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7B89257" w14:textId="77777777" w:rsidTr="007A2AE0">
        <w:trPr>
          <w:trHeight w:hRule="exact" w:val="851"/>
        </w:trPr>
        <w:tc>
          <w:tcPr>
            <w:tcW w:w="142" w:type="dxa"/>
            <w:tcBorders>
              <w:bottom w:val="single" w:sz="4" w:space="0" w:color="auto"/>
            </w:tcBorders>
          </w:tcPr>
          <w:p w14:paraId="1DE5E860" w14:textId="77777777" w:rsidR="002D5AAC" w:rsidRDefault="002D5AAC" w:rsidP="00ED737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81068C5"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8900264" w14:textId="07A12481" w:rsidR="002D5AAC" w:rsidRDefault="00ED7376" w:rsidP="00ED7376">
            <w:pPr>
              <w:jc w:val="right"/>
            </w:pPr>
            <w:r w:rsidRPr="00ED7376">
              <w:rPr>
                <w:sz w:val="40"/>
              </w:rPr>
              <w:t>CMW</w:t>
            </w:r>
            <w:r>
              <w:t>/C/COG/CO/1</w:t>
            </w:r>
          </w:p>
        </w:tc>
      </w:tr>
      <w:tr w:rsidR="002D5AAC" w:rsidRPr="008C4763" w14:paraId="631BB481" w14:textId="77777777" w:rsidTr="007A2AE0">
        <w:trPr>
          <w:trHeight w:hRule="exact" w:val="2835"/>
        </w:trPr>
        <w:tc>
          <w:tcPr>
            <w:tcW w:w="1280" w:type="dxa"/>
            <w:gridSpan w:val="2"/>
            <w:tcBorders>
              <w:top w:val="single" w:sz="4" w:space="0" w:color="auto"/>
              <w:bottom w:val="single" w:sz="12" w:space="0" w:color="auto"/>
            </w:tcBorders>
          </w:tcPr>
          <w:p w14:paraId="5ED2EF8A" w14:textId="77777777" w:rsidR="002D5AAC" w:rsidRDefault="002E5067" w:rsidP="007A2AE0">
            <w:pPr>
              <w:spacing w:before="120"/>
              <w:jc w:val="center"/>
            </w:pPr>
            <w:r>
              <w:rPr>
                <w:noProof/>
                <w:lang w:val="fr-CH" w:eastAsia="fr-CH"/>
              </w:rPr>
              <w:drawing>
                <wp:inline distT="0" distB="0" distL="0" distR="0" wp14:anchorId="4DACD0EC" wp14:editId="79D7DCB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3C7C77"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46EA669C" w14:textId="77777777" w:rsidR="002D5AAC" w:rsidRPr="00ED7376" w:rsidRDefault="00ED7376" w:rsidP="007A2AE0">
            <w:pPr>
              <w:spacing w:before="240"/>
              <w:rPr>
                <w:lang w:val="en-US"/>
              </w:rPr>
            </w:pPr>
            <w:r w:rsidRPr="00ED7376">
              <w:rPr>
                <w:lang w:val="en-US"/>
              </w:rPr>
              <w:t>Distr.: General</w:t>
            </w:r>
          </w:p>
          <w:p w14:paraId="532B9929" w14:textId="77777777" w:rsidR="00ED7376" w:rsidRPr="00ED7376" w:rsidRDefault="00ED7376" w:rsidP="00ED7376">
            <w:pPr>
              <w:spacing w:line="240" w:lineRule="exact"/>
              <w:rPr>
                <w:lang w:val="en-US"/>
              </w:rPr>
            </w:pPr>
            <w:r w:rsidRPr="00ED7376">
              <w:rPr>
                <w:lang w:val="en-US"/>
              </w:rPr>
              <w:t>11 July 2024</w:t>
            </w:r>
          </w:p>
          <w:p w14:paraId="29F1CAA2" w14:textId="77777777" w:rsidR="00ED7376" w:rsidRPr="00ED7376" w:rsidRDefault="00ED7376" w:rsidP="00ED7376">
            <w:pPr>
              <w:spacing w:line="240" w:lineRule="exact"/>
              <w:rPr>
                <w:lang w:val="en-US"/>
              </w:rPr>
            </w:pPr>
            <w:r w:rsidRPr="00ED7376">
              <w:rPr>
                <w:lang w:val="en-US"/>
              </w:rPr>
              <w:t>Russian</w:t>
            </w:r>
          </w:p>
          <w:p w14:paraId="747FBA51" w14:textId="1FDC634E" w:rsidR="00ED7376" w:rsidRPr="00ED7376" w:rsidRDefault="00ED7376" w:rsidP="00ED7376">
            <w:pPr>
              <w:spacing w:line="240" w:lineRule="exact"/>
              <w:rPr>
                <w:lang w:val="en-US"/>
              </w:rPr>
            </w:pPr>
            <w:r w:rsidRPr="00ED7376">
              <w:rPr>
                <w:lang w:val="en-US"/>
              </w:rPr>
              <w:t>Original: French</w:t>
            </w:r>
          </w:p>
        </w:tc>
      </w:tr>
    </w:tbl>
    <w:p w14:paraId="0752BECD" w14:textId="0F49FD24" w:rsidR="00ED7376" w:rsidRPr="00ED7376" w:rsidRDefault="00ED7376" w:rsidP="00ED7376">
      <w:pPr>
        <w:spacing w:before="120"/>
        <w:rPr>
          <w:b/>
          <w:bCs/>
          <w:sz w:val="24"/>
          <w:szCs w:val="24"/>
        </w:rPr>
      </w:pPr>
      <w:r w:rsidRPr="00ED7376">
        <w:rPr>
          <w:b/>
          <w:bCs/>
          <w:sz w:val="24"/>
          <w:szCs w:val="24"/>
        </w:rPr>
        <w:t xml:space="preserve">Комитет по защите прав всех </w:t>
      </w:r>
      <w:r w:rsidRPr="006041CC">
        <w:rPr>
          <w:b/>
          <w:bCs/>
          <w:sz w:val="24"/>
          <w:szCs w:val="24"/>
        </w:rPr>
        <w:br/>
      </w:r>
      <w:r w:rsidRPr="00ED7376">
        <w:rPr>
          <w:b/>
          <w:bCs/>
          <w:sz w:val="24"/>
          <w:szCs w:val="24"/>
        </w:rPr>
        <w:t>трудящихся-мигрантов и членов их семей</w:t>
      </w:r>
    </w:p>
    <w:p w14:paraId="0C6E715A" w14:textId="77777777" w:rsidR="00ED7376" w:rsidRPr="005E5770" w:rsidRDefault="00ED7376" w:rsidP="00ED7376">
      <w:pPr>
        <w:pStyle w:val="HChG"/>
      </w:pPr>
      <w:r>
        <w:tab/>
      </w:r>
      <w:r>
        <w:tab/>
      </w:r>
      <w:r>
        <w:rPr>
          <w:bCs/>
        </w:rPr>
        <w:t>Заключительные замечания по первоначальному докладу Конго</w:t>
      </w:r>
      <w:r w:rsidRPr="00F30CE1">
        <w:rPr>
          <w:rStyle w:val="aa"/>
          <w:b w:val="0"/>
          <w:bCs/>
          <w:sz w:val="20"/>
          <w:vertAlign w:val="baseline"/>
        </w:rPr>
        <w:footnoteReference w:customMarkFollows="1" w:id="1"/>
        <w:t>*</w:t>
      </w:r>
    </w:p>
    <w:p w14:paraId="03FF49FD" w14:textId="7DCF2D52" w:rsidR="00ED7376" w:rsidRPr="005E5770" w:rsidRDefault="00ED7376" w:rsidP="00ED7376">
      <w:pPr>
        <w:pStyle w:val="SingleTxtG"/>
      </w:pPr>
      <w:r>
        <w:t>1.</w:t>
      </w:r>
      <w:r>
        <w:tab/>
        <w:t>Комитет рассмотрел первоначальный доклад Конго</w:t>
      </w:r>
      <w:r w:rsidR="00F30CE1" w:rsidRPr="00CB624D">
        <w:rPr>
          <w:rStyle w:val="aa"/>
        </w:rPr>
        <w:footnoteReference w:id="2"/>
      </w:r>
      <w:r>
        <w:t xml:space="preserve"> на своих </w:t>
      </w:r>
      <w:r w:rsidR="00F30CE1" w:rsidRPr="00F30CE1">
        <w:br/>
      </w:r>
      <w:r>
        <w:t>556-м и 557-м заседаниях</w:t>
      </w:r>
      <w:r w:rsidR="00F30CE1" w:rsidRPr="00CB624D">
        <w:rPr>
          <w:rStyle w:val="aa"/>
        </w:rPr>
        <w:footnoteReference w:id="3"/>
      </w:r>
      <w:r>
        <w:t xml:space="preserve"> 5 и 6 июня 2024 года. Он принял настоящие заключительные замечания на своем 570-м заседании 14 июня 2024 года.</w:t>
      </w:r>
    </w:p>
    <w:p w14:paraId="73C61C8A" w14:textId="60DD957E" w:rsidR="00ED7376" w:rsidRPr="005E5770" w:rsidRDefault="00ED7376" w:rsidP="00ED7376">
      <w:pPr>
        <w:pStyle w:val="H1G"/>
      </w:pPr>
      <w:r w:rsidRPr="006041CC">
        <w:rPr>
          <w:bCs/>
        </w:rPr>
        <w:tab/>
      </w:r>
      <w:r>
        <w:rPr>
          <w:bCs/>
        </w:rPr>
        <w:t>A.</w:t>
      </w:r>
      <w:r>
        <w:tab/>
      </w:r>
      <w:r>
        <w:rPr>
          <w:bCs/>
        </w:rPr>
        <w:t>Введение</w:t>
      </w:r>
    </w:p>
    <w:p w14:paraId="1241CBBA" w14:textId="77777777" w:rsidR="00ED7376" w:rsidRPr="005E5770" w:rsidRDefault="00ED7376" w:rsidP="00ED7376">
      <w:pPr>
        <w:pStyle w:val="SingleTxtG"/>
      </w:pPr>
      <w:r>
        <w:t>2.</w:t>
      </w:r>
      <w:r>
        <w:tab/>
        <w:t>Комитет приветствует представление государством-участником первоначального периодического доклада, ожидавшегося в 2018 году, который был подготовлен в ответ на перечень вопросов, препровождаемых до представления доклада</w:t>
      </w:r>
      <w:r w:rsidRPr="00CB624D">
        <w:rPr>
          <w:rStyle w:val="aa"/>
        </w:rPr>
        <w:footnoteReference w:id="4"/>
      </w:r>
      <w:r>
        <w:t xml:space="preserve">. Кроме того, Комитет c удовлетворением принимает дополнительную информацию, предоставленную в ходе диалога делегацией, которую возглавлял Постоянный представитель Конго в Женеве </w:t>
      </w:r>
      <w:proofErr w:type="spellStart"/>
      <w:r>
        <w:t>Эме</w:t>
      </w:r>
      <w:proofErr w:type="spellEnd"/>
      <w:r>
        <w:t xml:space="preserve"> Кловис </w:t>
      </w:r>
      <w:proofErr w:type="spellStart"/>
      <w:r>
        <w:t>Гийонд</w:t>
      </w:r>
      <w:proofErr w:type="spellEnd"/>
      <w:r>
        <w:t>.</w:t>
      </w:r>
    </w:p>
    <w:p w14:paraId="01316023" w14:textId="7B2347CF" w:rsidR="00ED7376" w:rsidRPr="005E5770" w:rsidRDefault="00ED7376" w:rsidP="00ED7376">
      <w:pPr>
        <w:pStyle w:val="SingleTxtG"/>
      </w:pPr>
      <w:r>
        <w:t>3.</w:t>
      </w:r>
      <w:r>
        <w:tab/>
        <w:t>Комитет высоко оценивает состоявшийся с делегацией диалог и благодарит представителей государства-участника за предоставленную ему информацию и проявленный конструктивный подход, который позволил совместно обсудить и проанализировать ситуацию. Он также выражает благодарность государству-участнику за ответы и дополнительную информацию, представленные в течение 24</w:t>
      </w:r>
      <w:r>
        <w:rPr>
          <w:lang w:val="en-US"/>
        </w:rPr>
        <w:t> </w:t>
      </w:r>
      <w:r>
        <w:t xml:space="preserve">часов после диалога. </w:t>
      </w:r>
    </w:p>
    <w:p w14:paraId="5E41CFB7" w14:textId="77777777" w:rsidR="00ED7376" w:rsidRPr="005E5770" w:rsidRDefault="00ED7376" w:rsidP="00ED7376">
      <w:pPr>
        <w:pStyle w:val="SingleTxtG"/>
      </w:pPr>
      <w:r>
        <w:t>4.</w:t>
      </w:r>
      <w:r>
        <w:tab/>
        <w:t>Комитет признает, что Конго как страна происхождения трудящихся-мигрантов добилась прогресса в защите прав своих граждан, работающих за рубежом. В то же время он отмечает, что в качестве страны происхождения, транзита и назначения государство-участник сталкивается с рядом трудностей в защите прав трудящихся-мигрантов и членов их семей.</w:t>
      </w:r>
    </w:p>
    <w:p w14:paraId="1DCA97BE" w14:textId="1386BFC5" w:rsidR="00ED7376" w:rsidRPr="005E5770" w:rsidRDefault="00ED7376" w:rsidP="00ED7376">
      <w:pPr>
        <w:pStyle w:val="H1G"/>
        <w:rPr>
          <w:rFonts w:eastAsiaTheme="minorEastAsia"/>
        </w:rPr>
      </w:pPr>
      <w:r w:rsidRPr="006041CC">
        <w:rPr>
          <w:bCs/>
        </w:rPr>
        <w:tab/>
      </w:r>
      <w:r>
        <w:rPr>
          <w:bCs/>
        </w:rPr>
        <w:t>B.</w:t>
      </w:r>
      <w:r>
        <w:tab/>
      </w:r>
      <w:r>
        <w:rPr>
          <w:bCs/>
        </w:rPr>
        <w:t>Позитивные аспекты</w:t>
      </w:r>
    </w:p>
    <w:p w14:paraId="002C276C" w14:textId="77777777" w:rsidR="00ED7376" w:rsidRPr="005E5770" w:rsidRDefault="00ED7376" w:rsidP="00ED7376">
      <w:pPr>
        <w:pStyle w:val="SingleTxtG"/>
      </w:pPr>
      <w:r>
        <w:t>5.</w:t>
      </w:r>
      <w:r>
        <w:tab/>
        <w:t>Комитет с удовлетворением отмечает, что государство-участник присоединилось к следующим международным договорам или ратифицировало их:</w:t>
      </w:r>
    </w:p>
    <w:p w14:paraId="38F11414" w14:textId="77777777" w:rsidR="00ED7376" w:rsidRPr="005E5770" w:rsidRDefault="00ED7376" w:rsidP="00ED7376">
      <w:pPr>
        <w:pStyle w:val="SingleTxtG"/>
        <w:ind w:firstLine="567"/>
      </w:pPr>
      <w:r>
        <w:t>a)</w:t>
      </w:r>
      <w:r>
        <w:tab/>
        <w:t>Международному пакту о гражданских и политических правах;</w:t>
      </w:r>
    </w:p>
    <w:p w14:paraId="139C25CD" w14:textId="77777777" w:rsidR="00ED7376" w:rsidRPr="005E5770" w:rsidRDefault="00ED7376" w:rsidP="00ED7376">
      <w:pPr>
        <w:pStyle w:val="SingleTxtG"/>
        <w:ind w:firstLine="567"/>
      </w:pPr>
      <w:r>
        <w:t>b)</w:t>
      </w:r>
      <w:r>
        <w:tab/>
        <w:t>Международному пакту об экономических, социальных и культурных правах;</w:t>
      </w:r>
    </w:p>
    <w:p w14:paraId="6862E5DD" w14:textId="77777777" w:rsidR="00ED7376" w:rsidRPr="005E5770" w:rsidRDefault="00ED7376" w:rsidP="00ED7376">
      <w:pPr>
        <w:pStyle w:val="SingleTxtG"/>
        <w:ind w:firstLine="567"/>
      </w:pPr>
      <w:r>
        <w:lastRenderedPageBreak/>
        <w:t>c)</w:t>
      </w:r>
      <w:r>
        <w:tab/>
        <w:t>Международной конвенции о ликвидации всех форм расовой дискриминации;</w:t>
      </w:r>
    </w:p>
    <w:p w14:paraId="3519388F" w14:textId="77777777" w:rsidR="00ED7376" w:rsidRPr="005E5770" w:rsidRDefault="00ED7376" w:rsidP="00ED7376">
      <w:pPr>
        <w:pStyle w:val="SingleTxtG"/>
        <w:ind w:firstLine="567"/>
      </w:pPr>
      <w:r>
        <w:t>d)</w:t>
      </w:r>
      <w:r>
        <w:tab/>
        <w:t>Конвенции о ликвидации всех форм дискриминации в отношении женщин;</w:t>
      </w:r>
    </w:p>
    <w:p w14:paraId="239BA7A8" w14:textId="77777777" w:rsidR="00ED7376" w:rsidRPr="005E5770" w:rsidRDefault="00ED7376" w:rsidP="00ED7376">
      <w:pPr>
        <w:pStyle w:val="SingleTxtG"/>
        <w:ind w:firstLine="567"/>
      </w:pPr>
      <w:r>
        <w:t>e)</w:t>
      </w:r>
      <w:r>
        <w:tab/>
        <w:t>Конвенции против пыток и других жестоких, бесчеловечных или унижающих достоинство видов обращения и наказания;</w:t>
      </w:r>
    </w:p>
    <w:p w14:paraId="257BAC7A" w14:textId="77777777" w:rsidR="00ED7376" w:rsidRPr="005E5770" w:rsidRDefault="00ED7376" w:rsidP="00ED7376">
      <w:pPr>
        <w:pStyle w:val="SingleTxtG"/>
        <w:ind w:firstLine="567"/>
      </w:pPr>
      <w:r>
        <w:t>f)</w:t>
      </w:r>
      <w:r>
        <w:tab/>
        <w:t>Конвенции о правах ребенка;</w:t>
      </w:r>
    </w:p>
    <w:p w14:paraId="149492FF" w14:textId="77777777" w:rsidR="00ED7376" w:rsidRPr="005E5770" w:rsidRDefault="00ED7376" w:rsidP="00ED7376">
      <w:pPr>
        <w:pStyle w:val="SingleTxtG"/>
        <w:ind w:firstLine="567"/>
      </w:pPr>
      <w:r>
        <w:t>g)</w:t>
      </w:r>
      <w:r>
        <w:tab/>
        <w:t>Конвенции о правах инвалидов;</w:t>
      </w:r>
    </w:p>
    <w:p w14:paraId="22D80FD7" w14:textId="77777777" w:rsidR="00ED7376" w:rsidRPr="005E5770" w:rsidRDefault="00ED7376" w:rsidP="00ED7376">
      <w:pPr>
        <w:pStyle w:val="SingleTxtG"/>
        <w:ind w:firstLine="567"/>
      </w:pPr>
      <w:r>
        <w:t>h)</w:t>
      </w:r>
      <w:r>
        <w:tab/>
        <w:t>Международной конвенции для защиты всех лиц от насильственных исчезновений;</w:t>
      </w:r>
    </w:p>
    <w:p w14:paraId="55E45E5B" w14:textId="77777777" w:rsidR="00ED7376" w:rsidRPr="005E5770" w:rsidRDefault="00ED7376" w:rsidP="00ED7376">
      <w:pPr>
        <w:pStyle w:val="SingleTxtG"/>
        <w:ind w:firstLine="567"/>
      </w:pPr>
      <w:r>
        <w:t>i)</w:t>
      </w:r>
      <w:r>
        <w:tab/>
        <w:t>Конвенции (пересмотренной) 1949 года о трудящихся-мигрантах (№ 97) Международной организации труда (МОТ);</w:t>
      </w:r>
    </w:p>
    <w:p w14:paraId="3504AC31" w14:textId="77777777" w:rsidR="00ED7376" w:rsidRPr="005E5770" w:rsidRDefault="00ED7376" w:rsidP="00ED7376">
      <w:pPr>
        <w:pStyle w:val="SingleTxtG"/>
        <w:ind w:firstLine="567"/>
      </w:pPr>
      <w:r>
        <w:t>j)</w:t>
      </w:r>
      <w:r>
        <w:tab/>
        <w:t>Конвенции 1975 года о работниках-мигрантах (дополнительные положения) (№ 143) МОТ;</w:t>
      </w:r>
    </w:p>
    <w:p w14:paraId="0F4E9332" w14:textId="77777777" w:rsidR="00ED7376" w:rsidRPr="005E5770" w:rsidRDefault="00ED7376" w:rsidP="00ED7376">
      <w:pPr>
        <w:pStyle w:val="SingleTxtG"/>
        <w:ind w:firstLine="567"/>
      </w:pPr>
      <w:r>
        <w:t>k)</w:t>
      </w:r>
      <w:r>
        <w:tab/>
        <w:t>Африканской хартии прав человека и народов;</w:t>
      </w:r>
    </w:p>
    <w:p w14:paraId="54718BE7" w14:textId="305CDA2E" w:rsidR="00ED7376" w:rsidRPr="005E5770" w:rsidRDefault="00ED7376" w:rsidP="00ED7376">
      <w:pPr>
        <w:pStyle w:val="SingleTxtG"/>
        <w:ind w:firstLine="567"/>
      </w:pPr>
      <w:r>
        <w:t>l)</w:t>
      </w:r>
      <w:r>
        <w:tab/>
        <w:t>Хартии национального единства и Хартии прав и свобод от 29 мая 1991</w:t>
      </w:r>
      <w:r>
        <w:rPr>
          <w:lang w:val="en-US"/>
        </w:rPr>
        <w:t> </w:t>
      </w:r>
      <w:r>
        <w:t>года.</w:t>
      </w:r>
    </w:p>
    <w:p w14:paraId="2310F33D" w14:textId="77777777" w:rsidR="00ED7376" w:rsidRPr="005E5770" w:rsidRDefault="00ED7376" w:rsidP="00ED7376">
      <w:pPr>
        <w:pStyle w:val="SingleTxtG"/>
      </w:pPr>
      <w:r>
        <w:t>6.</w:t>
      </w:r>
      <w:r>
        <w:tab/>
        <w:t>Комитет также приветствует законодательную реформу, в ходе которой были внесены изменения и дополнения в некоторые положения Закона № 23-96 от 6 июня 1996 года о порядке въезда, пребывания и выезда иностранных граждан, а также приняты следующие законодательные акты:</w:t>
      </w:r>
    </w:p>
    <w:p w14:paraId="5C50283A" w14:textId="77777777" w:rsidR="00ED7376" w:rsidRPr="005E5770" w:rsidRDefault="00ED7376" w:rsidP="00ED7376">
      <w:pPr>
        <w:pStyle w:val="SingleTxtG"/>
        <w:ind w:firstLine="567"/>
      </w:pPr>
      <w:r>
        <w:t>a)</w:t>
      </w:r>
      <w:r>
        <w:tab/>
        <w:t>Закон № 12-2023 от 10 мая 2023 года о внесении изменений и дополнений в некоторые положения Закона № 37-2014 от 27 июня 2014 года о создании системы всеобщего медицинского страхования;</w:t>
      </w:r>
    </w:p>
    <w:p w14:paraId="0A241456" w14:textId="77777777" w:rsidR="00ED7376" w:rsidRPr="005E5770" w:rsidRDefault="00ED7376" w:rsidP="00ED7376">
      <w:pPr>
        <w:pStyle w:val="SingleTxtG"/>
        <w:ind w:firstLine="567"/>
      </w:pPr>
      <w:r>
        <w:t>b)</w:t>
      </w:r>
      <w:r>
        <w:tab/>
        <w:t>Закон № 41-2021 от 29 сентября 2021 года, устанавливающий право на убежище и статуса беженца;</w:t>
      </w:r>
    </w:p>
    <w:p w14:paraId="252CE3DC" w14:textId="77777777" w:rsidR="00ED7376" w:rsidRPr="005E5770" w:rsidRDefault="00ED7376" w:rsidP="00ED7376">
      <w:pPr>
        <w:pStyle w:val="SingleTxtG"/>
        <w:ind w:firstLine="567"/>
      </w:pPr>
      <w:r>
        <w:t>c)</w:t>
      </w:r>
      <w:r>
        <w:tab/>
        <w:t>Закон № 29-2017 от 7 августа 2017 года о внесении изменений и дополнений в некоторые положения Закона № 23-96 от 6 июня 1996 года о порядке въезда, пребывания и выезда иностранных граждан;</w:t>
      </w:r>
    </w:p>
    <w:p w14:paraId="462E46BD" w14:textId="77777777" w:rsidR="00ED7376" w:rsidRPr="005E5770" w:rsidRDefault="00ED7376" w:rsidP="00ED7376">
      <w:pPr>
        <w:pStyle w:val="SingleTxtG"/>
        <w:ind w:firstLine="567"/>
      </w:pPr>
      <w:r>
        <w:t>d)</w:t>
      </w:r>
      <w:r>
        <w:tab/>
        <w:t>Закон № 37-2014 от 27 июня 2014 года о создании системы всеобщего медицинского страхования (с изменениями и дополнениями, внесенными на основании Закона № 12-2023 от 10 мая 2023 года);</w:t>
      </w:r>
    </w:p>
    <w:p w14:paraId="785C9600" w14:textId="77777777" w:rsidR="00ED7376" w:rsidRPr="005E5770" w:rsidRDefault="00ED7376" w:rsidP="00ED7376">
      <w:pPr>
        <w:pStyle w:val="SingleTxtG"/>
        <w:ind w:firstLine="567"/>
      </w:pPr>
      <w:r>
        <w:t>e)</w:t>
      </w:r>
      <w:r>
        <w:tab/>
        <w:t>Закон № 10-2012 от 4 июля 2012 года о неблагополучных семьях и детях;</w:t>
      </w:r>
    </w:p>
    <w:p w14:paraId="12F379EF" w14:textId="77777777" w:rsidR="00ED7376" w:rsidRPr="005E5770" w:rsidRDefault="00ED7376" w:rsidP="00ED7376">
      <w:pPr>
        <w:pStyle w:val="SingleTxtG"/>
        <w:ind w:firstLine="567"/>
      </w:pPr>
      <w:r>
        <w:t>f)</w:t>
      </w:r>
      <w:r>
        <w:tab/>
        <w:t>Закон № 004/86 от 25 февраля 1986 года о принятии Кодекса социального обеспечения;</w:t>
      </w:r>
    </w:p>
    <w:p w14:paraId="21998A16" w14:textId="77777777" w:rsidR="00ED7376" w:rsidRPr="005E5770" w:rsidRDefault="00ED7376" w:rsidP="00ED7376">
      <w:pPr>
        <w:pStyle w:val="SingleTxtG"/>
        <w:ind w:firstLine="567"/>
      </w:pPr>
      <w:r>
        <w:t>g)</w:t>
      </w:r>
      <w:r>
        <w:tab/>
        <w:t>Закон № 45-75 от 15 марта 1975 года о принятии Трудового кодекса с дополнениями и изменениями, внесенными на основании Закона № 06-96 от 6 марта 1996 года.</w:t>
      </w:r>
    </w:p>
    <w:p w14:paraId="1A5333AE" w14:textId="41B7AAF1" w:rsidR="00ED7376" w:rsidRPr="005E5770" w:rsidRDefault="00ED7376" w:rsidP="00ED7376">
      <w:pPr>
        <w:pStyle w:val="H1G"/>
      </w:pPr>
      <w:r w:rsidRPr="006041CC">
        <w:rPr>
          <w:bCs/>
        </w:rPr>
        <w:tab/>
      </w:r>
      <w:r>
        <w:rPr>
          <w:bCs/>
        </w:rPr>
        <w:t>C.</w:t>
      </w:r>
      <w:r>
        <w:tab/>
      </w:r>
      <w:r>
        <w:rPr>
          <w:bCs/>
        </w:rPr>
        <w:t>Основные вопросы, вызывающие обеспокоенность, и</w:t>
      </w:r>
      <w:r>
        <w:rPr>
          <w:bCs/>
          <w:lang w:val="en-US"/>
        </w:rPr>
        <w:t> </w:t>
      </w:r>
      <w:r>
        <w:rPr>
          <w:bCs/>
        </w:rPr>
        <w:t>рекомендации</w:t>
      </w:r>
    </w:p>
    <w:p w14:paraId="04F24AD8" w14:textId="3E25A6CF" w:rsidR="00ED7376" w:rsidRPr="005E5770" w:rsidRDefault="00ED7376" w:rsidP="00ED7376">
      <w:pPr>
        <w:pStyle w:val="H23G"/>
      </w:pPr>
      <w:r w:rsidRPr="006041CC">
        <w:rPr>
          <w:bCs/>
        </w:rPr>
        <w:tab/>
      </w:r>
      <w:r>
        <w:rPr>
          <w:bCs/>
        </w:rPr>
        <w:t>1.</w:t>
      </w:r>
      <w:r>
        <w:tab/>
      </w:r>
      <w:r>
        <w:rPr>
          <w:bCs/>
        </w:rPr>
        <w:t>Общие меры по осуществлению (статьи 73 и 84)</w:t>
      </w:r>
    </w:p>
    <w:p w14:paraId="5E2DEF86" w14:textId="77777777" w:rsidR="00ED7376" w:rsidRPr="005E5770" w:rsidRDefault="00ED7376" w:rsidP="00ED7376">
      <w:pPr>
        <w:pStyle w:val="H23G"/>
      </w:pPr>
      <w:r>
        <w:tab/>
      </w:r>
      <w:r>
        <w:tab/>
      </w:r>
      <w:r>
        <w:rPr>
          <w:bCs/>
        </w:rPr>
        <w:t>Защита прав в условиях кризиса</w:t>
      </w:r>
    </w:p>
    <w:p w14:paraId="234AC438" w14:textId="77777777" w:rsidR="00ED7376" w:rsidRPr="005E5770" w:rsidRDefault="00ED7376" w:rsidP="00ED7376">
      <w:pPr>
        <w:pStyle w:val="SingleTxtG"/>
      </w:pPr>
      <w:r>
        <w:t>7.</w:t>
      </w:r>
      <w:r>
        <w:tab/>
      </w:r>
      <w:r>
        <w:rPr>
          <w:b/>
          <w:bCs/>
        </w:rPr>
        <w:t xml:space="preserve">Комитет рекомендует государству-участнику принять все необходимые меры для разработки и внедрения рамочной основы, гарантирующей непрерывную защиту прав трудящихся-мигрантов и членов их семей в период кризиса (вызванного войной, стихийным бедствием или пандемией), в частности </w:t>
      </w:r>
      <w:r>
        <w:rPr>
          <w:b/>
          <w:bCs/>
        </w:rPr>
        <w:lastRenderedPageBreak/>
        <w:t>чтобы при необходимости обеспечить оперативную и безопасную репатриацию конголезских трудящихся-мигрантов и членов их семей и смягчить негативные последствия таких событий для осуществления прав трудящихся-мигрантов и членов их семей.</w:t>
      </w:r>
    </w:p>
    <w:p w14:paraId="06565856" w14:textId="34E256CA" w:rsidR="00ED7376" w:rsidRPr="005E5770" w:rsidRDefault="00ED7376" w:rsidP="00ED7376">
      <w:pPr>
        <w:pStyle w:val="H23G"/>
      </w:pPr>
      <w:r>
        <w:tab/>
      </w:r>
      <w:r>
        <w:tab/>
      </w:r>
      <w:r>
        <w:rPr>
          <w:bCs/>
        </w:rPr>
        <w:t>Статьи 76</w:t>
      </w:r>
      <w:r w:rsidR="00F30CE1" w:rsidRPr="006041CC">
        <w:rPr>
          <w:bCs/>
        </w:rPr>
        <w:t>–</w:t>
      </w:r>
      <w:r>
        <w:rPr>
          <w:bCs/>
        </w:rPr>
        <w:t>77</w:t>
      </w:r>
    </w:p>
    <w:p w14:paraId="3987935D" w14:textId="77777777" w:rsidR="00ED7376" w:rsidRPr="005E5770" w:rsidRDefault="00ED7376" w:rsidP="00ED7376">
      <w:pPr>
        <w:pStyle w:val="SingleTxtG"/>
      </w:pPr>
      <w:r>
        <w:t>8.</w:t>
      </w:r>
      <w:r>
        <w:tab/>
        <w:t>Комитет отмечает, что государство-участник не сделало предусмотренных статьями 76 и 77 Конвенции заявлений о том, что оно признает компетенцию Комитета получать и рассматривать сообщения государств-участников и частных лиц.</w:t>
      </w:r>
    </w:p>
    <w:p w14:paraId="212D3280" w14:textId="77777777" w:rsidR="00ED7376" w:rsidRPr="005E5770" w:rsidRDefault="00ED7376" w:rsidP="00ED7376">
      <w:pPr>
        <w:pStyle w:val="SingleTxtG"/>
        <w:rPr>
          <w:b/>
          <w:bCs/>
        </w:rPr>
      </w:pPr>
      <w:r>
        <w:t>9.</w:t>
      </w:r>
      <w:r>
        <w:tab/>
      </w:r>
      <w:r>
        <w:rPr>
          <w:b/>
          <w:bCs/>
        </w:rPr>
        <w:t>Комитет обращается к государству-участнику с призывом, принимая во внимание проблемы, связанные с защитой трудящихся-мигрантов и членов их семей, рассмотреть возможность безотлагательно сделать заявления, предусмотренные статьями 76 и 77 Конвенции, в которых признается компетенция Комитета получать и рассматривать сообщения от государств-участников и отдельных лиц, касающиеся нарушений прав, закрепленных в Конвенции.</w:t>
      </w:r>
    </w:p>
    <w:p w14:paraId="5DF71890" w14:textId="77777777" w:rsidR="00ED7376" w:rsidRPr="005E5770" w:rsidRDefault="00ED7376" w:rsidP="00ED7376">
      <w:pPr>
        <w:pStyle w:val="H23G"/>
      </w:pPr>
      <w:r>
        <w:tab/>
      </w:r>
      <w:r>
        <w:tab/>
      </w:r>
      <w:r>
        <w:rPr>
          <w:bCs/>
        </w:rPr>
        <w:t>Законодательство и его применение</w:t>
      </w:r>
    </w:p>
    <w:p w14:paraId="6B7631C3" w14:textId="77777777" w:rsidR="00ED7376" w:rsidRPr="005E5770" w:rsidRDefault="00ED7376" w:rsidP="00ED7376">
      <w:pPr>
        <w:pStyle w:val="SingleTxtG"/>
      </w:pPr>
      <w:r w:rsidRPr="006041CC">
        <w:t>10.</w:t>
      </w:r>
      <w:r w:rsidRPr="006041CC">
        <w:tab/>
        <w:t>Комитет констатирует, что нормативно-правовая база, регулирующая вопросы, связанные с миграцией, по-прежнему является фрагментарной и неполной и что в государстве-участнике отсутствует законодательство о людях, нуждающихся в международной защите, в частности о трудящихся-мигрантах и членах их семей</w:t>
      </w:r>
      <w:r>
        <w:t>.</w:t>
      </w:r>
    </w:p>
    <w:p w14:paraId="306003CC" w14:textId="77777777" w:rsidR="00ED7376" w:rsidRPr="005E5770" w:rsidRDefault="00ED7376" w:rsidP="00ED7376">
      <w:pPr>
        <w:pStyle w:val="SingleTxtG"/>
      </w:pPr>
      <w:r>
        <w:t>11.</w:t>
      </w:r>
      <w:r>
        <w:tab/>
      </w:r>
      <w:r>
        <w:rPr>
          <w:b/>
          <w:bCs/>
        </w:rPr>
        <w:t>Комитет рекомендует государству-участнику обеспечить соответствие своих национальных законов и политики положениям Конвенции, принять четкие и эффективные меры с указанием сроков, показателей и критериев последующих действий и оценки в целях осуществления ранее сформулированной миграционной политики, выделить достаточные для этой работы кадровые, технические и финансовые ресурсы и включить в свой следующий периодический доклад сведения о полученных результатах и возникших трудностях, подкрепленные статистическими данными.</w:t>
      </w:r>
      <w:r>
        <w:t xml:space="preserve"> </w:t>
      </w:r>
      <w:r>
        <w:rPr>
          <w:b/>
          <w:bCs/>
        </w:rPr>
        <w:t>Комитет также рекомендует государству-участнику незамедлительно создать законодательную базу, регулирующую предоставление убежища.</w:t>
      </w:r>
    </w:p>
    <w:p w14:paraId="6E7E699F" w14:textId="77777777" w:rsidR="00ED7376" w:rsidRPr="005E5770" w:rsidRDefault="00ED7376" w:rsidP="00ED7376">
      <w:pPr>
        <w:pStyle w:val="SingleTxtG"/>
      </w:pPr>
      <w:r>
        <w:t>12.</w:t>
      </w:r>
      <w:r>
        <w:tab/>
        <w:t>Комитет сожалеет, что, согласно информации, представленной в докладе государства-участника, положения Конвенции еще не применялись государственными служащими в системе управления и что случаи прямой отсылки к Конвенции в судах пока неизвестны. Комитет также сожалеет, что, согласно представленным государством-участником сведениям, информационно-просветительская деятельность касается только прав и обязанностей беженцев.</w:t>
      </w:r>
    </w:p>
    <w:p w14:paraId="02A6E1AA" w14:textId="77777777" w:rsidR="00ED7376" w:rsidRPr="005E5770" w:rsidRDefault="00ED7376" w:rsidP="00ED7376">
      <w:pPr>
        <w:pStyle w:val="SingleTxtG"/>
      </w:pPr>
      <w:r>
        <w:t>13.</w:t>
      </w:r>
      <w:r>
        <w:tab/>
      </w:r>
      <w:r>
        <w:rPr>
          <w:b/>
          <w:bCs/>
        </w:rPr>
        <w:t>Комитет рекомендует государству-участнику обеспечить, чтобы в законодательстве и на практике трудящиеся-мигранты и члены их семей, включая тех, кто не имеет узаконенного статуса, имели равные с гражданами государства-участника возможности для подачи жалоб и получения эффективного возмещения в судах в случаях нарушения их прав по Конвенции.</w:t>
      </w:r>
      <w:r>
        <w:t xml:space="preserve"> </w:t>
      </w:r>
      <w:r>
        <w:rPr>
          <w:b/>
          <w:bCs/>
        </w:rPr>
        <w:t>Комитет также рекомендует государству-участнику принять дополнительные меры по информированию трудящихся-мигрантов и членов их семей, включая тех, кто не имеет узаконенного статуса, о судебных и других средствах правовой защиты, доступных им в случае нарушения их прав по Конвенции.</w:t>
      </w:r>
      <w:r>
        <w:t xml:space="preserve"> </w:t>
      </w:r>
      <w:r>
        <w:rPr>
          <w:b/>
          <w:bCs/>
        </w:rPr>
        <w:t>Комитет также рекомендует государству-участнику представить в своем следующем периодическом докладе информацию о применении Конвенции национальными судами и другими государственными органами, а также информацию о мерах, принятых для популяризации Конвенции, ее понимания и применения.</w:t>
      </w:r>
    </w:p>
    <w:p w14:paraId="572BF59F" w14:textId="77777777" w:rsidR="00ED7376" w:rsidRPr="005E5770" w:rsidRDefault="00ED7376" w:rsidP="00ED7376">
      <w:pPr>
        <w:pStyle w:val="H23G"/>
      </w:pPr>
      <w:r>
        <w:tab/>
      </w:r>
      <w:r>
        <w:tab/>
      </w:r>
      <w:r>
        <w:rPr>
          <w:bCs/>
        </w:rPr>
        <w:t>Ратификация соответствующих договоров</w:t>
      </w:r>
    </w:p>
    <w:p w14:paraId="4C7ABDD0" w14:textId="6CB75B81" w:rsidR="00ED7376" w:rsidRPr="005E5770" w:rsidRDefault="00ED7376" w:rsidP="00ED7376">
      <w:pPr>
        <w:pStyle w:val="SingleTxtG"/>
      </w:pPr>
      <w:r>
        <w:t>14.</w:t>
      </w:r>
      <w:r>
        <w:tab/>
        <w:t xml:space="preserve">Комитет с удовлетворением отмечает, что Конго ратифицировало несколько конвенций МОТ и что Конвенция (пересмотренная) о трудящихся-мигрантах (№ 97) 1949 года и Конвенция (дополнительные положения) о трудящихся-мигрантах </w:t>
      </w:r>
      <w:r>
        <w:lastRenderedPageBreak/>
        <w:t>1975</w:t>
      </w:r>
      <w:r>
        <w:rPr>
          <w:lang w:val="en-US"/>
        </w:rPr>
        <w:t> </w:t>
      </w:r>
      <w:r>
        <w:t>года (№ 143) вступят в силу в октябре 2024 года. Однако государство-участник еще не присоединилось к следующим документам:</w:t>
      </w:r>
    </w:p>
    <w:p w14:paraId="1BD0B85F" w14:textId="1356F112" w:rsidR="00ED7376" w:rsidRPr="005E5770" w:rsidRDefault="00ED7376" w:rsidP="00ED7376">
      <w:pPr>
        <w:pStyle w:val="SingleTxtG"/>
        <w:ind w:firstLine="567"/>
      </w:pPr>
      <w:r>
        <w:t>a)</w:t>
      </w:r>
      <w:r>
        <w:tab/>
        <w:t>Конвенции 1952 года о минимальных нормах социального обеспечения (</w:t>
      </w:r>
      <w:r w:rsidR="006041CC">
        <w:t>№ </w:t>
      </w:r>
      <w:r>
        <w:t>102);</w:t>
      </w:r>
    </w:p>
    <w:p w14:paraId="313DC5E4" w14:textId="77777777" w:rsidR="00ED7376" w:rsidRPr="005E5770" w:rsidRDefault="00ED7376" w:rsidP="00ED7376">
      <w:pPr>
        <w:pStyle w:val="SingleTxtG"/>
        <w:ind w:firstLine="567"/>
      </w:pPr>
      <w:r>
        <w:t>b)</w:t>
      </w:r>
      <w:r>
        <w:tab/>
        <w:t xml:space="preserve">Конвенции 1970 года об установлении минимальной заработной платы (№ 131); </w:t>
      </w:r>
    </w:p>
    <w:p w14:paraId="29DD8A34" w14:textId="5D6741D3" w:rsidR="00ED7376" w:rsidRPr="005E5770" w:rsidRDefault="00ED7376" w:rsidP="00ED7376">
      <w:pPr>
        <w:pStyle w:val="SingleTxtG"/>
        <w:ind w:firstLine="567"/>
      </w:pPr>
      <w:r>
        <w:t>c)</w:t>
      </w:r>
      <w:r>
        <w:tab/>
        <w:t>Конвенции 1988 года о безопасности и гигиене труда в строительстве (№</w:t>
      </w:r>
      <w:r>
        <w:rPr>
          <w:lang w:val="en-US"/>
        </w:rPr>
        <w:t> </w:t>
      </w:r>
      <w:r>
        <w:t>167);</w:t>
      </w:r>
    </w:p>
    <w:p w14:paraId="330BC695" w14:textId="77777777" w:rsidR="00ED7376" w:rsidRPr="005E5770" w:rsidRDefault="00ED7376" w:rsidP="00ED7376">
      <w:pPr>
        <w:pStyle w:val="SingleTxtG"/>
        <w:ind w:firstLine="567"/>
      </w:pPr>
      <w:r>
        <w:t>d)</w:t>
      </w:r>
      <w:r>
        <w:tab/>
        <w:t>Конвенции 1997 года о частных агентствах занятости (№ 181);</w:t>
      </w:r>
    </w:p>
    <w:p w14:paraId="65CE05DD" w14:textId="77777777" w:rsidR="00ED7376" w:rsidRPr="005E5770" w:rsidRDefault="00ED7376" w:rsidP="00ED7376">
      <w:pPr>
        <w:pStyle w:val="SingleTxtG"/>
        <w:ind w:firstLine="567"/>
      </w:pPr>
      <w:r>
        <w:t>e)</w:t>
      </w:r>
      <w:r>
        <w:tab/>
        <w:t>Конвенции 2011 года о достойном труде домашних работников (№ 189);</w:t>
      </w:r>
    </w:p>
    <w:p w14:paraId="2BC3D0EB" w14:textId="666FB855" w:rsidR="00ED7376" w:rsidRPr="005E5770" w:rsidRDefault="00ED7376" w:rsidP="00ED7376">
      <w:pPr>
        <w:pStyle w:val="SingleTxtG"/>
        <w:ind w:firstLine="567"/>
      </w:pPr>
      <w:r>
        <w:t>f)</w:t>
      </w:r>
      <w:r>
        <w:tab/>
        <w:t>Конвенци</w:t>
      </w:r>
      <w:r w:rsidR="006041CC">
        <w:t>и</w:t>
      </w:r>
      <w:r>
        <w:t xml:space="preserve"> 2019 года об искоренении насилия и домогательств в сфере труда (№ 190).</w:t>
      </w:r>
    </w:p>
    <w:p w14:paraId="123294DA" w14:textId="77777777" w:rsidR="00ED7376" w:rsidRPr="005E5770" w:rsidRDefault="00ED7376" w:rsidP="00ED7376">
      <w:pPr>
        <w:pStyle w:val="SingleTxtG"/>
      </w:pPr>
      <w:r>
        <w:t>15.</w:t>
      </w:r>
      <w:r>
        <w:tab/>
      </w:r>
      <w:r>
        <w:rPr>
          <w:b/>
          <w:bCs/>
        </w:rPr>
        <w:t>Комитет предлагает государству-участнику рассмотреть возможность безотлагательно присоединиться к тем конвенциям МОТ, стороной которых оно пока не является, в том числе к Конвенции 1952 года о минимальных нормах социального обеспечения (№ 102), к Конвенции 1970 года об установлении минимальной заработной платы (№ 131), к Конвенции 1988 года о безопасности и гигиене труда в строительстве (№ 167), к Конвенции 1997 года о частных агентствах занятости (№ 181) и к Конвенции 2011 года о достойном труде домашних работников (№ 189).</w:t>
      </w:r>
    </w:p>
    <w:p w14:paraId="39851BA1" w14:textId="77777777" w:rsidR="00ED7376" w:rsidRPr="005E5770" w:rsidRDefault="00ED7376" w:rsidP="00ED7376">
      <w:pPr>
        <w:pStyle w:val="H23G"/>
        <w:rPr>
          <w:rStyle w:val="Aucun"/>
        </w:rPr>
      </w:pPr>
      <w:r>
        <w:tab/>
      </w:r>
      <w:r>
        <w:tab/>
        <w:t>Политика и стратегия</w:t>
      </w:r>
    </w:p>
    <w:p w14:paraId="4281BE50" w14:textId="77777777" w:rsidR="00ED7376" w:rsidRPr="005E5770" w:rsidRDefault="00ED7376" w:rsidP="00ED7376">
      <w:pPr>
        <w:pStyle w:val="SingleTxtG"/>
      </w:pPr>
      <w:r>
        <w:t>16.</w:t>
      </w:r>
      <w:r>
        <w:tab/>
        <w:t>Комитет принимает к сведению создание Иммиграционной службы, отвечающей за оформление документов иностранцам, но сожалеет об отсутствии миграционной политики и стратегии, направленных, в частности, на осуществление Конвенции и предоставление трудящимся-мигрантам возможности в полной мере реализовать свои права.</w:t>
      </w:r>
    </w:p>
    <w:p w14:paraId="066EE034" w14:textId="77777777" w:rsidR="00ED7376" w:rsidRPr="005E5770" w:rsidRDefault="00ED7376" w:rsidP="00ED7376">
      <w:pPr>
        <w:pStyle w:val="SingleTxtG"/>
        <w:rPr>
          <w:rStyle w:val="Aucun"/>
        </w:rPr>
      </w:pPr>
      <w:r>
        <w:t>17.</w:t>
      </w:r>
      <w:r>
        <w:tab/>
      </w:r>
      <w:r>
        <w:rPr>
          <w:b/>
          <w:bCs/>
        </w:rPr>
        <w:t>Комитет рекомендует государству-участнику выработать глобальную политику и стратегии поощрения и защиты прав трудящихся-мигрантов и членов их семей в соответствии с обязательствами, принятыми им на себя в рамках Конвенции.</w:t>
      </w:r>
      <w:r>
        <w:t xml:space="preserve"> </w:t>
      </w:r>
      <w:r>
        <w:rPr>
          <w:b/>
          <w:bCs/>
        </w:rPr>
        <w:t>Комитет также рекомендует государству-участнику:</w:t>
      </w:r>
    </w:p>
    <w:p w14:paraId="669BD5E6" w14:textId="77777777" w:rsidR="00ED7376" w:rsidRPr="005E5770" w:rsidRDefault="00ED7376" w:rsidP="00ED7376">
      <w:pPr>
        <w:pStyle w:val="SingleTxtG"/>
        <w:ind w:firstLine="567"/>
      </w:pPr>
      <w:r>
        <w:rPr>
          <w:b/>
          <w:bCs/>
        </w:rPr>
        <w:t>a)</w:t>
      </w:r>
      <w:r>
        <w:tab/>
      </w:r>
      <w:r>
        <w:rPr>
          <w:b/>
          <w:bCs/>
        </w:rPr>
        <w:t>обеспечить, чтобы эти политика и стратегии были направлены на осуществление Конвенции и предусматривали комплексную миграционную политику, основанную на уважении прав человека и учитывающую в том числе гендерные аспекты, наилучшее обеспечение интересов детей, права всех трудящихся-мигрантов и членов их семей, как проживающих в Конго, так и конголезцев, живущих за пределами государства-участника;</w:t>
      </w:r>
    </w:p>
    <w:p w14:paraId="0369BC70" w14:textId="77777777" w:rsidR="00ED7376" w:rsidRPr="005E5770" w:rsidRDefault="00ED7376" w:rsidP="00ED7376">
      <w:pPr>
        <w:pStyle w:val="SingleTxtG"/>
        <w:ind w:firstLine="567"/>
      </w:pPr>
      <w:r>
        <w:rPr>
          <w:b/>
          <w:bCs/>
        </w:rPr>
        <w:t>b)</w:t>
      </w:r>
      <w:r>
        <w:tab/>
      </w:r>
      <w:r>
        <w:rPr>
          <w:b/>
          <w:bCs/>
        </w:rPr>
        <w:t>принять действенные меры для осуществления таких стратегий с указанием точных сроков, показателей и маркеров для последующей деятельности и оценки, а также предусмотреть достаточные кадровые, технические и финансовые ресурсы и включить в свой следующий периодический доклад сведения о полученных результатах и встречавшихся трудностях, подкрепленные статистическими данными.</w:t>
      </w:r>
    </w:p>
    <w:p w14:paraId="0A6ECD0A" w14:textId="77777777" w:rsidR="00ED7376" w:rsidRPr="005E5770" w:rsidRDefault="00ED7376" w:rsidP="00ED7376">
      <w:pPr>
        <w:pStyle w:val="H23G"/>
        <w:rPr>
          <w:rStyle w:val="Aucun"/>
        </w:rPr>
      </w:pPr>
      <w:r>
        <w:tab/>
      </w:r>
      <w:r>
        <w:tab/>
        <w:t>Координация</w:t>
      </w:r>
    </w:p>
    <w:p w14:paraId="57BC9C86" w14:textId="77777777" w:rsidR="00ED7376" w:rsidRPr="005E5770" w:rsidRDefault="00ED7376" w:rsidP="00ED7376">
      <w:pPr>
        <w:pStyle w:val="SingleTxtG"/>
      </w:pPr>
      <w:r>
        <w:t>18.</w:t>
      </w:r>
      <w:r>
        <w:tab/>
        <w:t>Комитет принимает к сведению представленную информацию о координирующей роли Министерства труда и социального обеспечения в осуществлении Конвенции. Тем не менее Комитет обеспокоен дефицитом информации о работе этого министерства по осуществлению Конвенции и по поощрению прав трудящихся-мигрантов и членов их семей как на территории государства-участника, так и за рубежом.</w:t>
      </w:r>
    </w:p>
    <w:p w14:paraId="79CD9ABE" w14:textId="77777777" w:rsidR="00ED7376" w:rsidRPr="005E5770" w:rsidRDefault="00ED7376" w:rsidP="00ED7376">
      <w:pPr>
        <w:pStyle w:val="SingleTxtG"/>
        <w:keepNext/>
        <w:keepLines/>
        <w:rPr>
          <w:b/>
          <w:bCs/>
        </w:rPr>
      </w:pPr>
      <w:r>
        <w:lastRenderedPageBreak/>
        <w:t>19.</w:t>
      </w:r>
      <w:r>
        <w:tab/>
      </w:r>
      <w:r>
        <w:rPr>
          <w:b/>
          <w:bCs/>
        </w:rPr>
        <w:t>Комитет рекомендует государству-участнику создать соответствующий межминистерский орган высокого уровня, наделить его четкими полномочиями и достаточной властью, чтобы координировать деятельность по эффективному обеспечению прав, защищаемых Конвенцией, и выделить для этого координирующего органа кадровые, технические и финансовые ресурсы, необходимые для его эффективного и стабильного функционирования.</w:t>
      </w:r>
    </w:p>
    <w:p w14:paraId="5FB65199" w14:textId="77777777" w:rsidR="00ED7376" w:rsidRPr="00080E4A" w:rsidRDefault="00ED7376" w:rsidP="00ED7376">
      <w:pPr>
        <w:pStyle w:val="H23G"/>
        <w:rPr>
          <w:rStyle w:val="Aucun"/>
        </w:rPr>
      </w:pPr>
      <w:r>
        <w:tab/>
      </w:r>
      <w:r>
        <w:tab/>
      </w:r>
      <w:r w:rsidRPr="00080E4A">
        <w:t>Сбор данных</w:t>
      </w:r>
    </w:p>
    <w:p w14:paraId="70654E0B" w14:textId="77777777" w:rsidR="00ED7376" w:rsidRPr="00080E4A" w:rsidRDefault="00ED7376" w:rsidP="00ED7376">
      <w:pPr>
        <w:pStyle w:val="SingleTxtG"/>
      </w:pPr>
      <w:r w:rsidRPr="00080E4A">
        <w:t>20.</w:t>
      </w:r>
      <w:r w:rsidRPr="00080E4A">
        <w:tab/>
        <w:t>Комитет обеспокоен отсутствием информации и подробной статистики по целому ряду вопросов, связанных с миграцией, в частности сведений о численности и положении зарубежных трудящихся-мигрантов, находящихся в государстве-участнике, о численности и условиях найма трудящихся-мигрантов из государства-участника, работающих за рубежом, а также о численности и положении репатриантов, транзитных мигрантов, женщин и несопровождаемых детей или детей, разлученных со своими семьями. Комитет напоминает, что такие сведения необходимы для оценки положения трудящихся-мигрантов, анализа осуществления Конвенции и определения мер, которые требуются для ее внедрения.</w:t>
      </w:r>
    </w:p>
    <w:p w14:paraId="796FF8AC" w14:textId="77777777" w:rsidR="00ED7376" w:rsidRPr="005E5770" w:rsidRDefault="00ED7376" w:rsidP="00ED7376">
      <w:pPr>
        <w:pStyle w:val="SingleTxtG"/>
      </w:pPr>
      <w:r w:rsidRPr="00080E4A">
        <w:t>21.</w:t>
      </w:r>
      <w:r w:rsidRPr="00080E4A">
        <w:tab/>
      </w:r>
      <w:r w:rsidRPr="00080E4A">
        <w:rPr>
          <w:b/>
          <w:bCs/>
        </w:rPr>
        <w:t>Комитет также рекомендует государству-участнику:</w:t>
      </w:r>
    </w:p>
    <w:p w14:paraId="57A3E847" w14:textId="77777777" w:rsidR="00ED7376" w:rsidRPr="005E5770" w:rsidRDefault="00ED7376" w:rsidP="00ED7376">
      <w:pPr>
        <w:pStyle w:val="SingleTxtG"/>
        <w:ind w:firstLine="567"/>
      </w:pPr>
      <w:r>
        <w:rPr>
          <w:b/>
          <w:bCs/>
        </w:rPr>
        <w:t>a)</w:t>
      </w:r>
      <w:r>
        <w:tab/>
      </w:r>
      <w:r>
        <w:rPr>
          <w:b/>
          <w:bCs/>
        </w:rPr>
        <w:t>в соответствии с задачей 17.18 в рамках Целей в области устойчивого развития и с целью № 1, предусмотренной Глобальным договором о безопасной, упорядоченной и легальной миграции, внедрить систему сбора данных о положении трудящихся-мигрантов и членов их семей, находящихся на территории государства-участника, в частности тех, кто не имеет урегулированного статуса, с учетом всех аспектов Конвенции и предоставить общественности доступ к статистическим данным о зарубежных трудящихся-мигрантах как с урегулированным, так и с неурегулированным статусом, а также о временных трудящихся-мигрантах, членах их семей, о гражданах, работающих за рубежом, и об условиях их найма, о репатриантах, о детях, эмигрирующих из страны, в том числе без сопровождения, о супругах и детях трудящихся-мигрантов, оставшихся на территории государства-участника, чтобы эффективно осуществлять миграционную политику, основанную на уважении прав человека;</w:t>
      </w:r>
    </w:p>
    <w:p w14:paraId="4612C721" w14:textId="77777777" w:rsidR="00ED7376" w:rsidRPr="005E5770" w:rsidRDefault="00ED7376" w:rsidP="00ED7376">
      <w:pPr>
        <w:pStyle w:val="SingleTxtG"/>
        <w:ind w:firstLine="567"/>
      </w:pPr>
      <w:r>
        <w:rPr>
          <w:b/>
          <w:bCs/>
        </w:rPr>
        <w:t>b)</w:t>
      </w:r>
      <w:r>
        <w:tab/>
      </w:r>
      <w:r>
        <w:rPr>
          <w:b/>
          <w:bCs/>
        </w:rPr>
        <w:t>учитывать в ходе сбора данных гендерные аспекты, наилучшие интересы детей и права человека, обеспечивать соблюдение прав трудящихся-мигрантов и членов их семей на неприкосновенность частной жизни и на защиту персональных данных и информации, в частности посредством внедрения систем сетевой защиты, и гарантировать удаление персональных данных после достижения цели сбора информации, чтобы персональные данные не использовались для контроля передвижений или не становились основанием для дискриминации в государственном или частном секторе;</w:t>
      </w:r>
    </w:p>
    <w:p w14:paraId="596E26F0" w14:textId="77777777" w:rsidR="00ED7376" w:rsidRPr="005E5770" w:rsidRDefault="00ED7376" w:rsidP="00ED7376">
      <w:pPr>
        <w:pStyle w:val="SingleTxtG"/>
        <w:ind w:firstLine="567"/>
      </w:pPr>
      <w:r>
        <w:rPr>
          <w:b/>
          <w:bCs/>
        </w:rPr>
        <w:t>c)</w:t>
      </w:r>
      <w:r>
        <w:tab/>
      </w:r>
      <w:r>
        <w:rPr>
          <w:b/>
          <w:bCs/>
        </w:rPr>
        <w:t>включить в эту систему сведения о положении всех трудящихся-мигрантов и членов их семей, для которых Конго является страной происхождения, транзита, назначения или возвращения, и представлять данные в разбивке по полу, возрасту, гражданству, цели приезда и отъезда, виду выполняемой работы, конкретным категориям трудящихся-мигрантов, этнической принадлежности, миграционному статусу, наличию инвалидности и так далее;</w:t>
      </w:r>
    </w:p>
    <w:p w14:paraId="71D898E1" w14:textId="77777777" w:rsidR="00ED7376" w:rsidRPr="005E5770" w:rsidRDefault="00ED7376" w:rsidP="00ED7376">
      <w:pPr>
        <w:pStyle w:val="SingleTxtG"/>
        <w:ind w:firstLine="567"/>
      </w:pPr>
      <w:r>
        <w:rPr>
          <w:b/>
          <w:bCs/>
        </w:rPr>
        <w:t>d)</w:t>
      </w:r>
      <w:r>
        <w:tab/>
      </w:r>
      <w:r>
        <w:rPr>
          <w:b/>
          <w:bCs/>
        </w:rPr>
        <w:t>обеспечить координацию сбора, обобщения и распространения этих данных и разработать показатели для измерения прогресса и результатов реализации политических мер и программ, основанных на этих данных;</w:t>
      </w:r>
    </w:p>
    <w:p w14:paraId="1D6DEBD2" w14:textId="5DD092C1" w:rsidR="00ED7376" w:rsidRPr="005E5770" w:rsidRDefault="00ED7376" w:rsidP="00ED7376">
      <w:pPr>
        <w:pStyle w:val="SingleTxtG"/>
        <w:ind w:firstLine="567"/>
      </w:pPr>
      <w:r>
        <w:rPr>
          <w:b/>
          <w:bCs/>
        </w:rPr>
        <w:t>e)</w:t>
      </w:r>
      <w:r>
        <w:tab/>
      </w:r>
      <w:r>
        <w:rPr>
          <w:b/>
          <w:bCs/>
        </w:rPr>
        <w:t>представить в своем следующем периодическом докладе данные, в основе которых лежали бы результаты исследований или оценки, если не представляется возможным получить точные сведения, например информацию о трудящихся-мигрантах с неурегулированным статусом.</w:t>
      </w:r>
    </w:p>
    <w:p w14:paraId="1CFCA957" w14:textId="77777777" w:rsidR="00ED7376" w:rsidRPr="005E5770" w:rsidRDefault="00ED7376" w:rsidP="00ED7376">
      <w:pPr>
        <w:pStyle w:val="H23G"/>
        <w:rPr>
          <w:rStyle w:val="Aucun"/>
        </w:rPr>
      </w:pPr>
      <w:r>
        <w:lastRenderedPageBreak/>
        <w:tab/>
      </w:r>
      <w:r>
        <w:tab/>
        <w:t>Независимый мониторинг</w:t>
      </w:r>
    </w:p>
    <w:p w14:paraId="23F91E1D" w14:textId="39F8E8EE" w:rsidR="00ED7376" w:rsidRPr="005E5770" w:rsidRDefault="00ED7376" w:rsidP="00ED7376">
      <w:pPr>
        <w:pStyle w:val="SingleTxtG"/>
      </w:pPr>
      <w:r>
        <w:t>22.</w:t>
      </w:r>
      <w:r>
        <w:tab/>
        <w:t>Комитет с удовлетворением отмечает создание в 2018 году Национальной комиссии по правам человека, учрежденной Законом № 30-2018 от 7 августа 2018 года в соответствии со статьями 214 и 215 Конституции от 25 октября 2015 года. Комитет также отмечает людские и финансовые ресурсы, которыми располагает Комиссия, а также ее аккредитацию со статусом «B» в Глобальном альянсе национальных правозащитных учреждений. При этом Комитет выражает сожаление, что он не получил никакой информации об индивидуальных жалобах, полученных Комиссией от трудящихся-мигрантов или членов их семей, и о принятых по ним мерах.</w:t>
      </w:r>
    </w:p>
    <w:p w14:paraId="2704F828" w14:textId="1D0CD299" w:rsidR="00ED7376" w:rsidRPr="005E5770" w:rsidRDefault="00ED7376" w:rsidP="00ED7376">
      <w:pPr>
        <w:pStyle w:val="SingleTxtG"/>
      </w:pPr>
      <w:r>
        <w:t>23.</w:t>
      </w:r>
      <w:r>
        <w:tab/>
      </w:r>
      <w:r>
        <w:rPr>
          <w:b/>
          <w:bCs/>
        </w:rPr>
        <w:t xml:space="preserve">Комитет рекомендует государству-участнику принять необходимые меры для аккредитации Национальной комиссии по правам человека со статусом «А» и обеспечить, чтобы она могла поощрять и защищать предусмотренные Конвенцией права трудящихся-мигрантов и членов их семей, в частности рассматривать жалобы от </w:t>
      </w:r>
      <w:proofErr w:type="spellStart"/>
      <w:r>
        <w:rPr>
          <w:b/>
          <w:bCs/>
        </w:rPr>
        <w:t>трудящихися</w:t>
      </w:r>
      <w:proofErr w:type="spellEnd"/>
      <w:r>
        <w:rPr>
          <w:b/>
          <w:bCs/>
        </w:rPr>
        <w:t>-мигрантов и членов их семей и проводить мониторинг условий жизни в местах, где они могут содержаться в условиях лишения свободы.</w:t>
      </w:r>
    </w:p>
    <w:p w14:paraId="04B0E429" w14:textId="77777777" w:rsidR="00ED7376" w:rsidRPr="005E5770" w:rsidRDefault="00ED7376" w:rsidP="00ED7376">
      <w:pPr>
        <w:pStyle w:val="H23G"/>
      </w:pPr>
      <w:r>
        <w:tab/>
      </w:r>
      <w:r>
        <w:tab/>
      </w:r>
      <w:r>
        <w:rPr>
          <w:bCs/>
        </w:rPr>
        <w:t>Подготовка по вопросам, касающимся Конвенции, и распространение информации о ней</w:t>
      </w:r>
    </w:p>
    <w:p w14:paraId="112DB344" w14:textId="77777777" w:rsidR="00ED7376" w:rsidRPr="005E5770" w:rsidRDefault="00ED7376" w:rsidP="00ED7376">
      <w:pPr>
        <w:pStyle w:val="SingleTxtG"/>
      </w:pPr>
      <w:r>
        <w:t>24.</w:t>
      </w:r>
      <w:r>
        <w:tab/>
        <w:t>Комитет принимает к сведению представленную государством-участником информацию о подготовке по вопросам прав человека, в частности по вопросам борьбы с торговлей людьми, проводимой при поддержке технических и финансовых партнеров. Тем не менее Комитет обеспокоен отсутствием подготовки, посвященной Конвенции, а также ограниченным объемом информации о популяризации Конвенции и закрепленных в ней прав среди всех заинтересованных лиц, включая национальные, региональные и местные государственные учреждения, организации гражданского общества, а также трудящихся-мигрантов и членов их семей.</w:t>
      </w:r>
    </w:p>
    <w:p w14:paraId="2142FE4A" w14:textId="77777777" w:rsidR="00ED7376" w:rsidRPr="005E5770" w:rsidRDefault="00ED7376" w:rsidP="00ED7376">
      <w:pPr>
        <w:pStyle w:val="SingleTxtG"/>
      </w:pPr>
      <w:r>
        <w:t>25.</w:t>
      </w:r>
      <w:r>
        <w:tab/>
      </w:r>
      <w:r>
        <w:rPr>
          <w:b/>
          <w:bCs/>
        </w:rPr>
        <w:t>Комитет рекомендует государству-участнику принять все необходимые меры:</w:t>
      </w:r>
    </w:p>
    <w:p w14:paraId="22221468" w14:textId="77777777" w:rsidR="00ED7376" w:rsidRPr="005E5770" w:rsidRDefault="00ED7376" w:rsidP="00ED7376">
      <w:pPr>
        <w:pStyle w:val="SingleTxtG"/>
        <w:ind w:firstLine="567"/>
        <w:rPr>
          <w:b/>
          <w:bCs/>
        </w:rPr>
      </w:pPr>
      <w:r>
        <w:rPr>
          <w:b/>
          <w:bCs/>
        </w:rPr>
        <w:t>a)</w:t>
      </w:r>
      <w:r>
        <w:tab/>
      </w:r>
      <w:r>
        <w:rPr>
          <w:b/>
          <w:bCs/>
        </w:rPr>
        <w:t>для проведения образовательных и информационных программ, посвященных предусмотренным Конвенцией правам трудящихся-мигрантов и членов их семей и доступных для всех государственных служащих и лиц, работающих в сфере миграции, в частности ответственных за применение законодательства и контроль границ, сотрудников органов власти, судей, прокуроров и соответствующих сотрудников консульских служб, а также государственных служащих национального, регионального и местного уровня, социальных работников, профсоюзных деятелей, трудовых инспекторов и организаций гражданского общества, включая объединения мигрантов;</w:t>
      </w:r>
    </w:p>
    <w:p w14:paraId="1075A41D" w14:textId="259ADC64" w:rsidR="00ED7376" w:rsidRPr="005E5770" w:rsidRDefault="00ED7376" w:rsidP="00ED7376">
      <w:pPr>
        <w:pStyle w:val="SingleTxtG"/>
        <w:ind w:firstLine="567"/>
        <w:rPr>
          <w:b/>
          <w:bCs/>
        </w:rPr>
      </w:pPr>
      <w:r>
        <w:rPr>
          <w:b/>
          <w:bCs/>
        </w:rPr>
        <w:t>b)</w:t>
      </w:r>
      <w:r>
        <w:tab/>
      </w:r>
      <w:r>
        <w:rPr>
          <w:b/>
          <w:bCs/>
        </w:rPr>
        <w:t>для принятия новых мер, гарантирующих доступ мигрантов и членов их семей к информации и консультациям по вопросам, связанным с их правами, закрепленными в Конвенции, на всех языках, используемых в настоящее время на территории государства-участника, без дискриминации, в частности посредством проведения до трудоустройства и отъезда программ профориентации, посвященных условиям приема на работу и условиям труда, а также правам и обязанностям работников в соответствии с законодательством и практикой государства, где предполагается трудоустройство;</w:t>
      </w:r>
    </w:p>
    <w:p w14:paraId="0C25A735" w14:textId="77777777" w:rsidR="00ED7376" w:rsidRPr="005E5770" w:rsidRDefault="00ED7376" w:rsidP="00ED7376">
      <w:pPr>
        <w:pStyle w:val="SingleTxtG"/>
        <w:ind w:firstLine="567"/>
      </w:pPr>
      <w:r>
        <w:rPr>
          <w:b/>
          <w:bCs/>
        </w:rPr>
        <w:t>c)</w:t>
      </w:r>
      <w:r>
        <w:tab/>
      </w:r>
      <w:r>
        <w:rPr>
          <w:b/>
          <w:bCs/>
        </w:rPr>
        <w:t>для налаживания сотрудничества со средствами массовой информации и организациями гражданского общества в целях распространения информации о Конвенции и ее популяризации на всей территории государства-участника, а также в тех странах, куда выезжают конголезские трудящиеся-мигранты.</w:t>
      </w:r>
    </w:p>
    <w:p w14:paraId="1B8C5859" w14:textId="0FF7ECC9" w:rsidR="00ED7376" w:rsidRPr="005E5770" w:rsidRDefault="00ED7376" w:rsidP="00ED7376">
      <w:pPr>
        <w:pStyle w:val="H23G"/>
      </w:pPr>
      <w:r>
        <w:rPr>
          <w:bCs/>
        </w:rPr>
        <w:lastRenderedPageBreak/>
        <w:tab/>
        <w:t>2.</w:t>
      </w:r>
      <w:r>
        <w:tab/>
      </w:r>
      <w:r>
        <w:rPr>
          <w:bCs/>
        </w:rPr>
        <w:t>Общие принципы (ст. 7 и 83)</w:t>
      </w:r>
    </w:p>
    <w:p w14:paraId="72261BBB" w14:textId="77777777" w:rsidR="00ED7376" w:rsidRPr="005E5770" w:rsidRDefault="00ED7376" w:rsidP="00ED7376">
      <w:pPr>
        <w:pStyle w:val="H23G"/>
      </w:pPr>
      <w:r>
        <w:tab/>
      </w:r>
      <w:r>
        <w:tab/>
      </w:r>
      <w:r>
        <w:rPr>
          <w:bCs/>
        </w:rPr>
        <w:t>Принцип недискриминации</w:t>
      </w:r>
    </w:p>
    <w:p w14:paraId="3B02C720" w14:textId="149DA14E" w:rsidR="00ED7376" w:rsidRPr="005E5770" w:rsidRDefault="00ED7376" w:rsidP="00ED7376">
      <w:pPr>
        <w:pStyle w:val="SingleTxtG"/>
      </w:pPr>
      <w:r>
        <w:t>26.</w:t>
      </w:r>
      <w:r>
        <w:tab/>
        <w:t>Комитет отмечает, что принцип недискриминации закреплен в законодательстве государства-участника; в то же время он сожалеет о том, что в нем перечислены не все мотивы дискриминации, которые предусмотрены в пункте 1 статьи 1 и в статье 7 Конвенции, такие как пол, язык, национальное, этническое или социальное происхождение, гражданство, возраст, экономическое положение, семейное положение, рождение, миграционный статус и любые иные признаки. Комитет также с тревогой отмечает отсутствие информации о мерах, принимаемых в государстве-участнике с целью гарантировать соблюдени</w:t>
      </w:r>
      <w:r w:rsidR="00080E4A">
        <w:t>е</w:t>
      </w:r>
      <w:r>
        <w:t xml:space="preserve"> запрета дискриминации на практике.</w:t>
      </w:r>
    </w:p>
    <w:p w14:paraId="749DE991" w14:textId="77777777" w:rsidR="00ED7376" w:rsidRPr="005E5770" w:rsidRDefault="00ED7376" w:rsidP="00ED7376">
      <w:pPr>
        <w:pStyle w:val="SingleTxtG"/>
        <w:rPr>
          <w:b/>
          <w:bCs/>
        </w:rPr>
      </w:pPr>
      <w:r>
        <w:t>27.</w:t>
      </w:r>
      <w:r>
        <w:tab/>
      </w:r>
      <w:r>
        <w:rPr>
          <w:b/>
          <w:bCs/>
        </w:rPr>
        <w:t>Комитет рекомендует государству-участнику:</w:t>
      </w:r>
      <w:r>
        <w:t xml:space="preserve"> </w:t>
      </w:r>
    </w:p>
    <w:p w14:paraId="691662CC" w14:textId="77777777" w:rsidR="00ED7376" w:rsidRPr="005E5770" w:rsidRDefault="00ED7376" w:rsidP="00ED7376">
      <w:pPr>
        <w:pStyle w:val="SingleTxtG"/>
        <w:ind w:firstLine="567"/>
        <w:rPr>
          <w:b/>
          <w:bCs/>
        </w:rPr>
      </w:pPr>
      <w:r>
        <w:rPr>
          <w:b/>
          <w:bCs/>
        </w:rPr>
        <w:t>a)</w:t>
      </w:r>
      <w:r>
        <w:tab/>
      </w:r>
      <w:r>
        <w:rPr>
          <w:b/>
          <w:bCs/>
        </w:rPr>
        <w:t>усилить принимаемые меры, в том числе законодательные, чтобы гарантировать всем трудящимся-мигрантам и членам их семей, находящимся на его территории или подпадающим под его юрисдикцию, независимо от их миграционного статуса, осуществление прав, предусмотренных Конвенцией, без какой бы то ни было дискриминации, согласно пункту 1 статьи 1 и статье 7 этого документа, и принять общий закон о борьбе с дискриминацией во всех ее формах в соответствии с требованиями Международной конвенции о ликвидации всех форм расовой дискриминации;</w:t>
      </w:r>
    </w:p>
    <w:p w14:paraId="1AD92785" w14:textId="77777777" w:rsidR="00ED7376" w:rsidRPr="005E5770" w:rsidRDefault="00ED7376" w:rsidP="00ED7376">
      <w:pPr>
        <w:pStyle w:val="SingleTxtG"/>
        <w:ind w:firstLine="567"/>
      </w:pPr>
      <w:r>
        <w:rPr>
          <w:b/>
          <w:bCs/>
        </w:rPr>
        <w:t>b)</w:t>
      </w:r>
      <w:r>
        <w:tab/>
      </w:r>
      <w:r>
        <w:rPr>
          <w:b/>
          <w:bCs/>
        </w:rPr>
        <w:t>представить в своем следующем периодическом докладе сведения о мерах, принятых для совершенствования и применения нормативно-правовой базы, обеспечивающей отсутствие дискриминации при осуществлении трудящимися-мигрантами и членами их семей своих прав вне зависимости от их миграционного статуса.</w:t>
      </w:r>
    </w:p>
    <w:p w14:paraId="17CDD304" w14:textId="77777777" w:rsidR="00ED7376" w:rsidRPr="005E5770" w:rsidRDefault="00ED7376" w:rsidP="00ED7376">
      <w:pPr>
        <w:pStyle w:val="H23G"/>
      </w:pPr>
      <w:r>
        <w:tab/>
      </w:r>
      <w:r>
        <w:tab/>
      </w:r>
      <w:r>
        <w:rPr>
          <w:bCs/>
        </w:rPr>
        <w:t>Право на эффективное средство правовой защиты</w:t>
      </w:r>
    </w:p>
    <w:p w14:paraId="4E24EEAF" w14:textId="1CD78F78" w:rsidR="00ED7376" w:rsidRPr="005E5770" w:rsidRDefault="00ED7376" w:rsidP="00ED7376">
      <w:pPr>
        <w:pStyle w:val="SingleTxtG"/>
      </w:pPr>
      <w:r>
        <w:t>28.</w:t>
      </w:r>
      <w:r>
        <w:tab/>
        <w:t>Комитет сожалеет, что меры по выполнению Закона № 001-84 от 20 января 1984</w:t>
      </w:r>
      <w:r w:rsidR="008D2FC0">
        <w:t> </w:t>
      </w:r>
      <w:r>
        <w:t>года о реорганизации юридической помощи, касающиеся, в частности, создания бюро юридической помощи при каждой инстанции, не были приняты, в результате чего трудящиеся-мигранты и члены их семей, находящиеся под следствием или арестованные, задержанные или ожидающие высылки за нарушение иммиграционного законодательства, не имеют возможности воспользоваться услугами адвоката и переводчика.</w:t>
      </w:r>
    </w:p>
    <w:p w14:paraId="79E58C2F" w14:textId="6146D8DE" w:rsidR="00ED7376" w:rsidRPr="005E5770" w:rsidRDefault="00ED7376" w:rsidP="00ED7376">
      <w:pPr>
        <w:pStyle w:val="SingleTxtG"/>
        <w:keepNext/>
        <w:keepLines/>
        <w:rPr>
          <w:rStyle w:val="Aucun"/>
          <w:b/>
          <w:bCs/>
        </w:rPr>
      </w:pPr>
      <w:r>
        <w:t>29.</w:t>
      </w:r>
      <w:r>
        <w:tab/>
      </w:r>
      <w:r>
        <w:rPr>
          <w:b/>
          <w:bCs/>
        </w:rPr>
        <w:t>Комитет рекомендует государству-участнику обеспечить, чтобы в законодательстве и на практике трудящиеся-мигранты и члены их семей, включая тех, кто не имеет узаконенного статуса, пользовались равными с гражданами государства-участника возможност</w:t>
      </w:r>
      <w:r w:rsidR="008D2FC0">
        <w:rPr>
          <w:b/>
          <w:bCs/>
        </w:rPr>
        <w:t>ями</w:t>
      </w:r>
      <w:r>
        <w:rPr>
          <w:b/>
          <w:bCs/>
        </w:rPr>
        <w:t xml:space="preserve"> для подачи жалоб и получения возмещения в судах в случаях нарушения их прав, предусмотренных в Конвенции.</w:t>
      </w:r>
      <w:r>
        <w:t xml:space="preserve"> </w:t>
      </w:r>
      <w:r>
        <w:rPr>
          <w:b/>
          <w:bCs/>
        </w:rPr>
        <w:t>Комитет также рекомендует государству-участнику принять дополнительные меры по информированию трудящихся-мигрантов и членов их семей, включая тех, кто не имеет узаконенного статуса, о судебных и других средствах правовой защиты, доступных им в случае нарушения их прав по Конвенции.</w:t>
      </w:r>
    </w:p>
    <w:p w14:paraId="763FD464" w14:textId="35438D26" w:rsidR="00ED7376" w:rsidRPr="005E5770" w:rsidRDefault="00ED7376" w:rsidP="00ED7376">
      <w:pPr>
        <w:pStyle w:val="H23G"/>
      </w:pPr>
      <w:r>
        <w:rPr>
          <w:bCs/>
        </w:rPr>
        <w:tab/>
        <w:t>3.</w:t>
      </w:r>
      <w:r>
        <w:tab/>
      </w:r>
      <w:r>
        <w:rPr>
          <w:bCs/>
        </w:rPr>
        <w:t>Права человека всех трудящихся-мигрантов и членов их семей (статьи 8–35)</w:t>
      </w:r>
    </w:p>
    <w:p w14:paraId="09C40122" w14:textId="77777777" w:rsidR="00ED7376" w:rsidRPr="005E5770" w:rsidRDefault="00ED7376" w:rsidP="00ED7376">
      <w:pPr>
        <w:pStyle w:val="H23G"/>
      </w:pPr>
      <w:r>
        <w:tab/>
      </w:r>
      <w:r>
        <w:tab/>
      </w:r>
      <w:r>
        <w:rPr>
          <w:bCs/>
        </w:rPr>
        <w:t>Эксплуатация труда и другие формы ненадлежащего обращения</w:t>
      </w:r>
    </w:p>
    <w:p w14:paraId="3F6C321E" w14:textId="77777777" w:rsidR="00ED7376" w:rsidRPr="005E5770" w:rsidRDefault="00ED7376" w:rsidP="00ED7376">
      <w:pPr>
        <w:pStyle w:val="SingleTxtG"/>
      </w:pPr>
      <w:r>
        <w:t>30.</w:t>
      </w:r>
      <w:r>
        <w:tab/>
        <w:t>Комитет с удовлетворением отмечает следующие меры по борьбе с принудительным трудом, торговлей людьми и эксплуатацией:</w:t>
      </w:r>
    </w:p>
    <w:p w14:paraId="34CB8EA7" w14:textId="77777777" w:rsidR="00ED7376" w:rsidRPr="005E5770" w:rsidRDefault="00ED7376" w:rsidP="00ED7376">
      <w:pPr>
        <w:pStyle w:val="SingleTxtG"/>
        <w:ind w:firstLine="567"/>
      </w:pPr>
      <w:r>
        <w:t>a)</w:t>
      </w:r>
      <w:r>
        <w:tab/>
        <w:t>ратификацию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14:paraId="002C69C6" w14:textId="0BE6CD76" w:rsidR="00ED7376" w:rsidRPr="005E5770" w:rsidRDefault="00ED7376" w:rsidP="00ED7376">
      <w:pPr>
        <w:pStyle w:val="SingleTxtG"/>
        <w:ind w:firstLine="567"/>
      </w:pPr>
      <w:r>
        <w:lastRenderedPageBreak/>
        <w:t>b)</w:t>
      </w:r>
      <w:r>
        <w:tab/>
        <w:t xml:space="preserve">ратификацию Конвенции о сотрудничестве и взаимной правовой </w:t>
      </w:r>
      <w:r w:rsidR="008D2FC0">
        <w:br/>
      </w:r>
      <w:r>
        <w:t>помощи между государствами</w:t>
      </w:r>
      <w:r w:rsidR="008D2FC0">
        <w:t> — </w:t>
      </w:r>
      <w:r>
        <w:t>членами Экономического сообщества центральноафриканских государств;</w:t>
      </w:r>
    </w:p>
    <w:p w14:paraId="42E280E2" w14:textId="77777777" w:rsidR="00ED7376" w:rsidRPr="005E5770" w:rsidRDefault="00ED7376" w:rsidP="00ED7376">
      <w:pPr>
        <w:pStyle w:val="SingleTxtG"/>
        <w:ind w:firstLine="567"/>
      </w:pPr>
      <w:r>
        <w:t>c)</w:t>
      </w:r>
      <w:r>
        <w:tab/>
        <w:t>принятие Закона № 22-2019 от 17 июня 2019 года о противодействии торговле людьми;</w:t>
      </w:r>
    </w:p>
    <w:p w14:paraId="06774189" w14:textId="77777777" w:rsidR="00ED7376" w:rsidRPr="005E5770" w:rsidRDefault="00ED7376" w:rsidP="00ED7376">
      <w:pPr>
        <w:pStyle w:val="SingleTxtG"/>
        <w:ind w:firstLine="567"/>
      </w:pPr>
      <w:r>
        <w:t>d)</w:t>
      </w:r>
      <w:r>
        <w:tab/>
        <w:t>принятие Закона № 4-2010 от 14 июня 2010 года о защите детей;</w:t>
      </w:r>
    </w:p>
    <w:p w14:paraId="2819E80F" w14:textId="77777777" w:rsidR="00ED7376" w:rsidRPr="005E5770" w:rsidRDefault="00ED7376" w:rsidP="00ED7376">
      <w:pPr>
        <w:pStyle w:val="SingleTxtG"/>
        <w:ind w:firstLine="567"/>
      </w:pPr>
      <w:r>
        <w:t>e)</w:t>
      </w:r>
      <w:r>
        <w:tab/>
        <w:t>создание рабочей группы по защите детей для борьбы с торговлей детьми;</w:t>
      </w:r>
    </w:p>
    <w:p w14:paraId="04E83F46" w14:textId="77777777" w:rsidR="00ED7376" w:rsidRPr="005E5770" w:rsidRDefault="00ED7376" w:rsidP="00ED7376">
      <w:pPr>
        <w:pStyle w:val="SingleTxtG"/>
        <w:ind w:firstLine="567"/>
      </w:pPr>
      <w:r>
        <w:t>f)</w:t>
      </w:r>
      <w:r>
        <w:tab/>
        <w:t>подготовку проекта постановления, определяющего характер работ и категории предприятий, запрещенные для детей, а также возрастной предел, до которого действует запрет.</w:t>
      </w:r>
    </w:p>
    <w:p w14:paraId="5CD02044" w14:textId="77777777" w:rsidR="00ED7376" w:rsidRPr="005E5770" w:rsidRDefault="00ED7376" w:rsidP="00ED7376">
      <w:pPr>
        <w:pStyle w:val="SingleTxtG"/>
        <w:rPr>
          <w:rStyle w:val="Aucun"/>
        </w:rPr>
      </w:pPr>
      <w:r w:rsidRPr="006B0C04">
        <w:t>31.</w:t>
      </w:r>
      <w:r w:rsidRPr="006B0C04">
        <w:tab/>
        <w:t>В то же время обеспокоенность Комитета продолжает вызывать получаемая информация о масштабах использования детского труда в неформальном секторе и тот факт, что дети часто работают в опасных условиях и в обстановке, в которой они являются уязвимыми. Кроме того, Комитет выражает озабоченность в связи с отсутствием конкретной политики, направленной на защиту трудящихся-мигрантов от трудовой эксплуатации.</w:t>
      </w:r>
    </w:p>
    <w:p w14:paraId="3772C79D" w14:textId="77777777" w:rsidR="00ED7376" w:rsidRPr="006B0C04" w:rsidRDefault="00ED7376" w:rsidP="00ED7376">
      <w:pPr>
        <w:pStyle w:val="SingleTxtG"/>
        <w:rPr>
          <w:rStyle w:val="Aucun"/>
          <w:b/>
          <w:bCs/>
        </w:rPr>
      </w:pPr>
      <w:r>
        <w:t>32.</w:t>
      </w:r>
      <w:r>
        <w:tab/>
      </w:r>
      <w:r w:rsidRPr="006B0C04">
        <w:rPr>
          <w:b/>
          <w:bCs/>
        </w:rPr>
        <w:t>В соответствии с задачами 8.7 и 16.2, поставленных в рамках Целей в области устойчивого развития, Комитет рекомендует государству-участнику:</w:t>
      </w:r>
    </w:p>
    <w:p w14:paraId="4960B5FD" w14:textId="77777777" w:rsidR="00ED7376" w:rsidRPr="005E5770" w:rsidRDefault="00ED7376" w:rsidP="00ED7376">
      <w:pPr>
        <w:pStyle w:val="SingleTxtG"/>
        <w:ind w:firstLine="567"/>
        <w:rPr>
          <w:b/>
          <w:bCs/>
        </w:rPr>
      </w:pPr>
      <w:r>
        <w:rPr>
          <w:b/>
          <w:bCs/>
        </w:rPr>
        <w:t>a)</w:t>
      </w:r>
      <w:r>
        <w:tab/>
      </w:r>
      <w:r>
        <w:rPr>
          <w:b/>
          <w:bCs/>
        </w:rPr>
        <w:t>чаще проводить внеплановые и внезапные проверки со стороны трудовой инспекции, в том числе в неформальном секторе, преследовать в судебном порядке и наказывать лиц или группы лиц, эксплуатирующих трудящихся-мигрантов, особенно детей, или использующих принудительный труд, практикующих злоупотребления, в частности в неформальном секторе, или занимающихся сексуальной эксплуатацией;</w:t>
      </w:r>
    </w:p>
    <w:p w14:paraId="1E329097" w14:textId="77777777" w:rsidR="00ED7376" w:rsidRPr="005E5770" w:rsidRDefault="00ED7376" w:rsidP="00ED7376">
      <w:pPr>
        <w:pStyle w:val="SingleTxtG"/>
        <w:ind w:firstLine="567"/>
        <w:rPr>
          <w:b/>
          <w:bCs/>
        </w:rPr>
      </w:pPr>
      <w:r>
        <w:rPr>
          <w:b/>
          <w:bCs/>
        </w:rPr>
        <w:t>b)</w:t>
      </w:r>
      <w:r>
        <w:tab/>
      </w:r>
      <w:r>
        <w:rPr>
          <w:b/>
          <w:bCs/>
        </w:rPr>
        <w:t>принять и претворять в жизнь национальный план по сокращению масштабов детского труда и ликвидации наихудших форм детского труда, пользуясь технической помощью МОТ и Детского фонда Организации Объединенных Наций, и предоставлять необходимую помощь, защиту и реабилитацию, включая психосоциальную реабилитацию, трудящимся-мигрантам, в частности детям, которые стали жертвами трудовой и других форм эксплуатации;</w:t>
      </w:r>
    </w:p>
    <w:p w14:paraId="14E1B6FE" w14:textId="77777777" w:rsidR="00ED7376" w:rsidRPr="005E5770" w:rsidRDefault="00ED7376" w:rsidP="00ED7376">
      <w:pPr>
        <w:pStyle w:val="SingleTxtG"/>
        <w:ind w:firstLine="567"/>
        <w:rPr>
          <w:b/>
          <w:bCs/>
        </w:rPr>
      </w:pPr>
      <w:r>
        <w:rPr>
          <w:b/>
          <w:bCs/>
        </w:rPr>
        <w:t>c)</w:t>
      </w:r>
      <w:r>
        <w:tab/>
      </w:r>
      <w:r>
        <w:rPr>
          <w:b/>
          <w:bCs/>
        </w:rPr>
        <w:t>собрать сведения о масштабах детского труда, в том числе труда детей-мигрантов в государстве-участнике и конголезских детей, находящихся за рубежом, чтобы оценить, насколько ситуация в этой сфере соответствует национальному законодательству, политике и обязательствам, принятым на себя в рамках Конвенции МОТ 1930 года о принудительном труде (№ 29), Конвенции МОТ 1957 года об упразднении принудительного труда (№ 105) и Конвенции МОТ 1999 года о наихудших формах детского труда (№ 182).</w:t>
      </w:r>
    </w:p>
    <w:p w14:paraId="3235E25A" w14:textId="77777777" w:rsidR="00ED7376" w:rsidRPr="005E5770" w:rsidRDefault="00ED7376" w:rsidP="00ED7376">
      <w:pPr>
        <w:pStyle w:val="H23G"/>
      </w:pPr>
      <w:r>
        <w:tab/>
      </w:r>
      <w:r>
        <w:tab/>
      </w:r>
      <w:r>
        <w:rPr>
          <w:bCs/>
        </w:rPr>
        <w:t>Консульская помощь</w:t>
      </w:r>
    </w:p>
    <w:p w14:paraId="58395363" w14:textId="77777777" w:rsidR="00ED7376" w:rsidRPr="005E5770" w:rsidRDefault="00ED7376" w:rsidP="00ED7376">
      <w:pPr>
        <w:pStyle w:val="SingleTxtG"/>
      </w:pPr>
      <w:r>
        <w:t>33.</w:t>
      </w:r>
      <w:r>
        <w:tab/>
        <w:t>Комитет приветствует полученную от государства-участника информацию о правах находящихся на его территории трудящихся-мигрантов на консульскую помощь. Комитет сожалеет об отсутствии информации о консульской и дипломатической помощи и юридической помощи, предоставлявшейся государством-участником конголезским трудящимся-мигрантам, в том числе тем, кто не имеет узаконенного статуса, в условиях, отличных от конкретных ситуаций, связанных, например, с пандемией коронавирусной инфекции (COVID-19) в Китае или вооруженным конфликтом в Украине.</w:t>
      </w:r>
    </w:p>
    <w:p w14:paraId="2A40DBC0" w14:textId="77777777" w:rsidR="00ED7376" w:rsidRPr="005E5770" w:rsidRDefault="00ED7376" w:rsidP="00ED7376">
      <w:pPr>
        <w:pStyle w:val="SingleTxtG"/>
        <w:rPr>
          <w:b/>
          <w:bCs/>
        </w:rPr>
      </w:pPr>
      <w:r>
        <w:t>34.</w:t>
      </w:r>
      <w:r>
        <w:tab/>
      </w:r>
      <w:r>
        <w:rPr>
          <w:b/>
          <w:bCs/>
        </w:rPr>
        <w:t>Комитет рекомендует государству-участнику:</w:t>
      </w:r>
    </w:p>
    <w:p w14:paraId="153B25FA" w14:textId="77777777" w:rsidR="00ED7376" w:rsidRPr="005E5770" w:rsidRDefault="00ED7376" w:rsidP="00ED7376">
      <w:pPr>
        <w:pStyle w:val="SingleTxtG"/>
        <w:ind w:firstLine="567"/>
        <w:rPr>
          <w:b/>
          <w:bCs/>
        </w:rPr>
      </w:pPr>
      <w:r>
        <w:rPr>
          <w:b/>
          <w:bCs/>
        </w:rPr>
        <w:t>a)</w:t>
      </w:r>
      <w:r>
        <w:tab/>
      </w:r>
      <w:r>
        <w:rPr>
          <w:b/>
          <w:bCs/>
        </w:rPr>
        <w:t>предоставить всем трудящимся-мигрантам и членам их семей возможность получать консульскую помощь в целях защиты своих прав, закрепленных в Конвенции;</w:t>
      </w:r>
    </w:p>
    <w:p w14:paraId="192C9767" w14:textId="77777777" w:rsidR="00ED7376" w:rsidRPr="005E5770" w:rsidRDefault="00ED7376" w:rsidP="00ED7376">
      <w:pPr>
        <w:pStyle w:val="SingleTxtG"/>
        <w:ind w:firstLine="567"/>
        <w:rPr>
          <w:b/>
          <w:bCs/>
        </w:rPr>
      </w:pPr>
      <w:r>
        <w:rPr>
          <w:b/>
          <w:bCs/>
        </w:rPr>
        <w:lastRenderedPageBreak/>
        <w:t>b)</w:t>
      </w:r>
      <w:r>
        <w:tab/>
      </w:r>
      <w:r>
        <w:rPr>
          <w:b/>
          <w:bCs/>
        </w:rPr>
        <w:t>добиться хорошего знания сотрудниками своих посольств и консульств за рубежом законодательных и иных процедур государств трудоустройства конголезских мигрантов и Конвенции;</w:t>
      </w:r>
    </w:p>
    <w:p w14:paraId="5EB90B01" w14:textId="77777777" w:rsidR="00ED7376" w:rsidRPr="005E5770" w:rsidRDefault="00ED7376" w:rsidP="00ED7376">
      <w:pPr>
        <w:pStyle w:val="SingleTxtG"/>
        <w:ind w:firstLine="567"/>
        <w:rPr>
          <w:b/>
          <w:bCs/>
        </w:rPr>
      </w:pPr>
      <w:r>
        <w:rPr>
          <w:b/>
          <w:bCs/>
        </w:rPr>
        <w:t>c)</w:t>
      </w:r>
      <w:r>
        <w:tab/>
      </w:r>
      <w:r>
        <w:rPr>
          <w:b/>
          <w:bCs/>
        </w:rPr>
        <w:t>предоставить подробные сведения о численности работающих за рубежом граждан, которые подверглись задержанию, заключению под стражу или высылке, в разбивке по категориям;</w:t>
      </w:r>
    </w:p>
    <w:p w14:paraId="7BE8153A" w14:textId="77777777" w:rsidR="00ED7376" w:rsidRPr="005E5770" w:rsidRDefault="00ED7376" w:rsidP="00ED7376">
      <w:pPr>
        <w:pStyle w:val="SingleTxtG"/>
        <w:ind w:firstLine="567"/>
        <w:rPr>
          <w:b/>
          <w:bCs/>
        </w:rPr>
      </w:pPr>
      <w:r>
        <w:rPr>
          <w:b/>
          <w:bCs/>
        </w:rPr>
        <w:t>d)</w:t>
      </w:r>
      <w:r>
        <w:tab/>
      </w:r>
      <w:r>
        <w:rPr>
          <w:b/>
          <w:bCs/>
        </w:rPr>
        <w:t>предоставить сведения об оказании государством-участником бесплатной правовой помощи трудящимся-мигрантам и членам их семей.</w:t>
      </w:r>
    </w:p>
    <w:p w14:paraId="1183598B" w14:textId="77777777" w:rsidR="00ED7376" w:rsidRPr="005E5770" w:rsidRDefault="00ED7376" w:rsidP="00ED7376">
      <w:pPr>
        <w:pStyle w:val="H23G"/>
      </w:pPr>
      <w:r>
        <w:tab/>
      </w:r>
      <w:r>
        <w:tab/>
      </w:r>
      <w:r>
        <w:rPr>
          <w:bCs/>
        </w:rPr>
        <w:t>Профсоюзы</w:t>
      </w:r>
    </w:p>
    <w:p w14:paraId="770EEC8E" w14:textId="210732F0" w:rsidR="00ED7376" w:rsidRPr="005E5770" w:rsidRDefault="00ED7376" w:rsidP="00ED7376">
      <w:pPr>
        <w:pStyle w:val="SingleTxtG"/>
      </w:pPr>
      <w:r>
        <w:t>35.</w:t>
      </w:r>
      <w:r>
        <w:tab/>
        <w:t>Комитет принимает к сведению представленную государством-участником информацию о том, что Конституция Конго гарантирует трудящимся-мигрантам и членам их семей право на создание ассоциаций (статья 27) и профсоюзные свободы (статья 32). Вместе с тем он обеспокоен упоминаемыми в докладе государства-участника юридическими ограничениями этих прав, при том что государство-участник не предоставляет никакой информации о том, как эти ограничения применяются на практике.</w:t>
      </w:r>
    </w:p>
    <w:p w14:paraId="1295F33B" w14:textId="77777777" w:rsidR="00ED7376" w:rsidRPr="005E5770" w:rsidRDefault="00ED7376" w:rsidP="00ED7376">
      <w:pPr>
        <w:pStyle w:val="SingleTxtG"/>
      </w:pPr>
      <w:r>
        <w:t>36.</w:t>
      </w:r>
      <w:r>
        <w:tab/>
      </w:r>
      <w:r>
        <w:rPr>
          <w:b/>
          <w:bCs/>
        </w:rPr>
        <w:t>Комитет рекомендует государству-участнику принять все необходимые меры, включая внесение поправок в законодательство, для обеспечения всем трудящимся-мигрантам, в том числе с неурегулированным статусом, права на участие в профсоюзной деятельности и на свободное вступление в профсоюзы в соответствии со статьей 26 Конвенции и Конвенцией МОТ 1948 года о свободе объединений и защите права объединяться в профсоюзы (№ 87).</w:t>
      </w:r>
    </w:p>
    <w:p w14:paraId="1DA0EACA" w14:textId="77777777" w:rsidR="00ED7376" w:rsidRPr="005E5770" w:rsidRDefault="00ED7376" w:rsidP="00ED7376">
      <w:pPr>
        <w:pStyle w:val="H23G"/>
      </w:pPr>
      <w:r>
        <w:tab/>
      </w:r>
      <w:r>
        <w:tab/>
      </w:r>
      <w:r>
        <w:rPr>
          <w:bCs/>
        </w:rPr>
        <w:t>Социальное обеспечение</w:t>
      </w:r>
    </w:p>
    <w:p w14:paraId="415BFE61" w14:textId="77777777" w:rsidR="00ED7376" w:rsidRPr="005E5770" w:rsidRDefault="00ED7376" w:rsidP="00ED7376">
      <w:pPr>
        <w:pStyle w:val="SingleTxtG"/>
      </w:pPr>
      <w:r>
        <w:t>37.</w:t>
      </w:r>
      <w:r>
        <w:tab/>
        <w:t>Комитет отмечает, что в соответствии с Законом № 004/86 о принятии Кодекса социального обеспечения трудящиеся-мигранты пользуются правом на социальное обеспечение на тех же условиях, что и граждане страны. В то же время он сожалеет об отсутствии информации о требованиях, которым по закону должны соответствовать трудящиеся-мигранты без урегулированного статуса, чтобы получить доступ к социальному обеспечению наравне с гражданами страны, и о скудности сведений о подписанных государством двусторонних и многосторонних соглашениях о социальном обеспечении и их осуществлении.</w:t>
      </w:r>
    </w:p>
    <w:p w14:paraId="013AB585" w14:textId="77777777" w:rsidR="00ED7376" w:rsidRPr="005E5770" w:rsidRDefault="00ED7376" w:rsidP="00ED7376">
      <w:pPr>
        <w:pStyle w:val="SingleTxtG"/>
      </w:pPr>
      <w:r>
        <w:t>38.</w:t>
      </w:r>
      <w:r>
        <w:tab/>
      </w:r>
      <w:r>
        <w:rPr>
          <w:b/>
          <w:bCs/>
        </w:rPr>
        <w:t>Комитет рекомендует государству-участнику обеспечить всем трудящимся-мигрантам и членам их семей вне зависимости от их миграционного статуса возможность получить доступ к системе социального и пенсионного обеспечения и информировать их об их правах в этой сфере.</w:t>
      </w:r>
    </w:p>
    <w:p w14:paraId="44526078" w14:textId="77777777" w:rsidR="00ED7376" w:rsidRPr="005E5770" w:rsidRDefault="00ED7376" w:rsidP="00ED7376">
      <w:pPr>
        <w:pStyle w:val="H23G"/>
      </w:pPr>
      <w:r>
        <w:tab/>
      </w:r>
      <w:r>
        <w:tab/>
      </w:r>
      <w:r>
        <w:rPr>
          <w:bCs/>
        </w:rPr>
        <w:t>Медицинское обслуживание</w:t>
      </w:r>
    </w:p>
    <w:p w14:paraId="274BBB6E" w14:textId="77777777" w:rsidR="00ED7376" w:rsidRPr="005E5770" w:rsidRDefault="00ED7376" w:rsidP="00ED7376">
      <w:pPr>
        <w:pStyle w:val="SingleTxtG"/>
      </w:pPr>
      <w:r>
        <w:t>39.</w:t>
      </w:r>
      <w:r>
        <w:tab/>
        <w:t>Комитет приветствует представленную государством-участником информацию о том, что право на здоровье не подлежит никаким ограничениям и что государственными медицинскими услугами пользуются как граждане, так и мигранты. Тем не менее Комитет сожалеет об отсутствии информации об реальном доступе трудящихся-мигрантов к медицинскому обслуживанию.</w:t>
      </w:r>
    </w:p>
    <w:p w14:paraId="1F62361E" w14:textId="77777777" w:rsidR="00ED7376" w:rsidRPr="005E5770" w:rsidRDefault="00ED7376" w:rsidP="00ED7376">
      <w:pPr>
        <w:pStyle w:val="SingleTxtG"/>
      </w:pPr>
      <w:r>
        <w:t>40.</w:t>
      </w:r>
      <w:r>
        <w:tab/>
      </w:r>
      <w:r>
        <w:rPr>
          <w:b/>
          <w:bCs/>
        </w:rPr>
        <w:t>Комитет рекомендует государству-участнику обеспечить всем трудящимся-мигрантам и членам их семей, в том числе тем, кто не имеет урегулированного статуса, доступ к системе медицинского обслуживания и включить соответствующие сведения в свой следующий периодический доклад.</w:t>
      </w:r>
    </w:p>
    <w:p w14:paraId="15C2D77F" w14:textId="77777777" w:rsidR="00ED7376" w:rsidRPr="005E5770" w:rsidRDefault="00ED7376" w:rsidP="00ED7376">
      <w:pPr>
        <w:pStyle w:val="H23G"/>
      </w:pPr>
      <w:r>
        <w:tab/>
      </w:r>
      <w:r>
        <w:tab/>
      </w:r>
      <w:r>
        <w:rPr>
          <w:bCs/>
        </w:rPr>
        <w:t>Регистрация рождения и гражданство</w:t>
      </w:r>
    </w:p>
    <w:p w14:paraId="6ED1D842" w14:textId="77777777" w:rsidR="00ED7376" w:rsidRPr="005E5770" w:rsidRDefault="00ED7376" w:rsidP="00ED7376">
      <w:pPr>
        <w:pStyle w:val="SingleTxtG"/>
      </w:pPr>
      <w:r>
        <w:t>41.</w:t>
      </w:r>
      <w:r>
        <w:tab/>
        <w:t xml:space="preserve">Комитет принимает к сведению работу, проделанную правительством государства-участника по содействию бесплатной регистрации всех детей, родившихся на его территории, и отмечает национальную политику реформирования и модернизации системы регистрации актов гражданского состояния, с тем чтобы обеспечить регистрацию всех рождений и свести к нолю число детей, не имеющих </w:t>
      </w:r>
      <w:r>
        <w:lastRenderedPageBreak/>
        <w:t>свидетельства о рождении. В то же время Комитет по-прежнему обеспокоен сообщениями о том, что большое число детей остаются незарегистрированными и что за регистрацию рождений с опозданием неофициально требуют платы. Комитет также обеспокоен тем, что на регистрацию деторождений трудящимся-мигрантам, особенно тем, кто не имеет урегулированного статуса, отводится один месяц, а также возможными последствиями этого для ситуации с безгражданством.</w:t>
      </w:r>
    </w:p>
    <w:p w14:paraId="036253DE" w14:textId="73ADBC95" w:rsidR="00ED7376" w:rsidRPr="005E5770" w:rsidRDefault="00ED7376" w:rsidP="00ED7376">
      <w:pPr>
        <w:pStyle w:val="SingleTxtG"/>
      </w:pPr>
      <w:r>
        <w:t>42.</w:t>
      </w:r>
      <w:r>
        <w:tab/>
      </w:r>
      <w:r w:rsidRPr="000C16B2">
        <w:rPr>
          <w:b/>
          <w:bCs/>
        </w:rPr>
        <w:t xml:space="preserve">С учетом совместных замечаний общего порядка №№ 3 и </w:t>
      </w:r>
      <w:r w:rsidRPr="00ED7376">
        <w:rPr>
          <w:b/>
          <w:bCs/>
        </w:rPr>
        <w:t>4 (2017)</w:t>
      </w:r>
      <w:r w:rsidRPr="000C16B2">
        <w:rPr>
          <w:b/>
          <w:bCs/>
        </w:rPr>
        <w:t xml:space="preserve"> Комитета по защите прав всех трудящихся-мигрантов и членов их семей </w:t>
      </w:r>
      <w:r>
        <w:rPr>
          <w:b/>
          <w:bCs/>
        </w:rPr>
        <w:br/>
      </w:r>
      <w:r w:rsidRPr="000C16B2">
        <w:rPr>
          <w:b/>
          <w:bCs/>
        </w:rPr>
        <w:t xml:space="preserve">и №№ 22 и </w:t>
      </w:r>
      <w:r w:rsidRPr="00ED7376">
        <w:rPr>
          <w:b/>
          <w:bCs/>
        </w:rPr>
        <w:t>23 (2017)</w:t>
      </w:r>
      <w:r w:rsidRPr="000C16B2">
        <w:rPr>
          <w:b/>
          <w:bCs/>
        </w:rPr>
        <w:t xml:space="preserve"> Комитета по правам ребенка об общих принципах, касающихся прав человека детей в контексте международной миграции, задачи</w:t>
      </w:r>
      <w:r>
        <w:rPr>
          <w:b/>
          <w:bCs/>
        </w:rPr>
        <w:t> </w:t>
      </w:r>
      <w:r w:rsidRPr="000C16B2">
        <w:rPr>
          <w:b/>
          <w:bCs/>
        </w:rPr>
        <w:t>16.9, сформулированной в рамках Целей в области устойчивого развития, и рекомендации Комитета по правам ребенка, содержащейся в его последних заключительных замечаниях, Комитет рекомендует государству-участнику гарантировать всем детям трудящихся-мигрантов из Конго, находящимся за пределами страны, и детям, рожденным на территории государства-участника, в частности детям мигрантов с неурегулированным статусом, регистрацию рождения, получение документов, удостоверяющих личность, и получение гражданства</w:t>
      </w:r>
      <w:r w:rsidRPr="00654828">
        <w:rPr>
          <w:rStyle w:val="aa"/>
        </w:rPr>
        <w:footnoteReference w:id="5"/>
      </w:r>
      <w:r w:rsidRPr="000C16B2">
        <w:rPr>
          <w:b/>
          <w:bCs/>
        </w:rPr>
        <w:t>.</w:t>
      </w:r>
      <w:r>
        <w:t xml:space="preserve"> </w:t>
      </w:r>
      <w:r>
        <w:rPr>
          <w:b/>
          <w:bCs/>
        </w:rPr>
        <w:t>Комитет также рекомендует государству-участнику разъяснять мигрантам всю важность регистрации рождения их детей.</w:t>
      </w:r>
    </w:p>
    <w:p w14:paraId="6E3810BC" w14:textId="77777777" w:rsidR="00ED7376" w:rsidRPr="005E5770" w:rsidRDefault="00ED7376" w:rsidP="00ED7376">
      <w:pPr>
        <w:pStyle w:val="H23G"/>
      </w:pPr>
      <w:r>
        <w:tab/>
      </w:r>
      <w:r>
        <w:tab/>
      </w:r>
      <w:r>
        <w:rPr>
          <w:bCs/>
        </w:rPr>
        <w:t>Образование</w:t>
      </w:r>
    </w:p>
    <w:p w14:paraId="77E6F920" w14:textId="7C7477DE" w:rsidR="00ED7376" w:rsidRPr="005E5770" w:rsidRDefault="00ED7376" w:rsidP="00ED7376">
      <w:pPr>
        <w:pStyle w:val="SingleTxtG"/>
      </w:pPr>
      <w:r>
        <w:t>43.</w:t>
      </w:r>
      <w:r>
        <w:tab/>
        <w:t>Комитет с удовлетворением отмечает, что право на образование является конституционным правом, гарантированным на территории Конго всем детям в возрасте до 16 лет, и что статья 27 Закона № 4-2010 от 14 июня 2010 года о защите детей гласит следующее: «Каждый ребенок, проживающий на территории Республики Конго, имеет право, независимо от происхождения, гражданства, пола, вероисповедания или имущественного положения, на образование, гарантирующее всестороннее развитие его интеллектуальных, художественных, нравственных и физических способностей, а также его гражданское воспитание и профессиональную подготовку. Он должен получать бесплатное образование в течение всего периода обучения в начальных или средних государственных учебных заведениях. Посещение начальной школы является обязательным с шестилетнего возраста</w:t>
      </w:r>
      <w:r w:rsidR="00654828">
        <w:t>»</w:t>
      </w:r>
      <w:r>
        <w:t>. Тем не менее Комитет сожалеет об отсутствии информации о возможностях получения образования детьми трудящихся-мигрантов и практической реализации ими этого права.</w:t>
      </w:r>
    </w:p>
    <w:p w14:paraId="72F03223" w14:textId="6BEC2F32" w:rsidR="00ED7376" w:rsidRPr="005E5770" w:rsidRDefault="00ED7376" w:rsidP="00ED7376">
      <w:pPr>
        <w:pStyle w:val="SingleTxtG"/>
        <w:rPr>
          <w:b/>
          <w:bCs/>
        </w:rPr>
      </w:pPr>
      <w:r>
        <w:t>44.</w:t>
      </w:r>
      <w:r>
        <w:tab/>
      </w:r>
      <w:r>
        <w:rPr>
          <w:b/>
          <w:bCs/>
        </w:rPr>
        <w:t xml:space="preserve">С учетом совместных замечаний общего порядка №№ 3 и </w:t>
      </w:r>
      <w:r w:rsidRPr="00ED7376">
        <w:rPr>
          <w:b/>
          <w:bCs/>
        </w:rPr>
        <w:t>4 (2017)</w:t>
      </w:r>
      <w:r>
        <w:rPr>
          <w:b/>
          <w:bCs/>
        </w:rPr>
        <w:t xml:space="preserve"> Комитета по защите прав всех трудящихся-мигрантов и членов их семей и №№ 22 </w:t>
      </w:r>
      <w:r>
        <w:rPr>
          <w:b/>
          <w:bCs/>
        </w:rPr>
        <w:br/>
        <w:t xml:space="preserve">и </w:t>
      </w:r>
      <w:r w:rsidRPr="00ED7376">
        <w:rPr>
          <w:b/>
          <w:bCs/>
        </w:rPr>
        <w:t>23 (2017)</w:t>
      </w:r>
      <w:r>
        <w:rPr>
          <w:b/>
          <w:bCs/>
        </w:rPr>
        <w:t xml:space="preserve"> Комитета по правам ребенка и задачи 4.1, сформулированной в рамках Целей в области устойчивого развития, Комитет рекомендует государству-участнику:</w:t>
      </w:r>
    </w:p>
    <w:p w14:paraId="03C0701D" w14:textId="77777777" w:rsidR="00ED7376" w:rsidRPr="005E5770" w:rsidRDefault="00ED7376" w:rsidP="00ED7376">
      <w:pPr>
        <w:pStyle w:val="SingleTxtG"/>
        <w:ind w:firstLine="567"/>
        <w:rPr>
          <w:b/>
          <w:bCs/>
        </w:rPr>
      </w:pPr>
      <w:r>
        <w:rPr>
          <w:b/>
          <w:bCs/>
        </w:rPr>
        <w:t>a)</w:t>
      </w:r>
      <w:r>
        <w:tab/>
      </w:r>
      <w:r>
        <w:rPr>
          <w:b/>
          <w:bCs/>
        </w:rPr>
        <w:t>гарантировать, чтобы в соответствии со статьей 30 Конвенции все дети трудящихся-мигрантов, независимо от их миграционного статуса или от статуса их родителей и от наличия у них документов, удостоверяющих личность, имели доступ к дошкольному, начальному и среднему образованию наравне с гражданами государства-участника, а также возможность получить свидетельства об успешном завершении каждого из этапов обучения и о прохождении каждого из уровней в системе образования и следить за тем, чтобы каждая структура в полной мере выполняла это обязательство;</w:t>
      </w:r>
    </w:p>
    <w:p w14:paraId="0899C4B5" w14:textId="77777777" w:rsidR="00ED7376" w:rsidRPr="005E5770" w:rsidRDefault="00ED7376" w:rsidP="00ED7376">
      <w:pPr>
        <w:pStyle w:val="SingleTxtG"/>
        <w:keepNext/>
        <w:keepLines/>
        <w:ind w:firstLine="567"/>
        <w:rPr>
          <w:b/>
          <w:bCs/>
        </w:rPr>
      </w:pPr>
      <w:r>
        <w:rPr>
          <w:b/>
          <w:bCs/>
        </w:rPr>
        <w:lastRenderedPageBreak/>
        <w:t>b)</w:t>
      </w:r>
      <w:r>
        <w:tab/>
      </w:r>
      <w:r>
        <w:rPr>
          <w:b/>
          <w:bCs/>
        </w:rPr>
        <w:t>организовать обучение всех работников системы образования нормам и процедурам, регулирующим право всех детей и подростков, в том числе детей мигрантов и детей с инвалидностью на получение школьного образования, и содействовать осуществлению просветительских программ, направленных на борьбу с предрассудками и социальной стигматизацией.</w:t>
      </w:r>
    </w:p>
    <w:p w14:paraId="0E1C01C3" w14:textId="44407F0C" w:rsidR="00ED7376" w:rsidRPr="005E5770" w:rsidRDefault="00ED7376" w:rsidP="00ED7376">
      <w:pPr>
        <w:pStyle w:val="H23G"/>
      </w:pPr>
      <w:r>
        <w:rPr>
          <w:bCs/>
        </w:rPr>
        <w:tab/>
        <w:t>4.</w:t>
      </w:r>
      <w:r>
        <w:tab/>
      </w:r>
      <w:r>
        <w:rPr>
          <w:bCs/>
        </w:rPr>
        <w:t>Другие права трудящихся-мигрантов и членов их семей, имеющих документы или урегулированный статус (статьи 35–56)</w:t>
      </w:r>
    </w:p>
    <w:p w14:paraId="637C5D8B" w14:textId="77777777" w:rsidR="00ED7376" w:rsidRPr="005E5770" w:rsidRDefault="00ED7376" w:rsidP="00ED7376">
      <w:pPr>
        <w:pStyle w:val="H23G"/>
      </w:pPr>
      <w:r>
        <w:tab/>
      </w:r>
      <w:r>
        <w:tab/>
      </w:r>
      <w:r>
        <w:rPr>
          <w:bCs/>
        </w:rPr>
        <w:t>Право избирать и быть избранным в государстве происхождения</w:t>
      </w:r>
    </w:p>
    <w:p w14:paraId="351D972E" w14:textId="77777777" w:rsidR="00ED7376" w:rsidRPr="005E5770" w:rsidRDefault="00ED7376" w:rsidP="00ED7376">
      <w:pPr>
        <w:pStyle w:val="SingleTxtG"/>
      </w:pPr>
      <w:r>
        <w:t>45.</w:t>
      </w:r>
      <w:r>
        <w:tab/>
        <w:t>Отмечая процесс законодательной реформы, направленной на то, чтобы дать возможность конголезским мигрантам эффективно осуществлять право на участие в государственных делах государства их происхождения, избирать и быть избранными на выборах, организуемых этим государством, Комитет обеспокоен недостаточностью информации по этому вопросу, а также отмечает отсутствие информации о праве трудящихся-мигрантов, проживающих в Конго, голосовать и принимать участие в государственных делах.</w:t>
      </w:r>
    </w:p>
    <w:p w14:paraId="4B3D98F3" w14:textId="77777777" w:rsidR="00ED7376" w:rsidRPr="005E5770" w:rsidRDefault="00ED7376" w:rsidP="00ED7376">
      <w:pPr>
        <w:pStyle w:val="SingleTxtG"/>
      </w:pPr>
      <w:r>
        <w:t>46.</w:t>
      </w:r>
      <w:r>
        <w:tab/>
      </w:r>
      <w:r>
        <w:rPr>
          <w:b/>
          <w:bCs/>
        </w:rPr>
        <w:t>Комитет рекомендует государству-участнику принять меры для создания необходимых условий, позволяющих всем трудящимся-мигрантам и членам их семей, находящимся за рубежом, в том числе в странах, где отсутствует дипломатическое представительство Конго, осуществлять свое право избирать и быть избранными.</w:t>
      </w:r>
      <w:r>
        <w:t xml:space="preserve"> </w:t>
      </w:r>
      <w:r>
        <w:rPr>
          <w:b/>
          <w:bCs/>
        </w:rPr>
        <w:t>Он также предлагает государству-участнику представить в своем следующем периодическом докладе информацию о праве трудящихся-мигрантов, проживающих в Конго, голосовать и принимать участие в государственных делах как в стране их происхождения, так и в государстве-участнике.</w:t>
      </w:r>
    </w:p>
    <w:p w14:paraId="152188EF" w14:textId="4C4B5CC5" w:rsidR="00ED7376" w:rsidRPr="005E5770" w:rsidRDefault="00ED7376" w:rsidP="00ED7376">
      <w:pPr>
        <w:pStyle w:val="H23G"/>
      </w:pPr>
      <w:r>
        <w:rPr>
          <w:bCs/>
        </w:rPr>
        <w:tab/>
        <w:t>5.</w:t>
      </w:r>
      <w:r>
        <w:tab/>
      </w:r>
      <w:r>
        <w:rPr>
          <w:bCs/>
        </w:rPr>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p>
    <w:p w14:paraId="428EE675" w14:textId="77777777" w:rsidR="00ED7376" w:rsidRPr="005E5770" w:rsidRDefault="00ED7376" w:rsidP="00ED7376">
      <w:pPr>
        <w:pStyle w:val="H23G"/>
      </w:pPr>
      <w:r>
        <w:tab/>
      </w:r>
      <w:r>
        <w:tab/>
      </w:r>
      <w:r>
        <w:rPr>
          <w:bCs/>
        </w:rPr>
        <w:t>Дети и подростки в условиях миграции</w:t>
      </w:r>
    </w:p>
    <w:p w14:paraId="7F2BE1BA" w14:textId="77777777" w:rsidR="00ED7376" w:rsidRPr="005E5770" w:rsidRDefault="00ED7376" w:rsidP="00ED7376">
      <w:pPr>
        <w:pStyle w:val="SingleTxtG"/>
      </w:pPr>
      <w:r>
        <w:t>47.</w:t>
      </w:r>
      <w:r>
        <w:tab/>
        <w:t>Комитет принимает к сведению усилия, прилагаемые государством-участником для обеспечения благополучия детей иностранных трудящихся-мигрантов. В то же время Комитет обеспокоен отсутствием информации о детях, которые остались в стране происхождения и были переданы на воспитание в другие семьи. Он также сожалеет об отсутствии ясности по поводу мер, принятых для облегчения обустройства и интеграции конголезских трудящихся-мигрантов по их возвращении, в том числе для их воссоединения с детьми, остававшимися в стране происхождения.</w:t>
      </w:r>
    </w:p>
    <w:p w14:paraId="517FAADC" w14:textId="554D7715" w:rsidR="00ED7376" w:rsidRPr="005E5770" w:rsidRDefault="00ED7376" w:rsidP="00ED7376">
      <w:pPr>
        <w:pStyle w:val="SingleTxtG"/>
        <w:rPr>
          <w:b/>
          <w:bCs/>
        </w:rPr>
      </w:pPr>
      <w:r>
        <w:t>48.</w:t>
      </w:r>
      <w:r>
        <w:tab/>
      </w:r>
      <w:r>
        <w:rPr>
          <w:b/>
          <w:bCs/>
        </w:rPr>
        <w:t xml:space="preserve">С учетом совместных замечаний общего порядка №№ 3 и </w:t>
      </w:r>
      <w:r w:rsidRPr="00ED7376">
        <w:rPr>
          <w:b/>
          <w:bCs/>
        </w:rPr>
        <w:t>4 (2017)</w:t>
      </w:r>
      <w:r>
        <w:rPr>
          <w:b/>
          <w:bCs/>
        </w:rPr>
        <w:t xml:space="preserve"> Комитета по защите прав всех трудящихся-мигрантов и членов их семей и №№ 22 и </w:t>
      </w:r>
      <w:r>
        <w:rPr>
          <w:b/>
          <w:bCs/>
        </w:rPr>
        <w:br/>
      </w:r>
      <w:r w:rsidRPr="00ED7376">
        <w:rPr>
          <w:b/>
          <w:bCs/>
        </w:rPr>
        <w:t>23 (2017)</w:t>
      </w:r>
      <w:r>
        <w:rPr>
          <w:b/>
          <w:bCs/>
        </w:rPr>
        <w:t xml:space="preserve"> Комитета по правам ребенка Комитет рекомендует государству-участнику:</w:t>
      </w:r>
    </w:p>
    <w:p w14:paraId="29CA915D" w14:textId="77777777" w:rsidR="00ED7376" w:rsidRPr="005E5770" w:rsidRDefault="00ED7376" w:rsidP="00ED7376">
      <w:pPr>
        <w:pStyle w:val="SingleTxtG"/>
        <w:ind w:firstLine="567"/>
        <w:rPr>
          <w:b/>
          <w:bCs/>
        </w:rPr>
      </w:pPr>
      <w:r>
        <w:rPr>
          <w:b/>
          <w:bCs/>
        </w:rPr>
        <w:t>a)</w:t>
      </w:r>
      <w:r>
        <w:tab/>
      </w:r>
      <w:r>
        <w:rPr>
          <w:b/>
          <w:bCs/>
        </w:rPr>
        <w:t>провести исследования в масштабах всей страны, посвященные положению детей трудящихся-мигрантов в государстве-участнике и тех, кто остался в стране происхождения, для определения демографического портрета этой группы населения в целях уточнения своей политики и программ;</w:t>
      </w:r>
    </w:p>
    <w:p w14:paraId="5B3775A6" w14:textId="77777777" w:rsidR="00ED7376" w:rsidRPr="005E5770" w:rsidRDefault="00ED7376" w:rsidP="00ED7376">
      <w:pPr>
        <w:pStyle w:val="SingleTxtG"/>
        <w:ind w:firstLine="567"/>
        <w:rPr>
          <w:b/>
          <w:bCs/>
        </w:rPr>
      </w:pPr>
      <w:r>
        <w:rPr>
          <w:b/>
          <w:bCs/>
        </w:rPr>
        <w:t>b)</w:t>
      </w:r>
      <w:r>
        <w:tab/>
      </w:r>
      <w:r>
        <w:rPr>
          <w:b/>
          <w:bCs/>
        </w:rPr>
        <w:t>утвердить глобальную стратегию, направленную на поощрение и защиту детей и других членов семей конголезских трудящихся-мигрантов, в частности посредством разработки учебных программ, создания предприятий, организации профессиональной подготовки и предоставления социальной помощи, и развивать сотрудничество в этом направлении с представителями гражданского общества на территории принимающей страны и страны происхождения;</w:t>
      </w:r>
    </w:p>
    <w:p w14:paraId="79A94B7A" w14:textId="77777777" w:rsidR="00ED7376" w:rsidRPr="005E5770" w:rsidRDefault="00ED7376" w:rsidP="00ED7376">
      <w:pPr>
        <w:pStyle w:val="SingleTxtG"/>
        <w:keepNext/>
        <w:keepLines/>
        <w:ind w:firstLine="567"/>
      </w:pPr>
      <w:r>
        <w:rPr>
          <w:b/>
          <w:bCs/>
        </w:rPr>
        <w:lastRenderedPageBreak/>
        <w:t>c)</w:t>
      </w:r>
      <w:r>
        <w:tab/>
      </w:r>
      <w:r>
        <w:rPr>
          <w:b/>
          <w:bCs/>
        </w:rPr>
        <w:t>представить в своем следующем периодическом докладе сведения о мерах, принятых для облегчения обустройства и реинтеграции конголезских трудящихся-мигрантов по их возвращении, в том числе для их воссоединения с детьми, остававшимися на родине.</w:t>
      </w:r>
    </w:p>
    <w:p w14:paraId="6EC16FEB" w14:textId="77777777" w:rsidR="00ED7376" w:rsidRPr="005E5770" w:rsidRDefault="00ED7376" w:rsidP="00ED7376">
      <w:pPr>
        <w:pStyle w:val="H23G"/>
      </w:pPr>
      <w:r>
        <w:tab/>
      </w:r>
      <w:r>
        <w:tab/>
      </w:r>
      <w:r>
        <w:rPr>
          <w:bCs/>
        </w:rPr>
        <w:t>Женщины-мигранты</w:t>
      </w:r>
    </w:p>
    <w:p w14:paraId="0DEF7A18" w14:textId="77777777" w:rsidR="00ED7376" w:rsidRPr="005E5770" w:rsidRDefault="00ED7376" w:rsidP="00ED7376">
      <w:pPr>
        <w:pStyle w:val="SingleTxtG"/>
      </w:pPr>
      <w:r>
        <w:t>49.</w:t>
      </w:r>
      <w:r>
        <w:tab/>
        <w:t xml:space="preserve">Комитет отмечает принятие Закона </w:t>
      </w:r>
      <w:proofErr w:type="spellStart"/>
      <w:r>
        <w:t>Муэбара</w:t>
      </w:r>
      <w:proofErr w:type="spellEnd"/>
      <w:r>
        <w:t xml:space="preserve"> № 19-2022 от 4 мая 2022 года о борьбе с насилием в отношении женщин. Тем не менее Комитет обеспокоен отсутствием информации о мерах по обеспечению гендерного равенства в сфере миграционной политики и политики защиты женщин-мигрантов и девочек-мигрантов от гендерного насилия, включая информацию о практическом применении в отношении женщин-мигрантов и девочек-мигрантов положений Закона </w:t>
      </w:r>
      <w:proofErr w:type="spellStart"/>
      <w:r>
        <w:t>Муэбара</w:t>
      </w:r>
      <w:proofErr w:type="spellEnd"/>
      <w:r>
        <w:t>.</w:t>
      </w:r>
    </w:p>
    <w:p w14:paraId="372B979A" w14:textId="77777777" w:rsidR="00ED7376" w:rsidRPr="005E5770" w:rsidRDefault="00ED7376" w:rsidP="00ED7376">
      <w:pPr>
        <w:pStyle w:val="SingleTxtG"/>
        <w:rPr>
          <w:b/>
          <w:bCs/>
        </w:rPr>
      </w:pPr>
      <w:r>
        <w:t>50.</w:t>
      </w:r>
      <w:r>
        <w:tab/>
      </w:r>
      <w:r>
        <w:rPr>
          <w:b/>
          <w:bCs/>
        </w:rPr>
        <w:t>Комитет рекомендует государству-участнику:</w:t>
      </w:r>
    </w:p>
    <w:p w14:paraId="1E63C138" w14:textId="77777777" w:rsidR="00ED7376" w:rsidRPr="005E5770" w:rsidRDefault="00ED7376" w:rsidP="00ED7376">
      <w:pPr>
        <w:pStyle w:val="SingleTxtG"/>
        <w:ind w:firstLine="567"/>
        <w:rPr>
          <w:b/>
          <w:bCs/>
        </w:rPr>
      </w:pPr>
      <w:r>
        <w:rPr>
          <w:b/>
          <w:bCs/>
        </w:rPr>
        <w:t>a)</w:t>
      </w:r>
      <w:r>
        <w:tab/>
      </w:r>
      <w:r>
        <w:rPr>
          <w:b/>
          <w:bCs/>
        </w:rPr>
        <w:t>обеспечить гендерное равенство в миграционной политике, в частности принять меры для ликвидации дискриминации женщин-мигрантов, которая может принимать форму гендерного насилия, с тем чтобы они могли пользоваться своими правами на здоровье, образование и занятость;</w:t>
      </w:r>
    </w:p>
    <w:p w14:paraId="73F845C0" w14:textId="77777777" w:rsidR="00ED7376" w:rsidRPr="005E5770" w:rsidRDefault="00ED7376" w:rsidP="00ED7376">
      <w:pPr>
        <w:pStyle w:val="SingleTxtG"/>
        <w:ind w:firstLine="567"/>
        <w:rPr>
          <w:b/>
          <w:bCs/>
        </w:rPr>
      </w:pPr>
      <w:r>
        <w:rPr>
          <w:b/>
          <w:bCs/>
        </w:rPr>
        <w:t>b)</w:t>
      </w:r>
      <w:r>
        <w:tab/>
      </w:r>
      <w:r>
        <w:rPr>
          <w:b/>
          <w:bCs/>
        </w:rPr>
        <w:t>активизировать проведение трудовых инспекций для обеспечения более тщательного мониторинга условий труда работников-мигрантов, занятых в качестве домашней прислуги, в том числе с неурегулированным статусом, в соответствии с замечанием общего порядка № 1 (2011) Комитета, и обеспечить им доступ к механизмам подачи жалоб.</w:t>
      </w:r>
    </w:p>
    <w:p w14:paraId="1698D0BC" w14:textId="77777777" w:rsidR="00ED7376" w:rsidRPr="005E5770" w:rsidRDefault="00ED7376" w:rsidP="00ED7376">
      <w:pPr>
        <w:pStyle w:val="H23G"/>
      </w:pPr>
      <w:r>
        <w:tab/>
      </w:r>
      <w:r>
        <w:tab/>
      </w:r>
      <w:r>
        <w:rPr>
          <w:bCs/>
        </w:rPr>
        <w:t>Меры в поддержку трудящихся-мигрантов с неурегулированным статусом</w:t>
      </w:r>
    </w:p>
    <w:p w14:paraId="7F8C8B0B" w14:textId="77777777" w:rsidR="00ED7376" w:rsidRPr="005E5770" w:rsidRDefault="00ED7376" w:rsidP="00ED7376">
      <w:pPr>
        <w:pStyle w:val="SingleTxtG"/>
      </w:pPr>
      <w:r>
        <w:t>51.</w:t>
      </w:r>
      <w:r>
        <w:tab/>
        <w:t>Комитет принимает к сведению представленную информацию о правовой базе, регламентирующей въезд и прибывание иностранцев в государстве-участнике, и о существовании утвержденных сроков для урегулирования их статуса. Комитет также принимает к сведению информацию, предоставленную государством-участником в ходе обсуждения правовых условий легализации трудящихся-мигрантов и членов их семей с неурегулированным статусом на его территории, и о количестве мигрантов с неурегулированным статусом. Он особенно обеспокоен очень короткими сроками, установленными в национальном законодательстве для урегулирования правового статуса.</w:t>
      </w:r>
    </w:p>
    <w:p w14:paraId="4DBF2187" w14:textId="77777777" w:rsidR="00ED7376" w:rsidRPr="005E5770" w:rsidRDefault="00ED7376" w:rsidP="00ED7376">
      <w:pPr>
        <w:pStyle w:val="SingleTxtG"/>
        <w:rPr>
          <w:b/>
          <w:bCs/>
        </w:rPr>
      </w:pPr>
      <w:r>
        <w:t>52.</w:t>
      </w:r>
      <w:r>
        <w:tab/>
      </w:r>
      <w:r>
        <w:rPr>
          <w:b/>
          <w:bCs/>
        </w:rPr>
        <w:t>В соответствии с Рекомендуемыми принципами и руководящими положениями по правам человека на международных границах, разработанными Управлением Верховного комиссара Организации Объединенных Наций по правам человека, Комитет рекомендует государству-участнику:</w:t>
      </w:r>
    </w:p>
    <w:p w14:paraId="38760DB0" w14:textId="77777777" w:rsidR="00ED7376" w:rsidRPr="005E5770" w:rsidRDefault="00ED7376" w:rsidP="00ED7376">
      <w:pPr>
        <w:pStyle w:val="SingleTxtG"/>
        <w:ind w:firstLine="567"/>
        <w:rPr>
          <w:b/>
          <w:bCs/>
        </w:rPr>
      </w:pPr>
      <w:r>
        <w:rPr>
          <w:b/>
          <w:bCs/>
        </w:rPr>
        <w:t>a)</w:t>
      </w:r>
      <w:r>
        <w:tab/>
      </w:r>
      <w:r w:rsidRPr="000C16B2">
        <w:rPr>
          <w:b/>
          <w:bCs/>
        </w:rPr>
        <w:t>раз</w:t>
      </w:r>
      <w:r>
        <w:rPr>
          <w:b/>
          <w:bCs/>
        </w:rPr>
        <w:t>работать и проводить комплексную политику, гарантирующую трудящимся-мигрантам и членам их семей с неурегулированным статусом доступную и недорогую процедуру легализации в разумные сроки;</w:t>
      </w:r>
    </w:p>
    <w:p w14:paraId="23F7E405" w14:textId="77777777" w:rsidR="00ED7376" w:rsidRPr="005E5770" w:rsidRDefault="00ED7376" w:rsidP="00ED7376">
      <w:pPr>
        <w:pStyle w:val="SingleTxtG"/>
        <w:ind w:firstLine="567"/>
        <w:rPr>
          <w:b/>
          <w:bCs/>
        </w:rPr>
      </w:pPr>
      <w:r>
        <w:rPr>
          <w:b/>
          <w:bCs/>
        </w:rPr>
        <w:t>b)</w:t>
      </w:r>
      <w:r>
        <w:tab/>
      </w:r>
      <w:r>
        <w:rPr>
          <w:b/>
          <w:bCs/>
        </w:rPr>
        <w:t>укрепить миграционное законодательство и политику в области миграционного и пограничного контроля, опираясь на правозащитный подход и учитывая права и потребности трудящихся-мигрантов, а также преимущества организованной мобильности; и поощрять законную, открытую и упрощенную трудовую миграцию;</w:t>
      </w:r>
    </w:p>
    <w:p w14:paraId="77F34770" w14:textId="77777777" w:rsidR="00ED7376" w:rsidRPr="005E5770" w:rsidRDefault="00ED7376" w:rsidP="00ED7376">
      <w:pPr>
        <w:pStyle w:val="SingleTxtG"/>
        <w:ind w:firstLine="567"/>
        <w:rPr>
          <w:b/>
          <w:bCs/>
        </w:rPr>
      </w:pPr>
      <w:r>
        <w:rPr>
          <w:b/>
          <w:bCs/>
        </w:rPr>
        <w:t>c)</w:t>
      </w:r>
      <w:r>
        <w:tab/>
      </w:r>
      <w:r>
        <w:rPr>
          <w:b/>
          <w:bCs/>
        </w:rPr>
        <w:t>устранить экономические и другие барьеры, препятствующие получению трудящимися-мигрантами и членами их семей долгосрочных видов на жительство, в том числе за счет смягчения требований к документам, которое необходимо представить;</w:t>
      </w:r>
    </w:p>
    <w:p w14:paraId="4B0899A9" w14:textId="77777777" w:rsidR="00ED7376" w:rsidRPr="00DF7291" w:rsidRDefault="00ED7376" w:rsidP="00ED7376">
      <w:pPr>
        <w:pStyle w:val="SingleTxtG"/>
        <w:ind w:firstLine="567"/>
        <w:rPr>
          <w:b/>
          <w:bCs/>
        </w:rPr>
      </w:pPr>
      <w:r w:rsidRPr="00DF7291">
        <w:rPr>
          <w:b/>
          <w:bCs/>
        </w:rPr>
        <w:t>d)</w:t>
      </w:r>
      <w:r w:rsidRPr="00DF7291">
        <w:tab/>
      </w:r>
      <w:r w:rsidRPr="00DF7291">
        <w:rPr>
          <w:b/>
          <w:bCs/>
        </w:rPr>
        <w:t>собирать статистические данные о выданных видах на жительство в разбивке по гражданству, полу, возрасту и статусу мигрантов (легальная или нелегальная миграция);</w:t>
      </w:r>
    </w:p>
    <w:p w14:paraId="23FBB98B" w14:textId="77777777" w:rsidR="00ED7376" w:rsidRPr="00DF7291" w:rsidRDefault="00ED7376" w:rsidP="00ED7376">
      <w:pPr>
        <w:pStyle w:val="SingleTxtG"/>
        <w:ind w:firstLine="567"/>
        <w:rPr>
          <w:b/>
          <w:bCs/>
        </w:rPr>
      </w:pPr>
      <w:r w:rsidRPr="00DF7291">
        <w:rPr>
          <w:b/>
          <w:bCs/>
        </w:rPr>
        <w:t>e)</w:t>
      </w:r>
      <w:r w:rsidRPr="00DF7291">
        <w:tab/>
      </w:r>
      <w:r w:rsidRPr="00DF7291">
        <w:rPr>
          <w:b/>
          <w:bCs/>
        </w:rPr>
        <w:t>повышать осведомленность трудящихся-мигрантов с неурегулированным статусом о таких процедурах;</w:t>
      </w:r>
    </w:p>
    <w:p w14:paraId="0B09D879" w14:textId="77777777" w:rsidR="00ED7376" w:rsidRPr="00DF7291" w:rsidRDefault="00ED7376" w:rsidP="00ED7376">
      <w:pPr>
        <w:pStyle w:val="SingleTxtG"/>
        <w:ind w:firstLine="567"/>
        <w:rPr>
          <w:b/>
          <w:bCs/>
        </w:rPr>
      </w:pPr>
      <w:r w:rsidRPr="00DF7291">
        <w:rPr>
          <w:b/>
          <w:bCs/>
        </w:rPr>
        <w:lastRenderedPageBreak/>
        <w:t>f)</w:t>
      </w:r>
      <w:r w:rsidRPr="00DF7291">
        <w:tab/>
      </w:r>
      <w:r w:rsidRPr="00DF7291">
        <w:rPr>
          <w:b/>
          <w:bCs/>
        </w:rPr>
        <w:t>представить в своем следующем периодическом докладе соответствующие сведения.</w:t>
      </w:r>
    </w:p>
    <w:p w14:paraId="13C25EAB" w14:textId="77777777" w:rsidR="00ED7376" w:rsidRPr="00DF7291" w:rsidRDefault="00ED7376" w:rsidP="00ED7376">
      <w:pPr>
        <w:pStyle w:val="H23G"/>
        <w:rPr>
          <w:bCs/>
        </w:rPr>
      </w:pPr>
      <w:r w:rsidRPr="00DF7291">
        <w:tab/>
      </w:r>
      <w:r w:rsidRPr="00DF7291">
        <w:tab/>
      </w:r>
      <w:r w:rsidRPr="00DF7291">
        <w:rPr>
          <w:bCs/>
        </w:rPr>
        <w:t>Торговля людьми и незаконный ввоз мигрантов</w:t>
      </w:r>
    </w:p>
    <w:p w14:paraId="22B68F41" w14:textId="77777777" w:rsidR="00ED7376" w:rsidRPr="00DF7291" w:rsidRDefault="00ED7376" w:rsidP="00ED7376">
      <w:pPr>
        <w:pStyle w:val="SingleTxtG"/>
      </w:pPr>
      <w:r w:rsidRPr="00DF7291">
        <w:t>53.</w:t>
      </w:r>
      <w:r w:rsidRPr="00DF7291">
        <w:tab/>
        <w:t xml:space="preserve">Комитет принимает к сведению меры, принятые государством-участником для борьбы с торговлей людьми и эксплуатацией иностранцев, в частности принятие Закона № 22-2019 от 17 июня 2019 года о борьбе с торговлей людьми. Комитет с обеспокоенностью отмечает, что государство-участник является страной происхождения, назначения и транзита торговли людьми. Он также выражает озабоченность следующим: </w:t>
      </w:r>
    </w:p>
    <w:p w14:paraId="50A26EE1" w14:textId="77777777" w:rsidR="00ED7376" w:rsidRPr="005E5770" w:rsidRDefault="00ED7376" w:rsidP="00ED7376">
      <w:pPr>
        <w:pStyle w:val="SingleTxtG"/>
        <w:ind w:firstLine="567"/>
      </w:pPr>
      <w:r w:rsidRPr="00DF7291">
        <w:t>a)</w:t>
      </w:r>
      <w:r w:rsidRPr="00DF7291">
        <w:tab/>
        <w:t>масштабами внутренней торговли людьми, особенно в целях сексуальной эксплуатации;</w:t>
      </w:r>
    </w:p>
    <w:p w14:paraId="02848569" w14:textId="77777777" w:rsidR="00ED7376" w:rsidRPr="005E5770" w:rsidRDefault="00ED7376" w:rsidP="00ED7376">
      <w:pPr>
        <w:pStyle w:val="SingleTxtG"/>
        <w:ind w:firstLine="567"/>
      </w:pPr>
      <w:r>
        <w:t>b)</w:t>
      </w:r>
      <w:r>
        <w:tab/>
        <w:t>эксплуатацией женщин и девочек, особенно из Бенина и Демократической Республики Конго;</w:t>
      </w:r>
    </w:p>
    <w:p w14:paraId="30FEAE30" w14:textId="77777777" w:rsidR="00ED7376" w:rsidRPr="005E5770" w:rsidRDefault="00ED7376" w:rsidP="00ED7376">
      <w:pPr>
        <w:pStyle w:val="SingleTxtG"/>
        <w:ind w:firstLine="567"/>
      </w:pPr>
      <w:r>
        <w:t>c)</w:t>
      </w:r>
      <w:r>
        <w:tab/>
        <w:t>отсутствием информации о количестве проведенных расследований, возбужденных дел и обвинительных приговоров по факту торговли людьми и сексуальной эксплуатации, а также о возможных механизмах профилактики и защиты, в частности о действующих программах реабилитации для жертв.</w:t>
      </w:r>
    </w:p>
    <w:p w14:paraId="356D4540" w14:textId="77777777" w:rsidR="00ED7376" w:rsidRPr="005E5770" w:rsidRDefault="00ED7376" w:rsidP="00ED7376">
      <w:pPr>
        <w:pStyle w:val="SingleTxtG"/>
        <w:rPr>
          <w:b/>
          <w:bCs/>
        </w:rPr>
      </w:pPr>
      <w:r>
        <w:t>54.</w:t>
      </w:r>
      <w:r>
        <w:tab/>
      </w:r>
      <w:r>
        <w:rPr>
          <w:b/>
          <w:bCs/>
        </w:rPr>
        <w:t>Комитет рекомендует государству-участнику:</w:t>
      </w:r>
      <w:r>
        <w:t xml:space="preserve"> </w:t>
      </w:r>
    </w:p>
    <w:p w14:paraId="3C06829D" w14:textId="77777777" w:rsidR="00ED7376" w:rsidRPr="005E5770" w:rsidRDefault="00ED7376" w:rsidP="00ED7376">
      <w:pPr>
        <w:pStyle w:val="SingleTxtG"/>
        <w:ind w:firstLine="567"/>
        <w:rPr>
          <w:b/>
          <w:bCs/>
        </w:rPr>
      </w:pPr>
      <w:r>
        <w:rPr>
          <w:b/>
          <w:bCs/>
        </w:rPr>
        <w:t>a)</w:t>
      </w:r>
      <w:r>
        <w:tab/>
      </w:r>
      <w:r>
        <w:rPr>
          <w:b/>
          <w:bCs/>
        </w:rPr>
        <w:t>развивать службы защиты, реабилитации и реинтеграции жертв торговли людьми, обеспечивать эти службы достаточными ресурсами и предоставлять жертвам доступ к средствам правовой защиты;</w:t>
      </w:r>
    </w:p>
    <w:p w14:paraId="60CD9D1F" w14:textId="77777777" w:rsidR="00ED7376" w:rsidRPr="005E5770" w:rsidRDefault="00ED7376" w:rsidP="00ED7376">
      <w:pPr>
        <w:pStyle w:val="SingleTxtG"/>
        <w:ind w:firstLine="567"/>
        <w:rPr>
          <w:b/>
          <w:bCs/>
        </w:rPr>
      </w:pPr>
      <w:r>
        <w:rPr>
          <w:b/>
          <w:bCs/>
        </w:rPr>
        <w:t>b)</w:t>
      </w:r>
      <w:r>
        <w:tab/>
      </w:r>
      <w:r>
        <w:rPr>
          <w:b/>
          <w:bCs/>
        </w:rPr>
        <w:t>проводить среди сотрудников полиции и пограничной службы, судей, адвокатов и иных заинтересованных лиц адаптированную к их специфике учебную работу, с тем чтобы они выявляли потенциальных жертв торговли людьми, незамедлительно направляли их в соответствующие службы для получения помощи и ни при каких обстоятельствах не рассматривали их как преступников;</w:t>
      </w:r>
    </w:p>
    <w:p w14:paraId="4B11912B" w14:textId="77777777" w:rsidR="00ED7376" w:rsidRPr="005E5770" w:rsidRDefault="00ED7376" w:rsidP="00ED7376">
      <w:pPr>
        <w:pStyle w:val="SingleTxtG"/>
        <w:ind w:firstLine="567"/>
        <w:rPr>
          <w:b/>
          <w:bCs/>
        </w:rPr>
      </w:pPr>
      <w:r>
        <w:rPr>
          <w:b/>
          <w:bCs/>
        </w:rPr>
        <w:t>c)</w:t>
      </w:r>
      <w:r>
        <w:tab/>
      </w:r>
      <w:r>
        <w:rPr>
          <w:b/>
          <w:bCs/>
        </w:rPr>
        <w:t>обеспечить, чтобы торговля людьми и эксплуатация в целях проституции должным образам карались, а также разработать и принять на уровне страны план действий по борьбе с торговлей людьми, включив в него поддающиеся измерению цели и показатели их достижения;</w:t>
      </w:r>
    </w:p>
    <w:p w14:paraId="7BFAEF77" w14:textId="77777777" w:rsidR="00ED7376" w:rsidRPr="005E5770" w:rsidRDefault="00ED7376" w:rsidP="00ED7376">
      <w:pPr>
        <w:pStyle w:val="SingleTxtG"/>
        <w:ind w:firstLine="567"/>
        <w:rPr>
          <w:b/>
          <w:bCs/>
        </w:rPr>
      </w:pPr>
      <w:r>
        <w:rPr>
          <w:b/>
          <w:bCs/>
        </w:rPr>
        <w:t>d)</w:t>
      </w:r>
      <w:r>
        <w:tab/>
      </w:r>
      <w:r>
        <w:rPr>
          <w:b/>
          <w:bCs/>
        </w:rPr>
        <w:t>собирать данные о масштабе и первопричинах торговли людьми в разбивке по возрасту, полу и этнической принадлежности жертв торговли людьми, выезжающих с территории государства-участника, въезжающих на территорию государства-участника и пересекающих ее транзитом.</w:t>
      </w:r>
    </w:p>
    <w:p w14:paraId="64C1A80E" w14:textId="7D0B73B9" w:rsidR="00ED7376" w:rsidRPr="005E5770" w:rsidRDefault="00ED7376" w:rsidP="00ED7376">
      <w:pPr>
        <w:pStyle w:val="H23G"/>
      </w:pPr>
      <w:r>
        <w:rPr>
          <w:bCs/>
        </w:rPr>
        <w:tab/>
        <w:t>6.</w:t>
      </w:r>
      <w:r>
        <w:tab/>
      </w:r>
      <w:r>
        <w:rPr>
          <w:bCs/>
        </w:rPr>
        <w:t>Распространение информации и последующая деятельность</w:t>
      </w:r>
    </w:p>
    <w:p w14:paraId="74591CCA" w14:textId="77777777" w:rsidR="00ED7376" w:rsidRPr="005E5770" w:rsidRDefault="00ED7376" w:rsidP="00ED7376">
      <w:pPr>
        <w:pStyle w:val="H23G"/>
      </w:pPr>
      <w:r>
        <w:tab/>
      </w:r>
      <w:r>
        <w:tab/>
      </w:r>
      <w:r>
        <w:rPr>
          <w:bCs/>
        </w:rPr>
        <w:t>Распространение информации</w:t>
      </w:r>
    </w:p>
    <w:p w14:paraId="19B26D51" w14:textId="77777777" w:rsidR="00ED7376" w:rsidRPr="005E5770" w:rsidRDefault="00ED7376" w:rsidP="00ED7376">
      <w:pPr>
        <w:pStyle w:val="SingleTxtG"/>
        <w:rPr>
          <w:spacing w:val="-2"/>
        </w:rPr>
      </w:pPr>
      <w:r>
        <w:t>55.</w:t>
      </w:r>
      <w:r>
        <w:tab/>
      </w:r>
      <w:r>
        <w:rPr>
          <w:b/>
          <w:bCs/>
        </w:rPr>
        <w:t>Комитет обращается к государству-участнику с просьбой обеспечить оперативное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в частности на уровне министерств, парламента, судебной системы и местных органов власти, а также среди неправительственных организаций и других членов гражданского общества.</w:t>
      </w:r>
    </w:p>
    <w:p w14:paraId="6D1880AF" w14:textId="77777777" w:rsidR="00ED7376" w:rsidRPr="005E5770" w:rsidRDefault="00ED7376" w:rsidP="00ED7376">
      <w:pPr>
        <w:pStyle w:val="H23G"/>
      </w:pPr>
      <w:r>
        <w:tab/>
      </w:r>
      <w:r>
        <w:tab/>
      </w:r>
      <w:r>
        <w:rPr>
          <w:bCs/>
        </w:rPr>
        <w:t>Техническая помощь</w:t>
      </w:r>
      <w:r>
        <w:t xml:space="preserve"> </w:t>
      </w:r>
    </w:p>
    <w:p w14:paraId="600DA59F" w14:textId="77777777" w:rsidR="00ED7376" w:rsidRPr="005E5770" w:rsidRDefault="00ED7376" w:rsidP="00ED7376">
      <w:pPr>
        <w:pStyle w:val="SingleTxtG"/>
      </w:pPr>
      <w:r>
        <w:t>56.</w:t>
      </w:r>
      <w:r>
        <w:tab/>
      </w:r>
      <w:r>
        <w:rPr>
          <w:b/>
          <w:bCs/>
        </w:rPr>
        <w:t>Комитет рекомендует государству-участнику и впредь обращаться за международной и межправительственной технической помощью в целях осуществления рекомендаций, приведенных в настоящих заключительных замечаниях, в соответствии с Повесткой дня в области устойчивого развития на период до 2030 года.</w:t>
      </w:r>
      <w:r>
        <w:t xml:space="preserve"> </w:t>
      </w:r>
      <w:r>
        <w:rPr>
          <w:b/>
          <w:bCs/>
        </w:rPr>
        <w:t xml:space="preserve">Он также рекомендует государству-участнику продолжать </w:t>
      </w:r>
      <w:r>
        <w:rPr>
          <w:b/>
          <w:bCs/>
        </w:rPr>
        <w:lastRenderedPageBreak/>
        <w:t>сотрудничество со специализированными учреждениями и программами системы Организации Объединенных Наций.</w:t>
      </w:r>
      <w:r>
        <w:t xml:space="preserve"> </w:t>
      </w:r>
      <w:r>
        <w:rPr>
          <w:b/>
          <w:bCs/>
        </w:rPr>
        <w:t>Комитет остается в распоряжении государства-участника, в частности в отношении последующей деятельности в связи с настоящими заключительными замечаниями и подготовки второго периодического доклада.</w:t>
      </w:r>
    </w:p>
    <w:p w14:paraId="06979BE8" w14:textId="77777777" w:rsidR="00ED7376" w:rsidRPr="005E5770" w:rsidRDefault="00ED7376" w:rsidP="00ED7376">
      <w:pPr>
        <w:pStyle w:val="H23G"/>
      </w:pPr>
      <w:r>
        <w:tab/>
      </w:r>
      <w:r>
        <w:tab/>
      </w:r>
      <w:r>
        <w:rPr>
          <w:bCs/>
        </w:rPr>
        <w:t>Последующая деятельность в связи с заключительными замечаниями</w:t>
      </w:r>
    </w:p>
    <w:p w14:paraId="0144D047" w14:textId="73700BD2" w:rsidR="00ED7376" w:rsidRPr="005E5770" w:rsidRDefault="00ED7376" w:rsidP="00ED7376">
      <w:pPr>
        <w:pStyle w:val="SingleTxtG"/>
      </w:pPr>
      <w:r>
        <w:t>57.</w:t>
      </w:r>
      <w:r>
        <w:tab/>
      </w:r>
      <w:r>
        <w:rPr>
          <w:b/>
          <w:bCs/>
        </w:rPr>
        <w:t>Комитет предлагает государству-участнику представить в течение двух лет (т. е. не позднее 1 июля 2026 года) письменную информацию о выполнении рекомендаций, содержащихся в пунктах 17 (Политика и стратегия), 25 (Подготовка по вопросам, касающимся Конвенции, и распространение информации о ней), 42 (Регистрация рождения и гражданство) и 52 (Меры в поддержку трудящихся-мигрантов с неурегулированным статусом) выше.</w:t>
      </w:r>
    </w:p>
    <w:p w14:paraId="47F6E1B9" w14:textId="77777777" w:rsidR="00ED7376" w:rsidRPr="005E5770" w:rsidRDefault="00ED7376" w:rsidP="00ED7376">
      <w:pPr>
        <w:pStyle w:val="H23G"/>
      </w:pPr>
      <w:r>
        <w:tab/>
      </w:r>
      <w:r>
        <w:tab/>
      </w:r>
      <w:r>
        <w:rPr>
          <w:bCs/>
        </w:rPr>
        <w:t>Следующий периодический доклад</w:t>
      </w:r>
    </w:p>
    <w:p w14:paraId="653E5D4F" w14:textId="77777777" w:rsidR="00ED7376" w:rsidRPr="005E5770" w:rsidRDefault="00ED7376" w:rsidP="00ED7376">
      <w:pPr>
        <w:pStyle w:val="SingleTxtG"/>
        <w:rPr>
          <w:b/>
          <w:bCs/>
        </w:rPr>
      </w:pPr>
      <w:r>
        <w:t>58.</w:t>
      </w:r>
      <w:r>
        <w:tab/>
      </w:r>
      <w:r>
        <w:rPr>
          <w:b/>
          <w:bCs/>
        </w:rPr>
        <w:t>Комитет предлагает государству-участнику представить свой второй периодический доклад не позднее 2 июля 2029 года.</w:t>
      </w:r>
      <w:r>
        <w:t xml:space="preserve"> </w:t>
      </w:r>
      <w:r>
        <w:rPr>
          <w:b/>
          <w:bCs/>
        </w:rPr>
        <w:t>Если государство-участник не сделает в явно выраженной форме выбор в пользу традиционной процедуры представления своего второго периодического доклада, Комитет на одной из своих сессий, предшествующих этой дате, утвердит перечень вопросов до представления доклада в соответствии с упрощенной процедурой представления докладов.</w:t>
      </w:r>
      <w:r>
        <w:t xml:space="preserve"> </w:t>
      </w:r>
      <w:r>
        <w:rPr>
          <w:b/>
          <w:bCs/>
        </w:rPr>
        <w:t>Комитет обращает внимание государства-участника на свои согласованные руководящие принципы представления докладов согласно международным договорам</w:t>
      </w:r>
      <w:r w:rsidRPr="00CB624D">
        <w:rPr>
          <w:rStyle w:val="aa"/>
        </w:rPr>
        <w:footnoteReference w:id="6"/>
      </w:r>
      <w:r>
        <w:rPr>
          <w:b/>
          <w:bCs/>
        </w:rPr>
        <w:t>.</w:t>
      </w:r>
    </w:p>
    <w:p w14:paraId="248E829B" w14:textId="7840544F" w:rsidR="00ED7376" w:rsidRPr="005E5770" w:rsidRDefault="00ED7376" w:rsidP="00ED7376">
      <w:pPr>
        <w:pStyle w:val="SingleTxtG"/>
        <w:rPr>
          <w:b/>
          <w:bCs/>
          <w:color w:val="000000"/>
        </w:rPr>
      </w:pPr>
      <w:r>
        <w:t>59.</w:t>
      </w:r>
      <w:r>
        <w:tab/>
      </w:r>
      <w:r>
        <w:rPr>
          <w:b/>
          <w:bCs/>
        </w:rPr>
        <w:t xml:space="preserve">Комитет предлагает государству-участнику обновить свой общий базовый документ, представленный в 1996 году, следуя  критериям, изложенным в согласованных руководящих принципах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одобренных на пятом </w:t>
      </w:r>
      <w:proofErr w:type="spellStart"/>
      <w:r>
        <w:rPr>
          <w:b/>
          <w:bCs/>
        </w:rPr>
        <w:t>межкомитетском</w:t>
      </w:r>
      <w:proofErr w:type="spellEnd"/>
      <w:r>
        <w:rPr>
          <w:b/>
          <w:bCs/>
        </w:rPr>
        <w:t xml:space="preserve"> совещании договорных органов по правам человека в июне 2006 года.</w:t>
      </w:r>
      <w:r>
        <w:t xml:space="preserve"> </w:t>
      </w:r>
      <w:r>
        <w:rPr>
          <w:b/>
          <w:bCs/>
        </w:rPr>
        <w:t xml:space="preserve">В свете резолюции </w:t>
      </w:r>
      <w:hyperlink r:id="rId9" w:history="1">
        <w:r w:rsidRPr="00ED7376">
          <w:rPr>
            <w:rStyle w:val="af1"/>
            <w:b/>
            <w:bCs/>
          </w:rPr>
          <w:t>68/268</w:t>
        </w:r>
      </w:hyperlink>
      <w:r>
        <w:rPr>
          <w:b/>
          <w:bCs/>
        </w:rPr>
        <w:t xml:space="preserve"> Генеральной Ассамблеи Комитет обращается к государству-участнику с настоятельным призывом соблюдать установленное для объема этого документа ограничение в 42 400 слов.</w:t>
      </w:r>
    </w:p>
    <w:p w14:paraId="0A354529" w14:textId="77777777" w:rsidR="00ED7376" w:rsidRPr="005E5770" w:rsidRDefault="00ED7376" w:rsidP="00ED7376">
      <w:pPr>
        <w:pStyle w:val="SingleTxtG"/>
        <w:spacing w:before="240" w:after="0"/>
        <w:jc w:val="center"/>
        <w:rPr>
          <w:u w:val="single"/>
        </w:rPr>
      </w:pPr>
      <w:r w:rsidRPr="005E5770">
        <w:rPr>
          <w:u w:val="single"/>
        </w:rPr>
        <w:tab/>
      </w:r>
      <w:r w:rsidRPr="005E5770">
        <w:rPr>
          <w:u w:val="single"/>
        </w:rPr>
        <w:tab/>
      </w:r>
      <w:r w:rsidRPr="005E5770">
        <w:rPr>
          <w:u w:val="single"/>
        </w:rPr>
        <w:tab/>
      </w:r>
    </w:p>
    <w:p w14:paraId="38E8951A" w14:textId="4164AB0C" w:rsidR="00ED7376" w:rsidRDefault="00ED7376" w:rsidP="0093403D"/>
    <w:p w14:paraId="46BCD6A5" w14:textId="77777777" w:rsidR="00381C24" w:rsidRPr="00BC18B2" w:rsidRDefault="00381C24" w:rsidP="0093403D"/>
    <w:sectPr w:rsidR="00381C24" w:rsidRPr="00BC18B2" w:rsidSect="00ED7376">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F5FB6" w14:textId="77777777" w:rsidR="00FB09F1" w:rsidRPr="00A312BC" w:rsidRDefault="00FB09F1" w:rsidP="00A312BC"/>
  </w:endnote>
  <w:endnote w:type="continuationSeparator" w:id="0">
    <w:p w14:paraId="72FE65C7" w14:textId="77777777" w:rsidR="00FB09F1" w:rsidRPr="00A312BC" w:rsidRDefault="00FB09F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728C6" w14:textId="16876609" w:rsidR="00ED7376" w:rsidRPr="00ED7376" w:rsidRDefault="00ED7376">
    <w:pPr>
      <w:pStyle w:val="a8"/>
    </w:pPr>
    <w:r w:rsidRPr="00ED7376">
      <w:rPr>
        <w:b/>
        <w:sz w:val="18"/>
      </w:rPr>
      <w:fldChar w:fldCharType="begin"/>
    </w:r>
    <w:r w:rsidRPr="00ED7376">
      <w:rPr>
        <w:b/>
        <w:sz w:val="18"/>
      </w:rPr>
      <w:instrText xml:space="preserve"> PAGE  \* MERGEFORMAT </w:instrText>
    </w:r>
    <w:r w:rsidRPr="00ED7376">
      <w:rPr>
        <w:b/>
        <w:sz w:val="18"/>
      </w:rPr>
      <w:fldChar w:fldCharType="separate"/>
    </w:r>
    <w:r w:rsidRPr="00ED7376">
      <w:rPr>
        <w:b/>
        <w:noProof/>
        <w:sz w:val="18"/>
      </w:rPr>
      <w:t>2</w:t>
    </w:r>
    <w:r w:rsidRPr="00ED7376">
      <w:rPr>
        <w:b/>
        <w:sz w:val="18"/>
      </w:rPr>
      <w:fldChar w:fldCharType="end"/>
    </w:r>
    <w:r>
      <w:rPr>
        <w:b/>
        <w:sz w:val="18"/>
      </w:rPr>
      <w:tab/>
    </w:r>
    <w:r>
      <w:t>GE.24-12232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E0AFB" w14:textId="191D1F50" w:rsidR="00ED7376" w:rsidRPr="00ED7376" w:rsidRDefault="00ED7376" w:rsidP="00ED7376">
    <w:pPr>
      <w:pStyle w:val="a8"/>
      <w:tabs>
        <w:tab w:val="clear" w:pos="9639"/>
        <w:tab w:val="right" w:pos="9638"/>
      </w:tabs>
      <w:rPr>
        <w:b/>
        <w:sz w:val="18"/>
      </w:rPr>
    </w:pPr>
    <w:r>
      <w:t>GE.24-12232</w:t>
    </w:r>
    <w:r>
      <w:tab/>
    </w:r>
    <w:r w:rsidRPr="00ED7376">
      <w:rPr>
        <w:b/>
        <w:sz w:val="18"/>
      </w:rPr>
      <w:fldChar w:fldCharType="begin"/>
    </w:r>
    <w:r w:rsidRPr="00ED7376">
      <w:rPr>
        <w:b/>
        <w:sz w:val="18"/>
      </w:rPr>
      <w:instrText xml:space="preserve"> PAGE  \* MERGEFORMAT </w:instrText>
    </w:r>
    <w:r w:rsidRPr="00ED7376">
      <w:rPr>
        <w:b/>
        <w:sz w:val="18"/>
      </w:rPr>
      <w:fldChar w:fldCharType="separate"/>
    </w:r>
    <w:r w:rsidRPr="00ED7376">
      <w:rPr>
        <w:b/>
        <w:noProof/>
        <w:sz w:val="18"/>
      </w:rPr>
      <w:t>3</w:t>
    </w:r>
    <w:r w:rsidRPr="00ED73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A4D98" w14:textId="4B604158" w:rsidR="00042B72" w:rsidRPr="00F30CE1" w:rsidRDefault="00ED7376" w:rsidP="00ED737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1DC4EBE" wp14:editId="6063DE8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24-12232  (R)</w:t>
    </w:r>
    <w:r>
      <w:rPr>
        <w:noProof/>
      </w:rPr>
      <w:drawing>
        <wp:anchor distT="0" distB="0" distL="114300" distR="114300" simplePos="0" relativeHeight="251659264" behindDoc="0" locked="0" layoutInCell="1" allowOverlap="1" wp14:anchorId="3E240B9C" wp14:editId="0008351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0CE1">
      <w:rPr>
        <w:lang w:val="en-US"/>
      </w:rPr>
      <w:t xml:space="preserve">   031024  0</w:t>
    </w:r>
    <w:r w:rsidR="00DF7291">
      <w:rPr>
        <w:lang w:val="en-US"/>
      </w:rPr>
      <w:t>7</w:t>
    </w:r>
    <w:r w:rsidR="00F30CE1">
      <w:rPr>
        <w:lang w:val="en-US"/>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ABF9A" w14:textId="77777777" w:rsidR="00FB09F1" w:rsidRPr="001075E9" w:rsidRDefault="00FB09F1" w:rsidP="001075E9">
      <w:pPr>
        <w:tabs>
          <w:tab w:val="right" w:pos="2155"/>
        </w:tabs>
        <w:spacing w:after="80" w:line="240" w:lineRule="auto"/>
        <w:ind w:left="680"/>
        <w:rPr>
          <w:u w:val="single"/>
        </w:rPr>
      </w:pPr>
      <w:r>
        <w:rPr>
          <w:u w:val="single"/>
        </w:rPr>
        <w:tab/>
      </w:r>
    </w:p>
  </w:footnote>
  <w:footnote w:type="continuationSeparator" w:id="0">
    <w:p w14:paraId="4F8852A7" w14:textId="77777777" w:rsidR="00FB09F1" w:rsidRDefault="00FB09F1" w:rsidP="00407B78">
      <w:pPr>
        <w:tabs>
          <w:tab w:val="right" w:pos="2155"/>
        </w:tabs>
        <w:spacing w:after="80"/>
        <w:ind w:left="680"/>
        <w:rPr>
          <w:u w:val="single"/>
        </w:rPr>
      </w:pPr>
      <w:r>
        <w:rPr>
          <w:u w:val="single"/>
        </w:rPr>
        <w:tab/>
      </w:r>
    </w:p>
  </w:footnote>
  <w:footnote w:id="1">
    <w:p w14:paraId="38AAE8FF" w14:textId="7FF4006F" w:rsidR="00ED7376" w:rsidRPr="005E5770" w:rsidRDefault="00ED7376" w:rsidP="00ED7376">
      <w:pPr>
        <w:pStyle w:val="ad"/>
      </w:pPr>
      <w:r>
        <w:tab/>
        <w:t>*</w:t>
      </w:r>
      <w:r>
        <w:tab/>
        <w:t>Приняты Комитетом на его тридцать восьмой сессии (3</w:t>
      </w:r>
      <w:r w:rsidR="00F30CE1" w:rsidRPr="00F30CE1">
        <w:t>–</w:t>
      </w:r>
      <w:r>
        <w:t>14 июня 2024 года).</w:t>
      </w:r>
    </w:p>
  </w:footnote>
  <w:footnote w:id="2">
    <w:p w14:paraId="5682A419" w14:textId="0483E06D" w:rsidR="00F30CE1" w:rsidRPr="006B0C04" w:rsidRDefault="00F30CE1" w:rsidP="00F30CE1">
      <w:pPr>
        <w:pStyle w:val="ad"/>
        <w:rPr>
          <w:lang w:val="en-US"/>
        </w:rPr>
      </w:pPr>
      <w:r>
        <w:tab/>
      </w:r>
      <w:r w:rsidRPr="00CB624D">
        <w:rPr>
          <w:rStyle w:val="aa"/>
        </w:rPr>
        <w:footnoteRef/>
      </w:r>
      <w:r w:rsidRPr="006B0C04">
        <w:rPr>
          <w:lang w:val="en-US"/>
        </w:rPr>
        <w:tab/>
      </w:r>
      <w:hyperlink r:id="rId1" w:history="1">
        <w:r w:rsidRPr="006B0C04">
          <w:rPr>
            <w:rStyle w:val="af1"/>
            <w:lang w:val="en-US"/>
          </w:rPr>
          <w:t>CMW/C/COG/1</w:t>
        </w:r>
      </w:hyperlink>
      <w:r w:rsidRPr="006B0C04">
        <w:rPr>
          <w:lang w:val="en-US"/>
        </w:rPr>
        <w:t>.</w:t>
      </w:r>
    </w:p>
  </w:footnote>
  <w:footnote w:id="3">
    <w:p w14:paraId="478A5BC5" w14:textId="77777777" w:rsidR="00F30CE1" w:rsidRPr="00DC6AB2" w:rsidRDefault="00F30CE1" w:rsidP="00F30CE1">
      <w:pPr>
        <w:pStyle w:val="ad"/>
      </w:pPr>
      <w:r w:rsidRPr="006B0C04">
        <w:rPr>
          <w:lang w:val="en-US"/>
        </w:rPr>
        <w:tab/>
      </w:r>
      <w:r w:rsidRPr="00CB624D">
        <w:rPr>
          <w:rStyle w:val="aa"/>
        </w:rPr>
        <w:footnoteRef/>
      </w:r>
      <w:r w:rsidRPr="006B0C04">
        <w:rPr>
          <w:lang w:val="en-US"/>
        </w:rPr>
        <w:tab/>
      </w:r>
      <w:r>
        <w:t>См</w:t>
      </w:r>
      <w:r w:rsidRPr="006B0C04">
        <w:rPr>
          <w:lang w:val="en-US"/>
        </w:rPr>
        <w:t xml:space="preserve">. </w:t>
      </w:r>
      <w:hyperlink r:id="rId2" w:history="1">
        <w:r w:rsidRPr="006B0C04">
          <w:rPr>
            <w:rStyle w:val="af1"/>
            <w:lang w:val="en-US"/>
          </w:rPr>
          <w:t>CMW</w:t>
        </w:r>
        <w:r w:rsidRPr="00DC6AB2">
          <w:rPr>
            <w:rStyle w:val="af1"/>
          </w:rPr>
          <w:t>/</w:t>
        </w:r>
        <w:r w:rsidRPr="006B0C04">
          <w:rPr>
            <w:rStyle w:val="af1"/>
            <w:lang w:val="en-US"/>
          </w:rPr>
          <w:t>C</w:t>
        </w:r>
        <w:r w:rsidRPr="00DC6AB2">
          <w:rPr>
            <w:rStyle w:val="af1"/>
          </w:rPr>
          <w:t>/</w:t>
        </w:r>
        <w:r w:rsidRPr="006B0C04">
          <w:rPr>
            <w:rStyle w:val="af1"/>
            <w:lang w:val="en-US"/>
          </w:rPr>
          <w:t>SR</w:t>
        </w:r>
        <w:r w:rsidRPr="00DC6AB2">
          <w:rPr>
            <w:rStyle w:val="af1"/>
          </w:rPr>
          <w:t>.556</w:t>
        </w:r>
      </w:hyperlink>
      <w:r w:rsidRPr="00DC6AB2">
        <w:t xml:space="preserve"> </w:t>
      </w:r>
      <w:r>
        <w:t>и</w:t>
      </w:r>
      <w:r w:rsidRPr="00DC6AB2">
        <w:t xml:space="preserve"> </w:t>
      </w:r>
      <w:r w:rsidR="00E06539">
        <w:fldChar w:fldCharType="begin"/>
      </w:r>
      <w:r w:rsidR="00E06539" w:rsidRPr="00DF7291">
        <w:rPr>
          <w:lang w:val="en-US"/>
        </w:rPr>
        <w:instrText>HYPERLINK</w:instrText>
      </w:r>
      <w:r w:rsidR="00E06539" w:rsidRPr="00DC6AB2">
        <w:instrText xml:space="preserve"> "</w:instrText>
      </w:r>
      <w:r w:rsidR="00E06539" w:rsidRPr="00DF7291">
        <w:rPr>
          <w:lang w:val="en-US"/>
        </w:rPr>
        <w:instrText>http</w:instrText>
      </w:r>
      <w:r w:rsidR="00E06539" w:rsidRPr="00DC6AB2">
        <w:instrText>://</w:instrText>
      </w:r>
      <w:r w:rsidR="00E06539" w:rsidRPr="00DF7291">
        <w:rPr>
          <w:lang w:val="en-US"/>
        </w:rPr>
        <w:instrText>undocs</w:instrText>
      </w:r>
      <w:r w:rsidR="00E06539" w:rsidRPr="00DC6AB2">
        <w:instrText>.</w:instrText>
      </w:r>
      <w:r w:rsidR="00E06539" w:rsidRPr="00DF7291">
        <w:rPr>
          <w:lang w:val="en-US"/>
        </w:rPr>
        <w:instrText>org</w:instrText>
      </w:r>
      <w:r w:rsidR="00E06539" w:rsidRPr="00DC6AB2">
        <w:instrText>/</w:instrText>
      </w:r>
      <w:r w:rsidR="00E06539" w:rsidRPr="00DF7291">
        <w:rPr>
          <w:lang w:val="en-US"/>
        </w:rPr>
        <w:instrText>en</w:instrText>
      </w:r>
      <w:r w:rsidR="00E06539" w:rsidRPr="00DC6AB2">
        <w:instrText>/</w:instrText>
      </w:r>
      <w:r w:rsidR="00E06539" w:rsidRPr="00DF7291">
        <w:rPr>
          <w:lang w:val="en-US"/>
        </w:rPr>
        <w:instrText>CMW</w:instrText>
      </w:r>
      <w:r w:rsidR="00E06539" w:rsidRPr="00DC6AB2">
        <w:instrText>/</w:instrText>
      </w:r>
      <w:r w:rsidR="00E06539" w:rsidRPr="00DF7291">
        <w:rPr>
          <w:lang w:val="en-US"/>
        </w:rPr>
        <w:instrText>C</w:instrText>
      </w:r>
      <w:r w:rsidR="00E06539" w:rsidRPr="00DC6AB2">
        <w:instrText>/</w:instrText>
      </w:r>
      <w:r w:rsidR="00E06539" w:rsidRPr="00DF7291">
        <w:rPr>
          <w:lang w:val="en-US"/>
        </w:rPr>
        <w:instrText>SR</w:instrText>
      </w:r>
      <w:r w:rsidR="00E06539" w:rsidRPr="00DC6AB2">
        <w:instrText>.557"</w:instrText>
      </w:r>
      <w:r w:rsidR="00E06539">
        <w:fldChar w:fldCharType="separate"/>
      </w:r>
      <w:r w:rsidRPr="006B0C04">
        <w:rPr>
          <w:rStyle w:val="af1"/>
          <w:lang w:val="en-US"/>
        </w:rPr>
        <w:t>CMW</w:t>
      </w:r>
      <w:r w:rsidRPr="00DC6AB2">
        <w:rPr>
          <w:rStyle w:val="af1"/>
        </w:rPr>
        <w:t>/</w:t>
      </w:r>
      <w:r w:rsidRPr="006B0C04">
        <w:rPr>
          <w:rStyle w:val="af1"/>
          <w:lang w:val="en-US"/>
        </w:rPr>
        <w:t>C</w:t>
      </w:r>
      <w:r w:rsidRPr="00DC6AB2">
        <w:rPr>
          <w:rStyle w:val="af1"/>
        </w:rPr>
        <w:t>/</w:t>
      </w:r>
      <w:r w:rsidRPr="006B0C04">
        <w:rPr>
          <w:rStyle w:val="af1"/>
          <w:lang w:val="en-US"/>
        </w:rPr>
        <w:t>SR</w:t>
      </w:r>
      <w:r w:rsidRPr="00DC6AB2">
        <w:rPr>
          <w:rStyle w:val="af1"/>
        </w:rPr>
        <w:t>.557</w:t>
      </w:r>
      <w:r w:rsidR="00E06539">
        <w:rPr>
          <w:rStyle w:val="af1"/>
          <w:lang w:val="en-US"/>
        </w:rPr>
        <w:fldChar w:fldCharType="end"/>
      </w:r>
      <w:r w:rsidRPr="00DC6AB2">
        <w:t>.</w:t>
      </w:r>
    </w:p>
  </w:footnote>
  <w:footnote w:id="4">
    <w:p w14:paraId="34A57171" w14:textId="29D59B60" w:rsidR="00ED7376" w:rsidRPr="005E5770" w:rsidRDefault="00ED7376" w:rsidP="00ED7376">
      <w:pPr>
        <w:pStyle w:val="ad"/>
        <w:rPr>
          <w:lang w:val="en-US"/>
        </w:rPr>
      </w:pPr>
      <w:r w:rsidRPr="00DC6AB2">
        <w:tab/>
      </w:r>
      <w:r w:rsidRPr="00CB624D">
        <w:rPr>
          <w:rStyle w:val="aa"/>
        </w:rPr>
        <w:footnoteRef/>
      </w:r>
      <w:r w:rsidRPr="005E5770">
        <w:rPr>
          <w:lang w:val="en-US"/>
        </w:rPr>
        <w:tab/>
      </w:r>
      <w:hyperlink r:id="rId3" w:history="1">
        <w:r w:rsidRPr="00ED7376">
          <w:rPr>
            <w:rStyle w:val="af1"/>
            <w:lang w:val="en-US"/>
          </w:rPr>
          <w:t>CMW/C/COG/QPR/1</w:t>
        </w:r>
      </w:hyperlink>
      <w:r w:rsidRPr="005E5770">
        <w:rPr>
          <w:lang w:val="en-US"/>
        </w:rPr>
        <w:t>.</w:t>
      </w:r>
    </w:p>
  </w:footnote>
  <w:footnote w:id="5">
    <w:p w14:paraId="49FDD969" w14:textId="66C3F721" w:rsidR="00ED7376" w:rsidRPr="005E5770" w:rsidRDefault="00ED7376" w:rsidP="00ED7376">
      <w:pPr>
        <w:pStyle w:val="ad"/>
        <w:rPr>
          <w:lang w:val="en-US"/>
        </w:rPr>
      </w:pPr>
      <w:r w:rsidRPr="005E5770">
        <w:rPr>
          <w:lang w:val="en-US"/>
        </w:rPr>
        <w:tab/>
      </w:r>
      <w:r w:rsidRPr="00CB624D">
        <w:rPr>
          <w:rStyle w:val="aa"/>
        </w:rPr>
        <w:footnoteRef/>
      </w:r>
      <w:r w:rsidRPr="005E5770">
        <w:rPr>
          <w:lang w:val="en-US"/>
        </w:rPr>
        <w:tab/>
      </w:r>
      <w:hyperlink r:id="rId4" w:history="1">
        <w:r w:rsidRPr="00ED7376">
          <w:rPr>
            <w:rStyle w:val="af1"/>
            <w:lang w:val="en-US"/>
          </w:rPr>
          <w:t>CRC/C/COG/CO/5-6</w:t>
        </w:r>
      </w:hyperlink>
      <w:r w:rsidRPr="005E5770">
        <w:rPr>
          <w:lang w:val="en-US"/>
        </w:rPr>
        <w:t xml:space="preserve">, </w:t>
      </w:r>
      <w:r>
        <w:t>п</w:t>
      </w:r>
      <w:r w:rsidRPr="005E5770">
        <w:rPr>
          <w:lang w:val="en-US"/>
        </w:rPr>
        <w:t>. 21.</w:t>
      </w:r>
    </w:p>
  </w:footnote>
  <w:footnote w:id="6">
    <w:p w14:paraId="2A8A776C" w14:textId="09A4D080" w:rsidR="00ED7376" w:rsidRPr="005E5770" w:rsidRDefault="00ED7376" w:rsidP="00ED7376">
      <w:pPr>
        <w:pStyle w:val="ad"/>
        <w:rPr>
          <w:lang w:val="en-US"/>
        </w:rPr>
      </w:pPr>
      <w:r w:rsidRPr="005E5770">
        <w:rPr>
          <w:lang w:val="en-US"/>
        </w:rPr>
        <w:tab/>
      </w:r>
      <w:r w:rsidRPr="00CB624D">
        <w:rPr>
          <w:rStyle w:val="aa"/>
        </w:rPr>
        <w:footnoteRef/>
      </w:r>
      <w:r w:rsidRPr="005E5770">
        <w:rPr>
          <w:lang w:val="en-US"/>
        </w:rPr>
        <w:tab/>
      </w:r>
      <w:hyperlink r:id="rId5" w:history="1">
        <w:r w:rsidRPr="00ED7376">
          <w:rPr>
            <w:rStyle w:val="af1"/>
            <w:lang w:val="en-US"/>
          </w:rPr>
          <w:t>HRI/GEN/2/Rev.6</w:t>
        </w:r>
      </w:hyperlink>
      <w:r w:rsidRPr="005E5770">
        <w:rPr>
          <w:lang w:val="en-US"/>
        </w:rPr>
        <w:t xml:space="preserve">, </w:t>
      </w:r>
      <w:proofErr w:type="spellStart"/>
      <w:r>
        <w:t>гл</w:t>
      </w:r>
      <w:proofErr w:type="spellEnd"/>
      <w:r w:rsidRPr="005E5770">
        <w:rPr>
          <w:lang w:val="en-US"/>
        </w:rPr>
        <w:t>.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E4FD9" w14:textId="2AF1E7BC" w:rsidR="00ED7376" w:rsidRPr="00ED7376" w:rsidRDefault="00DC6AB2">
    <w:pPr>
      <w:pStyle w:val="a5"/>
    </w:pPr>
    <w:r>
      <w:fldChar w:fldCharType="begin"/>
    </w:r>
    <w:r>
      <w:instrText xml:space="preserve"> TITLE  \* MERGEFORMAT </w:instrText>
    </w:r>
    <w:r>
      <w:fldChar w:fldCharType="separate"/>
    </w:r>
    <w:r>
      <w:t>CMW/C/COG/CO/1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80CCC" w14:textId="36E0EE33" w:rsidR="00ED7376" w:rsidRPr="00ED7376" w:rsidRDefault="00DC6AB2" w:rsidP="00ED7376">
    <w:pPr>
      <w:pStyle w:val="a5"/>
      <w:jc w:val="right"/>
    </w:pPr>
    <w:r>
      <w:fldChar w:fldCharType="begin"/>
    </w:r>
    <w:r>
      <w:instrText xml:space="preserve"> TITLE  \* MERGEFORMAT </w:instrText>
    </w:r>
    <w:r>
      <w:fldChar w:fldCharType="separate"/>
    </w:r>
    <w:r>
      <w:t>CMW/C/COG/CO/1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2366470">
    <w:abstractNumId w:val="16"/>
  </w:num>
  <w:num w:numId="2" w16cid:durableId="1839422100">
    <w:abstractNumId w:val="11"/>
  </w:num>
  <w:num w:numId="3" w16cid:durableId="253831111">
    <w:abstractNumId w:val="10"/>
  </w:num>
  <w:num w:numId="4" w16cid:durableId="768818950">
    <w:abstractNumId w:val="17"/>
  </w:num>
  <w:num w:numId="5" w16cid:durableId="1132483279">
    <w:abstractNumId w:val="13"/>
  </w:num>
  <w:num w:numId="6" w16cid:durableId="1093942144">
    <w:abstractNumId w:val="8"/>
  </w:num>
  <w:num w:numId="7" w16cid:durableId="1767723196">
    <w:abstractNumId w:val="3"/>
  </w:num>
  <w:num w:numId="8" w16cid:durableId="1469711370">
    <w:abstractNumId w:val="2"/>
  </w:num>
  <w:num w:numId="9" w16cid:durableId="302395079">
    <w:abstractNumId w:val="1"/>
  </w:num>
  <w:num w:numId="10" w16cid:durableId="304506337">
    <w:abstractNumId w:val="0"/>
  </w:num>
  <w:num w:numId="11" w16cid:durableId="642740588">
    <w:abstractNumId w:val="9"/>
  </w:num>
  <w:num w:numId="12" w16cid:durableId="539823342">
    <w:abstractNumId w:val="7"/>
  </w:num>
  <w:num w:numId="13" w16cid:durableId="1470510384">
    <w:abstractNumId w:val="6"/>
  </w:num>
  <w:num w:numId="14" w16cid:durableId="1867868000">
    <w:abstractNumId w:val="5"/>
  </w:num>
  <w:num w:numId="15" w16cid:durableId="904876396">
    <w:abstractNumId w:val="4"/>
  </w:num>
  <w:num w:numId="16" w16cid:durableId="913391575">
    <w:abstractNumId w:val="15"/>
  </w:num>
  <w:num w:numId="17" w16cid:durableId="393048093">
    <w:abstractNumId w:val="12"/>
  </w:num>
  <w:num w:numId="18" w16cid:durableId="1976834844">
    <w:abstractNumId w:val="14"/>
  </w:num>
  <w:num w:numId="19" w16cid:durableId="1924340798">
    <w:abstractNumId w:val="15"/>
  </w:num>
  <w:num w:numId="20" w16cid:durableId="330253182">
    <w:abstractNumId w:val="12"/>
  </w:num>
  <w:num w:numId="21" w16cid:durableId="203483766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9F1"/>
    <w:rsid w:val="00000ABA"/>
    <w:rsid w:val="00033EE1"/>
    <w:rsid w:val="00042B72"/>
    <w:rsid w:val="000558BD"/>
    <w:rsid w:val="00080E4A"/>
    <w:rsid w:val="000B57E7"/>
    <w:rsid w:val="000B6373"/>
    <w:rsid w:val="000F09DF"/>
    <w:rsid w:val="000F61B2"/>
    <w:rsid w:val="001075E9"/>
    <w:rsid w:val="00180183"/>
    <w:rsid w:val="0018024D"/>
    <w:rsid w:val="0018649F"/>
    <w:rsid w:val="00196389"/>
    <w:rsid w:val="001B3EF6"/>
    <w:rsid w:val="001C6847"/>
    <w:rsid w:val="001C7A89"/>
    <w:rsid w:val="002A2EFC"/>
    <w:rsid w:val="002A7005"/>
    <w:rsid w:val="002B74B1"/>
    <w:rsid w:val="002C0E18"/>
    <w:rsid w:val="002D5AAC"/>
    <w:rsid w:val="002E5067"/>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3094C"/>
    <w:rsid w:val="005709E0"/>
    <w:rsid w:val="00572E19"/>
    <w:rsid w:val="005961C8"/>
    <w:rsid w:val="005966F1"/>
    <w:rsid w:val="005D7914"/>
    <w:rsid w:val="005E2B41"/>
    <w:rsid w:val="005F0B42"/>
    <w:rsid w:val="006041CC"/>
    <w:rsid w:val="00636A7C"/>
    <w:rsid w:val="00654828"/>
    <w:rsid w:val="0066681C"/>
    <w:rsid w:val="00681A10"/>
    <w:rsid w:val="00690B89"/>
    <w:rsid w:val="006A1ED8"/>
    <w:rsid w:val="006B0C04"/>
    <w:rsid w:val="006C2031"/>
    <w:rsid w:val="006C6846"/>
    <w:rsid w:val="006D461A"/>
    <w:rsid w:val="006D479F"/>
    <w:rsid w:val="006E6002"/>
    <w:rsid w:val="006F35EE"/>
    <w:rsid w:val="007021FF"/>
    <w:rsid w:val="00712895"/>
    <w:rsid w:val="00734ACB"/>
    <w:rsid w:val="00757357"/>
    <w:rsid w:val="007A2AE0"/>
    <w:rsid w:val="00806737"/>
    <w:rsid w:val="00825F8D"/>
    <w:rsid w:val="00834B71"/>
    <w:rsid w:val="00837F45"/>
    <w:rsid w:val="00842DD5"/>
    <w:rsid w:val="0086445C"/>
    <w:rsid w:val="00894693"/>
    <w:rsid w:val="008A08D7"/>
    <w:rsid w:val="008B6909"/>
    <w:rsid w:val="008C4763"/>
    <w:rsid w:val="008D2FC0"/>
    <w:rsid w:val="00900A96"/>
    <w:rsid w:val="00906890"/>
    <w:rsid w:val="00911BE4"/>
    <w:rsid w:val="0093403D"/>
    <w:rsid w:val="00951972"/>
    <w:rsid w:val="00953A1C"/>
    <w:rsid w:val="009608F3"/>
    <w:rsid w:val="00970115"/>
    <w:rsid w:val="0098262B"/>
    <w:rsid w:val="009A24AC"/>
    <w:rsid w:val="009D78CB"/>
    <w:rsid w:val="00A14DA8"/>
    <w:rsid w:val="00A312BC"/>
    <w:rsid w:val="00A543C6"/>
    <w:rsid w:val="00A81A6E"/>
    <w:rsid w:val="00A84021"/>
    <w:rsid w:val="00A84D35"/>
    <w:rsid w:val="00A917B3"/>
    <w:rsid w:val="00AB4B51"/>
    <w:rsid w:val="00B10CC7"/>
    <w:rsid w:val="00B36DF7"/>
    <w:rsid w:val="00B539E7"/>
    <w:rsid w:val="00B62458"/>
    <w:rsid w:val="00BC18B2"/>
    <w:rsid w:val="00BD33EE"/>
    <w:rsid w:val="00BD3AA6"/>
    <w:rsid w:val="00C106D6"/>
    <w:rsid w:val="00C60F0C"/>
    <w:rsid w:val="00C805C9"/>
    <w:rsid w:val="00C92939"/>
    <w:rsid w:val="00CA1679"/>
    <w:rsid w:val="00CA2451"/>
    <w:rsid w:val="00CB151C"/>
    <w:rsid w:val="00CE5A1A"/>
    <w:rsid w:val="00CF55F6"/>
    <w:rsid w:val="00D33D63"/>
    <w:rsid w:val="00D40EFD"/>
    <w:rsid w:val="00D90028"/>
    <w:rsid w:val="00D90138"/>
    <w:rsid w:val="00DA7285"/>
    <w:rsid w:val="00DC6AB2"/>
    <w:rsid w:val="00DD78D1"/>
    <w:rsid w:val="00DE32CD"/>
    <w:rsid w:val="00DF71B9"/>
    <w:rsid w:val="00DF7291"/>
    <w:rsid w:val="00E06539"/>
    <w:rsid w:val="00E73F76"/>
    <w:rsid w:val="00EA2C9F"/>
    <w:rsid w:val="00EA420E"/>
    <w:rsid w:val="00EA5E41"/>
    <w:rsid w:val="00ED0BDA"/>
    <w:rsid w:val="00ED7376"/>
    <w:rsid w:val="00EE7AC6"/>
    <w:rsid w:val="00EF1360"/>
    <w:rsid w:val="00EF3220"/>
    <w:rsid w:val="00F30CE1"/>
    <w:rsid w:val="00F43903"/>
    <w:rsid w:val="00F93FFB"/>
    <w:rsid w:val="00F94155"/>
    <w:rsid w:val="00F9783F"/>
    <w:rsid w:val="00FB09F1"/>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74353"/>
  <w15:docId w15:val="{F9171A01-B288-46C0-980C-A33B27C2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4_G,ftref,BVI fnr,16 Point,Superscript 6 Point,Footnote,Footnote symbol,Footnote Refernece,Texto de nota al pie,Fußnotenzeichen_Raxen"/>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single space,ft,Footnote Text Char Char Char,Footnote Text Char Char,footnote text Char,single space Char,ft Char Char Char,ft Char Char,ft Char,FOOTNOTES,fn,Fußnote,F1,Geneva,Char,single space Char Char Char,fn Cha"/>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single space Знак,ft Знак,Footnote Text Char Char Char Знак,Footnote Text Char Char Знак,footnote text Char Знак,single space Char Знак,ft Char Char Char Знак,ft Char Char Знак,ft Char Знак,FOOTNOTES Знак,fn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u w:val="none"/>
    </w:rPr>
  </w:style>
  <w:style w:type="character" w:styleId="af2">
    <w:name w:val="FollowedHyperlink"/>
    <w:basedOn w:val="a0"/>
    <w:rsid w:val="00D40EFD"/>
    <w:rPr>
      <w:color w:val="0000FF"/>
      <w:u w:val="none"/>
    </w:rPr>
  </w:style>
  <w:style w:type="character" w:customStyle="1" w:styleId="HChGChar">
    <w:name w:val="_ H _Ch_G Char"/>
    <w:link w:val="HChG"/>
    <w:locked/>
    <w:rsid w:val="00ED7376"/>
    <w:rPr>
      <w:b/>
      <w:sz w:val="28"/>
      <w:lang w:val="ru-RU" w:eastAsia="ru-RU"/>
    </w:rPr>
  </w:style>
  <w:style w:type="character" w:customStyle="1" w:styleId="SingleTxtGChar">
    <w:name w:val="_ Single Txt_G Char"/>
    <w:link w:val="SingleTxtG"/>
    <w:rsid w:val="00ED7376"/>
    <w:rPr>
      <w:lang w:val="ru-RU" w:eastAsia="en-US"/>
    </w:rPr>
  </w:style>
  <w:style w:type="character" w:customStyle="1" w:styleId="H1GChar">
    <w:name w:val="_ H_1_G Char"/>
    <w:link w:val="H1G"/>
    <w:locked/>
    <w:rsid w:val="00ED7376"/>
    <w:rPr>
      <w:b/>
      <w:sz w:val="24"/>
      <w:lang w:val="ru-RU" w:eastAsia="ru-RU"/>
    </w:rPr>
  </w:style>
  <w:style w:type="character" w:customStyle="1" w:styleId="H23GChar">
    <w:name w:val="_ H_2/3_G Char"/>
    <w:link w:val="H23G"/>
    <w:locked/>
    <w:rsid w:val="00ED7376"/>
    <w:rPr>
      <w:b/>
      <w:lang w:val="ru-RU" w:eastAsia="ru-RU"/>
    </w:rPr>
  </w:style>
  <w:style w:type="character" w:customStyle="1" w:styleId="Aucun">
    <w:name w:val="Aucun"/>
    <w:rsid w:val="00ED7376"/>
  </w:style>
  <w:style w:type="character" w:styleId="af3">
    <w:name w:val="Unresolved Mention"/>
    <w:basedOn w:val="a0"/>
    <w:uiPriority w:val="99"/>
    <w:semiHidden/>
    <w:unhideWhenUsed/>
    <w:rsid w:val="00ED7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ru/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COG/QPR/1" TargetMode="External"/><Relationship Id="rId2" Type="http://schemas.openxmlformats.org/officeDocument/2006/relationships/hyperlink" Target="http://undocs.org/en/CMW/C/SR.556" TargetMode="External"/><Relationship Id="rId1" Type="http://schemas.openxmlformats.org/officeDocument/2006/relationships/hyperlink" Target="http://undocs.org/en/CMW/C/COG/1" TargetMode="External"/><Relationship Id="rId5" Type="http://schemas.openxmlformats.org/officeDocument/2006/relationships/hyperlink" Target="http://undocs.org/ru/HRI/GEN/2/Rev.6" TargetMode="External"/><Relationship Id="rId4" Type="http://schemas.openxmlformats.org/officeDocument/2006/relationships/hyperlink" Target="http://undocs.org/ru/CRC/C/COG/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BF9B9-653C-4906-B1AD-F76635340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14</Pages>
  <Words>5328</Words>
  <Characters>36764</Characters>
  <Application>Microsoft Office Word</Application>
  <DocSecurity>0</DocSecurity>
  <Lines>693</Lines>
  <Paragraphs>199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CMW/C/COG/CO/1</vt:lpstr>
      <vt:lpstr>A/</vt:lpstr>
      <vt:lpstr>A/</vt:lpstr>
      <vt:lpstr>A/</vt:lpstr>
    </vt:vector>
  </TitlesOfParts>
  <Company>DCM</Company>
  <LinksUpToDate>false</LinksUpToDate>
  <CharactersWithSpaces>41893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CMW/C/COG/CO/1</dc:title>
  <dc:subject/>
  <dc:creator>Anna BLAGODATSKIKH</dc:creator>
  <cp:keywords/>
  <cp:lastModifiedBy>Anna BLAGODATSKIKH</cp:lastModifiedBy>
  <cp:revision>3</cp:revision>
  <cp:lastPrinted>2024-10-07T09:03:00Z</cp:lastPrinted>
  <dcterms:created xsi:type="dcterms:W3CDTF">2024-10-07T09:03:00Z</dcterms:created>
  <dcterms:modified xsi:type="dcterms:W3CDTF">2024-10-07T09:04:00Z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