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46978" w:rsidP="00B46978">
            <w:pPr>
              <w:suppressAutoHyphens w:val="0"/>
              <w:spacing w:after="20"/>
              <w:jc w:val="right"/>
            </w:pPr>
            <w:r w:rsidRPr="00B46978">
              <w:rPr>
                <w:sz w:val="40"/>
              </w:rPr>
              <w:t>E</w:t>
            </w:r>
            <w:r>
              <w:t>/C.12/2010/SR.36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46978" w:rsidRDefault="00B46978" w:rsidP="00B46978">
            <w:pPr>
              <w:suppressAutoHyphens w:val="0"/>
              <w:spacing w:before="240" w:line="240" w:lineRule="exact"/>
            </w:pPr>
            <w:r>
              <w:t>Distr.: General</w:t>
            </w:r>
          </w:p>
          <w:p w:rsidR="00B46978" w:rsidRDefault="00B747DA" w:rsidP="00B46978">
            <w:pPr>
              <w:suppressAutoHyphens w:val="0"/>
            </w:pPr>
            <w:r>
              <w:t>04 July 2011</w:t>
            </w:r>
          </w:p>
          <w:p w:rsidR="00B46978" w:rsidRDefault="00B46978" w:rsidP="00B46978">
            <w:pPr>
              <w:suppressAutoHyphens w:val="0"/>
            </w:pPr>
            <w:r>
              <w:t>English</w:t>
            </w:r>
          </w:p>
          <w:p w:rsidR="00B56E9C" w:rsidRDefault="00B46978" w:rsidP="00B46978">
            <w:pPr>
              <w:suppressAutoHyphens w:val="0"/>
            </w:pPr>
            <w:r>
              <w:t>Original: French</w:t>
            </w:r>
          </w:p>
        </w:tc>
      </w:tr>
    </w:tbl>
    <w:p w:rsidR="004B378F" w:rsidRDefault="004B378F" w:rsidP="004B378F">
      <w:pPr>
        <w:spacing w:before="120"/>
        <w:rPr>
          <w:b/>
          <w:sz w:val="24"/>
        </w:rPr>
      </w:pPr>
      <w:r>
        <w:rPr>
          <w:b/>
          <w:sz w:val="24"/>
        </w:rPr>
        <w:t>Committee on Economic, Social and Cultural Rights</w:t>
      </w:r>
    </w:p>
    <w:p w:rsidR="004B378F" w:rsidRDefault="004B378F" w:rsidP="004B378F">
      <w:pPr>
        <w:spacing w:after="120"/>
        <w:rPr>
          <w:b/>
        </w:rPr>
      </w:pPr>
      <w:r>
        <w:rPr>
          <w:b/>
        </w:rPr>
        <w:t>Forty-</w:t>
      </w:r>
      <w:r w:rsidR="00F01AE3">
        <w:rPr>
          <w:b/>
        </w:rPr>
        <w:t>fifth</w:t>
      </w:r>
      <w:r>
        <w:rPr>
          <w:b/>
        </w:rPr>
        <w:t xml:space="preserve"> session</w:t>
      </w:r>
    </w:p>
    <w:p w:rsidR="004B378F" w:rsidRDefault="004B378F" w:rsidP="004B378F">
      <w:pPr>
        <w:rPr>
          <w:b/>
        </w:rPr>
      </w:pPr>
      <w:r>
        <w:rPr>
          <w:b/>
        </w:rPr>
        <w:t>Summary record of the first part (public)</w:t>
      </w:r>
      <w:r>
        <w:t xml:space="preserve">* </w:t>
      </w:r>
      <w:r>
        <w:rPr>
          <w:b/>
        </w:rPr>
        <w:t xml:space="preserve">of the </w:t>
      </w:r>
      <w:r w:rsidR="00234579">
        <w:rPr>
          <w:b/>
        </w:rPr>
        <w:t>36th</w:t>
      </w:r>
      <w:r>
        <w:rPr>
          <w:b/>
        </w:rPr>
        <w:t xml:space="preserve"> meeting</w:t>
      </w:r>
    </w:p>
    <w:p w:rsidR="004B378F" w:rsidRDefault="004B378F" w:rsidP="004B378F">
      <w:pPr>
        <w:spacing w:after="120"/>
      </w:pPr>
      <w:r>
        <w:t xml:space="preserve">Held at the Palais Wilson, Geneva, on </w:t>
      </w:r>
      <w:r w:rsidR="00234579">
        <w:t>Thursday, 4 November 2010, at 3 p.m.</w:t>
      </w:r>
    </w:p>
    <w:p w:rsidR="004B378F" w:rsidRDefault="004B378F" w:rsidP="004B378F">
      <w:pPr>
        <w:tabs>
          <w:tab w:val="right" w:pos="992"/>
          <w:tab w:val="left" w:pos="1276"/>
          <w:tab w:val="right" w:leader="dot" w:pos="8504"/>
        </w:tabs>
        <w:spacing w:after="120"/>
      </w:pPr>
      <w:r>
        <w:rPr>
          <w:i/>
        </w:rPr>
        <w:tab/>
        <w:t>Chairperson</w:t>
      </w:r>
      <w:r>
        <w:t>:</w:t>
      </w:r>
      <w:r>
        <w:tab/>
        <w:t>Mr.</w:t>
      </w:r>
      <w:r w:rsidR="00234579">
        <w:t xml:space="preserve"> Marchán Romero</w:t>
      </w:r>
    </w:p>
    <w:p w:rsidR="004B378F" w:rsidRDefault="004B378F" w:rsidP="004B378F">
      <w:pPr>
        <w:tabs>
          <w:tab w:val="right" w:pos="992"/>
          <w:tab w:val="left" w:pos="1276"/>
          <w:tab w:val="right" w:leader="dot" w:pos="8504"/>
        </w:tabs>
        <w:spacing w:before="360" w:after="240"/>
        <w:rPr>
          <w:sz w:val="28"/>
        </w:rPr>
      </w:pPr>
      <w:r>
        <w:rPr>
          <w:sz w:val="28"/>
        </w:rPr>
        <w:t>Contents</w:t>
      </w:r>
    </w:p>
    <w:p w:rsidR="00B46978" w:rsidRDefault="005D7DF9" w:rsidP="004016D3">
      <w:pPr>
        <w:pStyle w:val="SingleTxtG"/>
        <w:jc w:val="left"/>
      </w:pPr>
      <w:r>
        <w:t>Consideration of reports</w:t>
      </w:r>
      <w:r w:rsidR="00431BD6">
        <w:t>:</w:t>
      </w:r>
    </w:p>
    <w:p w:rsidR="005D7DF9" w:rsidRDefault="005D7DF9" w:rsidP="00431BD6">
      <w:pPr>
        <w:pStyle w:val="SingleTxtG"/>
        <w:ind w:left="1701" w:hanging="567"/>
        <w:jc w:val="left"/>
      </w:pPr>
      <w:r>
        <w:t>(a)</w:t>
      </w:r>
      <w:r>
        <w:tab/>
        <w:t>Reports submitted by States parties in accordance with articles 16 and 17 of the Covenant (</w:t>
      </w:r>
      <w:r w:rsidRPr="005D7DF9">
        <w:rPr>
          <w:i/>
        </w:rPr>
        <w:t>continued</w:t>
      </w:r>
      <w:r>
        <w:t>)</w:t>
      </w:r>
    </w:p>
    <w:p w:rsidR="005D7DF9" w:rsidRDefault="005D7DF9" w:rsidP="004016D3">
      <w:pPr>
        <w:pStyle w:val="SingleTxtG"/>
        <w:jc w:val="left"/>
      </w:pPr>
      <w:r>
        <w:tab/>
      </w:r>
      <w:r w:rsidRPr="005D7DF9">
        <w:rPr>
          <w:i/>
        </w:rPr>
        <w:t>Third periodic report of the Dominican Republic</w:t>
      </w:r>
      <w:r>
        <w:t xml:space="preserve"> (continued)</w:t>
      </w:r>
    </w:p>
    <w:p w:rsidR="00F776BF" w:rsidRPr="00F776BF" w:rsidRDefault="005D7DF9" w:rsidP="00F776BF">
      <w:pPr>
        <w:pStyle w:val="SingleTxtG"/>
        <w:rPr>
          <w:i/>
        </w:rPr>
      </w:pPr>
      <w:r>
        <w:br w:type="page"/>
      </w:r>
      <w:r w:rsidR="00F776BF" w:rsidRPr="00F776BF">
        <w:rPr>
          <w:i/>
        </w:rPr>
        <w:t>The meeting was called to order at 3.05 p.m.</w:t>
      </w:r>
    </w:p>
    <w:p w:rsidR="00F776BF" w:rsidRPr="00F776BF" w:rsidRDefault="00F776BF" w:rsidP="00F776BF">
      <w:pPr>
        <w:pStyle w:val="SingleTxtG"/>
        <w:rPr>
          <w:b/>
        </w:rPr>
      </w:pPr>
      <w:r w:rsidRPr="00F776BF">
        <w:rPr>
          <w:b/>
        </w:rPr>
        <w:t>Consideration of reports</w:t>
      </w:r>
    </w:p>
    <w:p w:rsidR="00F776BF" w:rsidRPr="0067191D" w:rsidRDefault="0067191D" w:rsidP="0067191D">
      <w:pPr>
        <w:pStyle w:val="H23G"/>
        <w:rPr>
          <w:b w:val="0"/>
        </w:rPr>
      </w:pPr>
      <w:r>
        <w:tab/>
      </w:r>
      <w:r>
        <w:tab/>
      </w:r>
      <w:r w:rsidR="00F776BF">
        <w:t>(</w:t>
      </w:r>
      <w:r w:rsidR="00F776BF" w:rsidRPr="00F776BF">
        <w:t>a)</w:t>
      </w:r>
      <w:r w:rsidR="00F776BF" w:rsidRPr="00F776BF">
        <w:tab/>
        <w:t xml:space="preserve">Reports submitted by the States parties in accordance with articles 16 and 17 of </w:t>
      </w:r>
      <w:r>
        <w:tab/>
      </w:r>
      <w:r w:rsidR="00F776BF" w:rsidRPr="00F776BF">
        <w:t xml:space="preserve">the Covenant </w:t>
      </w:r>
      <w:r w:rsidR="00F776BF" w:rsidRPr="0067191D">
        <w:rPr>
          <w:b w:val="0"/>
        </w:rPr>
        <w:t>(</w:t>
      </w:r>
      <w:r w:rsidR="00F776BF" w:rsidRPr="0067191D">
        <w:rPr>
          <w:b w:val="0"/>
          <w:i/>
        </w:rPr>
        <w:t>continued</w:t>
      </w:r>
      <w:r w:rsidR="00F776BF" w:rsidRPr="0067191D">
        <w:rPr>
          <w:b w:val="0"/>
        </w:rPr>
        <w:t>)</w:t>
      </w:r>
    </w:p>
    <w:p w:rsidR="00F776BF" w:rsidRPr="00F776BF" w:rsidRDefault="00F776BF" w:rsidP="00EA5476">
      <w:pPr>
        <w:pStyle w:val="SingleTxtG"/>
        <w:ind w:left="1701"/>
        <w:jc w:val="left"/>
      </w:pPr>
      <w:r w:rsidRPr="00F776BF">
        <w:rPr>
          <w:i/>
        </w:rPr>
        <w:t>Third periodic report of the Dominican Republic</w:t>
      </w:r>
      <w:r w:rsidRPr="00F776BF">
        <w:t xml:space="preserve"> </w:t>
      </w:r>
      <w:r>
        <w:t xml:space="preserve">(continued) </w:t>
      </w:r>
      <w:r w:rsidRPr="00F776BF">
        <w:t>(E/C.12/DOM/3</w:t>
      </w:r>
      <w:r w:rsidR="00F01AE3">
        <w:t>;</w:t>
      </w:r>
      <w:r w:rsidRPr="00F776BF">
        <w:t xml:space="preserve"> </w:t>
      </w:r>
      <w:r>
        <w:t>and E/C.12/DOM/Q/3/Add.1)</w:t>
      </w:r>
    </w:p>
    <w:p w:rsidR="00F776BF" w:rsidRPr="00F776BF" w:rsidRDefault="00F776BF" w:rsidP="00F776BF">
      <w:pPr>
        <w:pStyle w:val="SingleTxtG"/>
        <w:rPr>
          <w:i/>
        </w:rPr>
      </w:pPr>
      <w:r w:rsidRPr="00F776BF">
        <w:t>1.</w:t>
      </w:r>
      <w:r w:rsidRPr="00F776BF">
        <w:tab/>
      </w:r>
      <w:r w:rsidRPr="00F776BF">
        <w:rPr>
          <w:i/>
        </w:rPr>
        <w:t>At the invitation of the Chairperson, the delegation of the Dominican Republic took place</w:t>
      </w:r>
      <w:r w:rsidR="00F01AE3">
        <w:rPr>
          <w:i/>
        </w:rPr>
        <w:t>s</w:t>
      </w:r>
      <w:r w:rsidRPr="00F776BF">
        <w:rPr>
          <w:i/>
        </w:rPr>
        <w:t xml:space="preserve"> at the Committee table.</w:t>
      </w:r>
    </w:p>
    <w:p w:rsidR="00F776BF" w:rsidRPr="00F776BF" w:rsidRDefault="00F776BF" w:rsidP="00F776BF">
      <w:pPr>
        <w:pStyle w:val="H4G"/>
        <w:rPr>
          <w:i w:val="0"/>
        </w:rPr>
      </w:pPr>
      <w:r>
        <w:tab/>
      </w:r>
      <w:r>
        <w:tab/>
      </w:r>
      <w:r w:rsidRPr="00F776BF">
        <w:t xml:space="preserve">Articles 10 to 12 </w:t>
      </w:r>
      <w:r w:rsidRPr="00F776BF">
        <w:rPr>
          <w:i w:val="0"/>
        </w:rPr>
        <w:t>(continued)</w:t>
      </w:r>
    </w:p>
    <w:p w:rsidR="00F776BF" w:rsidRPr="00F776BF" w:rsidRDefault="00F776BF" w:rsidP="00F776BF">
      <w:pPr>
        <w:pStyle w:val="SingleTxtG"/>
      </w:pPr>
      <w:r w:rsidRPr="00F776BF">
        <w:t>2.</w:t>
      </w:r>
      <w:r w:rsidRPr="00F776BF">
        <w:tab/>
      </w:r>
      <w:r w:rsidRPr="00F776BF">
        <w:rPr>
          <w:b/>
        </w:rPr>
        <w:t>Mr. Jim</w:t>
      </w:r>
      <w:r>
        <w:rPr>
          <w:b/>
        </w:rPr>
        <w:t>é</w:t>
      </w:r>
      <w:r w:rsidRPr="00F776BF">
        <w:rPr>
          <w:b/>
        </w:rPr>
        <w:t>nez</w:t>
      </w:r>
      <w:r w:rsidRPr="00F776BF">
        <w:t xml:space="preserve"> (Dominican Republic) said that the sugar industry, whose share of the domestic economy continued to fall, now represented a mere 1.5</w:t>
      </w:r>
      <w:r>
        <w:t xml:space="preserve"> per cent</w:t>
      </w:r>
      <w:r w:rsidRPr="00F776BF">
        <w:t xml:space="preserve"> of GDP. Since 2000, the Government had no longer been involved in th</w:t>
      </w:r>
      <w:r>
        <w:t>at</w:t>
      </w:r>
      <w:r w:rsidRPr="00F776BF">
        <w:t xml:space="preserve"> branch of the economy, which was now entirely in the hands of the private sector, except with regard to setting rules and regulations (</w:t>
      </w:r>
      <w:r>
        <w:t>for instance,</w:t>
      </w:r>
      <w:r w:rsidRPr="00F776BF">
        <w:t xml:space="preserve"> wages, work, </w:t>
      </w:r>
      <w:r>
        <w:t xml:space="preserve">and </w:t>
      </w:r>
      <w:r w:rsidRPr="00F776BF">
        <w:t>health and education services). Sector workers had access to 25 adequately equipped health centres and more than 70 doctors, as well as a state-of-the-art hospital, possibly the most modern in the country, if not all of Central America, which provided all necessary health</w:t>
      </w:r>
      <w:r>
        <w:t xml:space="preserve"> </w:t>
      </w:r>
      <w:r w:rsidRPr="00F776BF">
        <w:t xml:space="preserve">care and the services of 47 specialists. Each </w:t>
      </w:r>
      <w:r w:rsidRPr="00F776BF">
        <w:rPr>
          <w:i/>
        </w:rPr>
        <w:t>batey</w:t>
      </w:r>
      <w:r w:rsidRPr="00F776BF">
        <w:t xml:space="preserve"> (sugarcane plantation) had a secondary medical centre. In the provinces, large hospitals run by the Ministry of Public Health provided health</w:t>
      </w:r>
      <w:r w:rsidR="00F01AE3">
        <w:t xml:space="preserve"> </w:t>
      </w:r>
      <w:r w:rsidRPr="00F776BF">
        <w:t>care to workers, regardless of their origin, salary or situation. They were governed by the social security system</w:t>
      </w:r>
      <w:r>
        <w:t>,</w:t>
      </w:r>
      <w:r w:rsidRPr="00F776BF">
        <w:t xml:space="preserve"> which covered all affiliated workers on the basis of a fee system applicable to all (Dominican and foreign sugar workers).</w:t>
      </w:r>
    </w:p>
    <w:p w:rsidR="00F776BF" w:rsidRPr="00F776BF" w:rsidRDefault="00F776BF" w:rsidP="00F776BF">
      <w:pPr>
        <w:pStyle w:val="SingleTxtG"/>
      </w:pPr>
      <w:r w:rsidRPr="00F776BF">
        <w:t>3.</w:t>
      </w:r>
      <w:r w:rsidRPr="00F776BF">
        <w:tab/>
        <w:t xml:space="preserve">The children of sugar workers had access to 88 primary schools, including one serving as a national model. In addition, the industry had at its disposal 7,000 modern housing units in areas </w:t>
      </w:r>
      <w:r>
        <w:t>where</w:t>
      </w:r>
      <w:r w:rsidRPr="00F776BF">
        <w:t xml:space="preserve"> all basic services were ensured (i.e. paved streets, sidewalks, </w:t>
      </w:r>
      <w:r>
        <w:t>drinking</w:t>
      </w:r>
      <w:r w:rsidRPr="00F776BF">
        <w:t xml:space="preserve"> water, schools, health</w:t>
      </w:r>
      <w:r>
        <w:t xml:space="preserve"> </w:t>
      </w:r>
      <w:r w:rsidRPr="00F776BF">
        <w:t>care and places of worship for the country</w:t>
      </w:r>
      <w:r w:rsidR="00C0728A">
        <w:t>’</w:t>
      </w:r>
      <w:r w:rsidRPr="00F776BF">
        <w:t>s most predominant denominations).</w:t>
      </w:r>
    </w:p>
    <w:p w:rsidR="00F776BF" w:rsidRPr="00F776BF" w:rsidRDefault="00F776BF" w:rsidP="00F776BF">
      <w:pPr>
        <w:pStyle w:val="SingleTxtG"/>
      </w:pPr>
      <w:r w:rsidRPr="00F776BF">
        <w:t>4.</w:t>
      </w:r>
      <w:r w:rsidRPr="00F776BF">
        <w:tab/>
        <w:t>In 2009, sugar workers received medical treatment (outpatient services and emergency care)</w:t>
      </w:r>
      <w:r w:rsidR="00F31487">
        <w:t xml:space="preserve"> 75,844 times</w:t>
      </w:r>
      <w:r w:rsidRPr="00F776BF">
        <w:t xml:space="preserve">. </w:t>
      </w:r>
      <w:r w:rsidR="00F31487">
        <w:t>Under</w:t>
      </w:r>
      <w:r w:rsidRPr="00F776BF">
        <w:t xml:space="preserve"> the health programme, 140,398 free medical consultations </w:t>
      </w:r>
      <w:r w:rsidR="00F31487">
        <w:t>had been</w:t>
      </w:r>
      <w:r w:rsidRPr="00F776BF">
        <w:t xml:space="preserve"> dispensed by hospitals in the residential areas for agricultural workers (</w:t>
      </w:r>
      <w:r w:rsidR="00F31487">
        <w:t xml:space="preserve">at </w:t>
      </w:r>
      <w:r w:rsidRPr="00F776BF">
        <w:t>a total value of US</w:t>
      </w:r>
      <w:r w:rsidR="0042764C">
        <w:t>$</w:t>
      </w:r>
      <w:r w:rsidRPr="00F776BF">
        <w:t xml:space="preserve"> 1 million). Budgets were discussed and de</w:t>
      </w:r>
      <w:r w:rsidR="0042764C">
        <w:t>cided on</w:t>
      </w:r>
      <w:r w:rsidRPr="00F776BF">
        <w:t xml:space="preserve"> with the specialized sugar workers at the start of every year. The services provided by the medical centres in cooperation with foreign foundations and </w:t>
      </w:r>
      <w:r w:rsidR="0042764C">
        <w:t>with</w:t>
      </w:r>
      <w:r w:rsidRPr="00F776BF">
        <w:t xml:space="preserve"> intern</w:t>
      </w:r>
      <w:r w:rsidR="0012645F">
        <w:t xml:space="preserve">ationally </w:t>
      </w:r>
      <w:r w:rsidRPr="00F776BF">
        <w:t>renowned specialists who took part in free surgeries, covered such diverse fields as pediatrics</w:t>
      </w:r>
      <w:r w:rsidR="0012645F">
        <w:t>;</w:t>
      </w:r>
      <w:r w:rsidRPr="00F776BF">
        <w:t xml:space="preserve"> ophthalmology</w:t>
      </w:r>
      <w:r w:rsidR="0012645F">
        <w:t>;</w:t>
      </w:r>
      <w:r w:rsidRPr="00F776BF">
        <w:t xml:space="preserve"> ear, nose and throat medicine</w:t>
      </w:r>
      <w:r w:rsidR="0012645F">
        <w:t>;</w:t>
      </w:r>
      <w:r w:rsidRPr="00F776BF">
        <w:t xml:space="preserve"> and urology. Furthermore, a preventive medicine programme mainly geared to children of workers (Dominican or foreign) </w:t>
      </w:r>
      <w:r w:rsidR="0012645F">
        <w:t>had been</w:t>
      </w:r>
      <w:r w:rsidRPr="00F776BF">
        <w:t xml:space="preserve"> put in place, in addition to the countless sports activities in which 6,240 children participated.</w:t>
      </w:r>
    </w:p>
    <w:p w:rsidR="00F776BF" w:rsidRPr="00F776BF" w:rsidRDefault="00F776BF" w:rsidP="00F776BF">
      <w:pPr>
        <w:pStyle w:val="SingleTxtG"/>
      </w:pPr>
      <w:r w:rsidRPr="00F776BF">
        <w:t>5.</w:t>
      </w:r>
      <w:r w:rsidRPr="00F776BF">
        <w:tab/>
      </w:r>
      <w:r w:rsidR="006041C1">
        <w:t>T</w:t>
      </w:r>
      <w:r w:rsidRPr="00F776BF">
        <w:t xml:space="preserve">he sugar industry </w:t>
      </w:r>
      <w:r w:rsidR="006041C1">
        <w:t xml:space="preserve">being </w:t>
      </w:r>
      <w:r w:rsidRPr="00F776BF">
        <w:t>now 60</w:t>
      </w:r>
      <w:r w:rsidR="006041C1">
        <w:t xml:space="preserve"> per cent</w:t>
      </w:r>
      <w:r w:rsidRPr="00F776BF">
        <w:t xml:space="preserve"> mechanized, there were no more than 9,000 to 10,000 foreign workers. Most foreign nationals worked in other sectors (</w:t>
      </w:r>
      <w:r w:rsidR="006041C1">
        <w:t>for example,</w:t>
      </w:r>
      <w:r w:rsidRPr="00F776BF">
        <w:t xml:space="preserve"> construction, tourism, restaurants and catering services, and the informal economy) and many were self-employed. As a result, the presence of foreign labour in the sugar industry was minimal compared to the 1960s and 1970s when this sector had </w:t>
      </w:r>
      <w:r w:rsidR="006041C1">
        <w:t xml:space="preserve">accounted for </w:t>
      </w:r>
      <w:r w:rsidRPr="00F776BF">
        <w:t>50</w:t>
      </w:r>
      <w:r w:rsidR="006041C1">
        <w:t>–</w:t>
      </w:r>
      <w:r w:rsidRPr="00F776BF">
        <w:t>60</w:t>
      </w:r>
      <w:r w:rsidR="006041C1">
        <w:t xml:space="preserve"> per cent</w:t>
      </w:r>
      <w:r w:rsidRPr="00F776BF">
        <w:t xml:space="preserve"> of GDP.</w:t>
      </w:r>
    </w:p>
    <w:p w:rsidR="00F776BF" w:rsidRPr="00F776BF" w:rsidRDefault="00F776BF" w:rsidP="00F776BF">
      <w:pPr>
        <w:pStyle w:val="SingleTxtG"/>
      </w:pPr>
      <w:r w:rsidRPr="00F776BF">
        <w:t>6.</w:t>
      </w:r>
      <w:r w:rsidRPr="00F776BF">
        <w:tab/>
      </w:r>
      <w:r w:rsidRPr="00BE5E8C">
        <w:rPr>
          <w:b/>
        </w:rPr>
        <w:t>Mr. Aquino</w:t>
      </w:r>
      <w:r w:rsidRPr="00F776BF">
        <w:t xml:space="preserve"> (Dominican Republic) said that domestic violence</w:t>
      </w:r>
      <w:r w:rsidR="00010E37">
        <w:t xml:space="preserve"> issues</w:t>
      </w:r>
      <w:r w:rsidRPr="00F776BF">
        <w:t xml:space="preserve"> were </w:t>
      </w:r>
      <w:r w:rsidR="00010E37">
        <w:t>dealt with</w:t>
      </w:r>
      <w:r w:rsidRPr="00F776BF">
        <w:t xml:space="preserve"> by the Supreme Court, the Office of the </w:t>
      </w:r>
      <w:r w:rsidR="00010E37">
        <w:t>Attorney</w:t>
      </w:r>
      <w:r w:rsidR="00DC74B7">
        <w:t xml:space="preserve"> </w:t>
      </w:r>
      <w:r w:rsidR="00010E37">
        <w:t>General</w:t>
      </w:r>
      <w:r w:rsidRPr="00F776BF">
        <w:t xml:space="preserve">, and the Ministry for Women. Special </w:t>
      </w:r>
      <w:r w:rsidR="00010E37" w:rsidRPr="00F776BF">
        <w:t xml:space="preserve">domestic violence </w:t>
      </w:r>
      <w:r w:rsidRPr="00F776BF">
        <w:t xml:space="preserve">courts cases had been established under </w:t>
      </w:r>
      <w:r w:rsidR="00010E37">
        <w:t>r</w:t>
      </w:r>
      <w:r w:rsidRPr="00F776BF">
        <w:t xml:space="preserve">esolution No. 1472-05. Three victim outreach programmes had been put in place: the Centre for </w:t>
      </w:r>
      <w:r w:rsidR="00010E37">
        <w:t>w</w:t>
      </w:r>
      <w:r w:rsidRPr="00F776BF">
        <w:t>om</w:t>
      </w:r>
      <w:r w:rsidR="00010E37">
        <w:t>e</w:t>
      </w:r>
      <w:r w:rsidRPr="00F776BF">
        <w:t xml:space="preserve">n </w:t>
      </w:r>
      <w:r w:rsidR="00010E37">
        <w:t>s</w:t>
      </w:r>
      <w:r w:rsidRPr="00F776BF">
        <w:t xml:space="preserve">urvivors of </w:t>
      </w:r>
      <w:r w:rsidR="00010E37">
        <w:t>d</w:t>
      </w:r>
      <w:r w:rsidRPr="00F776BF">
        <w:t xml:space="preserve">omestic </w:t>
      </w:r>
      <w:r w:rsidR="00010E37">
        <w:t>v</w:t>
      </w:r>
      <w:r w:rsidRPr="00F776BF">
        <w:t xml:space="preserve">iolence, the Centre for </w:t>
      </w:r>
      <w:r w:rsidR="00010E37">
        <w:t>b</w:t>
      </w:r>
      <w:r w:rsidRPr="00F776BF">
        <w:t xml:space="preserve">ehavioural </w:t>
      </w:r>
      <w:r w:rsidR="00010E37">
        <w:t>t</w:t>
      </w:r>
      <w:r w:rsidRPr="00F776BF">
        <w:t xml:space="preserve">herapy </w:t>
      </w:r>
      <w:r w:rsidR="00010E37">
        <w:t>for</w:t>
      </w:r>
      <w:r w:rsidRPr="00F776BF">
        <w:t xml:space="preserve"> </w:t>
      </w:r>
      <w:r w:rsidR="00686F48">
        <w:t>aggressors</w:t>
      </w:r>
      <w:r w:rsidRPr="00F776BF">
        <w:t>, and a hotline (</w:t>
      </w:r>
      <w:r w:rsidR="00C0728A">
        <w:t>“</w:t>
      </w:r>
      <w:r w:rsidRPr="00010E37">
        <w:rPr>
          <w:i/>
        </w:rPr>
        <w:t>Pida</w:t>
      </w:r>
      <w:r w:rsidR="00C0728A">
        <w:t>”</w:t>
      </w:r>
      <w:r w:rsidRPr="00F776BF">
        <w:t>) that allow</w:t>
      </w:r>
      <w:r w:rsidR="00010E37">
        <w:t>ed</w:t>
      </w:r>
      <w:r w:rsidRPr="00F776BF">
        <w:t xml:space="preserve"> victims to lodge complaints. Between 2006 and 2009, 85</w:t>
      </w:r>
      <w:r w:rsidR="00010E37">
        <w:t xml:space="preserve"> per cent of the some 45,000 complaints</w:t>
      </w:r>
      <w:r w:rsidR="00946F3C">
        <w:t>,</w:t>
      </w:r>
      <w:r w:rsidRPr="00F776BF">
        <w:t xml:space="preserve"> </w:t>
      </w:r>
      <w:r w:rsidR="00010E37">
        <w:t>had been</w:t>
      </w:r>
      <w:r w:rsidRPr="00F776BF">
        <w:t xml:space="preserve"> filed by women and 15</w:t>
      </w:r>
      <w:r w:rsidR="00010E37">
        <w:t xml:space="preserve"> per cent</w:t>
      </w:r>
      <w:r w:rsidRPr="00F776BF">
        <w:t xml:space="preserve"> by men. The activities of the </w:t>
      </w:r>
      <w:r w:rsidR="00010E37">
        <w:t>Deputy</w:t>
      </w:r>
      <w:r w:rsidRPr="00F776BF">
        <w:t xml:space="preserve"> Prosecutor specializ</w:t>
      </w:r>
      <w:r w:rsidR="00010E37">
        <w:t>ing</w:t>
      </w:r>
      <w:r w:rsidRPr="00F776BF">
        <w:t xml:space="preserve"> in cases of violence against women</w:t>
      </w:r>
      <w:r w:rsidR="00010E37">
        <w:t>,</w:t>
      </w:r>
      <w:r w:rsidRPr="00F776BF">
        <w:t xml:space="preserve"> </w:t>
      </w:r>
      <w:r w:rsidR="00010E37">
        <w:t>together with</w:t>
      </w:r>
      <w:r w:rsidRPr="00F776BF">
        <w:t xml:space="preserve"> his associates</w:t>
      </w:r>
      <w:r w:rsidR="00010E37">
        <w:t>,</w:t>
      </w:r>
      <w:r w:rsidRPr="00F776BF">
        <w:t xml:space="preserve"> had led, inter alia, to protection or reconciliation</w:t>
      </w:r>
      <w:r w:rsidR="00010E37">
        <w:t xml:space="preserve"> orders</w:t>
      </w:r>
      <w:r w:rsidRPr="00F776BF">
        <w:t xml:space="preserve">, coercive measures, house arrest, and </w:t>
      </w:r>
      <w:r w:rsidR="00010E37">
        <w:t xml:space="preserve">actual </w:t>
      </w:r>
      <w:r w:rsidRPr="00F776BF">
        <w:t xml:space="preserve">arrests. During that period, </w:t>
      </w:r>
      <w:r w:rsidR="00946F3C">
        <w:t xml:space="preserve">women victims of domestic violence </w:t>
      </w:r>
      <w:r w:rsidR="00010E37">
        <w:t xml:space="preserve">had received </w:t>
      </w:r>
      <w:r w:rsidRPr="00F776BF">
        <w:t>individual or group psychological support and counselling</w:t>
      </w:r>
      <w:r w:rsidR="00010E37">
        <w:t>,</w:t>
      </w:r>
      <w:r w:rsidRPr="00F776BF">
        <w:t xml:space="preserve"> while many </w:t>
      </w:r>
      <w:r w:rsidR="00010E37">
        <w:t>aggressors had</w:t>
      </w:r>
      <w:r w:rsidRPr="00F776BF">
        <w:t xml:space="preserve"> under</w:t>
      </w:r>
      <w:r w:rsidR="00010E37">
        <w:t>gone</w:t>
      </w:r>
      <w:r w:rsidRPr="00F776BF">
        <w:t xml:space="preserve"> psychotherapy. Officially, 91 convictions and 18 definitive sentences </w:t>
      </w:r>
      <w:r w:rsidR="00010E37">
        <w:t>had been</w:t>
      </w:r>
      <w:r w:rsidRPr="00F776BF">
        <w:t xml:space="preserve"> pronounced. The Government now intended to strengthen the mechanisms against domestic violence, which </w:t>
      </w:r>
      <w:r w:rsidR="00010E37">
        <w:t>affected mostly</w:t>
      </w:r>
      <w:r w:rsidRPr="00F776BF">
        <w:t xml:space="preserve"> women, and to run prevention campaigns aimed at altering the deep-</w:t>
      </w:r>
      <w:r w:rsidR="00010E37">
        <w:t>rooted</w:t>
      </w:r>
      <w:r w:rsidRPr="00F776BF">
        <w:t xml:space="preserve"> patriarchal relationship models that pervaded Latin American societies.</w:t>
      </w:r>
    </w:p>
    <w:p w:rsidR="00F776BF" w:rsidRPr="00F776BF" w:rsidRDefault="00F776BF" w:rsidP="00F776BF">
      <w:pPr>
        <w:pStyle w:val="SingleTxtG"/>
      </w:pPr>
      <w:r w:rsidRPr="00F776BF">
        <w:t>7.</w:t>
      </w:r>
      <w:r w:rsidRPr="00F776BF">
        <w:tab/>
        <w:t xml:space="preserve">Since the promulgation of Act No. 137-03 on </w:t>
      </w:r>
      <w:r w:rsidR="00010E37">
        <w:t xml:space="preserve">smuggling of </w:t>
      </w:r>
      <w:r w:rsidRPr="00F776BF">
        <w:t xml:space="preserve">migrants </w:t>
      </w:r>
      <w:r w:rsidR="00946F3C">
        <w:t>and trafficking in</w:t>
      </w:r>
      <w:r w:rsidRPr="00F776BF">
        <w:t xml:space="preserve"> persons, a hotline had been set up enabling victims to file complaints. A campaign entitled </w:t>
      </w:r>
      <w:r w:rsidR="00010E37" w:rsidRPr="00010E37">
        <w:rPr>
          <w:i/>
        </w:rPr>
        <w:t>Llama y vive</w:t>
      </w:r>
      <w:r w:rsidR="00010E37">
        <w:t xml:space="preserve"> (</w:t>
      </w:r>
      <w:r w:rsidRPr="00F776BF">
        <w:t>Call and Survive</w:t>
      </w:r>
      <w:r w:rsidR="00010E37">
        <w:t>)</w:t>
      </w:r>
      <w:r w:rsidRPr="00F776BF">
        <w:t xml:space="preserve"> had also been launched in cooperation with the International Organization for Migration. A total of 43 complaints had been </w:t>
      </w:r>
      <w:r w:rsidR="00010E37">
        <w:t>lodged</w:t>
      </w:r>
      <w:r w:rsidRPr="00F776BF">
        <w:t xml:space="preserve"> and the penalties handed down were for the most part </w:t>
      </w:r>
      <w:r w:rsidR="00010E37">
        <w:t>5</w:t>
      </w:r>
      <w:r w:rsidR="00946F3C">
        <w:t>–</w:t>
      </w:r>
      <w:r w:rsidRPr="00F776BF">
        <w:t xml:space="preserve">10-year prison sentences and fines of 175,000 to 1 million pesos. The </w:t>
      </w:r>
      <w:r w:rsidR="00010E37">
        <w:t>Central</w:t>
      </w:r>
      <w:r w:rsidRPr="00F776BF">
        <w:t xml:space="preserve"> Electoral </w:t>
      </w:r>
      <w:r w:rsidR="00010E37">
        <w:t>Board</w:t>
      </w:r>
      <w:r w:rsidRPr="00F776BF">
        <w:t xml:space="preserve"> had taken measures to prevent the falsification of civil status documents.</w:t>
      </w:r>
    </w:p>
    <w:p w:rsidR="00F776BF" w:rsidRPr="00F776BF" w:rsidRDefault="00F776BF" w:rsidP="00F776BF">
      <w:pPr>
        <w:pStyle w:val="SingleTxtG"/>
      </w:pPr>
      <w:r w:rsidRPr="00F776BF">
        <w:t>8.</w:t>
      </w:r>
      <w:r w:rsidRPr="00F776BF">
        <w:tab/>
      </w:r>
      <w:r w:rsidRPr="00BE5E8C">
        <w:rPr>
          <w:b/>
        </w:rPr>
        <w:t>Mr. Puig</w:t>
      </w:r>
      <w:r w:rsidRPr="00F776BF">
        <w:t xml:space="preserve"> (Dominican Republic)</w:t>
      </w:r>
      <w:r w:rsidR="00F559DB">
        <w:t>,</w:t>
      </w:r>
      <w:r w:rsidRPr="00F776BF">
        <w:t xml:space="preserve"> recogniz</w:t>
      </w:r>
      <w:r w:rsidR="00F559DB">
        <w:t>ing</w:t>
      </w:r>
      <w:r w:rsidRPr="00F776BF">
        <w:t xml:space="preserve"> that the Dominican minimum wage system was complicated</w:t>
      </w:r>
      <w:r w:rsidR="00F559DB">
        <w:t>, said that the Government</w:t>
      </w:r>
      <w:r w:rsidRPr="00F776BF">
        <w:t xml:space="preserve"> </w:t>
      </w:r>
      <w:r w:rsidR="00F559DB">
        <w:t>i</w:t>
      </w:r>
      <w:r w:rsidRPr="00F776BF">
        <w:t>n collaboration with the International Labour Organization</w:t>
      </w:r>
      <w:r w:rsidR="00F559DB">
        <w:t xml:space="preserve"> (ILO)</w:t>
      </w:r>
      <w:r w:rsidRPr="00F776BF">
        <w:t xml:space="preserve">, </w:t>
      </w:r>
      <w:r w:rsidR="00F559DB">
        <w:t>was</w:t>
      </w:r>
      <w:r w:rsidRPr="00F776BF">
        <w:t xml:space="preserve"> organiz</w:t>
      </w:r>
      <w:r w:rsidR="00F559DB">
        <w:t>ing</w:t>
      </w:r>
      <w:r w:rsidRPr="00F776BF">
        <w:t xml:space="preserve"> a workshop-seminar scheduled for January 2010 to compile all the </w:t>
      </w:r>
      <w:r w:rsidR="00F559DB">
        <w:t>relevant</w:t>
      </w:r>
      <w:r w:rsidRPr="00F776BF">
        <w:t xml:space="preserve"> experience from across Latin America and hence define criteria and mechanisms for simplifying</w:t>
      </w:r>
      <w:r w:rsidR="00F559DB">
        <w:t xml:space="preserve"> the system</w:t>
      </w:r>
      <w:r w:rsidRPr="00F776BF">
        <w:t xml:space="preserve"> and reviewing the minimum wage. The goal was to </w:t>
      </w:r>
      <w:r w:rsidR="00F559DB">
        <w:t>establish</w:t>
      </w:r>
      <w:r w:rsidRPr="00F776BF">
        <w:t xml:space="preserve"> an amount sufficient to cover families</w:t>
      </w:r>
      <w:r w:rsidR="00F559DB">
        <w:t>’ basic needs</w:t>
      </w:r>
      <w:r w:rsidRPr="00F776BF">
        <w:t xml:space="preserve"> and </w:t>
      </w:r>
      <w:r w:rsidR="00F559DB">
        <w:t>guarantee them</w:t>
      </w:r>
      <w:r w:rsidRPr="00F776BF">
        <w:t xml:space="preserve"> a decent standard of living.</w:t>
      </w:r>
    </w:p>
    <w:p w:rsidR="00F776BF" w:rsidRPr="00F776BF" w:rsidRDefault="00F776BF" w:rsidP="00F776BF">
      <w:pPr>
        <w:pStyle w:val="SingleTxtG"/>
      </w:pPr>
      <w:r w:rsidRPr="00F776BF">
        <w:t>9.</w:t>
      </w:r>
      <w:r w:rsidRPr="00F776BF">
        <w:tab/>
        <w:t xml:space="preserve">Since the 2001 promulgation of Act No. 87-01 </w:t>
      </w:r>
      <w:r w:rsidR="00F559DB">
        <w:t>creating</w:t>
      </w:r>
      <w:r w:rsidRPr="00F776BF">
        <w:t xml:space="preserve"> the </w:t>
      </w:r>
      <w:r w:rsidR="00F559DB">
        <w:t>Dominican N</w:t>
      </w:r>
      <w:r w:rsidRPr="00F776BF">
        <w:t xml:space="preserve">ational </w:t>
      </w:r>
      <w:r w:rsidR="00F559DB">
        <w:t>S</w:t>
      </w:r>
      <w:r w:rsidRPr="00F776BF">
        <w:t xml:space="preserve">ocial </w:t>
      </w:r>
      <w:r w:rsidR="00F559DB">
        <w:t>S</w:t>
      </w:r>
      <w:r w:rsidRPr="00F776BF">
        <w:t xml:space="preserve">ecurity </w:t>
      </w:r>
      <w:r w:rsidR="00F559DB">
        <w:t>S</w:t>
      </w:r>
      <w:r w:rsidRPr="00F776BF">
        <w:t>ystem and establishing the principles of solidarity, universality and progressiveness, the number of recipients had doubled, from 20</w:t>
      </w:r>
      <w:r w:rsidR="00946F3C">
        <w:t xml:space="preserve"> per cent</w:t>
      </w:r>
      <w:r w:rsidRPr="00F776BF">
        <w:t xml:space="preserve"> to 40</w:t>
      </w:r>
      <w:r w:rsidR="00946F3C">
        <w:t xml:space="preserve"> per cent</w:t>
      </w:r>
      <w:r w:rsidRPr="00F776BF">
        <w:t xml:space="preserve"> in three years. However, it remained difficult to determine the number of people receiving public versus private health</w:t>
      </w:r>
      <w:r w:rsidR="00F559DB">
        <w:t xml:space="preserve"> </w:t>
      </w:r>
      <w:r w:rsidRPr="00F776BF">
        <w:t xml:space="preserve">care, </w:t>
      </w:r>
      <w:r w:rsidR="00F559DB">
        <w:t xml:space="preserve">owing in </w:t>
      </w:r>
      <w:r w:rsidRPr="00F776BF">
        <w:t xml:space="preserve">part to the </w:t>
      </w:r>
      <w:r w:rsidR="00F559DB">
        <w:t>way</w:t>
      </w:r>
      <w:r w:rsidRPr="00F776BF">
        <w:t xml:space="preserve"> health services in the Dominican Republic</w:t>
      </w:r>
      <w:r w:rsidR="00F559DB">
        <w:t xml:space="preserve"> were organized — </w:t>
      </w:r>
      <w:r w:rsidRPr="00F776BF">
        <w:t xml:space="preserve">some establishments </w:t>
      </w:r>
      <w:r w:rsidR="00F559DB">
        <w:t>being</w:t>
      </w:r>
      <w:r w:rsidRPr="00F776BF">
        <w:t xml:space="preserve"> public, others private and yet others tripartite</w:t>
      </w:r>
      <w:r w:rsidR="00F559DB">
        <w:t xml:space="preserve"> — </w:t>
      </w:r>
      <w:r w:rsidRPr="00F776BF">
        <w:t xml:space="preserve">but also to the </w:t>
      </w:r>
      <w:r w:rsidR="00F559DB">
        <w:t>fact that there was an</w:t>
      </w:r>
      <w:r w:rsidRPr="00F776BF">
        <w:t xml:space="preserve"> intermediar</w:t>
      </w:r>
      <w:r w:rsidR="00F559DB">
        <w:t>y</w:t>
      </w:r>
      <w:r w:rsidRPr="00F776BF">
        <w:t>, the health risk administrators</w:t>
      </w:r>
      <w:r w:rsidR="00F559DB">
        <w:t>, who were private for the most part.</w:t>
      </w:r>
      <w:r w:rsidRPr="00F776BF">
        <w:t xml:space="preserve"> It was </w:t>
      </w:r>
      <w:r w:rsidR="00F559DB">
        <w:t>the</w:t>
      </w:r>
      <w:r w:rsidR="00946F3C">
        <w:t>m</w:t>
      </w:r>
      <w:r w:rsidRPr="00F776BF">
        <w:t xml:space="preserve"> that signed contracts with the various public and private health</w:t>
      </w:r>
      <w:r w:rsidR="00F559DB">
        <w:t>-</w:t>
      </w:r>
      <w:r w:rsidRPr="00F776BF">
        <w:t>care providers</w:t>
      </w:r>
      <w:r w:rsidR="00F559DB">
        <w:t>,</w:t>
      </w:r>
      <w:r w:rsidRPr="00F776BF">
        <w:t xml:space="preserve"> then pr</w:t>
      </w:r>
      <w:r w:rsidR="00F559DB">
        <w:t>ovid</w:t>
      </w:r>
      <w:r w:rsidRPr="00F776BF">
        <w:t>ed affiliate</w:t>
      </w:r>
      <w:r w:rsidR="00F559DB">
        <w:t>s</w:t>
      </w:r>
      <w:r w:rsidRPr="00F776BF">
        <w:t xml:space="preserve"> with a list from which they were free to choose a public or private provider.</w:t>
      </w:r>
    </w:p>
    <w:p w:rsidR="00F776BF" w:rsidRPr="00F776BF" w:rsidRDefault="00F776BF" w:rsidP="00F776BF">
      <w:pPr>
        <w:pStyle w:val="SingleTxtG"/>
      </w:pPr>
      <w:r w:rsidRPr="00F776BF">
        <w:t>10.</w:t>
      </w:r>
      <w:r w:rsidRPr="00F776BF">
        <w:tab/>
        <w:t>The Government was striving to increase the efficiency of public hospitals so they could better compete with private clinics. As long as the social security system was incomplete, hospitals would continue to provide medical care free of charge to all (citizens and foreign nationals alike, including undocumented persons). It was worth noting that 23</w:t>
      </w:r>
      <w:r w:rsidR="007404AE">
        <w:t xml:space="preserve"> per cent</w:t>
      </w:r>
      <w:r w:rsidRPr="00F776BF">
        <w:t xml:space="preserve"> of the Dominican health budget was allocated to services for non-citizens, irrespective of their legal status. The social security system was continuing to expand</w:t>
      </w:r>
      <w:r w:rsidR="007404AE">
        <w:t>,</w:t>
      </w:r>
      <w:r w:rsidRPr="00F776BF">
        <w:t xml:space="preserve"> </w:t>
      </w:r>
      <w:r w:rsidR="007404AE">
        <w:t>owing</w:t>
      </w:r>
      <w:r w:rsidRPr="00F776BF">
        <w:t xml:space="preserve"> not only to increased contributions, but also to </w:t>
      </w:r>
      <w:r w:rsidR="007404AE">
        <w:t>increased</w:t>
      </w:r>
      <w:r w:rsidRPr="00F776BF">
        <w:t xml:space="preserve"> State allocati</w:t>
      </w:r>
      <w:r w:rsidR="007404AE">
        <w:t>ons</w:t>
      </w:r>
      <w:r w:rsidRPr="00F776BF">
        <w:t>.</w:t>
      </w:r>
    </w:p>
    <w:p w:rsidR="00F776BF" w:rsidRPr="00F776BF" w:rsidRDefault="00F776BF" w:rsidP="00F776BF">
      <w:pPr>
        <w:pStyle w:val="SingleTxtG"/>
      </w:pPr>
      <w:r w:rsidRPr="00F776BF">
        <w:t>11.</w:t>
      </w:r>
      <w:r w:rsidRPr="00F776BF">
        <w:tab/>
        <w:t xml:space="preserve">The Constitutional Court, </w:t>
      </w:r>
      <w:r w:rsidR="005A4320">
        <w:t xml:space="preserve">soon to </w:t>
      </w:r>
      <w:r w:rsidRPr="00F776BF">
        <w:t xml:space="preserve">be operational, would rule on the possibility of tolerating abortion in </w:t>
      </w:r>
      <w:r w:rsidR="005A4320">
        <w:t>some</w:t>
      </w:r>
      <w:r w:rsidRPr="00F776BF">
        <w:t xml:space="preserve"> exceptional cases (</w:t>
      </w:r>
      <w:r w:rsidR="005A4320">
        <w:t>for instance,</w:t>
      </w:r>
      <w:r w:rsidRPr="00F776BF">
        <w:t xml:space="preserve"> danger to the mother, incest, therapeutic abortion). If the current trend continued, in 2015 the infant mortality rate would be 24.2</w:t>
      </w:r>
      <w:r w:rsidR="005A4320">
        <w:t xml:space="preserve"> per cent</w:t>
      </w:r>
      <w:r w:rsidRPr="00F776BF">
        <w:t>, or very close to the 21.7</w:t>
      </w:r>
      <w:r w:rsidR="005A4320">
        <w:t xml:space="preserve"> per cent</w:t>
      </w:r>
      <w:r w:rsidRPr="00F776BF">
        <w:t xml:space="preserve"> target set in Goal 4 of the Millennium Development Goals, while maternal mortality would be 141 per 100,000 live births, much f</w:t>
      </w:r>
      <w:r w:rsidR="005A4320">
        <w:t>u</w:t>
      </w:r>
      <w:r w:rsidRPr="00F776BF">
        <w:t>rther from the 47</w:t>
      </w:r>
      <w:r w:rsidR="005A4320">
        <w:t xml:space="preserve"> per cent</w:t>
      </w:r>
      <w:r w:rsidRPr="00F776BF">
        <w:t xml:space="preserve"> target. Given that 97</w:t>
      </w:r>
      <w:r w:rsidR="005A4320">
        <w:t xml:space="preserve"> per cent</w:t>
      </w:r>
      <w:r w:rsidRPr="00F776BF">
        <w:t xml:space="preserve"> of births took place in hospital, </w:t>
      </w:r>
      <w:r w:rsidR="005A4320">
        <w:t>that</w:t>
      </w:r>
      <w:r w:rsidRPr="00F776BF">
        <w:t xml:space="preserve"> excessive maternal mortality rate could be explained by deficiencies in pre</w:t>
      </w:r>
      <w:r w:rsidR="00946F3C">
        <w:t>natal</w:t>
      </w:r>
      <w:r w:rsidRPr="00F776BF">
        <w:t xml:space="preserve"> and post-natal care or by inadequate obstetric facilities.</w:t>
      </w:r>
    </w:p>
    <w:p w:rsidR="00F776BF" w:rsidRPr="00F776BF" w:rsidRDefault="00F776BF" w:rsidP="00F776BF">
      <w:pPr>
        <w:pStyle w:val="SingleTxtG"/>
      </w:pPr>
      <w:r w:rsidRPr="00F776BF">
        <w:t>12.</w:t>
      </w:r>
      <w:r w:rsidRPr="00F776BF">
        <w:tab/>
        <w:t>Poverty figures varied according to source, but the most recent available data, prepared by the United Nations Development Programme</w:t>
      </w:r>
      <w:r w:rsidR="005A4320">
        <w:t xml:space="preserve"> (UNDP)</w:t>
      </w:r>
      <w:r w:rsidRPr="00F776BF">
        <w:t xml:space="preserve"> and the Ministry </w:t>
      </w:r>
      <w:r w:rsidR="005A4320">
        <w:t>of</w:t>
      </w:r>
      <w:r w:rsidRPr="00F776BF">
        <w:t xml:space="preserve"> the Economy, Planning and Development, showed that the 2009</w:t>
      </w:r>
      <w:r w:rsidR="00D205C2">
        <w:t>–</w:t>
      </w:r>
      <w:r w:rsidRPr="00F776BF">
        <w:t>2010 poverty rate (34</w:t>
      </w:r>
      <w:r w:rsidR="003A220E">
        <w:t xml:space="preserve"> per cent</w:t>
      </w:r>
      <w:r w:rsidRPr="00F776BF">
        <w:t>) was back to 1992 levels (33.9</w:t>
      </w:r>
      <w:r w:rsidR="003A220E">
        <w:t xml:space="preserve"> per cent</w:t>
      </w:r>
      <w:r w:rsidRPr="00F776BF">
        <w:t>), which was compelling authorities to redouble efforts to guarantee better redistribution of income and its reinvestment in social services, particularly as the Dominican Republic had had, since 1952, the strongest annual growth (5.5</w:t>
      </w:r>
      <w:r w:rsidR="003A220E">
        <w:t xml:space="preserve"> per cent</w:t>
      </w:r>
      <w:r w:rsidRPr="00F776BF">
        <w:t>) in Latin America and the Caribbean.</w:t>
      </w:r>
    </w:p>
    <w:p w:rsidR="00F776BF" w:rsidRPr="00F776BF" w:rsidRDefault="00F776BF" w:rsidP="00F776BF">
      <w:pPr>
        <w:pStyle w:val="SingleTxtG"/>
      </w:pPr>
      <w:r w:rsidRPr="00F776BF">
        <w:t>13.</w:t>
      </w:r>
      <w:r w:rsidRPr="00F776BF">
        <w:tab/>
        <w:t xml:space="preserve">Difficulties in the area of housing were due to demographic pressures (the population of the country had tripled in the past 50 years) and </w:t>
      </w:r>
      <w:r w:rsidR="00A94997">
        <w:t>rampant</w:t>
      </w:r>
      <w:r w:rsidRPr="00F776BF">
        <w:t xml:space="preserve"> urbanization (70</w:t>
      </w:r>
      <w:r w:rsidR="003A220E">
        <w:t xml:space="preserve"> per cent</w:t>
      </w:r>
      <w:r w:rsidRPr="00F776BF">
        <w:t xml:space="preserve"> of the population lived in urban areas). </w:t>
      </w:r>
      <w:r w:rsidR="00A94997">
        <w:t>Given the magnitude of the</w:t>
      </w:r>
      <w:r w:rsidRPr="00F776BF">
        <w:t xml:space="preserve"> problem</w:t>
      </w:r>
      <w:r w:rsidR="00946F3C">
        <w:t xml:space="preserve"> in</w:t>
      </w:r>
      <w:r w:rsidRPr="00F776BF">
        <w:t xml:space="preserve"> </w:t>
      </w:r>
      <w:r w:rsidR="00A94997">
        <w:t xml:space="preserve">parallel with </w:t>
      </w:r>
      <w:r w:rsidRPr="00F776BF">
        <w:t xml:space="preserve">new </w:t>
      </w:r>
      <w:r w:rsidR="00A94997">
        <w:t>construction a significant number of homes were being refurbished (over 420,000 had been repaired in 10 years)</w:t>
      </w:r>
      <w:r w:rsidRPr="00F776BF">
        <w:t xml:space="preserve"> </w:t>
      </w:r>
      <w:r w:rsidR="00A94997">
        <w:t>was currently</w:t>
      </w:r>
      <w:r w:rsidRPr="00F776BF">
        <w:t xml:space="preserve"> </w:t>
      </w:r>
      <w:r w:rsidR="00A94997">
        <w:t>debating</w:t>
      </w:r>
      <w:r w:rsidRPr="00F776BF">
        <w:t xml:space="preserve"> </w:t>
      </w:r>
      <w:r w:rsidR="00946F3C">
        <w:t xml:space="preserve">in Parliament </w:t>
      </w:r>
      <w:r w:rsidRPr="00F776BF">
        <w:t xml:space="preserve">a bill to channel a portion of existing funds raised through the </w:t>
      </w:r>
      <w:r w:rsidR="00A94997">
        <w:t>S</w:t>
      </w:r>
      <w:r w:rsidRPr="00F776BF">
        <w:t xml:space="preserve">ocial </w:t>
      </w:r>
      <w:r w:rsidR="00A94997">
        <w:t>S</w:t>
      </w:r>
      <w:r w:rsidRPr="00F776BF">
        <w:t xml:space="preserve">ecurity </w:t>
      </w:r>
      <w:r w:rsidR="00A94997">
        <w:t>A</w:t>
      </w:r>
      <w:r w:rsidRPr="00F776BF">
        <w:t xml:space="preserve">ct towards building new housing. </w:t>
      </w:r>
      <w:r w:rsidR="00A94997">
        <w:t>Where</w:t>
      </w:r>
      <w:r w:rsidRPr="00F776BF">
        <w:t xml:space="preserve"> forced evictions</w:t>
      </w:r>
      <w:r w:rsidR="00A94997">
        <w:t xml:space="preserve"> were concerned</w:t>
      </w:r>
      <w:r w:rsidRPr="00F776BF">
        <w:t xml:space="preserve">, updating, modernizing and computerizing the land register should </w:t>
      </w:r>
      <w:r w:rsidR="00A94997">
        <w:t xml:space="preserve">help </w:t>
      </w:r>
      <w:r w:rsidRPr="00F776BF">
        <w:t>improv</w:t>
      </w:r>
      <w:r w:rsidR="00A94997">
        <w:t>e</w:t>
      </w:r>
      <w:r w:rsidRPr="00F776BF">
        <w:t xml:space="preserve"> the situation and avoid </w:t>
      </w:r>
      <w:r w:rsidR="00A94997">
        <w:t>further</w:t>
      </w:r>
      <w:r w:rsidRPr="00F776BF">
        <w:t xml:space="preserve"> dramatic </w:t>
      </w:r>
      <w:r w:rsidR="00A94997">
        <w:t xml:space="preserve">police </w:t>
      </w:r>
      <w:r w:rsidRPr="00F776BF">
        <w:t>interventions with abusive use of force.</w:t>
      </w:r>
    </w:p>
    <w:p w:rsidR="00F776BF" w:rsidRPr="00F776BF" w:rsidRDefault="00F776BF" w:rsidP="00F776BF">
      <w:pPr>
        <w:pStyle w:val="SingleTxtG"/>
      </w:pPr>
      <w:r w:rsidRPr="00F776BF">
        <w:t>14.</w:t>
      </w:r>
      <w:r w:rsidRPr="00F776BF">
        <w:tab/>
      </w:r>
      <w:r w:rsidRPr="00BE5E8C">
        <w:rPr>
          <w:b/>
        </w:rPr>
        <w:t>Mr. Sadi</w:t>
      </w:r>
      <w:r w:rsidRPr="00F776BF">
        <w:t xml:space="preserve"> asked the Dominican delegation how the objective of a minimum wage that both applied to all and ensured a decent standard of living could be reconciled with the 14 different minimum wage categories </w:t>
      </w:r>
      <w:r w:rsidR="00A94997">
        <w:t xml:space="preserve">that </w:t>
      </w:r>
      <w:r w:rsidRPr="00F776BF">
        <w:t xml:space="preserve">currently </w:t>
      </w:r>
      <w:r w:rsidR="00A94997">
        <w:t>existed</w:t>
      </w:r>
      <w:r w:rsidRPr="00F776BF">
        <w:t>. Given that quality was one of the stated criteria in the Committee</w:t>
      </w:r>
      <w:r w:rsidR="00C0728A">
        <w:t>’</w:t>
      </w:r>
      <w:r w:rsidRPr="00F776BF">
        <w:t xml:space="preserve">s general </w:t>
      </w:r>
      <w:r w:rsidR="00A94997">
        <w:t>comment</w:t>
      </w:r>
      <w:r w:rsidRPr="00F776BF">
        <w:t xml:space="preserve"> No. 14 on the right to the highest attainable standard of health, he </w:t>
      </w:r>
      <w:r w:rsidR="00A94997">
        <w:t>wished to know</w:t>
      </w:r>
      <w:r w:rsidRPr="00F776BF">
        <w:t xml:space="preserve"> whether the State party would take that component into account now that health coverage had been extended. </w:t>
      </w:r>
    </w:p>
    <w:p w:rsidR="00F776BF" w:rsidRPr="00F776BF" w:rsidRDefault="00F776BF" w:rsidP="00F776BF">
      <w:pPr>
        <w:pStyle w:val="SingleTxtG"/>
      </w:pPr>
      <w:r w:rsidRPr="00F776BF">
        <w:t>15.</w:t>
      </w:r>
      <w:r w:rsidRPr="00F776BF">
        <w:tab/>
      </w:r>
      <w:r w:rsidRPr="00BE5E8C">
        <w:rPr>
          <w:b/>
        </w:rPr>
        <w:t>Ms. Bras Gomes</w:t>
      </w:r>
      <w:r w:rsidRPr="00F776BF">
        <w:t xml:space="preserve"> asked again whether reimbursement for retroviral drugs was </w:t>
      </w:r>
      <w:r w:rsidR="00C07C02">
        <w:t>specifically</w:t>
      </w:r>
      <w:r w:rsidRPr="00F776BF">
        <w:t xml:space="preserve"> excluded from social security benefits and whether there was a plan to reactivate the currently suspended process for determining refugee status.</w:t>
      </w:r>
    </w:p>
    <w:p w:rsidR="00F776BF" w:rsidRPr="00F776BF" w:rsidRDefault="00F776BF" w:rsidP="00F776BF">
      <w:pPr>
        <w:pStyle w:val="SingleTxtG"/>
      </w:pPr>
      <w:r w:rsidRPr="00F776BF">
        <w:t>16.</w:t>
      </w:r>
      <w:r w:rsidRPr="00F776BF">
        <w:tab/>
      </w:r>
      <w:r w:rsidRPr="00BE5E8C">
        <w:rPr>
          <w:b/>
        </w:rPr>
        <w:t>Mr. Puig</w:t>
      </w:r>
      <w:r w:rsidRPr="00F776BF">
        <w:t xml:space="preserve"> (Dominican Republic) said that</w:t>
      </w:r>
      <w:r w:rsidR="00C07C02">
        <w:t>,</w:t>
      </w:r>
      <w:r w:rsidRPr="00F776BF">
        <w:t xml:space="preserve"> faced with the multiplicity of minimum wage categories, the Government was striving to simplify and streamline the system. </w:t>
      </w:r>
      <w:r w:rsidR="00C07C02">
        <w:t>I</w:t>
      </w:r>
      <w:r w:rsidRPr="00F776BF">
        <w:t>t was also intent on raising the quality of health services, not only for the 40</w:t>
      </w:r>
      <w:r w:rsidR="003A220E">
        <w:t xml:space="preserve"> per cent</w:t>
      </w:r>
      <w:r w:rsidRPr="00F776BF">
        <w:t xml:space="preserve"> of the population </w:t>
      </w:r>
      <w:r w:rsidR="00C07C02">
        <w:t>with</w:t>
      </w:r>
      <w:r w:rsidRPr="00F776BF">
        <w:t xml:space="preserve"> medical insurance</w:t>
      </w:r>
      <w:r w:rsidR="00C07C02">
        <w:t>,</w:t>
      </w:r>
      <w:r w:rsidRPr="00F776BF">
        <w:t xml:space="preserve"> but for the population as a whole. It also </w:t>
      </w:r>
      <w:r w:rsidR="00C07C02">
        <w:t>endeavoured</w:t>
      </w:r>
      <w:r w:rsidRPr="00F776BF">
        <w:t xml:space="preserve"> to guarantee universal access to retroviral drugs free of charge. The </w:t>
      </w:r>
      <w:r w:rsidR="00C07C02">
        <w:t>n</w:t>
      </w:r>
      <w:r w:rsidRPr="00F776BF">
        <w:t>ational Social Security Council had just decided, on an absolutely exceptional basis, to include the 6,600 carriers of HIV/AIDS in the medical insurance system. Lastly, in regard to refugee status, most people arriv</w:t>
      </w:r>
      <w:r w:rsidR="00C07C02">
        <w:t>ing</w:t>
      </w:r>
      <w:r w:rsidRPr="00F776BF">
        <w:t xml:space="preserve"> in the Dominican Republic were economic refugees (</w:t>
      </w:r>
      <w:r w:rsidR="00C07C02">
        <w:t>mainly</w:t>
      </w:r>
      <w:r w:rsidRPr="00F776BF">
        <w:t xml:space="preserve"> Haitians). Although they rarely met the criteria established by the United Nations High Commissioner for Refugees, they nonetheless deserved </w:t>
      </w:r>
      <w:r w:rsidR="00F27BE5">
        <w:t>reinstatement of</w:t>
      </w:r>
      <w:r w:rsidRPr="00F776BF">
        <w:t xml:space="preserve"> the commi</w:t>
      </w:r>
      <w:r w:rsidR="00F27BE5">
        <w:t>ttee</w:t>
      </w:r>
      <w:r w:rsidRPr="00F776BF">
        <w:t xml:space="preserve"> responsible for investigating and determining the legitimacy of their refugee claim</w:t>
      </w:r>
      <w:r w:rsidR="00F27BE5">
        <w:t>s</w:t>
      </w:r>
      <w:r w:rsidRPr="00F776BF">
        <w:t>.</w:t>
      </w:r>
    </w:p>
    <w:p w:rsidR="00F776BF" w:rsidRPr="00F776BF" w:rsidRDefault="00F776BF" w:rsidP="00F776BF">
      <w:pPr>
        <w:pStyle w:val="SingleTxtG"/>
      </w:pPr>
      <w:r w:rsidRPr="00F776BF">
        <w:t>17.</w:t>
      </w:r>
      <w:r w:rsidRPr="00F776BF">
        <w:tab/>
      </w:r>
      <w:r w:rsidRPr="00BE5E8C">
        <w:rPr>
          <w:b/>
        </w:rPr>
        <w:t>Mr. Marqué</w:t>
      </w:r>
      <w:r w:rsidR="004E3268">
        <w:rPr>
          <w:b/>
        </w:rPr>
        <w:t>s</w:t>
      </w:r>
      <w:r w:rsidRPr="00F776BF">
        <w:t xml:space="preserve"> (Dominican Republic) said that based on 2009 statistics, the country had 3.2 doctors, 2.5 nurses and 3.4 auxiliaries per 10,000 inhabitants, and one hospital bed per 677 inhabitants. The especially high rate of maternal and infant mortality could be largely explained by the influx of persons from Haiti, including women arriving during pregnancy or on the verge of giving birth, who did not have their medical history in hand or had not been seen by a doctor in their country. The situation had worsened since the earthquake in Haiti.</w:t>
      </w:r>
    </w:p>
    <w:p w:rsidR="00F776BF" w:rsidRPr="00F776BF" w:rsidRDefault="00F776BF" w:rsidP="00F776BF">
      <w:pPr>
        <w:pStyle w:val="SingleTxtG"/>
      </w:pPr>
      <w:r w:rsidRPr="00F776BF">
        <w:t>18.</w:t>
      </w:r>
      <w:r w:rsidRPr="00F776BF">
        <w:tab/>
        <w:t>The chronic lack of housing was partly due to the location of the Dominican Republic which, like other countries in the region, was prone to hurricanes that destroyed ramshackle homes. In 2007, 2,700 homes had to be built for the victims of hurricanes No</w:t>
      </w:r>
      <w:r w:rsidR="004E3268">
        <w:t>ë</w:t>
      </w:r>
      <w:r w:rsidRPr="00F776BF">
        <w:t xml:space="preserve">l and Olga, and </w:t>
      </w:r>
      <w:r w:rsidR="004E3268">
        <w:t>each</w:t>
      </w:r>
      <w:r w:rsidRPr="00F776BF">
        <w:t xml:space="preserve"> new natural disaster forced the State to find emergency solutions </w:t>
      </w:r>
      <w:r w:rsidR="004E3268">
        <w:t>de</w:t>
      </w:r>
      <w:r w:rsidRPr="00F776BF">
        <w:t>spite meagre resources.</w:t>
      </w:r>
    </w:p>
    <w:p w:rsidR="00F776BF" w:rsidRDefault="00F776BF" w:rsidP="00F776BF">
      <w:pPr>
        <w:pStyle w:val="SingleTxtG"/>
      </w:pPr>
      <w:r w:rsidRPr="00F776BF">
        <w:t>19.</w:t>
      </w:r>
      <w:r w:rsidRPr="00F776BF">
        <w:tab/>
      </w:r>
      <w:r w:rsidRPr="00BE5E8C">
        <w:rPr>
          <w:b/>
        </w:rPr>
        <w:t>Mr. Kedzia</w:t>
      </w:r>
      <w:r w:rsidRPr="00F776BF">
        <w:t xml:space="preserve"> </w:t>
      </w:r>
      <w:r w:rsidR="009C01ED">
        <w:t>expressing regret</w:t>
      </w:r>
      <w:r w:rsidRPr="00F776BF">
        <w:t xml:space="preserve"> that the State party, despite a self-imposed objective to spend 4</w:t>
      </w:r>
      <w:r w:rsidR="003A220E">
        <w:t xml:space="preserve"> per cent</w:t>
      </w:r>
      <w:r w:rsidRPr="00F776BF">
        <w:t xml:space="preserve"> of GDP on education</w:t>
      </w:r>
      <w:r w:rsidR="003A220E">
        <w:t xml:space="preserve"> — </w:t>
      </w:r>
      <w:r w:rsidRPr="00F776BF">
        <w:t>which was already below the regional average of 4.5</w:t>
      </w:r>
      <w:r w:rsidR="003A220E">
        <w:t xml:space="preserve"> per cent — </w:t>
      </w:r>
      <w:r w:rsidRPr="00F776BF">
        <w:t>had allocated only 1.82</w:t>
      </w:r>
      <w:r w:rsidR="003A220E">
        <w:t xml:space="preserve"> per cent</w:t>
      </w:r>
      <w:r w:rsidRPr="00F776BF">
        <w:t xml:space="preserve"> of GDP to th</w:t>
      </w:r>
      <w:r w:rsidR="009C01ED">
        <w:t>at</w:t>
      </w:r>
      <w:r w:rsidRPr="00F776BF">
        <w:t xml:space="preserve"> sector in 2008 and 2.4</w:t>
      </w:r>
      <w:r w:rsidR="003A220E">
        <w:t xml:space="preserve"> per cent </w:t>
      </w:r>
      <w:r w:rsidRPr="00F776BF">
        <w:t>in 2010</w:t>
      </w:r>
      <w:r w:rsidR="009C01ED">
        <w:t>,</w:t>
      </w:r>
      <w:r w:rsidRPr="00F776BF">
        <w:t xml:space="preserve"> </w:t>
      </w:r>
      <w:r w:rsidR="009C01ED">
        <w:t>asked</w:t>
      </w:r>
      <w:r w:rsidRPr="00F776BF">
        <w:t xml:space="preserve"> whether the State party had adopted a plan, including benchmarks and a time</w:t>
      </w:r>
      <w:r w:rsidR="003A220E">
        <w:t xml:space="preserve"> </w:t>
      </w:r>
      <w:r w:rsidR="009C01ED">
        <w:t>frame.</w:t>
      </w:r>
    </w:p>
    <w:p w:rsidR="00FB46E9" w:rsidRPr="001834EE" w:rsidRDefault="00FB46E9" w:rsidP="00B44E1A">
      <w:pPr>
        <w:pStyle w:val="SingleTxtG"/>
      </w:pPr>
      <w:r w:rsidRPr="001834EE">
        <w:t>20.</w:t>
      </w:r>
      <w:r w:rsidRPr="001834EE">
        <w:tab/>
        <w:t xml:space="preserve">Given that, according to certain sources, illiteracy </w:t>
      </w:r>
      <w:r>
        <w:t xml:space="preserve">among </w:t>
      </w:r>
      <w:r w:rsidRPr="001834EE">
        <w:t xml:space="preserve">persons aged 15 and over </w:t>
      </w:r>
      <w:r>
        <w:t xml:space="preserve">stood at </w:t>
      </w:r>
      <w:r w:rsidRPr="001834EE">
        <w:t>13</w:t>
      </w:r>
      <w:r>
        <w:t xml:space="preserve"> per cent</w:t>
      </w:r>
      <w:r w:rsidRPr="001834EE">
        <w:t xml:space="preserve"> nationally</w:t>
      </w:r>
      <w:r>
        <w:t xml:space="preserve"> — </w:t>
      </w:r>
      <w:r w:rsidRPr="001834EE">
        <w:t>and 30 to 36</w:t>
      </w:r>
      <w:r>
        <w:t xml:space="preserve"> per cent </w:t>
      </w:r>
      <w:r w:rsidRPr="001834EE">
        <w:t>in some provinces</w:t>
      </w:r>
      <w:r>
        <w:t xml:space="preserve"> — he would like </w:t>
      </w:r>
      <w:r w:rsidRPr="001834EE">
        <w:t xml:space="preserve">the Dominican delegation to provide further information on the programmes </w:t>
      </w:r>
      <w:r>
        <w:t>set up</w:t>
      </w:r>
      <w:r w:rsidRPr="001834EE">
        <w:t xml:space="preserve"> to counteract th</w:t>
      </w:r>
      <w:r>
        <w:t>at</w:t>
      </w:r>
      <w:r w:rsidRPr="001834EE">
        <w:t xml:space="preserve"> trend and measures taken to reduce the particularly high dropout rate, </w:t>
      </w:r>
      <w:r>
        <w:t>seeing</w:t>
      </w:r>
      <w:r w:rsidRPr="001834EE">
        <w:t xml:space="preserve"> that the initiative to provide all pupils</w:t>
      </w:r>
      <w:r>
        <w:t xml:space="preserve"> with breakfast</w:t>
      </w:r>
      <w:r w:rsidRPr="001834EE">
        <w:t>, although laudable, had clearly not yielded the desired results.</w:t>
      </w:r>
    </w:p>
    <w:p w:rsidR="00FB46E9" w:rsidRPr="001834EE" w:rsidRDefault="00FB46E9" w:rsidP="00B44E1A">
      <w:pPr>
        <w:pStyle w:val="SingleTxtG"/>
      </w:pPr>
      <w:r w:rsidRPr="001834EE">
        <w:t>21.</w:t>
      </w:r>
      <w:r w:rsidRPr="001834EE">
        <w:tab/>
        <w:t xml:space="preserve">The Dominican delegation </w:t>
      </w:r>
      <w:r>
        <w:t xml:space="preserve">might </w:t>
      </w:r>
      <w:r w:rsidRPr="001834EE">
        <w:t xml:space="preserve">also describe the </w:t>
      </w:r>
      <w:r>
        <w:t xml:space="preserve">Government </w:t>
      </w:r>
      <w:r w:rsidRPr="001834EE">
        <w:t xml:space="preserve">action to improve the quality of education, </w:t>
      </w:r>
      <w:r>
        <w:t xml:space="preserve">its </w:t>
      </w:r>
      <w:r w:rsidRPr="001834EE">
        <w:t>currently poor level being an apparent explanation for the high dropout rate, and indicate whether there were plans</w:t>
      </w:r>
      <w:r>
        <w:t xml:space="preserve"> to bring in longer</w:t>
      </w:r>
      <w:r w:rsidRPr="001834EE">
        <w:t xml:space="preserve"> daily teaching hours in schools.</w:t>
      </w:r>
    </w:p>
    <w:p w:rsidR="00FB46E9" w:rsidRPr="001834EE" w:rsidRDefault="00FB46E9" w:rsidP="00B44E1A">
      <w:pPr>
        <w:pStyle w:val="SingleTxtG"/>
      </w:pPr>
      <w:r w:rsidRPr="001834EE">
        <w:t>22.</w:t>
      </w:r>
      <w:r w:rsidRPr="001834EE">
        <w:tab/>
      </w:r>
      <w:r>
        <w:t>In conclusion, it would be</w:t>
      </w:r>
      <w:r w:rsidRPr="001834EE">
        <w:t xml:space="preserve"> interesting to know whether, outside large cities and the capital, the population</w:t>
      </w:r>
      <w:r>
        <w:t>,</w:t>
      </w:r>
      <w:r w:rsidRPr="001834EE">
        <w:t xml:space="preserve"> in particular members of the most disadvantaged groups and persons living in rural areas</w:t>
      </w:r>
      <w:r>
        <w:t>, had Internet access</w:t>
      </w:r>
      <w:r w:rsidRPr="001834EE">
        <w:t>.</w:t>
      </w:r>
    </w:p>
    <w:p w:rsidR="00FB46E9" w:rsidRPr="001834EE" w:rsidRDefault="00FB46E9" w:rsidP="00B44E1A">
      <w:pPr>
        <w:pStyle w:val="SingleTxtG"/>
      </w:pPr>
      <w:r w:rsidRPr="001834EE">
        <w:t>23.</w:t>
      </w:r>
      <w:r w:rsidRPr="001834EE">
        <w:tab/>
      </w:r>
      <w:r w:rsidRPr="001834EE">
        <w:rPr>
          <w:b/>
        </w:rPr>
        <w:t>Mr. Kerdoun</w:t>
      </w:r>
      <w:r w:rsidRPr="001834EE">
        <w:t xml:space="preserve"> </w:t>
      </w:r>
      <w:r>
        <w:t>requested the exact drop</w:t>
      </w:r>
      <w:r w:rsidRPr="001834EE">
        <w:t xml:space="preserve">out rates </w:t>
      </w:r>
      <w:r>
        <w:t xml:space="preserve">in </w:t>
      </w:r>
      <w:r w:rsidRPr="001834EE">
        <w:t>both primary and secondary levels</w:t>
      </w:r>
      <w:r>
        <w:t xml:space="preserve"> education</w:t>
      </w:r>
      <w:r w:rsidRPr="001834EE">
        <w:t xml:space="preserve">, </w:t>
      </w:r>
      <w:r>
        <w:t>on the assumption that children</w:t>
      </w:r>
      <w:r w:rsidRPr="001834EE">
        <w:t xml:space="preserve"> dropped out of school because they had to work to supplement the family income. He also wished to know the school enrolment rate for children of migrants and what </w:t>
      </w:r>
      <w:r>
        <w:t xml:space="preserve">steps </w:t>
      </w:r>
      <w:r w:rsidRPr="001834EE">
        <w:t xml:space="preserve">the Government had taken to combat discrimination in access to education, as provided for in the </w:t>
      </w:r>
      <w:r>
        <w:t>C</w:t>
      </w:r>
      <w:r w:rsidRPr="001834EE">
        <w:t xml:space="preserve">ode </w:t>
      </w:r>
      <w:r>
        <w:t>on the System of P</w:t>
      </w:r>
      <w:r w:rsidRPr="001834EE">
        <w:t xml:space="preserve">rotection and </w:t>
      </w:r>
      <w:r>
        <w:t>F</w:t>
      </w:r>
      <w:r w:rsidRPr="001834EE">
        <w:t xml:space="preserve">undamental </w:t>
      </w:r>
      <w:r>
        <w:t>Rights of C</w:t>
      </w:r>
      <w:r w:rsidRPr="001834EE">
        <w:t xml:space="preserve">hildren and </w:t>
      </w:r>
      <w:r>
        <w:t>Adolescents</w:t>
      </w:r>
      <w:r w:rsidRPr="001834EE">
        <w:t xml:space="preserve">. </w:t>
      </w:r>
      <w:r>
        <w:t>Since</w:t>
      </w:r>
      <w:r w:rsidRPr="001834EE">
        <w:t xml:space="preserve"> Haitian children, who often did not hold birth certificates, </w:t>
      </w:r>
      <w:r>
        <w:t>had no</w:t>
      </w:r>
      <w:r w:rsidRPr="001834EE">
        <w:t xml:space="preserve"> access to social services, </w:t>
      </w:r>
      <w:r>
        <w:t>it was regrettable</w:t>
      </w:r>
      <w:r w:rsidRPr="001834EE">
        <w:t xml:space="preserve"> that the Government did not always take the concrete measures</w:t>
      </w:r>
      <w:r>
        <w:t xml:space="preserve"> required</w:t>
      </w:r>
      <w:r w:rsidRPr="001834EE">
        <w:t xml:space="preserve"> to follow up on its statements of intent, particularly on the question of combating inequality.</w:t>
      </w:r>
    </w:p>
    <w:p w:rsidR="00FB46E9" w:rsidRPr="001834EE" w:rsidRDefault="00FB46E9" w:rsidP="00B44E1A">
      <w:pPr>
        <w:pStyle w:val="SingleTxtG"/>
      </w:pPr>
      <w:r w:rsidRPr="001834EE">
        <w:t>24.</w:t>
      </w:r>
      <w:r w:rsidRPr="001834EE">
        <w:tab/>
        <w:t xml:space="preserve">The Committee </w:t>
      </w:r>
      <w:r>
        <w:t>would also like</w:t>
      </w:r>
      <w:r w:rsidRPr="001834EE">
        <w:t xml:space="preserve"> to know the number of adults benefiting from vocati</w:t>
      </w:r>
      <w:r>
        <w:t>onal training programmes and re</w:t>
      </w:r>
      <w:r w:rsidRPr="001834EE">
        <w:t xml:space="preserve">training courses, and whether the Dominican Republic had established a public university. If so, did it </w:t>
      </w:r>
      <w:r>
        <w:t>provide high-quality</w:t>
      </w:r>
      <w:r w:rsidRPr="001834EE">
        <w:t xml:space="preserve"> instruction </w:t>
      </w:r>
      <w:r>
        <w:t>that could</w:t>
      </w:r>
      <w:r w:rsidRPr="001834EE">
        <w:t xml:space="preserve"> co</w:t>
      </w:r>
      <w:r>
        <w:t>mpete with private universities?</w:t>
      </w:r>
    </w:p>
    <w:p w:rsidR="00FB46E9" w:rsidRPr="001834EE" w:rsidRDefault="00FB46E9" w:rsidP="00B44E1A">
      <w:pPr>
        <w:pStyle w:val="SingleTxtG"/>
      </w:pPr>
      <w:r w:rsidRPr="001834EE">
        <w:t>25.</w:t>
      </w:r>
      <w:r w:rsidRPr="001834EE">
        <w:tab/>
      </w:r>
      <w:r w:rsidRPr="0007673D">
        <w:rPr>
          <w:b/>
        </w:rPr>
        <w:t>Mr. Schrijver</w:t>
      </w:r>
      <w:r w:rsidRPr="001834EE">
        <w:t xml:space="preserve">, </w:t>
      </w:r>
      <w:r>
        <w:t xml:space="preserve">regretting </w:t>
      </w:r>
      <w:r w:rsidRPr="001834EE">
        <w:t>that many Haitian children did not have access to education, wished to know how the Government intended to remedy the situation and thus comply</w:t>
      </w:r>
      <w:r>
        <w:t xml:space="preserve"> with article 13 of the Covenant.</w:t>
      </w:r>
    </w:p>
    <w:p w:rsidR="00FB46E9" w:rsidRPr="001834EE" w:rsidRDefault="00FB46E9" w:rsidP="00B44E1A">
      <w:pPr>
        <w:pStyle w:val="SingleTxtG"/>
      </w:pPr>
      <w:r w:rsidRPr="001834EE">
        <w:t>26.</w:t>
      </w:r>
      <w:r w:rsidRPr="001834EE">
        <w:tab/>
        <w:t>It would be interesting to know the status of the curriculum review project, and whether there were plans to include a human rights component that would focus on the country</w:t>
      </w:r>
      <w:r>
        <w:t>’</w:t>
      </w:r>
      <w:r w:rsidRPr="001834EE">
        <w:t>s ethnic, racial and cultural diversity</w:t>
      </w:r>
      <w:r>
        <w:t>,</w:t>
      </w:r>
      <w:r w:rsidRPr="001834EE">
        <w:t xml:space="preserve"> with a view to combating discrimination.</w:t>
      </w:r>
    </w:p>
    <w:p w:rsidR="00FB46E9" w:rsidRPr="001834EE" w:rsidRDefault="00FB46E9" w:rsidP="00B44E1A">
      <w:pPr>
        <w:pStyle w:val="SingleTxtG"/>
      </w:pPr>
      <w:r w:rsidRPr="001834EE">
        <w:t>27.</w:t>
      </w:r>
      <w:r w:rsidRPr="001834EE">
        <w:tab/>
      </w:r>
      <w:r w:rsidRPr="0007673D">
        <w:rPr>
          <w:b/>
        </w:rPr>
        <w:t>Ms. Barahona Riera</w:t>
      </w:r>
      <w:r w:rsidRPr="001834EE">
        <w:t xml:space="preserve"> </w:t>
      </w:r>
      <w:r>
        <w:t xml:space="preserve">asked </w:t>
      </w:r>
      <w:r w:rsidRPr="001834EE">
        <w:t>how much of the State budget was allocated to reproductive health, whether sexual education was taught in schools and if the country ran awareness-raising programmes on this topic.</w:t>
      </w:r>
    </w:p>
    <w:p w:rsidR="00FB46E9" w:rsidRPr="001834EE" w:rsidRDefault="00FB46E9" w:rsidP="00B44E1A">
      <w:pPr>
        <w:pStyle w:val="SingleTxtG"/>
      </w:pPr>
      <w:r w:rsidRPr="001834EE">
        <w:t>28.</w:t>
      </w:r>
      <w:r w:rsidRPr="001834EE">
        <w:tab/>
        <w:t>The delegation</w:t>
      </w:r>
      <w:r>
        <w:t xml:space="preserve"> might</w:t>
      </w:r>
      <w:r w:rsidRPr="001834EE">
        <w:t xml:space="preserve"> indicate whether textbooks highlighted the cultural heritage o</w:t>
      </w:r>
      <w:r>
        <w:t xml:space="preserve">f the various population groups — </w:t>
      </w:r>
      <w:r w:rsidRPr="001834EE">
        <w:t>especially Afro-descendant and indigenous</w:t>
      </w:r>
      <w:r>
        <w:t xml:space="preserve"> people — </w:t>
      </w:r>
      <w:r w:rsidRPr="001834EE">
        <w:t xml:space="preserve">and </w:t>
      </w:r>
      <w:r>
        <w:t xml:space="preserve">provided </w:t>
      </w:r>
      <w:r w:rsidRPr="001834EE">
        <w:t xml:space="preserve">teachers </w:t>
      </w:r>
      <w:r>
        <w:t>with the opportunity to discuss, adv</w:t>
      </w:r>
      <w:r w:rsidR="00C87FE5">
        <w:t>erse</w:t>
      </w:r>
      <w:r>
        <w:t xml:space="preserve"> cultural practices, with a view to their abolition</w:t>
      </w:r>
      <w:r w:rsidRPr="001834EE">
        <w:t>.</w:t>
      </w:r>
    </w:p>
    <w:p w:rsidR="00FB46E9" w:rsidRPr="001834EE" w:rsidRDefault="00FB46E9" w:rsidP="00B44E1A">
      <w:pPr>
        <w:pStyle w:val="SingleTxtG"/>
      </w:pPr>
      <w:r w:rsidRPr="001834EE">
        <w:t>29.</w:t>
      </w:r>
      <w:r w:rsidRPr="001834EE">
        <w:tab/>
      </w:r>
      <w:r w:rsidRPr="0007673D">
        <w:rPr>
          <w:b/>
        </w:rPr>
        <w:t>The Chairperson</w:t>
      </w:r>
      <w:r w:rsidRPr="001834EE">
        <w:t xml:space="preserve">, taking the floor in his capacity as </w:t>
      </w:r>
      <w:r>
        <w:t xml:space="preserve">a </w:t>
      </w:r>
      <w:r w:rsidRPr="001834EE">
        <w:t xml:space="preserve">Committee member, </w:t>
      </w:r>
      <w:r>
        <w:t xml:space="preserve">expressed regret </w:t>
      </w:r>
      <w:r w:rsidRPr="001834EE">
        <w:t xml:space="preserve">that the portion of the budget allocated to culture was minute and wondered how, with so few resources, the Government could support the individual initiatives for the cultural development of the Dominican population described in </w:t>
      </w:r>
      <w:r>
        <w:t>p</w:t>
      </w:r>
      <w:r w:rsidRPr="001834EE">
        <w:t xml:space="preserve">aragraph 338 of the report under consideration. </w:t>
      </w:r>
      <w:r>
        <w:t>Under a</w:t>
      </w:r>
      <w:r w:rsidRPr="001834EE">
        <w:t>rticle 15 of the Covenant, the State party was obligated not only to create the infrastructure</w:t>
      </w:r>
      <w:r>
        <w:t xml:space="preserve"> indispensable for</w:t>
      </w:r>
      <w:r w:rsidRPr="001834EE">
        <w:t xml:space="preserve"> cultural life, such as theatres, libraries and other auditoriums, but also the conditions conducive to</w:t>
      </w:r>
      <w:r>
        <w:t xml:space="preserve"> people’s</w:t>
      </w:r>
      <w:r w:rsidRPr="001834EE">
        <w:t xml:space="preserve"> participation.</w:t>
      </w:r>
    </w:p>
    <w:p w:rsidR="00FB46E9" w:rsidRPr="001834EE" w:rsidRDefault="00FB46E9" w:rsidP="00B44E1A">
      <w:pPr>
        <w:pStyle w:val="SingleTxtG"/>
      </w:pPr>
      <w:r w:rsidRPr="001834EE">
        <w:t>30.</w:t>
      </w:r>
      <w:r w:rsidRPr="001834EE">
        <w:tab/>
      </w:r>
      <w:r w:rsidRPr="0007673D">
        <w:rPr>
          <w:b/>
        </w:rPr>
        <w:t>Mr. Puig</w:t>
      </w:r>
      <w:r w:rsidRPr="001834EE">
        <w:t xml:space="preserve"> (Dominican Republic) said that the Dominican State </w:t>
      </w:r>
      <w:r>
        <w:t xml:space="preserve">had </w:t>
      </w:r>
      <w:r w:rsidRPr="001834EE">
        <w:t>allocated 1.8</w:t>
      </w:r>
      <w:r>
        <w:t xml:space="preserve"> per cent</w:t>
      </w:r>
      <w:r w:rsidRPr="001834EE">
        <w:t xml:space="preserve"> of its GDP to education in 2008 and 2.4</w:t>
      </w:r>
      <w:r>
        <w:t xml:space="preserve"> per cent</w:t>
      </w:r>
      <w:r w:rsidRPr="001834EE">
        <w:t xml:space="preserve"> in 2010 and that it intended to further increase that share in 2011. The Dominican Republic could </w:t>
      </w:r>
      <w:r>
        <w:t>be proud of</w:t>
      </w:r>
      <w:r w:rsidRPr="001834EE">
        <w:t xml:space="preserve"> having the highest enrolment rate in Latin America (95</w:t>
      </w:r>
      <w:r>
        <w:t xml:space="preserve"> per cent</w:t>
      </w:r>
      <w:r w:rsidRPr="001834EE">
        <w:t>); and forecasts</w:t>
      </w:r>
      <w:r>
        <w:t xml:space="preserve"> suggest that that</w:t>
      </w:r>
      <w:r w:rsidRPr="001834EE">
        <w:t xml:space="preserve"> rate should continue to grow, reaching 96</w:t>
      </w:r>
      <w:r>
        <w:t xml:space="preserve"> per cent</w:t>
      </w:r>
      <w:r w:rsidRPr="001834EE">
        <w:t xml:space="preserve"> in 2015 and 100</w:t>
      </w:r>
      <w:r>
        <w:t xml:space="preserve"> per cent</w:t>
      </w:r>
      <w:r w:rsidRPr="001834EE">
        <w:t xml:space="preserve"> in 2019. </w:t>
      </w:r>
      <w:r>
        <w:t xml:space="preserve">However, </w:t>
      </w:r>
      <w:r w:rsidRPr="001834EE">
        <w:t xml:space="preserve">the quality of education was </w:t>
      </w:r>
      <w:r>
        <w:t>less than adequate and the repeat rate</w:t>
      </w:r>
      <w:r w:rsidRPr="001834EE">
        <w:t xml:space="preserve"> was particularly high, at 25</w:t>
      </w:r>
      <w:r>
        <w:t xml:space="preserve"> per cent in primary schools and 37 per cent </w:t>
      </w:r>
      <w:r w:rsidRPr="001834EE">
        <w:t xml:space="preserve">in secondary schools. The dropout rate </w:t>
      </w:r>
      <w:r>
        <w:t>had been halved thanks to G</w:t>
      </w:r>
      <w:r w:rsidRPr="001834EE">
        <w:t>overnment efforts, from 6.9</w:t>
      </w:r>
      <w:r>
        <w:t xml:space="preserve"> per cent in the 2000/</w:t>
      </w:r>
      <w:r w:rsidRPr="001834EE">
        <w:t>01 academic year to 3.4</w:t>
      </w:r>
      <w:r>
        <w:t xml:space="preserve"> per cent</w:t>
      </w:r>
      <w:r w:rsidRPr="001834EE">
        <w:t xml:space="preserve"> in 2008</w:t>
      </w:r>
      <w:r>
        <w:t>/</w:t>
      </w:r>
      <w:r w:rsidRPr="001834EE">
        <w:t xml:space="preserve">09, proving that statements of intent did sometimes lead to concrete measures and tangible results. The Government would not curtail its efforts until this issue </w:t>
      </w:r>
      <w:r>
        <w:t xml:space="preserve">had been </w:t>
      </w:r>
      <w:r w:rsidRPr="001834EE">
        <w:t>definitively</w:t>
      </w:r>
      <w:r>
        <w:t xml:space="preserve"> dealt with</w:t>
      </w:r>
      <w:r w:rsidRPr="001834EE">
        <w:t>.</w:t>
      </w:r>
    </w:p>
    <w:p w:rsidR="00FB46E9" w:rsidRPr="001834EE" w:rsidRDefault="00FB46E9" w:rsidP="00B44E1A">
      <w:pPr>
        <w:pStyle w:val="SingleTxtG"/>
      </w:pPr>
      <w:r w:rsidRPr="001834EE">
        <w:t>31.</w:t>
      </w:r>
      <w:r w:rsidRPr="001834EE">
        <w:tab/>
      </w:r>
      <w:r>
        <w:t>In order to</w:t>
      </w:r>
      <w:r w:rsidRPr="001834EE">
        <w:t xml:space="preserve"> make the </w:t>
      </w:r>
      <w:r>
        <w:t>I</w:t>
      </w:r>
      <w:r w:rsidRPr="001834EE">
        <w:t>nternet available to all, 68 computer centres had been set up locally</w:t>
      </w:r>
      <w:r>
        <w:t xml:space="preserve"> so that</w:t>
      </w:r>
      <w:r w:rsidRPr="001834EE">
        <w:t xml:space="preserve"> the population </w:t>
      </w:r>
      <w:r>
        <w:t xml:space="preserve">could </w:t>
      </w:r>
      <w:r w:rsidRPr="001834EE">
        <w:t xml:space="preserve">become more familiar with this new technology, and an additional 40 centres should be opened in the near future. </w:t>
      </w:r>
      <w:r>
        <w:t>Information technology courses were also on offer</w:t>
      </w:r>
      <w:r w:rsidRPr="001834EE">
        <w:t xml:space="preserve"> in the 600 computer rooms set up in the country</w:t>
      </w:r>
      <w:r>
        <w:t>’</w:t>
      </w:r>
      <w:r w:rsidRPr="001834EE">
        <w:t>s schools.</w:t>
      </w:r>
    </w:p>
    <w:p w:rsidR="00FB46E9" w:rsidRPr="001834EE" w:rsidRDefault="00FB46E9" w:rsidP="00B44E1A">
      <w:pPr>
        <w:pStyle w:val="SingleTxtG"/>
      </w:pPr>
      <w:r w:rsidRPr="001834EE">
        <w:t>32.</w:t>
      </w:r>
      <w:r w:rsidRPr="001834EE">
        <w:tab/>
        <w:t xml:space="preserve">In 2008, the Dominican Republic suffered a budgetary crisis which </w:t>
      </w:r>
      <w:r>
        <w:t xml:space="preserve">culminated in </w:t>
      </w:r>
      <w:r w:rsidRPr="001834EE">
        <w:t xml:space="preserve">cuts </w:t>
      </w:r>
      <w:r>
        <w:t xml:space="preserve">in </w:t>
      </w:r>
      <w:r w:rsidRPr="001834EE">
        <w:t xml:space="preserve">all ministries, except those </w:t>
      </w:r>
      <w:r>
        <w:t xml:space="preserve">responsible </w:t>
      </w:r>
      <w:r w:rsidRPr="001834EE">
        <w:t>for education and information technology. The education budget was increased by $113 million for the 2009</w:t>
      </w:r>
      <w:r>
        <w:t>/</w:t>
      </w:r>
      <w:r w:rsidRPr="001834EE">
        <w:t>10 academic year. Systematic efforts had been undertaken as of 2008 to improve the quality of education. A curriculum reform was under</w:t>
      </w:r>
      <w:r>
        <w:t xml:space="preserve"> </w:t>
      </w:r>
      <w:r w:rsidRPr="001834EE">
        <w:t xml:space="preserve">way to make school more appealing to students and relevant to their interests. It </w:t>
      </w:r>
      <w:r>
        <w:t xml:space="preserve">should be added </w:t>
      </w:r>
      <w:r w:rsidRPr="001834EE">
        <w:t>that education was free and that</w:t>
      </w:r>
      <w:r>
        <w:t>,</w:t>
      </w:r>
      <w:r w:rsidRPr="001834EE">
        <w:t xml:space="preserve"> in addition to school meals, students received </w:t>
      </w:r>
      <w:r>
        <w:t xml:space="preserve">school </w:t>
      </w:r>
      <w:r w:rsidRPr="001834EE">
        <w:t xml:space="preserve">supplies and uniforms free of charge. Thanks to </w:t>
      </w:r>
      <w:r>
        <w:t>A</w:t>
      </w:r>
      <w:r w:rsidRPr="001834EE">
        <w:t>dult education programmes</w:t>
      </w:r>
      <w:r>
        <w:t xml:space="preserve"> had caused</w:t>
      </w:r>
      <w:r w:rsidRPr="001834EE">
        <w:t xml:space="preserve"> illiteracy </w:t>
      </w:r>
      <w:r>
        <w:t xml:space="preserve">to </w:t>
      </w:r>
      <w:r w:rsidRPr="001834EE">
        <w:t>drop from 16</w:t>
      </w:r>
      <w:r>
        <w:t xml:space="preserve"> per cent</w:t>
      </w:r>
      <w:r w:rsidRPr="001834EE">
        <w:t xml:space="preserve"> in 2000 to 8.7</w:t>
      </w:r>
      <w:r>
        <w:t xml:space="preserve"> per cent</w:t>
      </w:r>
      <w:r w:rsidRPr="001834EE">
        <w:t xml:space="preserve"> in 2009. </w:t>
      </w:r>
      <w:r>
        <w:t>T</w:t>
      </w:r>
      <w:r w:rsidRPr="001834EE">
        <w:t xml:space="preserve">he National Institute for Work and Vocational Training </w:t>
      </w:r>
      <w:r>
        <w:t>also offered</w:t>
      </w:r>
      <w:r w:rsidRPr="001834EE">
        <w:t xml:space="preserve"> technical training courses.</w:t>
      </w:r>
    </w:p>
    <w:p w:rsidR="00FB46E9" w:rsidRPr="001834EE" w:rsidRDefault="00FB46E9" w:rsidP="00B44E1A">
      <w:pPr>
        <w:pStyle w:val="SingleTxtG"/>
      </w:pPr>
      <w:r w:rsidRPr="001834EE">
        <w:t>33.</w:t>
      </w:r>
      <w:r w:rsidRPr="001834EE">
        <w:tab/>
      </w:r>
      <w:r>
        <w:t>He stressed</w:t>
      </w:r>
      <w:r w:rsidRPr="001834EE">
        <w:t xml:space="preserve"> that migrant children were not subject to any discrimination whatsoever in the school system. The provision that barred undocumented Dominican or foreign children from attending school had been repealed in 2002. Moreover, the Electoral </w:t>
      </w:r>
      <w:r>
        <w:t xml:space="preserve">Board </w:t>
      </w:r>
      <w:r w:rsidRPr="001834EE">
        <w:t xml:space="preserve">had taken active measures to </w:t>
      </w:r>
      <w:r>
        <w:t>ensure that</w:t>
      </w:r>
      <w:r w:rsidRPr="001834EE">
        <w:t xml:space="preserve"> all children</w:t>
      </w:r>
      <w:r>
        <w:t>’s</w:t>
      </w:r>
      <w:r w:rsidRPr="001834EE">
        <w:t xml:space="preserve"> birth</w:t>
      </w:r>
      <w:r>
        <w:t>s were registered</w:t>
      </w:r>
      <w:r w:rsidRPr="001834EE">
        <w:t xml:space="preserve"> and </w:t>
      </w:r>
      <w:r>
        <w:t xml:space="preserve">to </w:t>
      </w:r>
      <w:r w:rsidRPr="001834EE">
        <w:t>provide them with proper documentation.</w:t>
      </w:r>
    </w:p>
    <w:p w:rsidR="00FB46E9" w:rsidRPr="001834EE" w:rsidRDefault="00FB46E9" w:rsidP="00B44E1A">
      <w:pPr>
        <w:pStyle w:val="SingleTxtG"/>
      </w:pPr>
      <w:r w:rsidRPr="001834EE">
        <w:t>34.</w:t>
      </w:r>
      <w:r w:rsidRPr="001834EE">
        <w:tab/>
        <w:t xml:space="preserve">Education was centrally managed, </w:t>
      </w:r>
      <w:r>
        <w:t xml:space="preserve">but </w:t>
      </w:r>
      <w:r w:rsidRPr="001834EE">
        <w:t>there were many agreements between the Government and local authorities</w:t>
      </w:r>
      <w:r>
        <w:t>, which</w:t>
      </w:r>
      <w:r w:rsidRPr="001834EE">
        <w:t xml:space="preserve"> voluntarily contributed to efforts in th</w:t>
      </w:r>
      <w:r>
        <w:t>at</w:t>
      </w:r>
      <w:r w:rsidRPr="001834EE">
        <w:t xml:space="preserve"> field. There were three departments responsible for </w:t>
      </w:r>
      <w:r>
        <w:t>the various education levels: one for pre</w:t>
      </w:r>
      <w:r w:rsidRPr="001834EE">
        <w:t xml:space="preserve">school, primary and secondary education; </w:t>
      </w:r>
      <w:r>
        <w:t xml:space="preserve">another for </w:t>
      </w:r>
      <w:r w:rsidRPr="001834EE">
        <w:t>post-secondary and technological education (</w:t>
      </w:r>
      <w:r>
        <w:t xml:space="preserve">which come </w:t>
      </w:r>
      <w:r w:rsidRPr="001834EE">
        <w:t xml:space="preserve">under the Ministry of Education); and </w:t>
      </w:r>
      <w:r>
        <w:t xml:space="preserve">another for </w:t>
      </w:r>
      <w:r w:rsidRPr="001834EE">
        <w:t>vocational and technical training (</w:t>
      </w:r>
      <w:r>
        <w:t xml:space="preserve">which comes </w:t>
      </w:r>
      <w:r w:rsidRPr="001834EE">
        <w:t xml:space="preserve">under the National Institute </w:t>
      </w:r>
      <w:r>
        <w:t xml:space="preserve">of Technical </w:t>
      </w:r>
      <w:r w:rsidRPr="001834EE">
        <w:t>and Vocational Training</w:t>
      </w:r>
      <w:r>
        <w:t>,</w:t>
      </w:r>
      <w:r w:rsidRPr="001834EE">
        <w:t xml:space="preserve"> and the Ministry of Labour).</w:t>
      </w:r>
    </w:p>
    <w:p w:rsidR="00FB46E9" w:rsidRPr="001834EE" w:rsidRDefault="00FB46E9" w:rsidP="00B44E1A">
      <w:pPr>
        <w:pStyle w:val="SingleTxtG"/>
      </w:pPr>
      <w:r w:rsidRPr="001834EE">
        <w:t>35.</w:t>
      </w:r>
      <w:r w:rsidRPr="001834EE">
        <w:tab/>
        <w:t xml:space="preserve">The Dominican Republic currently had 49 university establishments and institutes with 350,000 students equally divided between the public and private institutions. Public university was free, had branches across the country and was comparable to its private, </w:t>
      </w:r>
      <w:r>
        <w:t>fee</w:t>
      </w:r>
      <w:r w:rsidRPr="001834EE">
        <w:t>-charging counterparts.</w:t>
      </w:r>
    </w:p>
    <w:p w:rsidR="00FB46E9" w:rsidRPr="001834EE" w:rsidRDefault="00FB46E9" w:rsidP="00B44E1A">
      <w:pPr>
        <w:pStyle w:val="SingleTxtG"/>
      </w:pPr>
      <w:r w:rsidRPr="001834EE">
        <w:t>36.</w:t>
      </w:r>
      <w:r w:rsidRPr="001834EE">
        <w:tab/>
        <w:t xml:space="preserve">The Dominican Republic had begun to establish specialized institutes to systematically train all members of the armed forces and police, without exception, in human rights. For its part, the National Institute </w:t>
      </w:r>
      <w:r>
        <w:t xml:space="preserve">of Technological </w:t>
      </w:r>
      <w:r w:rsidRPr="001834EE">
        <w:t>and Vocational Training had included in its technical training course list a course on labour law for which the textbooks were being printed. The Dominican Republic was the first country in Central America and the Caribbean to take such an initiative.</w:t>
      </w:r>
    </w:p>
    <w:p w:rsidR="00FB46E9" w:rsidRPr="001834EE" w:rsidRDefault="00FB46E9" w:rsidP="00B44E1A">
      <w:pPr>
        <w:pStyle w:val="SingleTxtG"/>
      </w:pPr>
      <w:r w:rsidRPr="001834EE">
        <w:t>37.</w:t>
      </w:r>
      <w:r w:rsidRPr="001834EE">
        <w:tab/>
        <w:t>Sex education classes had not yet been introduced, but they were being developed by the competent authorities.</w:t>
      </w:r>
    </w:p>
    <w:p w:rsidR="00FB46E9" w:rsidRPr="001834EE" w:rsidRDefault="00FB46E9" w:rsidP="00B44E1A">
      <w:pPr>
        <w:pStyle w:val="SingleTxtG"/>
      </w:pPr>
      <w:r w:rsidRPr="001834EE">
        <w:t>38.</w:t>
      </w:r>
      <w:r w:rsidRPr="001834EE">
        <w:tab/>
        <w:t>The Dominican Republic had deployed significant efforts over the past decades to recognize its population</w:t>
      </w:r>
      <w:r>
        <w:t>’</w:t>
      </w:r>
      <w:r w:rsidRPr="001834EE">
        <w:t>s cultural diversity. While the indigenous population had been exterminated during the first 50 ye</w:t>
      </w:r>
      <w:r>
        <w:t xml:space="preserve">ars of the Spanish conquest — </w:t>
      </w:r>
      <w:r w:rsidRPr="001834EE">
        <w:t xml:space="preserve">which also held for the </w:t>
      </w:r>
      <w:r>
        <w:t xml:space="preserve">entire Caribbean, except for Dominica — </w:t>
      </w:r>
      <w:r w:rsidRPr="001834EE">
        <w:t xml:space="preserve">the various cultures of the Afro-descendants who had replaced them was being showcased. For example, the authorities had requested and obtained that the Brotherhood of the Holy Spirit of the Congos of Villa Mella </w:t>
      </w:r>
      <w:r>
        <w:t xml:space="preserve">should </w:t>
      </w:r>
      <w:r w:rsidRPr="001834EE">
        <w:t xml:space="preserve">be inscribed on the UNESCO list of the intangible cultural heritage of humanity. The Dominican Republic had also founded </w:t>
      </w:r>
      <w:r>
        <w:t>high-</w:t>
      </w:r>
      <w:r w:rsidRPr="001834EE">
        <w:t>quality museums which, albeit, would not in themselves</w:t>
      </w:r>
      <w:r>
        <w:t xml:space="preserve"> while they could on their own embody all culture but, were</w:t>
      </w:r>
      <w:r w:rsidRPr="001834EE">
        <w:t xml:space="preserve"> a precious educational and participatory tool (e.g. the Dominican Museum of Man in Santo Domingo</w:t>
      </w:r>
      <w:r>
        <w:t>,</w:t>
      </w:r>
      <w:r w:rsidRPr="001834EE">
        <w:t xml:space="preserve"> which presented and promoted the various cultures that made up the Dominican culture).</w:t>
      </w:r>
    </w:p>
    <w:p w:rsidR="00FB46E9" w:rsidRPr="001834EE" w:rsidRDefault="00FB46E9" w:rsidP="00B44E1A">
      <w:pPr>
        <w:pStyle w:val="SingleTxtG"/>
      </w:pPr>
      <w:r w:rsidRPr="001834EE">
        <w:t>39.</w:t>
      </w:r>
      <w:r w:rsidRPr="001834EE">
        <w:tab/>
        <w:t>Regarding scientific progress, the Ministry of Education, Science and Technology was the body that governed higher institutes of scientific and technical education and coordinated their activities.</w:t>
      </w:r>
    </w:p>
    <w:p w:rsidR="00FB46E9" w:rsidRPr="001834EE" w:rsidRDefault="00FB46E9" w:rsidP="00B44E1A">
      <w:pPr>
        <w:pStyle w:val="SingleTxtG"/>
      </w:pPr>
      <w:r w:rsidRPr="001834EE">
        <w:t>40.</w:t>
      </w:r>
      <w:r w:rsidRPr="001834EE">
        <w:tab/>
        <w:t>In conclusion,</w:t>
      </w:r>
      <w:r>
        <w:t xml:space="preserve"> </w:t>
      </w:r>
      <w:r w:rsidRPr="001834EE">
        <w:t xml:space="preserve">the Government considered the periodic report a great learning opportunity since it allowed it to take </w:t>
      </w:r>
      <w:r>
        <w:t xml:space="preserve">stock </w:t>
      </w:r>
      <w:r w:rsidRPr="001834EE">
        <w:t>of actions of which it was otherwise often difficult to get a proper overview. The questions and concerns expressed by the Committee were both encouragements and challenges which would motivate the Government to act even more systematically for the Dominican people that inspired its work and deserved to see its economic, social and cultural rights further expanded.</w:t>
      </w:r>
    </w:p>
    <w:p w:rsidR="00FB46E9" w:rsidRPr="001834EE" w:rsidRDefault="00FB46E9" w:rsidP="00B44E1A">
      <w:pPr>
        <w:pStyle w:val="SingleTxtG"/>
      </w:pPr>
      <w:r w:rsidRPr="001834EE">
        <w:t>41.</w:t>
      </w:r>
      <w:r w:rsidRPr="001834EE">
        <w:tab/>
      </w:r>
      <w:r w:rsidRPr="0040780C">
        <w:rPr>
          <w:b/>
        </w:rPr>
        <w:t>The Chairperson</w:t>
      </w:r>
      <w:r w:rsidRPr="001834EE">
        <w:t xml:space="preserve"> </w:t>
      </w:r>
      <w:r>
        <w:t xml:space="preserve">said </w:t>
      </w:r>
      <w:r w:rsidRPr="001834EE">
        <w:t xml:space="preserve">that consideration of the report was complete and thanked the Dominican delegation. He congratulated the Government for having followed through on the final recommendations formulated in 1997 at the conclusion of the </w:t>
      </w:r>
      <w:r>
        <w:t xml:space="preserve">previous </w:t>
      </w:r>
      <w:r w:rsidRPr="001834EE">
        <w:t>periodic report. He lamented the long period which had elapsed since then and stressed that the dialogue, however constructive, also needed to be ongoing so that the Committee could fulfil its role in favourable conditions.</w:t>
      </w:r>
    </w:p>
    <w:p w:rsidR="00FB46E9" w:rsidRPr="0040780C" w:rsidRDefault="00FB46E9" w:rsidP="00B44E1A">
      <w:pPr>
        <w:pStyle w:val="SingleTxtG"/>
        <w:rPr>
          <w:i/>
        </w:rPr>
      </w:pPr>
      <w:r w:rsidRPr="0040780C">
        <w:rPr>
          <w:i/>
        </w:rPr>
        <w:t>The first part (public) of the meeting rose at 5 p.m.</w:t>
      </w:r>
    </w:p>
    <w:sectPr w:rsidR="00FB46E9" w:rsidRPr="0040780C" w:rsidSect="00B4697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DE1" w:rsidRDefault="00AB2DE1"/>
  </w:endnote>
  <w:endnote w:type="continuationSeparator" w:id="0">
    <w:p w:rsidR="00AB2DE1" w:rsidRDefault="00AB2DE1"/>
  </w:endnote>
  <w:endnote w:type="continuationNotice" w:id="1">
    <w:p w:rsidR="00AB2DE1" w:rsidRDefault="00AB2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C8A" w:rsidRPr="00B46978" w:rsidRDefault="000E6C8A" w:rsidP="00B46978">
    <w:pPr>
      <w:pStyle w:val="Footer"/>
      <w:tabs>
        <w:tab w:val="right" w:pos="9598"/>
      </w:tabs>
    </w:pPr>
    <w:r w:rsidRPr="00B46978">
      <w:rPr>
        <w:b/>
        <w:sz w:val="18"/>
      </w:rPr>
      <w:fldChar w:fldCharType="begin"/>
    </w:r>
    <w:r w:rsidRPr="00B46978">
      <w:rPr>
        <w:b/>
        <w:sz w:val="18"/>
      </w:rPr>
      <w:instrText xml:space="preserve"> PAGE  \* MERGEFORMAT </w:instrText>
    </w:r>
    <w:r w:rsidRPr="00B46978">
      <w:rPr>
        <w:b/>
        <w:sz w:val="18"/>
      </w:rPr>
      <w:fldChar w:fldCharType="separate"/>
    </w:r>
    <w:r w:rsidR="00701D75">
      <w:rPr>
        <w:b/>
        <w:noProof/>
        <w:sz w:val="18"/>
      </w:rPr>
      <w:t>6</w:t>
    </w:r>
    <w:r w:rsidRPr="00B46978">
      <w:rPr>
        <w:b/>
        <w:sz w:val="18"/>
      </w:rPr>
      <w:fldChar w:fldCharType="end"/>
    </w:r>
    <w:r>
      <w:rPr>
        <w:sz w:val="18"/>
      </w:rPr>
      <w:tab/>
    </w:r>
    <w:r>
      <w:t>GE.10-46370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C8A" w:rsidRPr="00B46978" w:rsidRDefault="000E6C8A" w:rsidP="00B46978">
    <w:pPr>
      <w:pStyle w:val="Footer"/>
      <w:tabs>
        <w:tab w:val="right" w:pos="9598"/>
      </w:tabs>
      <w:rPr>
        <w:b/>
        <w:sz w:val="18"/>
      </w:rPr>
    </w:pPr>
    <w:r>
      <w:t>GE.10-46370</w:t>
    </w:r>
    <w:r>
      <w:tab/>
    </w:r>
    <w:r w:rsidRPr="00B46978">
      <w:rPr>
        <w:b/>
        <w:sz w:val="18"/>
      </w:rPr>
      <w:fldChar w:fldCharType="begin"/>
    </w:r>
    <w:r w:rsidRPr="00B46978">
      <w:rPr>
        <w:b/>
        <w:sz w:val="18"/>
      </w:rPr>
      <w:instrText xml:space="preserve"> PAGE  \* MERGEFORMAT </w:instrText>
    </w:r>
    <w:r w:rsidRPr="00B46978">
      <w:rPr>
        <w:b/>
        <w:sz w:val="18"/>
      </w:rPr>
      <w:fldChar w:fldCharType="separate"/>
    </w:r>
    <w:r w:rsidR="00701D75">
      <w:rPr>
        <w:b/>
        <w:noProof/>
        <w:sz w:val="18"/>
      </w:rPr>
      <w:t>7</w:t>
    </w:r>
    <w:r w:rsidRPr="00B469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C8A" w:rsidRDefault="000E6C8A" w:rsidP="004B378F">
    <w:pPr>
      <w:pStyle w:val="FootnoteText"/>
      <w:tabs>
        <w:tab w:val="clear" w:pos="1021"/>
        <w:tab w:val="right" w:pos="2154"/>
      </w:tabs>
      <w:spacing w:after="80"/>
      <w:ind w:left="680" w:firstLine="0"/>
      <w:rPr>
        <w:u w:val="single"/>
      </w:rPr>
    </w:pPr>
    <w:r>
      <w:rPr>
        <w:u w:val="single"/>
      </w:rPr>
      <w:tab/>
    </w:r>
  </w:p>
  <w:p w:rsidR="000E6C8A" w:rsidRDefault="000E6C8A" w:rsidP="004B378F">
    <w:pPr>
      <w:pStyle w:val="FootnoteText"/>
      <w:tabs>
        <w:tab w:val="clear" w:pos="1021"/>
        <w:tab w:val="right" w:pos="1020"/>
      </w:tabs>
    </w:pPr>
    <w:r>
      <w:tab/>
      <w:t>*</w:t>
    </w:r>
    <w:r>
      <w:tab/>
      <w:t>No summary record was prepared for the second part (closed) of the meeting.</w:t>
    </w:r>
  </w:p>
  <w:p w:rsidR="000E6C8A" w:rsidRDefault="000E6C8A" w:rsidP="004B378F">
    <w:pPr>
      <w:pStyle w:val="FootnoteText"/>
      <w:pBdr>
        <w:bottom w:val="single" w:sz="4" w:space="1" w:color="auto"/>
      </w:pBdr>
      <w:tabs>
        <w:tab w:val="clear" w:pos="1021"/>
        <w:tab w:val="right" w:pos="1020"/>
      </w:tabs>
      <w:ind w:left="0" w:right="0" w:firstLine="0"/>
    </w:pPr>
  </w:p>
  <w:p w:rsidR="000E6C8A" w:rsidRDefault="000E6C8A" w:rsidP="004B378F">
    <w:pPr>
      <w:pStyle w:val="FootnoteText"/>
      <w:tabs>
        <w:tab w:val="clear" w:pos="1021"/>
      </w:tabs>
      <w:spacing w:after="120"/>
      <w:ind w:firstLine="0"/>
    </w:pPr>
    <w:r>
      <w:t>This record is subject to correction.</w:t>
    </w:r>
  </w:p>
  <w:p w:rsidR="000E6C8A" w:rsidRDefault="000E6C8A" w:rsidP="004B378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E6C8A" w:rsidRPr="004B378F" w:rsidRDefault="000E6C8A" w:rsidP="004B378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E6C8A" w:rsidRPr="0048397A" w:rsidRDefault="000E6C8A">
    <w:pPr>
      <w:pStyle w:val="Footer"/>
      <w:rPr>
        <w:sz w:val="20"/>
      </w:rPr>
    </w:pPr>
    <w:r>
      <w:rPr>
        <w:sz w:val="20"/>
      </w:rPr>
      <w:t>GE.10-46370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300611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DE1" w:rsidRPr="000B175B" w:rsidRDefault="00AB2DE1" w:rsidP="000B175B">
      <w:pPr>
        <w:tabs>
          <w:tab w:val="right" w:pos="2155"/>
        </w:tabs>
        <w:spacing w:after="80"/>
        <w:ind w:left="680"/>
        <w:rPr>
          <w:u w:val="single"/>
        </w:rPr>
      </w:pPr>
      <w:r>
        <w:rPr>
          <w:u w:val="single"/>
        </w:rPr>
        <w:tab/>
      </w:r>
    </w:p>
  </w:footnote>
  <w:footnote w:type="continuationSeparator" w:id="0">
    <w:p w:rsidR="00AB2DE1" w:rsidRPr="00FC68B7" w:rsidRDefault="00AB2DE1" w:rsidP="00FC68B7">
      <w:pPr>
        <w:tabs>
          <w:tab w:val="left" w:pos="2155"/>
        </w:tabs>
        <w:spacing w:after="80"/>
        <w:ind w:left="680"/>
        <w:rPr>
          <w:u w:val="single"/>
        </w:rPr>
      </w:pPr>
      <w:r>
        <w:rPr>
          <w:u w:val="single"/>
        </w:rPr>
        <w:tab/>
      </w:r>
    </w:p>
  </w:footnote>
  <w:footnote w:type="continuationNotice" w:id="1">
    <w:p w:rsidR="00AB2DE1" w:rsidRDefault="00AB2D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C8A" w:rsidRPr="00B46978" w:rsidRDefault="000E6C8A" w:rsidP="00B46978">
    <w:pPr>
      <w:pStyle w:val="Header"/>
    </w:pPr>
    <w:r w:rsidRPr="00B46978">
      <w:t>E/C.12/2010/SR.36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C8A" w:rsidRPr="00B46978" w:rsidRDefault="000E6C8A" w:rsidP="00B46978">
    <w:pPr>
      <w:pStyle w:val="Header"/>
      <w:jc w:val="right"/>
    </w:pPr>
    <w:r w:rsidRPr="00B46978">
      <w:t>E/C.12/2010/SR.36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07AF"/>
    <w:rsid w:val="00010E37"/>
    <w:rsid w:val="00030BF0"/>
    <w:rsid w:val="00045C88"/>
    <w:rsid w:val="00046B1F"/>
    <w:rsid w:val="00050F6B"/>
    <w:rsid w:val="00057E97"/>
    <w:rsid w:val="00072C8C"/>
    <w:rsid w:val="000733B5"/>
    <w:rsid w:val="00081815"/>
    <w:rsid w:val="000931C0"/>
    <w:rsid w:val="000B0595"/>
    <w:rsid w:val="000B175B"/>
    <w:rsid w:val="000B3087"/>
    <w:rsid w:val="000B3A0F"/>
    <w:rsid w:val="000B4EF7"/>
    <w:rsid w:val="000B5B72"/>
    <w:rsid w:val="000C2C03"/>
    <w:rsid w:val="000C2D2E"/>
    <w:rsid w:val="000E0415"/>
    <w:rsid w:val="000E4919"/>
    <w:rsid w:val="000E6C8A"/>
    <w:rsid w:val="000E7282"/>
    <w:rsid w:val="000F3A4F"/>
    <w:rsid w:val="001103AA"/>
    <w:rsid w:val="0011666B"/>
    <w:rsid w:val="0012645F"/>
    <w:rsid w:val="00155B81"/>
    <w:rsid w:val="0015780F"/>
    <w:rsid w:val="00165F3A"/>
    <w:rsid w:val="001B4B04"/>
    <w:rsid w:val="001C6663"/>
    <w:rsid w:val="001C7895"/>
    <w:rsid w:val="001D0C8C"/>
    <w:rsid w:val="001D1419"/>
    <w:rsid w:val="001D26DF"/>
    <w:rsid w:val="001D3A03"/>
    <w:rsid w:val="001E5665"/>
    <w:rsid w:val="001E7B67"/>
    <w:rsid w:val="00202DA8"/>
    <w:rsid w:val="00211E0B"/>
    <w:rsid w:val="00234579"/>
    <w:rsid w:val="00254398"/>
    <w:rsid w:val="00267F5F"/>
    <w:rsid w:val="00286B4D"/>
    <w:rsid w:val="002933B0"/>
    <w:rsid w:val="002B703A"/>
    <w:rsid w:val="002D4643"/>
    <w:rsid w:val="002F175C"/>
    <w:rsid w:val="00302E18"/>
    <w:rsid w:val="003229D8"/>
    <w:rsid w:val="003512BB"/>
    <w:rsid w:val="00352531"/>
    <w:rsid w:val="00352709"/>
    <w:rsid w:val="00371178"/>
    <w:rsid w:val="003A220E"/>
    <w:rsid w:val="003A6810"/>
    <w:rsid w:val="003C2CC4"/>
    <w:rsid w:val="003D4B23"/>
    <w:rsid w:val="003E700A"/>
    <w:rsid w:val="003F1D3B"/>
    <w:rsid w:val="004016D3"/>
    <w:rsid w:val="0040460E"/>
    <w:rsid w:val="004055FE"/>
    <w:rsid w:val="00410C89"/>
    <w:rsid w:val="00422E03"/>
    <w:rsid w:val="00426B9B"/>
    <w:rsid w:val="0042764C"/>
    <w:rsid w:val="00431BD6"/>
    <w:rsid w:val="004325CB"/>
    <w:rsid w:val="00442A83"/>
    <w:rsid w:val="0045495B"/>
    <w:rsid w:val="00482E1F"/>
    <w:rsid w:val="0048397A"/>
    <w:rsid w:val="00497EB7"/>
    <w:rsid w:val="004B378F"/>
    <w:rsid w:val="004C2461"/>
    <w:rsid w:val="004C7462"/>
    <w:rsid w:val="004E3268"/>
    <w:rsid w:val="004E77B2"/>
    <w:rsid w:val="004F7771"/>
    <w:rsid w:val="004F7E59"/>
    <w:rsid w:val="00504B2D"/>
    <w:rsid w:val="00512B20"/>
    <w:rsid w:val="0052136D"/>
    <w:rsid w:val="00522B58"/>
    <w:rsid w:val="00526B3B"/>
    <w:rsid w:val="0052775E"/>
    <w:rsid w:val="005420F2"/>
    <w:rsid w:val="005628B6"/>
    <w:rsid w:val="005A4320"/>
    <w:rsid w:val="005A5F7C"/>
    <w:rsid w:val="005B3DB3"/>
    <w:rsid w:val="005B4E13"/>
    <w:rsid w:val="005D7DF9"/>
    <w:rsid w:val="005F7B75"/>
    <w:rsid w:val="006001EE"/>
    <w:rsid w:val="006041C1"/>
    <w:rsid w:val="00605042"/>
    <w:rsid w:val="00611FC4"/>
    <w:rsid w:val="006176FB"/>
    <w:rsid w:val="00640B26"/>
    <w:rsid w:val="00652D0A"/>
    <w:rsid w:val="00655BEB"/>
    <w:rsid w:val="006619C2"/>
    <w:rsid w:val="006623D5"/>
    <w:rsid w:val="00662BB6"/>
    <w:rsid w:val="0067191D"/>
    <w:rsid w:val="00684C21"/>
    <w:rsid w:val="00686F48"/>
    <w:rsid w:val="006A2530"/>
    <w:rsid w:val="006B6E5D"/>
    <w:rsid w:val="006C3589"/>
    <w:rsid w:val="006D37AF"/>
    <w:rsid w:val="006D51D0"/>
    <w:rsid w:val="006E564B"/>
    <w:rsid w:val="006E7191"/>
    <w:rsid w:val="00701D75"/>
    <w:rsid w:val="00703577"/>
    <w:rsid w:val="00705894"/>
    <w:rsid w:val="0072632A"/>
    <w:rsid w:val="007327D5"/>
    <w:rsid w:val="007404AE"/>
    <w:rsid w:val="007629C8"/>
    <w:rsid w:val="0077047D"/>
    <w:rsid w:val="00777FA1"/>
    <w:rsid w:val="007B6BA5"/>
    <w:rsid w:val="007C3390"/>
    <w:rsid w:val="007C4F4B"/>
    <w:rsid w:val="007C51DF"/>
    <w:rsid w:val="007D5971"/>
    <w:rsid w:val="007E01E9"/>
    <w:rsid w:val="007E07AF"/>
    <w:rsid w:val="007E63F3"/>
    <w:rsid w:val="007F6611"/>
    <w:rsid w:val="00811920"/>
    <w:rsid w:val="00815AD0"/>
    <w:rsid w:val="008242D7"/>
    <w:rsid w:val="008257B1"/>
    <w:rsid w:val="008430E9"/>
    <w:rsid w:val="00843767"/>
    <w:rsid w:val="0084511B"/>
    <w:rsid w:val="008679D9"/>
    <w:rsid w:val="00886B50"/>
    <w:rsid w:val="008878DE"/>
    <w:rsid w:val="008979B1"/>
    <w:rsid w:val="008A6B25"/>
    <w:rsid w:val="008A6C4F"/>
    <w:rsid w:val="008B2335"/>
    <w:rsid w:val="008C4459"/>
    <w:rsid w:val="008E0678"/>
    <w:rsid w:val="009223CA"/>
    <w:rsid w:val="00933737"/>
    <w:rsid w:val="00940636"/>
    <w:rsid w:val="00940F93"/>
    <w:rsid w:val="00946F3C"/>
    <w:rsid w:val="009760F3"/>
    <w:rsid w:val="0099258C"/>
    <w:rsid w:val="009A0E8D"/>
    <w:rsid w:val="009A534E"/>
    <w:rsid w:val="009B26E7"/>
    <w:rsid w:val="009C01ED"/>
    <w:rsid w:val="00A00A3F"/>
    <w:rsid w:val="00A01489"/>
    <w:rsid w:val="00A2204B"/>
    <w:rsid w:val="00A3026E"/>
    <w:rsid w:val="00A338F1"/>
    <w:rsid w:val="00A72F22"/>
    <w:rsid w:val="00A7360F"/>
    <w:rsid w:val="00A748A6"/>
    <w:rsid w:val="00A769F4"/>
    <w:rsid w:val="00A776B4"/>
    <w:rsid w:val="00A94361"/>
    <w:rsid w:val="00A94997"/>
    <w:rsid w:val="00AA293C"/>
    <w:rsid w:val="00AB1F01"/>
    <w:rsid w:val="00AB2DE1"/>
    <w:rsid w:val="00AC537B"/>
    <w:rsid w:val="00B30179"/>
    <w:rsid w:val="00B421C1"/>
    <w:rsid w:val="00B44E1A"/>
    <w:rsid w:val="00B46774"/>
    <w:rsid w:val="00B46978"/>
    <w:rsid w:val="00B52543"/>
    <w:rsid w:val="00B534DE"/>
    <w:rsid w:val="00B55C71"/>
    <w:rsid w:val="00B56BB8"/>
    <w:rsid w:val="00B56E4A"/>
    <w:rsid w:val="00B56E9C"/>
    <w:rsid w:val="00B63C98"/>
    <w:rsid w:val="00B64B1F"/>
    <w:rsid w:val="00B6553F"/>
    <w:rsid w:val="00B747DA"/>
    <w:rsid w:val="00B77D05"/>
    <w:rsid w:val="00B81206"/>
    <w:rsid w:val="00B81E12"/>
    <w:rsid w:val="00BB0137"/>
    <w:rsid w:val="00BC3FA0"/>
    <w:rsid w:val="00BC74E9"/>
    <w:rsid w:val="00BE5E8C"/>
    <w:rsid w:val="00BF0EAA"/>
    <w:rsid w:val="00BF68A8"/>
    <w:rsid w:val="00C00510"/>
    <w:rsid w:val="00C0728A"/>
    <w:rsid w:val="00C07C02"/>
    <w:rsid w:val="00C11A03"/>
    <w:rsid w:val="00C22C0C"/>
    <w:rsid w:val="00C24AC5"/>
    <w:rsid w:val="00C35FD6"/>
    <w:rsid w:val="00C4527F"/>
    <w:rsid w:val="00C463DD"/>
    <w:rsid w:val="00C4724C"/>
    <w:rsid w:val="00C607DD"/>
    <w:rsid w:val="00C629A0"/>
    <w:rsid w:val="00C64629"/>
    <w:rsid w:val="00C745C3"/>
    <w:rsid w:val="00C87FE5"/>
    <w:rsid w:val="00CA6A1F"/>
    <w:rsid w:val="00CB3E03"/>
    <w:rsid w:val="00CE4A8F"/>
    <w:rsid w:val="00CF6A45"/>
    <w:rsid w:val="00D2031B"/>
    <w:rsid w:val="00D205C2"/>
    <w:rsid w:val="00D23395"/>
    <w:rsid w:val="00D25FE2"/>
    <w:rsid w:val="00D43252"/>
    <w:rsid w:val="00D47EEA"/>
    <w:rsid w:val="00D773DF"/>
    <w:rsid w:val="00D879D0"/>
    <w:rsid w:val="00D940B2"/>
    <w:rsid w:val="00D95303"/>
    <w:rsid w:val="00D978C6"/>
    <w:rsid w:val="00DA0AC0"/>
    <w:rsid w:val="00DA3C1C"/>
    <w:rsid w:val="00DC74B7"/>
    <w:rsid w:val="00E046DF"/>
    <w:rsid w:val="00E27346"/>
    <w:rsid w:val="00E52502"/>
    <w:rsid w:val="00E62FBB"/>
    <w:rsid w:val="00E71BC8"/>
    <w:rsid w:val="00E7260F"/>
    <w:rsid w:val="00E73F5D"/>
    <w:rsid w:val="00E77E4E"/>
    <w:rsid w:val="00E8304F"/>
    <w:rsid w:val="00E96630"/>
    <w:rsid w:val="00EA5476"/>
    <w:rsid w:val="00ED7A2A"/>
    <w:rsid w:val="00EF1D7F"/>
    <w:rsid w:val="00F01AE3"/>
    <w:rsid w:val="00F27BE5"/>
    <w:rsid w:val="00F31487"/>
    <w:rsid w:val="00F31E5F"/>
    <w:rsid w:val="00F559DB"/>
    <w:rsid w:val="00F6100A"/>
    <w:rsid w:val="00F71A3A"/>
    <w:rsid w:val="00F776BF"/>
    <w:rsid w:val="00F93781"/>
    <w:rsid w:val="00FB46E9"/>
    <w:rsid w:val="00FB613B"/>
    <w:rsid w:val="00FC68B7"/>
    <w:rsid w:val="00FD7448"/>
    <w:rsid w:val="00FE04A8"/>
    <w:rsid w:val="00FE106A"/>
    <w:rsid w:val="00FF0A05"/>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3352</Words>
  <Characters>19109</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1046370</vt:lpstr>
    </vt:vector>
  </TitlesOfParts>
  <Company>CSD</Company>
  <LinksUpToDate>false</LinksUpToDate>
  <CharactersWithSpaces>22417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1046370</dc:title>
  <dc:subject/>
  <dc:creator>lm</dc:creator>
  <cp:keywords>E/C.12/2010/SR.36</cp:keywords>
  <dc:description>Final</dc:description>
  <cp:lastModifiedBy>cg</cp:lastModifiedBy>
  <cp:revision>2</cp:revision>
  <cp:lastPrinted>2011-06-30T15:51:00Z</cp:lastPrinted>
  <dcterms:created xsi:type="dcterms:W3CDTF">2011-07-04T14:06:00Z</dcterms:created>
  <dcterms:modified xsi:type="dcterms:W3CDTF">2011-07-04T14:06:00Z</dcterms:modified>
</cp:coreProperties>
</file>