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-1.8pt;margin-top:714.2pt;width:198pt;height:18pt;z-index:1;mso-position-horizontal-relative:margin" filled="f" stroked="f">
            <v:textbox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</w:t>
                  </w:r>
                  <w:r>
                    <w:t>7</w:t>
                  </w:r>
                  <w:r>
                    <w:rPr>
                      <w:lang w:val="en-US"/>
                    </w:rPr>
                    <w:t>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42833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(R)</w:t>
                  </w:r>
                  <w:r>
                    <w:rPr>
                      <w:lang w:val="en-US"/>
                    </w:rPr>
                    <w:tab/>
                  </w:r>
                  <w:r>
                    <w:rPr>
                      <w:lang w:val="en-US"/>
                    </w:rPr>
                    <w:tab/>
                    <w:t>260707    270707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7"/>
            </w:pPr>
            <w:r>
              <w:t>CAT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16095" r:id="rId8"/>
              </w:obje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  <w:lang w:val="en-US"/>
              </w:rPr>
              <w:t>CAT/C/LVA/Q/2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Дата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  <w:lang w:val="en-US"/>
              </w:rPr>
              <w:t>9 July 2007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40" w:lineRule="auto"/>
      </w:pPr>
    </w:p>
    <w:p w:rsidR="00000000" w:rsidRDefault="00000000">
      <w:pPr>
        <w:spacing w:line="240" w:lineRule="auto"/>
      </w:pPr>
      <w:r>
        <w:t>КОМИТЕТ ПРОТИВ ПЫТОК</w:t>
      </w:r>
    </w:p>
    <w:p w:rsidR="00000000" w:rsidRDefault="00000000">
      <w:pPr>
        <w:spacing w:line="240" w:lineRule="auto"/>
      </w:pPr>
      <w:r>
        <w:t>Тридцать девятая сессия</w:t>
      </w:r>
    </w:p>
    <w:p w:rsidR="00000000" w:rsidRDefault="00000000">
      <w:pPr>
        <w:spacing w:line="240" w:lineRule="auto"/>
      </w:pPr>
      <w:r>
        <w:t>5-23 ноября 2007 года</w:t>
      </w:r>
    </w:p>
    <w:p w:rsidR="00000000" w:rsidRDefault="00000000">
      <w:pPr>
        <w:spacing w:line="240" w:lineRule="auto"/>
        <w:rPr>
          <w:lang w:val="en-US"/>
        </w:rPr>
      </w:pPr>
    </w:p>
    <w:p w:rsidR="00000000" w:rsidRDefault="00000000">
      <w:pPr>
        <w:spacing w:line="240" w:lineRule="auto"/>
        <w:rPr>
          <w:lang w:val="en-US"/>
        </w:rPr>
      </w:pPr>
    </w:p>
    <w:p w:rsidR="00000000" w:rsidRDefault="00000000">
      <w:pPr>
        <w:spacing w:line="240" w:lineRule="auto"/>
        <w:rPr>
          <w:lang w:val="en-US"/>
        </w:rPr>
      </w:pPr>
    </w:p>
    <w:p w:rsidR="00000000" w:rsidRDefault="00000000">
      <w:pPr>
        <w:spacing w:line="240" w:lineRule="auto"/>
        <w:jc w:val="center"/>
        <w:rPr>
          <w:rFonts w:eastAsia="SimSun"/>
          <w:b/>
          <w:bCs/>
          <w:sz w:val="28"/>
          <w:lang w:eastAsia="zh-CN"/>
        </w:rPr>
      </w:pPr>
      <w:r>
        <w:rPr>
          <w:b/>
          <w:bCs/>
          <w:sz w:val="28"/>
        </w:rPr>
        <w:t>Перечень вопросов для рассмотрения в ходе обсуждения второго</w:t>
      </w:r>
      <w:r>
        <w:rPr>
          <w:b/>
          <w:bCs/>
          <w:sz w:val="28"/>
        </w:rPr>
        <w:br/>
        <w:t xml:space="preserve">периодического доклада ЛАТВИИ </w:t>
      </w:r>
      <w:r>
        <w:rPr>
          <w:rFonts w:eastAsia="SimSun"/>
          <w:b/>
          <w:bCs/>
          <w:sz w:val="28"/>
          <w:lang w:eastAsia="zh-CN"/>
        </w:rPr>
        <w:t>(</w:t>
      </w:r>
      <w:r>
        <w:rPr>
          <w:rFonts w:eastAsia="SimSun"/>
          <w:b/>
          <w:bCs/>
          <w:sz w:val="28"/>
          <w:lang w:val="en-US" w:eastAsia="zh-CN"/>
        </w:rPr>
        <w:t>CAT</w:t>
      </w:r>
      <w:r>
        <w:rPr>
          <w:rFonts w:eastAsia="SimSun"/>
          <w:b/>
          <w:bCs/>
          <w:sz w:val="28"/>
          <w:lang w:eastAsia="zh-CN"/>
        </w:rPr>
        <w:t>/</w:t>
      </w:r>
      <w:r>
        <w:rPr>
          <w:rFonts w:eastAsia="SimSun"/>
          <w:b/>
          <w:bCs/>
          <w:sz w:val="28"/>
          <w:lang w:val="en-US" w:eastAsia="zh-CN"/>
        </w:rPr>
        <w:t>C</w:t>
      </w:r>
      <w:r>
        <w:rPr>
          <w:rFonts w:eastAsia="SimSun"/>
          <w:b/>
          <w:bCs/>
          <w:sz w:val="28"/>
          <w:lang w:eastAsia="zh-CN"/>
        </w:rPr>
        <w:t>/38/</w:t>
      </w:r>
      <w:r>
        <w:rPr>
          <w:rFonts w:eastAsia="SimSun"/>
          <w:b/>
          <w:bCs/>
          <w:sz w:val="28"/>
          <w:lang w:val="en-US" w:eastAsia="zh-CN"/>
        </w:rPr>
        <w:t>Add</w:t>
      </w:r>
      <w:r>
        <w:rPr>
          <w:rFonts w:eastAsia="SimSun"/>
          <w:b/>
          <w:bCs/>
          <w:sz w:val="28"/>
          <w:lang w:eastAsia="zh-CN"/>
        </w:rPr>
        <w:t>.4)</w:t>
      </w:r>
    </w:p>
    <w:p w:rsidR="00000000" w:rsidRDefault="00000000">
      <w:pPr>
        <w:jc w:val="center"/>
        <w:rPr>
          <w:rFonts w:eastAsia="SimSun"/>
          <w:b/>
          <w:bCs/>
          <w:lang w:eastAsia="zh-CN"/>
        </w:rPr>
      </w:pPr>
    </w:p>
    <w:p w:rsidR="00000000" w:rsidRDefault="00000000">
      <w:pPr>
        <w:jc w:val="center"/>
        <w:rPr>
          <w:rFonts w:eastAsia="SimSun"/>
          <w:b/>
          <w:bCs/>
          <w:lang w:eastAsia="zh-CN"/>
        </w:rPr>
      </w:pPr>
      <w:r>
        <w:rPr>
          <w:rFonts w:eastAsia="SimSun"/>
          <w:b/>
          <w:bCs/>
          <w:lang w:eastAsia="zh-CN"/>
        </w:rPr>
        <w:t>Статья 2</w:t>
      </w:r>
    </w:p>
    <w:p w:rsidR="00000000" w:rsidRDefault="00000000">
      <w:pPr>
        <w:jc w:val="center"/>
        <w:rPr>
          <w:rFonts w:eastAsia="SimSun"/>
          <w:b/>
          <w:bCs/>
          <w:lang w:eastAsia="zh-CN"/>
        </w:rPr>
      </w:pPr>
    </w:p>
    <w:p w:rsidR="00000000" w:rsidRDefault="00000000">
      <w:pPr>
        <w:rPr>
          <w:rFonts w:eastAsia="SimSun"/>
          <w:lang w:eastAsia="zh-CN"/>
        </w:rPr>
      </w:pPr>
      <w:r>
        <w:rPr>
          <w:rFonts w:eastAsia="SimSun"/>
          <w:lang w:eastAsia="zh-CN"/>
        </w:rPr>
        <w:t>1.</w:t>
      </w:r>
      <w:r>
        <w:rPr>
          <w:rFonts w:eastAsia="SimSun"/>
          <w:lang w:eastAsia="zh-CN"/>
        </w:rPr>
        <w:tab/>
        <w:t>Во втором периодическом докладе государства-участника сообщается о новой политической концепции приведения в исполнение уголовных санкций, отражающей новые принципы уголовного преследования.  Была ли принята эта новая политическая концепция?  Просьба представить информацию о прогрессе, достигнутом в области принятия нового Закона об исполнении уголовных наказаний, основанного на этой новой политике.</w:t>
      </w:r>
    </w:p>
    <w:p w:rsidR="00000000" w:rsidRDefault="00000000">
      <w:pPr>
        <w:rPr>
          <w:rFonts w:eastAsia="SimSun"/>
          <w:lang w:eastAsia="zh-CN"/>
        </w:rPr>
      </w:pPr>
    </w:p>
    <w:p w:rsidR="00000000" w:rsidRDefault="00000000">
      <w:pPr>
        <w:rPr>
          <w:rFonts w:eastAsia="BaltOptimaCE-Roman"/>
          <w:lang w:eastAsia="fi-FI"/>
        </w:rPr>
      </w:pPr>
      <w:r>
        <w:rPr>
          <w:rFonts w:eastAsia="SimSun"/>
          <w:lang w:eastAsia="zh-CN"/>
        </w:rPr>
        <w:t>2.</w:t>
      </w:r>
      <w:r>
        <w:rPr>
          <w:rFonts w:eastAsia="SimSun"/>
          <w:lang w:eastAsia="zh-CN"/>
        </w:rPr>
        <w:tab/>
        <w:t xml:space="preserve">В отношении нового Закона об уголовном судопроизводстве, который вступил в силу 1 октября 2005 года, просьба представить информацию о максимальной продолжительности досудебного содержания под стражей и о мерах, принятых с целью приведения продолжительности досудебного содержания под стражей несовершеннолетних правонарушителей в соответствие с международно признанными принципами, как это было, в частности, рекомендовано Комитетом по правам ребенка </w:t>
      </w:r>
      <w:r>
        <w:rPr>
          <w:rFonts w:eastAsia="BaltOptimaCE-Roman"/>
          <w:lang w:eastAsia="fi-FI"/>
        </w:rPr>
        <w:t>(</w:t>
      </w:r>
      <w:r>
        <w:rPr>
          <w:lang w:eastAsia="fi-FI"/>
        </w:rPr>
        <w:t>CRC/C/LVA/CO/2</w:t>
      </w:r>
      <w:r>
        <w:rPr>
          <w:rFonts w:eastAsia="BaltOptimaCE-Roman"/>
          <w:lang w:eastAsia="fi-FI"/>
        </w:rPr>
        <w:t>), Комитетом по правам человека (</w:t>
      </w:r>
      <w:r>
        <w:rPr>
          <w:bCs/>
          <w:iCs/>
        </w:rPr>
        <w:t>CCPR/CO/79/LVA</w:t>
      </w:r>
      <w:r>
        <w:rPr>
          <w:rFonts w:eastAsia="BaltOptimaCE-Roman"/>
          <w:lang w:eastAsia="fi-FI"/>
        </w:rPr>
        <w:t>) и Рабочей группой Организации Объединенных Наций по произвольным задержаниям (E/CN.4/2005/6/Add.2).  Предусматривает ли новый Закон об уголовном судопроизводстве какие-либо альтернативы досудебному содержанию под стражей и принимало ли государство-участник какие-либо меры, направленные на поощрение использования санкций, не связанных с тюремным заключением?</w:t>
      </w:r>
    </w:p>
    <w:p w:rsidR="00000000" w:rsidRDefault="00000000">
      <w:pPr>
        <w:rPr>
          <w:rFonts w:eastAsia="BaltOptimaCE-Roman"/>
          <w:lang w:eastAsia="fi-FI"/>
        </w:rPr>
      </w:pPr>
    </w:p>
    <w:p w:rsidR="00000000" w:rsidRDefault="00000000">
      <w:pPr>
        <w:rPr>
          <w:rFonts w:eastAsia="SimSun"/>
          <w:lang w:eastAsia="zh-CN"/>
        </w:rPr>
      </w:pPr>
      <w:r>
        <w:rPr>
          <w:rFonts w:eastAsia="BaltOptimaCE-Roman"/>
          <w:lang w:eastAsia="fi-FI"/>
        </w:rPr>
        <w:br w:type="page"/>
        <w:t>3.</w:t>
      </w:r>
      <w:r>
        <w:rPr>
          <w:rFonts w:eastAsia="BaltOptimaCE-Roman"/>
          <w:lang w:eastAsia="fi-FI"/>
        </w:rPr>
        <w:tab/>
        <w:t xml:space="preserve">Просьба сообщить Комитету, предусматривает ли новый </w:t>
      </w:r>
      <w:r>
        <w:rPr>
          <w:rFonts w:eastAsia="SimSun"/>
          <w:lang w:eastAsia="zh-CN"/>
        </w:rPr>
        <w:t>Закон об уголовном судопроизводстве временные ограничения срока содержания под стражей после вынесения приговора судом первой инстанции в случае его обжалования по апелляции.</w:t>
      </w:r>
    </w:p>
    <w:p w:rsidR="00000000" w:rsidRDefault="00000000">
      <w:pPr>
        <w:rPr>
          <w:rFonts w:eastAsia="SimSun"/>
          <w:lang w:eastAsia="zh-CN"/>
        </w:rPr>
      </w:pPr>
    </w:p>
    <w:p w:rsidR="00000000" w:rsidRDefault="00000000">
      <w:pPr>
        <w:rPr>
          <w:rFonts w:eastAsia="BaltOptimaCE-Roman"/>
          <w:lang w:eastAsia="fi-FI"/>
        </w:rPr>
      </w:pPr>
      <w:r>
        <w:rPr>
          <w:rFonts w:eastAsia="SimSun"/>
          <w:lang w:eastAsia="zh-CN"/>
        </w:rPr>
        <w:t>4.</w:t>
      </w:r>
      <w:r>
        <w:rPr>
          <w:rFonts w:eastAsia="SimSun"/>
          <w:lang w:eastAsia="zh-CN"/>
        </w:rPr>
        <w:tab/>
      </w:r>
      <w:r>
        <w:rPr>
          <w:rFonts w:eastAsia="BaltOptimaCE-Roman"/>
          <w:lang w:eastAsia="fi-FI"/>
        </w:rPr>
        <w:t>Какие эффективные меры (законодательные, административные, судебные или иные) с целью предотвращения актов пыток были приняты государством-участником за период после представления его первоначального доклада?</w:t>
      </w:r>
    </w:p>
    <w:p w:rsidR="00000000" w:rsidRDefault="00000000">
      <w:pPr>
        <w:rPr>
          <w:rFonts w:eastAsia="BaltOptimaCE-Roman"/>
          <w:lang w:eastAsia="fi-FI"/>
        </w:rPr>
      </w:pPr>
    </w:p>
    <w:p w:rsidR="00000000" w:rsidRDefault="00000000">
      <w:r>
        <w:t>5.</w:t>
      </w:r>
      <w:r>
        <w:tab/>
        <w:t>Просьба представить информацию о системе правовой помощи для задержанных иностранцев, включая обеспечение им доступа к адвокату и права общаться с ним наедине.</w:t>
      </w:r>
    </w:p>
    <w:p w:rsidR="00000000" w:rsidRDefault="00000000"/>
    <w:p w:rsidR="00000000" w:rsidRDefault="00000000">
      <w:pPr>
        <w:rPr>
          <w:rStyle w:val="Emphasis"/>
          <w:i w:val="0"/>
          <w:iCs w:val="0"/>
        </w:rPr>
      </w:pPr>
      <w:r>
        <w:t>6.</w:t>
      </w:r>
      <w:r>
        <w:tab/>
        <w:t xml:space="preserve">Содержит ли законодательство государства-участника конкретные  положения, в соответствии с которыми никакие исключительные обстоятельства или приказ вышестоящего начальника </w:t>
      </w:r>
      <w:r>
        <w:rPr>
          <w:rStyle w:val="Emphasis"/>
          <w:i w:val="0"/>
          <w:iCs w:val="0"/>
        </w:rPr>
        <w:t>или государственной власти не могут служить оправданием пыток?</w:t>
      </w:r>
    </w:p>
    <w:p w:rsidR="00000000" w:rsidRDefault="00000000">
      <w:pPr>
        <w:rPr>
          <w:rStyle w:val="Emphasis"/>
          <w:i w:val="0"/>
          <w:iCs w:val="0"/>
        </w:rPr>
      </w:pPr>
    </w:p>
    <w:p w:rsidR="00000000" w:rsidRDefault="00000000">
      <w:pPr>
        <w:jc w:val="center"/>
        <w:rPr>
          <w:rFonts w:eastAsia="BaltOptimaCE-Roman"/>
          <w:b/>
          <w:bCs/>
          <w:lang w:eastAsia="fi-FI"/>
        </w:rPr>
      </w:pPr>
      <w:r>
        <w:rPr>
          <w:rFonts w:eastAsia="BaltOptimaCE-Roman"/>
          <w:b/>
          <w:bCs/>
          <w:lang w:eastAsia="fi-FI"/>
        </w:rPr>
        <w:t>Статья 3</w:t>
      </w:r>
    </w:p>
    <w:p w:rsidR="00000000" w:rsidRDefault="00000000">
      <w:pPr>
        <w:jc w:val="center"/>
        <w:rPr>
          <w:rFonts w:eastAsia="BaltOptimaCE-Roman"/>
          <w:b/>
          <w:bCs/>
          <w:lang w:eastAsia="fi-FI"/>
        </w:rPr>
      </w:pPr>
    </w:p>
    <w:p w:rsidR="00000000" w:rsidRDefault="00000000">
      <w:pPr>
        <w:rPr>
          <w:rFonts w:eastAsia="BaltOptimaCE-Roman"/>
          <w:lang w:eastAsia="fi-FI"/>
        </w:rPr>
      </w:pPr>
      <w:r>
        <w:rPr>
          <w:rFonts w:eastAsia="BaltOptimaCE-Roman"/>
          <w:lang w:eastAsia="fi-FI"/>
        </w:rPr>
        <w:t>7.</w:t>
      </w:r>
      <w:r>
        <w:rPr>
          <w:rFonts w:eastAsia="BaltOptimaCE-Roman"/>
          <w:lang w:eastAsia="fi-FI"/>
        </w:rPr>
        <w:tab/>
        <w:t>Просьба представить подробные статистические данные за период после представления государством-участником первоначального доклада, касающиеся осуществления статьи 3 Конвенции в случаях высылки или выдворения (</w:t>
      </w:r>
      <w:r>
        <w:rPr>
          <w:rFonts w:eastAsia="BaltOptimaCE-Roman"/>
          <w:lang w:val="en-US" w:eastAsia="fi-FI"/>
        </w:rPr>
        <w:t>refoulement</w:t>
      </w:r>
      <w:r>
        <w:rPr>
          <w:rFonts w:eastAsia="BaltOptimaCE-Roman"/>
          <w:lang w:eastAsia="fi-FI"/>
        </w:rPr>
        <w:t>) иностранцев в разбивке по возрасту, полу и странам происхождения, а также, в частности, указать:</w:t>
      </w:r>
    </w:p>
    <w:p w:rsidR="00000000" w:rsidRDefault="00000000">
      <w:pPr>
        <w:rPr>
          <w:rFonts w:eastAsia="BaltOptimaCE-Roman"/>
          <w:lang w:eastAsia="fi-FI"/>
        </w:rPr>
      </w:pPr>
    </w:p>
    <w:p w:rsidR="00000000" w:rsidRDefault="00000000">
      <w:pPr>
        <w:rPr>
          <w:rFonts w:eastAsia="BaltOptimaCE-Roman"/>
          <w:lang w:eastAsia="fi-FI"/>
        </w:rPr>
      </w:pPr>
      <w:r>
        <w:rPr>
          <w:rFonts w:eastAsia="BaltOptimaCE-Roman"/>
          <w:lang w:eastAsia="fi-FI"/>
        </w:rPr>
        <w:tab/>
        <w:t>а)</w:t>
      </w:r>
      <w:r>
        <w:rPr>
          <w:rFonts w:eastAsia="BaltOptimaCE-Roman"/>
          <w:lang w:eastAsia="fi-FI"/>
        </w:rPr>
        <w:tab/>
        <w:t>количество просителей убежища и количество возвращенных лиц, включая информацию о странах возвращения;</w:t>
      </w:r>
    </w:p>
    <w:p w:rsidR="00000000" w:rsidRDefault="00000000">
      <w:pPr>
        <w:rPr>
          <w:rFonts w:eastAsia="BaltOptimaCE-Roman"/>
          <w:lang w:eastAsia="fi-FI"/>
        </w:rPr>
      </w:pPr>
    </w:p>
    <w:p w:rsidR="00000000" w:rsidRDefault="00000000">
      <w:pPr>
        <w:rPr>
          <w:rFonts w:eastAsia="BaltOptimaCE-Roman"/>
          <w:lang w:eastAsia="fi-FI"/>
        </w:rPr>
      </w:pPr>
      <w:r>
        <w:rPr>
          <w:rFonts w:eastAsia="BaltOptimaCE-Roman"/>
          <w:lang w:eastAsia="fi-FI"/>
        </w:rPr>
        <w:tab/>
        <w:t>b)</w:t>
      </w:r>
      <w:r>
        <w:rPr>
          <w:rFonts w:eastAsia="BaltOptimaCE-Roman"/>
          <w:lang w:eastAsia="fi-FI"/>
        </w:rPr>
        <w:tab/>
        <w:t>каким образом оценивается вероятный риск применения пыток при рассмотрении дел или в процессе апелляции?</w:t>
      </w:r>
    </w:p>
    <w:p w:rsidR="00000000" w:rsidRDefault="00000000">
      <w:pPr>
        <w:rPr>
          <w:rFonts w:eastAsia="BaltOptimaCE-Roman"/>
          <w:lang w:eastAsia="fi-FI"/>
        </w:rPr>
      </w:pPr>
    </w:p>
    <w:p w:rsidR="00000000" w:rsidRDefault="00000000">
      <w:pPr>
        <w:rPr>
          <w:rFonts w:eastAsia="BaltOptimaCE-Roman"/>
          <w:lang w:eastAsia="fi-FI"/>
        </w:rPr>
      </w:pPr>
      <w:r>
        <w:rPr>
          <w:rFonts w:eastAsia="BaltOptimaCE-Roman"/>
          <w:lang w:eastAsia="fi-FI"/>
        </w:rPr>
        <w:tab/>
        <w:t>с)</w:t>
      </w:r>
      <w:r>
        <w:rPr>
          <w:rFonts w:eastAsia="BaltOptimaCE-Roman"/>
          <w:lang w:eastAsia="fi-FI"/>
        </w:rPr>
        <w:tab/>
        <w:t>процедуру рассмотрения ходатайств о предоставлении убежища, подаваемых на границе, и любые процедуры обжалования;  и</w:t>
      </w:r>
    </w:p>
    <w:p w:rsidR="00000000" w:rsidRDefault="00000000">
      <w:pPr>
        <w:rPr>
          <w:rFonts w:eastAsia="BaltOptimaCE-Roman"/>
          <w:lang w:eastAsia="fi-FI"/>
        </w:rPr>
      </w:pPr>
    </w:p>
    <w:p w:rsidR="00000000" w:rsidRDefault="00000000">
      <w:pPr>
        <w:rPr>
          <w:rFonts w:eastAsia="BaltOptimaCE-Roman"/>
          <w:lang w:eastAsia="fi-FI"/>
        </w:rPr>
      </w:pPr>
      <w:r>
        <w:rPr>
          <w:rFonts w:eastAsia="BaltOptimaCE-Roman"/>
          <w:lang w:eastAsia="fi-FI"/>
        </w:rPr>
        <w:tab/>
        <w:t>d)</w:t>
      </w:r>
      <w:r>
        <w:rPr>
          <w:rFonts w:eastAsia="BaltOptimaCE-Roman"/>
          <w:lang w:eastAsia="fi-FI"/>
        </w:rPr>
        <w:tab/>
        <w:t>случаи, при которых дипломатические заверения или эквивалентные им меры были предложены или приняты государством-участником, а также процедуры проверок и дальнейших мер в отношении таких заверений.</w:t>
      </w:r>
    </w:p>
    <w:p w:rsidR="00000000" w:rsidRDefault="00000000">
      <w:pPr>
        <w:rPr>
          <w:rFonts w:eastAsia="BaltOptimaCE-Roman"/>
          <w:lang w:eastAsia="fi-FI"/>
        </w:rPr>
      </w:pPr>
    </w:p>
    <w:p w:rsidR="00000000" w:rsidRDefault="00000000">
      <w:pPr>
        <w:rPr>
          <w:rFonts w:eastAsia="BaltOptimaCE-Roman"/>
          <w:lang w:eastAsia="fi-FI"/>
        </w:rPr>
      </w:pPr>
      <w:r>
        <w:rPr>
          <w:rFonts w:eastAsia="BaltOptimaCE-Roman"/>
          <w:lang w:eastAsia="fi-FI"/>
        </w:rPr>
        <w:t>8.</w:t>
      </w:r>
      <w:r>
        <w:rPr>
          <w:rFonts w:eastAsia="BaltOptimaCE-Roman"/>
          <w:lang w:eastAsia="fi-FI"/>
        </w:rPr>
        <w:tab/>
        <w:t>Принимались ли государством-участником какие-либо меры по продлению сроков в соответствии с ускоренной процедурой предоставления убежища, в частности, для представления апелляций?  Просьба прокомментировать утверждения о том, что лица, помещенные под стражу в соответствии с законодательством, применяемым в отношении иностранцев, часто депортируются без рассмотрения их дел, поскольку им не известно о том, что они обязаны представлять письменное ходатайство о предоставлении убежища.</w:t>
      </w:r>
    </w:p>
    <w:p w:rsidR="00000000" w:rsidRDefault="00000000">
      <w:pPr>
        <w:rPr>
          <w:rFonts w:eastAsia="BaltOptimaCE-Roman"/>
          <w:lang w:eastAsia="fi-FI"/>
        </w:rPr>
      </w:pPr>
    </w:p>
    <w:p w:rsidR="00000000" w:rsidRDefault="00000000">
      <w:pPr>
        <w:rPr>
          <w:rFonts w:eastAsia="BaltOptimaCE-Roman"/>
          <w:lang w:eastAsia="fi-FI"/>
        </w:rPr>
      </w:pPr>
      <w:r>
        <w:rPr>
          <w:rFonts w:eastAsia="BaltOptimaCE-Roman"/>
          <w:lang w:eastAsia="fi-FI"/>
        </w:rPr>
        <w:t>9.</w:t>
      </w:r>
      <w:r>
        <w:rPr>
          <w:rFonts w:eastAsia="BaltOptimaCE-Roman"/>
          <w:lang w:eastAsia="fi-FI"/>
        </w:rPr>
        <w:tab/>
        <w:t>Просьба прокомментировать информацию о том, что просители убежища, включая лиц в возрасте моложе 18 лет, подвергались депортации без доступа к медицинской помощи и к помощи адвоката.  Если это так, просьба указать, находились ли среди таких депортированных лиц несопровождаемые дети - просители убежища?</w:t>
      </w:r>
    </w:p>
    <w:p w:rsidR="00000000" w:rsidRDefault="00000000">
      <w:pPr>
        <w:rPr>
          <w:rFonts w:eastAsia="BaltOptimaCE-Roman"/>
          <w:lang w:eastAsia="fi-FI"/>
        </w:rPr>
      </w:pPr>
    </w:p>
    <w:p w:rsidR="00000000" w:rsidRDefault="00000000">
      <w:pPr>
        <w:jc w:val="center"/>
        <w:rPr>
          <w:rFonts w:eastAsia="BaltOptimaCE-Roman"/>
          <w:b/>
          <w:bCs/>
          <w:lang w:eastAsia="fi-FI"/>
        </w:rPr>
      </w:pPr>
      <w:r>
        <w:rPr>
          <w:rFonts w:eastAsia="BaltOptimaCE-Roman"/>
          <w:b/>
          <w:bCs/>
          <w:lang w:eastAsia="fi-FI"/>
        </w:rPr>
        <w:t>Статья 4</w:t>
      </w:r>
    </w:p>
    <w:p w:rsidR="00000000" w:rsidRDefault="00000000">
      <w:pPr>
        <w:jc w:val="center"/>
        <w:rPr>
          <w:rFonts w:eastAsia="BaltOptimaCE-Roman"/>
          <w:b/>
          <w:bCs/>
          <w:lang w:eastAsia="fi-FI"/>
        </w:rPr>
      </w:pPr>
    </w:p>
    <w:p w:rsidR="00000000" w:rsidRDefault="00000000">
      <w:pPr>
        <w:rPr>
          <w:rFonts w:eastAsia="BaltOptimaCE-Roman"/>
          <w:lang w:eastAsia="fi-FI"/>
        </w:rPr>
      </w:pPr>
      <w:r>
        <w:rPr>
          <w:rFonts w:eastAsia="BaltOptimaCE-Roman"/>
          <w:lang w:eastAsia="fi-FI"/>
        </w:rPr>
        <w:t>10.</w:t>
      </w:r>
      <w:r>
        <w:rPr>
          <w:rFonts w:eastAsia="BaltOptimaCE-Roman"/>
          <w:lang w:eastAsia="fi-FI"/>
        </w:rPr>
        <w:tab/>
        <w:t>Просьба представить дезагрегированные данные о лицах, обвиненных, осужденных и признанных виновными, а также о вынесенных им приговорах за преступления в форме пыток, за покушения на совершение пыток и соучастие или участие в совершении пыток.</w:t>
      </w:r>
    </w:p>
    <w:p w:rsidR="00000000" w:rsidRDefault="00000000">
      <w:pPr>
        <w:rPr>
          <w:rFonts w:eastAsia="BaltOptimaCE-Roman"/>
          <w:lang w:eastAsia="fi-FI"/>
        </w:rPr>
      </w:pPr>
    </w:p>
    <w:p w:rsidR="00000000" w:rsidRDefault="00000000">
      <w:pPr>
        <w:jc w:val="center"/>
        <w:rPr>
          <w:rFonts w:eastAsia="BaltOptimaCE-Roman"/>
          <w:b/>
          <w:bCs/>
          <w:lang w:eastAsia="fi-FI"/>
        </w:rPr>
      </w:pPr>
      <w:r>
        <w:rPr>
          <w:rFonts w:eastAsia="BaltOptimaCE-Roman"/>
          <w:b/>
          <w:bCs/>
          <w:lang w:eastAsia="fi-FI"/>
        </w:rPr>
        <w:t>Статья 5</w:t>
      </w:r>
    </w:p>
    <w:p w:rsidR="00000000" w:rsidRDefault="00000000">
      <w:pPr>
        <w:jc w:val="center"/>
        <w:rPr>
          <w:rFonts w:eastAsia="BaltOptimaCE-Roman"/>
          <w:b/>
          <w:bCs/>
          <w:lang w:eastAsia="fi-FI"/>
        </w:rPr>
      </w:pPr>
    </w:p>
    <w:p w:rsidR="00000000" w:rsidRDefault="00000000">
      <w:r>
        <w:t>11.</w:t>
      </w:r>
      <w:r>
        <w:tab/>
        <w:t>Отклоняло ли государство-участник по каким-либо причинам любые запросы об экстрадиции, поступившие от другого государства в отношении лица, подозреваемого в совершении пыток, и в результате применяло свою собственную процедуру?  Если это так, просьба сообщить о количестве запросов и отказов, а также о результатах такого преследования, включая назначенные и фактически исполненные наказания.</w:t>
      </w:r>
    </w:p>
    <w:p w:rsidR="00000000" w:rsidRDefault="00000000"/>
    <w:p w:rsidR="00000000" w:rsidRDefault="00000000">
      <w:r>
        <w:rPr>
          <w:rFonts w:eastAsia="BaltOptimaCE-Roman"/>
          <w:lang w:eastAsia="fi-FI"/>
        </w:rPr>
        <w:t>12.</w:t>
      </w:r>
      <w:r>
        <w:rPr>
          <w:rFonts w:eastAsia="BaltOptimaCE-Roman"/>
          <w:lang w:eastAsia="fi-FI"/>
        </w:rPr>
        <w:tab/>
      </w:r>
      <w:r>
        <w:t>Просьба представить информацию о внутреннем законодательстве, устанавливающем универсальную юрисдикцию в отношении преступления в форме пыток, а также пояснить, в полной ли мере такое законодательство соответствует требованиям Конвенции.</w:t>
      </w:r>
    </w:p>
    <w:p w:rsidR="00000000" w:rsidRDefault="00000000"/>
    <w:p w:rsidR="00000000" w:rsidRDefault="00000000">
      <w:pPr>
        <w:jc w:val="center"/>
        <w:rPr>
          <w:rFonts w:eastAsia="BaltOptimaCE-Roman"/>
          <w:b/>
          <w:bCs/>
          <w:lang w:eastAsia="fi-FI"/>
        </w:rPr>
      </w:pPr>
      <w:r>
        <w:rPr>
          <w:rFonts w:eastAsia="BaltOptimaCE-Roman"/>
          <w:b/>
          <w:bCs/>
          <w:lang w:eastAsia="fi-FI"/>
        </w:rPr>
        <w:t>Статья 10</w:t>
      </w:r>
    </w:p>
    <w:p w:rsidR="00000000" w:rsidRDefault="00000000">
      <w:pPr>
        <w:jc w:val="center"/>
        <w:rPr>
          <w:rFonts w:eastAsia="BaltOptimaCE-Roman"/>
          <w:b/>
          <w:bCs/>
          <w:lang w:eastAsia="fi-FI"/>
        </w:rPr>
      </w:pPr>
    </w:p>
    <w:p w:rsidR="00000000" w:rsidRDefault="00000000">
      <w:r>
        <w:t>13.</w:t>
      </w:r>
      <w:r>
        <w:tab/>
        <w:t>В связи с учебной деятельностью Латвийского центра подготовки судей просьба представить обновленную информацию о видах и содержании подготовки, проводившейся в период 2005-2006 годов, и о количестве судей и работников судебных органов, а также других представителей юридических профессий (гражданских и военных), которые участвовали в подготовке, в разбивке по категориям и должностным функциям.  Каким образом оценивается эффективность такой подготовки?</w:t>
      </w:r>
    </w:p>
    <w:p w:rsidR="00000000" w:rsidRDefault="00000000"/>
    <w:p w:rsidR="00000000" w:rsidRDefault="00000000">
      <w:r>
        <w:t>14.</w:t>
      </w:r>
      <w:r>
        <w:tab/>
        <w:t>Просьба представить информацию о видах и содержании любого обучения и подготовки, организованных для сотрудников правоохранительных органов, медицинских работников и государственных служащих по вопросам прав человека в целом и в частности запрещения пыток.  Каким образом оценивается эффективность любых подобных мероприятий?  Проводилась какая-либо особая подготовка в отношении использования Справочника по эффективному расследованию и документации пыток и других жестоких, бесчеловечных или унижающих достоинство видов обращения и наказания, известного под названием Стамбульский протокол?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Статья 11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15.</w:t>
      </w:r>
      <w:r>
        <w:tab/>
        <w:t>Согласно статистическим данным Латвийского национального управления по правам человека, в 2005 году количество лиц, представивших заявления в отношении предполагаемых нарушений права на гуманное обращение и уважение человеческого достоинства в различных видах учреждений, включая закрытые учреждения, удвоилось.  Просьба представить дезагрегированные данные о количестве и видах жалоб, полученных Латвийским национальным управлением по правам человека от заключенных, лиц, содержащихся под стражей, и других лиц, за каждый год в период с 2005 по 2006 год, а также о любых принятых в связи с ними последующих мерах, об их результатах, нынешней ситуации, назначенных и фактически исполненных наказаниях.</w:t>
      </w:r>
    </w:p>
    <w:p w:rsidR="00000000" w:rsidRDefault="00000000"/>
    <w:p w:rsidR="00000000" w:rsidRDefault="00000000">
      <w:r>
        <w:t>16.</w:t>
      </w:r>
      <w:r>
        <w:tab/>
        <w:t>Просьба представить информацию о случаях насилия в тюрьмах, включая сексуальное насилие и запугивание, а также данные в разбивке по возрасту, полу, национальности, местонахождению, видам приговоров.  Какие конкретные меры и процедуры последующих действий были приняты с целью мониторинга и решения данной проблемы, а также защиты заключенных, особенно женщин, молодежи и иммигрантов, содержащихся под стражей, от такого рода насилия?</w:t>
      </w:r>
    </w:p>
    <w:p w:rsidR="00000000" w:rsidRDefault="00000000">
      <w:pPr>
        <w:rPr>
          <w:lang w:val="en-US"/>
        </w:rPr>
      </w:pPr>
    </w:p>
    <w:p w:rsidR="00000000" w:rsidRDefault="00000000"/>
    <w:p w:rsidR="00000000" w:rsidRDefault="00000000">
      <w:r>
        <w:t>17.</w:t>
      </w:r>
      <w:r>
        <w:tab/>
        <w:t>Какие меры были приняты государством-участником по составлению исчерпывающего перечня всех мест содержания под стражей, включая места для заключенных иностранцев?  Какие учреждения имеет в виду государство-участник, когда сообщает об "учреждениях закрытого типа" и "местах кратковременного содержания под стражей"?</w:t>
      </w:r>
    </w:p>
    <w:p w:rsidR="00000000" w:rsidRDefault="00000000"/>
    <w:p w:rsidR="00000000" w:rsidRDefault="00000000">
      <w:r>
        <w:t>18.</w:t>
      </w:r>
      <w:r>
        <w:tab/>
        <w:t>Просьба представить обновленную информацию относительно того, какие меры были приняты и какой прогресс достигнут по улучшению независимой системы мониторинга мест содержания под стражей, включая психиатрические стационары, исправительные учреждения Пограничной службы и центр для просителей убежища "Муцениеке".  Были ли в государстве-участнике со времени представления первоначального доклада созданы новые органы мониторинга, уполномоченные проводить инспекции мест содержания под стражей?  Действуют ли в государстве-участнике какие-либо независимые механизмы, осуществляющие наблюдение за условиями содержания в местах лишения свободы для лиц моложе 18 лет?</w:t>
      </w:r>
    </w:p>
    <w:p w:rsidR="00000000" w:rsidRDefault="00000000"/>
    <w:p w:rsidR="00000000" w:rsidRDefault="00000000">
      <w:pPr>
        <w:rPr>
          <w:rFonts w:eastAsia="SimSun"/>
          <w:lang w:eastAsia="zh-CN"/>
        </w:rPr>
      </w:pPr>
      <w:r>
        <w:t>19.</w:t>
      </w:r>
      <w:r>
        <w:tab/>
        <w:t xml:space="preserve">Создал ли Руководящий совет пенитенциарных учреждений централизованный реестр заключенных, как это было рекомендовано в докладе Рабочей группы Организации Объединенных Наций по произвольным задержаниям о ее посещении Латвии с 23 по 28 февраля 2004 года </w:t>
      </w:r>
      <w:r>
        <w:rPr>
          <w:rFonts w:eastAsia="SimSun"/>
          <w:lang w:eastAsia="zh-CN"/>
        </w:rPr>
        <w:t xml:space="preserve">(E/CN.4/2005/6/Add.2)?  Просьба представить подробную информацию о новых статистических данных.  </w:t>
      </w:r>
    </w:p>
    <w:p w:rsidR="00000000" w:rsidRDefault="00000000">
      <w:pPr>
        <w:rPr>
          <w:rFonts w:eastAsia="SimSun"/>
          <w:lang w:eastAsia="zh-CN"/>
        </w:rPr>
      </w:pPr>
    </w:p>
    <w:p w:rsidR="00000000" w:rsidRDefault="00000000">
      <w:pPr>
        <w:rPr>
          <w:rFonts w:eastAsia="SimSun"/>
          <w:lang w:eastAsia="zh-CN"/>
        </w:rPr>
      </w:pPr>
      <w:r>
        <w:rPr>
          <w:rFonts w:eastAsia="SimSun"/>
          <w:lang w:eastAsia="zh-CN"/>
        </w:rPr>
        <w:t>20.</w:t>
      </w:r>
      <w:r>
        <w:rPr>
          <w:rFonts w:eastAsia="SimSun"/>
          <w:lang w:eastAsia="zh-CN"/>
        </w:rPr>
        <w:tab/>
        <w:t>Просьба проинформировать Комитет о том, содержит ли законодательство, запрещающее пытки и жестокие, бесчеловечные или унижающие достоинство виды обращения, конкретные положения, касающиеся нарушений Конвенции, совершаемых по признаку пола, включая сексуальное насилие.  Просьба также сообщить о любых принятых к настоящему времени эффективных мерах с целью мониторинга таких деяний и их предупреждения, а также представить подробную информацию о проведенных расследованиях, судебном преследовании и наказании виновных.</w:t>
      </w:r>
    </w:p>
    <w:p w:rsidR="00000000" w:rsidRDefault="00000000">
      <w:pPr>
        <w:rPr>
          <w:rFonts w:eastAsia="SimSun"/>
          <w:lang w:eastAsia="zh-CN"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Статья 12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21.</w:t>
      </w:r>
      <w:r>
        <w:tab/>
        <w:t>Просьба представить обновленную и подробную информацию о количестве и видах жалоб, поданных на Управление внутренней безопасности Государственной полиции (УВБ ГП) в 2005 и 2006 годах, а также о результатах их рассмотрения.  Просьба представить информацию о характеристиках и функциях органов по надзору за деятельностью полиции, в частности в том, что касается их независимости от руководящих органов полиции.  Просьба представить информацию о прогрессе в области сбора статистических данных о дисциплинарных наказаниях, вынесенных в отношении сотрудников Государственной полиции.</w:t>
      </w:r>
    </w:p>
    <w:p w:rsidR="00000000" w:rsidRDefault="00000000"/>
    <w:p w:rsidR="00000000" w:rsidRDefault="00000000">
      <w:r>
        <w:t>22.</w:t>
      </w:r>
      <w:r>
        <w:tab/>
        <w:t>Просьба представить Комитету зарегистрированные за период 2003-2006 годов данные, в разбивке по возрасту, полу, причинам смерти и национальности или происхождении, о количестве лиц, скончавшихся в местах лишения свободы, включая лиц, принудительно помещенных в психиатрические больницы или лечебницы, включая самоубийства.  Просьба представить подробные сведения о том, каким образом и кем именно расследуются эти случаи.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Статья 13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23.</w:t>
      </w:r>
      <w:r>
        <w:tab/>
        <w:t>Просьба представить информацию о действующих мерах по защите свидетелей и жертв пыток с целью обеспечения их безопасности и физической неприкосновенности.</w:t>
      </w:r>
    </w:p>
    <w:p w:rsidR="00000000" w:rsidRDefault="00000000"/>
    <w:p w:rsidR="00000000" w:rsidRDefault="00000000">
      <w:r>
        <w:t>24.</w:t>
      </w:r>
      <w:r>
        <w:tab/>
        <w:t>Просьба представить информацию о мандате нового Управления омбудсмена, учрежденного 1 января 2007 года, взамен Национального латвийского управления по правам человека.  Наделен ли омбудсмен правом получать и рассматривать жалобы о предполагаемых нарушениях прав человека по заявлению или по собственной инициативе, а также посещать все места содержания под стражей, включая тюрьмы, полицейские участки, центры содержания незаконных иммигрантов и психиатрические больницы?  Какие меры принимает государство-участник для обеспечения того, чтобы сотрудникам Управления омбудсмена или лицам, уполномоченным омбудсменом для посещения мест содержания под стражей, предоставлялись полный беспрепятственный доступ и защита?  Уполномочен ли омбудсмен действовать в интересах просителей убежища и депортированных лиц?  Может ли омбудсмен направлять петицию в Конституционный суд?  Просьба также представить информацию о людских и финансовых ресурсах, которые предполагается выделить Управлению омбудсмена и представить экземпляр Закона об омбудсмене.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Статья 14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25.</w:t>
      </w:r>
      <w:r>
        <w:tab/>
        <w:t>Просьба представить информацию, включая данные в разбивке по полу и видам преступлений, о количестве дел, по которым судами были вынесены решения о предоставлении возмещения и/или компенсации, а также о фактическом возмещении или компенсации, предоставленных жертвам пыток или жестокого, бесчеловечного или унижающего достоинство обращения или наказания или их семьям начиная с 2005 года.</w:t>
      </w:r>
    </w:p>
    <w:p w:rsidR="00000000" w:rsidRDefault="00000000"/>
    <w:p w:rsidR="00000000" w:rsidRDefault="00000000">
      <w:r>
        <w:t>26.</w:t>
      </w:r>
      <w:r>
        <w:tab/>
        <w:t>Какие услуги предоставляются в целях психиатрического и терапевтического лечения, а также других форм реабилитации жертв пыток?  Какие финансовые средства выделяются на эти цели?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Статья 16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27.</w:t>
      </w:r>
      <w:r>
        <w:tab/>
        <w:t>С учетом принятой 19 апреля 2005 года Концепции развития пенитенциарных учреждений просьба представить обновленную информацию о принятых мерах и достигнутом прогрессе в области улучшения условий содержания в тюрьмах, включая решение проблемы переполненности тюрем, начиная с 2005 года.  Просьба представить обновленную информацию о количестве содержащихся в тюрьмах лиц и о коэффициенте заполненности тюремных камер в 2005 и 2006 годах.</w:t>
      </w:r>
    </w:p>
    <w:p w:rsidR="00000000" w:rsidRDefault="00000000"/>
    <w:p w:rsidR="00000000" w:rsidRDefault="00000000">
      <w:r>
        <w:t>28.</w:t>
      </w:r>
      <w:r>
        <w:tab/>
        <w:t>Просьба представить информацию о мерах, принятых для улучшения условий содержания под стражей лиц, не достигших 18-летнего возраста</w:t>
      </w:r>
    </w:p>
    <w:p w:rsidR="00000000" w:rsidRDefault="00000000"/>
    <w:p w:rsidR="00000000" w:rsidRDefault="00000000">
      <w:pPr>
        <w:rPr>
          <w:rFonts w:eastAsia="BaltOptimaCE-Roman"/>
          <w:lang w:eastAsia="fi-FI"/>
        </w:rPr>
      </w:pPr>
      <w:r>
        <w:t>29.</w:t>
      </w:r>
      <w:r>
        <w:tab/>
        <w:t>Комитет отмечает, что принятый 13 октября 2005 года Закон о порядке содержания помещенных под стражу лиц регулирует процедуру помещения лиц, подозреваемых в совершении уголовных преступлений, в рассчитанные на краткосрочное содержание полицейские камеры, а также устанавливает условия содержания в таких камерах.  Просьба представить информацию о принятых мерах и имеющихся ресурсах для выполнения в полном объеме этих стандартов во всех полицейских участках.</w:t>
      </w:r>
    </w:p>
    <w:p w:rsidR="00000000" w:rsidRDefault="00000000">
      <w:pPr>
        <w:rPr>
          <w:rFonts w:eastAsia="BaltOptimaCE-Roman"/>
          <w:lang w:eastAsia="fi-FI"/>
        </w:rPr>
      </w:pPr>
    </w:p>
    <w:p w:rsidR="00000000" w:rsidRDefault="00000000">
      <w:r>
        <w:t>30.</w:t>
      </w:r>
      <w:r>
        <w:tab/>
        <w:t>Находится ли государство-участник в процессе реформирования своего законодательства о психиатрической медицинской помощи, в частности в связи с использованием физических сдерживающих средств и изоляции в психиатрических больницах, как в отношении психически больных, так и психически неполноценных лиц?  Если это так, просьба представить информацию об этих реформах, включая основные поправки, которые будут приняты в соответствии с любым новым законодательством.  Просьба также представить информацию о средней продолжительности использования средств физического сдерживания и изоляции в психиатрических больницах, а также о руководящих принципах по обеспечению того, чтобы пациенты психиатрических больниц не подвергались длительным срокам изоляции.  Существуют ли механизмы по контролю за использованием метода изоляции и ее продолжительностью и, если да, то какие именно?</w:t>
      </w:r>
    </w:p>
    <w:p w:rsidR="00000000" w:rsidRDefault="00000000"/>
    <w:p w:rsidR="00000000" w:rsidRDefault="00000000">
      <w:r>
        <w:t>31.</w:t>
      </w:r>
      <w:r>
        <w:tab/>
        <w:t>Просьба представить информацию о реабилитационном лечении и образовании психически больных и умственно отсталых лиц в рамках системы психиатрической медицинской помощи в государстве-участнике.  Приняло ли государство-участник какие-либо меры по сокращению долговременной госпитализации психически больных и умственно отсталых лиц?  Что касается сокращения количества коек для психически больных и интеграции психически больных и умственно отсталых лиц в общество, просьба представить информацию о принятых мерах и достигнутом прогрессе в отношении предоставления таким лицам помощи на уровне общин.</w:t>
      </w:r>
    </w:p>
    <w:p w:rsidR="00000000" w:rsidRDefault="00000000"/>
    <w:p w:rsidR="00000000" w:rsidRDefault="00000000">
      <w:r>
        <w:t>32.</w:t>
      </w:r>
      <w:r>
        <w:tab/>
        <w:t>Просьба представить информацию о мерах, принятых в целях предотвращения самоубийств и риска членовредительства в тюрьмах.  Проводит ли государство-участник политику по предупреждению самоубийств в тюрьмах, включая обследования, регистрацию, сбор данных, подготовку и обучение персонала и, если да, то какую именно?  Создало ли государство-участник подразделения по социальной реабилитации в тюрьмах, как это было указано во время состоявшегося 18 мая 2005 года учебного семинара по теме "Предупреждение самоубийств в тюрьмах"?</w:t>
      </w:r>
    </w:p>
    <w:p w:rsidR="00000000" w:rsidRDefault="00000000"/>
    <w:p w:rsidR="00000000" w:rsidRDefault="00000000">
      <w:r>
        <w:t>33.</w:t>
      </w:r>
      <w:r>
        <w:tab/>
        <w:t xml:space="preserve">Просьба представить подробную информацию о размещении несопровождаемых или разлученных с родителями детей </w:t>
      </w:r>
      <w:r>
        <w:noBreakHyphen/>
        <w:t xml:space="preserve"> просителей убежища на период рассмотрения их ходатайств в государстве-участнике.  Помещаются ли несопровождаемые или разлученные с родителями дети </w:t>
      </w:r>
      <w:r>
        <w:noBreakHyphen/>
        <w:t xml:space="preserve"> просители убежища в специализированные центры для детей?  Обеспечивает ли в Центр для просителей убежища "Муцениеки" надлежащие жилищные условия для несопровождаемых или разлученных с родителями детей </w:t>
      </w:r>
      <w:r>
        <w:noBreakHyphen/>
        <w:t xml:space="preserve"> просителей убежища и, если да, то каким образом гарантируются такие жилищные условия?</w:t>
      </w:r>
    </w:p>
    <w:p w:rsidR="00000000" w:rsidRDefault="00000000"/>
    <w:p w:rsidR="00000000" w:rsidRDefault="00000000">
      <w:r>
        <w:t>34.</w:t>
      </w:r>
      <w:r>
        <w:tab/>
        <w:t>Просьба прокомментировать информацию о том, что в последнее время якобы возросло количество преступлений на расовой почве и что число зарегистрированных преступлений на почве ненависти недооценивается из-за отсутствия эффективных систем регистрации и мониторинга таких преступлений.</w:t>
      </w:r>
    </w:p>
    <w:p w:rsidR="00000000" w:rsidRDefault="00000000"/>
    <w:p w:rsidR="00000000" w:rsidRDefault="00000000">
      <w:r>
        <w:t>35.</w:t>
      </w:r>
      <w:r>
        <w:tab/>
        <w:t>Просьба представить информацию относительно законодательства, запрещающего дискриминацию, и описать меры, принятые в целях борьбы с дискриминацией.  По имеющейся в распоряжении Комитета информации, латвийские власти неоднократно не обеспечивали защиту прав лесбиянок, гомосексуалистов, бисексуалов и транссексуалов в рамках проведения маршей "Гей прайд" в 2005 и 2006 годах, политические деятели Латвии допускали гомофобные заявления и высказывания в ходе проведения первого марша "Гей прайд" в 2005 году, а участники этих двух маршей подвергались нападениям, несмотря на обращения к полиции с просьбами о защите.  Просьба проинформировать Комитет о принятых мерах по пересмотру политической практики в данной связи и обеспечению того, чтобы аналогичные инциденты не происходили в будущем.</w:t>
      </w:r>
    </w:p>
    <w:p w:rsidR="00000000" w:rsidRDefault="00000000"/>
    <w:p w:rsidR="00000000" w:rsidRDefault="00000000">
      <w:r>
        <w:t>36.</w:t>
      </w:r>
      <w:r>
        <w:tab/>
        <w:t>Просьба представить информацию о мерах, принятых в целях выполнения Государственной программы по недопущению торговли людьми на 2004</w:t>
      </w:r>
      <w:r>
        <w:noBreakHyphen/>
        <w:t>2008 годы (2004 год), включая принятие любых новых законов, направленных на предупреждение торговли людьми, развитие служб социальной реабилитации для жертв торговли людьми и подготовки специалистов для работы с жертвами торговли людьми.</w:t>
      </w:r>
    </w:p>
    <w:p w:rsidR="00000000" w:rsidRDefault="00000000"/>
    <w:p w:rsidR="00000000" w:rsidRDefault="00000000">
      <w:r>
        <w:t>37.</w:t>
      </w:r>
      <w:r>
        <w:tab/>
        <w:t>Просьба прокомментировать сообщения о том, что испытавшим насилие женщинам не предоставляется помощь и защита и что безнаказанность лиц, виновных в бытовом насилии, является широко распространенным явлением.  Просьба представить информацию о законодательных и иных мерах, принятых государством-участником с целью недопущения бытового насилия и квалификации актов бытового насилия в качестве конкретных преступлений по уголовному праву.  Просьба представить статистические данные о количестве жалоб, судебных преследований и приговоров, вынесенных в связи с бытовым насилием.  Просьба также проинформировать Комитет о любых мерах по оказанию поддержки и предоставлению возмещения женщинам, пережившим бытовое насилие.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Прочие вопросы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38.</w:t>
      </w:r>
      <w:r>
        <w:tab/>
        <w:t>В связи с пунктом 106 второго периодического доклада государства-участника просьба представить обновленную информацию о возможности признания компетенции Комитета, сформулированной в статьях 21 и 22 Конвенции.</w:t>
      </w:r>
    </w:p>
    <w:p w:rsidR="00000000" w:rsidRDefault="00000000"/>
    <w:p w:rsidR="00000000" w:rsidRDefault="00000000">
      <w:r>
        <w:t>39.</w:t>
      </w:r>
      <w:r>
        <w:tab/>
        <w:t>Намерено ли государство-участник ратифицировать Факультативный протокол к Конвенции против пыток и других жестоких, бесчеловечных или унижающих достоинство видов обращения и наказания?  Если это так, предполагает ли государство-участник создать новый национальный механизм или перепрофилировать существующий механизм для проведения периодических посещений мест лишения свободы с целью предотвращения пыток или других жестоких, бесчеловечных или унижающих достоинство видов обращения или наказания?</w:t>
      </w:r>
    </w:p>
    <w:p w:rsidR="00000000" w:rsidRDefault="00000000"/>
    <w:p w:rsidR="00000000" w:rsidRDefault="00000000">
      <w:r>
        <w:t>40.</w:t>
      </w:r>
      <w:r>
        <w:tab/>
        <w:t>Просьба указать, существует ли в государстве-участнике законодательство, направленное на предотвращение и запрещение производства, торговли, экспорта и использования оборудования, специально предназначенного для совершения пыток и других жестоких, бесчеловечных или унижающих достоинство видов обращения.  Если это так, просьба представить информацию о его содержании и осуществлении.  Если нет, то просьба указать, рассматривается ли вопрос о принятии такого законодательства.</w:t>
      </w:r>
    </w:p>
    <w:p w:rsidR="00000000" w:rsidRDefault="00000000"/>
    <w:p w:rsidR="00000000" w:rsidRDefault="00000000">
      <w:pPr>
        <w:rPr>
          <w:lang w:val="en-US"/>
        </w:rPr>
      </w:pPr>
      <w:r>
        <w:t>41.</w:t>
      </w:r>
      <w:r>
        <w:tab/>
        <w:t>Просьба представить информацию о законодательных, административных и иных мерах, принятых государством-участником в порядке реагирования на любые угрозы терроризма, а также просьба сообщить, оказывают ли эти меры воздействие, и какое именно, на гарантии соблюдения прав человека в законодательстве и на практике.</w:t>
      </w:r>
    </w:p>
    <w:p w:rsidR="00000000" w:rsidRDefault="00000000">
      <w:pPr>
        <w:rPr>
          <w:lang w:val="en-US"/>
        </w:rPr>
      </w:pPr>
    </w:p>
    <w:p w:rsidR="00000000" w:rsidRDefault="00000000">
      <w:pPr>
        <w:jc w:val="center"/>
      </w:pPr>
      <w:r>
        <w:rPr>
          <w:lang w:val="en-US"/>
        </w:rPr>
        <w:t>-</w:t>
      </w:r>
      <w:r>
        <w:t>-----</w:t>
      </w:r>
    </w:p>
    <w:p w:rsidR="00000000" w:rsidRDefault="00000000">
      <w:pPr>
        <w:rPr>
          <w:lang w:val="en-US"/>
        </w:rPr>
      </w:pPr>
    </w:p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ltOptimaCE-Roman">
    <w:altName w:val="Arial Unicode MS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r>
        <w:separator/>
      </w:r>
    </w:p>
  </w:footnote>
  <w:footnote w:type="continuationSeparator" w:id="0">
    <w:p w:rsidR="00000000" w:rsidRDefault="000000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CAT/C/LVA/Q/2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clear" w:pos="8306"/>
        <w:tab w:val="left" w:pos="7655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CAT/C/LVA/Q/2</w:t>
    </w:r>
  </w:p>
  <w:p w:rsidR="00000000" w:rsidRDefault="00000000">
    <w:pPr>
      <w:pStyle w:val="Header"/>
      <w:tabs>
        <w:tab w:val="clear" w:pos="8306"/>
        <w:tab w:val="left" w:pos="7655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521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</w:style>
  <w:style w:type="character" w:styleId="Emphasis">
    <w:name w:val="Emphasis"/>
    <w:qFormat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1</Pages>
  <Words>2921</Words>
  <Characters>16650</Characters>
  <Application>Microsoft Office Word</Application>
  <DocSecurity>4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19532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В.Носкова</dc:creator>
  <cp:keywords/>
  <dc:description/>
  <cp:lastModifiedBy>Вера АРГУНОВА</cp:lastModifiedBy>
  <cp:revision>3</cp:revision>
  <cp:lastPrinted>2007-07-27T12:05:00Z</cp:lastPrinted>
  <dcterms:created xsi:type="dcterms:W3CDTF">2007-07-27T12:05:00Z</dcterms:created>
  <dcterms:modified xsi:type="dcterms:W3CDTF">2007-07-27T12:06:00Z</dcterms:modified>
</cp:coreProperties>
</file>