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66281" w14:textId="77777777" w:rsidR="001B7317" w:rsidRPr="00EC7104" w:rsidRDefault="001B7317" w:rsidP="001B7317">
      <w:pPr>
        <w:spacing w:line="60" w:lineRule="exact"/>
        <w:rPr>
          <w:sz w:val="2"/>
        </w:rPr>
        <w:sectPr w:rsidR="001B7317" w:rsidRPr="00EC7104" w:rsidSect="00661D1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EC7104">
        <w:rPr>
          <w:rStyle w:val="af2"/>
        </w:rPr>
        <w:commentReference w:id="0"/>
      </w:r>
    </w:p>
    <w:p w14:paraId="6ECF04CF" w14:textId="77777777" w:rsidR="007B0361" w:rsidRPr="00EC7104" w:rsidRDefault="007B0361" w:rsidP="00353F2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EC7104">
        <w:rPr>
          <w:rFonts w:hint="eastAsia"/>
        </w:rPr>
        <w:t>消除对妇女歧视委员会</w:t>
      </w:r>
    </w:p>
    <w:p w14:paraId="3CDA2E75" w14:textId="58793F77" w:rsidR="00EF66B0" w:rsidRPr="00EC7104" w:rsidRDefault="00EF66B0" w:rsidP="00EF66B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EC7104">
        <w:rPr>
          <w:noProof/>
        </w:rPr>
        <mc:AlternateContent>
          <mc:Choice Requires="wps">
            <w:drawing>
              <wp:anchor distT="0" distB="0" distL="114300" distR="114300" simplePos="0" relativeHeight="251661312" behindDoc="0" locked="0" layoutInCell="1" allowOverlap="1" wp14:anchorId="7BE4ABFC" wp14:editId="33D70B9A">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767B1F"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C7104">
        <w:rPr>
          <w:sz w:val="18"/>
        </w:rPr>
        <w:tab/>
        <w:t>*</w:t>
      </w:r>
      <w:r w:rsidRPr="00EC7104">
        <w:rPr>
          <w:sz w:val="18"/>
        </w:rPr>
        <w:tab/>
      </w:r>
      <w:r w:rsidRPr="00EC7104">
        <w:rPr>
          <w:rFonts w:hint="eastAsia"/>
          <w:sz w:val="18"/>
        </w:rPr>
        <w:t>委员会第八十六届会议</w:t>
      </w:r>
      <w:r w:rsidRPr="00EC7104">
        <w:rPr>
          <w:rFonts w:hint="eastAsia"/>
          <w:sz w:val="18"/>
        </w:rPr>
        <w:t>(2023</w:t>
      </w:r>
      <w:r w:rsidRPr="00EC7104">
        <w:rPr>
          <w:rFonts w:hint="eastAsia"/>
          <w:sz w:val="18"/>
        </w:rPr>
        <w:t>年</w:t>
      </w:r>
      <w:r w:rsidRPr="00EC7104">
        <w:rPr>
          <w:rFonts w:hint="eastAsia"/>
          <w:sz w:val="18"/>
        </w:rPr>
        <w:t>10</w:t>
      </w:r>
      <w:r w:rsidRPr="00EC7104">
        <w:rPr>
          <w:rFonts w:hint="eastAsia"/>
          <w:sz w:val="18"/>
        </w:rPr>
        <w:t>月</w:t>
      </w:r>
      <w:r w:rsidRPr="00EC7104">
        <w:rPr>
          <w:rFonts w:hint="eastAsia"/>
          <w:sz w:val="18"/>
        </w:rPr>
        <w:t>9</w:t>
      </w:r>
      <w:r w:rsidRPr="00EC7104">
        <w:rPr>
          <w:rFonts w:hint="eastAsia"/>
          <w:sz w:val="18"/>
        </w:rPr>
        <w:t>日至</w:t>
      </w:r>
      <w:r w:rsidRPr="00EC7104">
        <w:rPr>
          <w:rFonts w:hint="eastAsia"/>
          <w:sz w:val="18"/>
        </w:rPr>
        <w:t>27</w:t>
      </w:r>
      <w:r w:rsidRPr="00EC7104">
        <w:rPr>
          <w:rFonts w:hint="eastAsia"/>
          <w:sz w:val="18"/>
        </w:rPr>
        <w:t>日</w:t>
      </w:r>
      <w:r w:rsidRPr="00EC7104">
        <w:rPr>
          <w:rFonts w:hint="eastAsia"/>
          <w:sz w:val="18"/>
        </w:rPr>
        <w:t>)</w:t>
      </w:r>
      <w:r w:rsidRPr="00EC7104">
        <w:rPr>
          <w:rFonts w:hint="eastAsia"/>
          <w:sz w:val="18"/>
        </w:rPr>
        <w:t>通过。</w:t>
      </w:r>
    </w:p>
    <w:p w14:paraId="55E8CFA5" w14:textId="77777777" w:rsidR="007B0361" w:rsidRPr="00EC7104" w:rsidRDefault="007B0361" w:rsidP="00353F2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EC7104">
        <w:rPr>
          <w:rFonts w:hint="eastAsia"/>
        </w:rPr>
        <w:tab/>
      </w:r>
      <w:r w:rsidRPr="00EC7104">
        <w:rPr>
          <w:rFonts w:hint="eastAsia"/>
        </w:rPr>
        <w:tab/>
      </w:r>
      <w:r w:rsidRPr="00EC7104">
        <w:rPr>
          <w:rFonts w:hint="eastAsia"/>
        </w:rPr>
        <w:t>关于法国第九次定期报告的结论性意见</w:t>
      </w:r>
      <w:r w:rsidRPr="00EC7104">
        <w:rPr>
          <w:rFonts w:hint="eastAsia"/>
        </w:rPr>
        <w:t>*</w:t>
      </w:r>
    </w:p>
    <w:p w14:paraId="5F72C1E9" w14:textId="4A151176" w:rsidR="007B0361" w:rsidRPr="00EC7104" w:rsidRDefault="007B0361" w:rsidP="007B0361">
      <w:pPr>
        <w:pStyle w:val="SingleTxt"/>
      </w:pPr>
      <w:r w:rsidRPr="00EC7104">
        <w:rPr>
          <w:rFonts w:hint="eastAsia"/>
        </w:rPr>
        <w:t>1.</w:t>
      </w:r>
      <w:r w:rsidRPr="00EC7104">
        <w:rPr>
          <w:rFonts w:hint="eastAsia"/>
        </w:rPr>
        <w:tab/>
      </w:r>
      <w:r w:rsidRPr="00EC7104">
        <w:rPr>
          <w:rFonts w:hint="eastAsia"/>
        </w:rPr>
        <w:t>委员会在</w:t>
      </w:r>
      <w:r w:rsidRPr="00EC7104">
        <w:rPr>
          <w:rFonts w:hint="eastAsia"/>
        </w:rPr>
        <w:t>2023</w:t>
      </w:r>
      <w:r w:rsidRPr="00EC7104">
        <w:rPr>
          <w:rFonts w:hint="eastAsia"/>
        </w:rPr>
        <w:t>年</w:t>
      </w:r>
      <w:r w:rsidRPr="00EC7104">
        <w:rPr>
          <w:rFonts w:hint="eastAsia"/>
        </w:rPr>
        <w:t>10</w:t>
      </w:r>
      <w:r w:rsidRPr="00EC7104">
        <w:rPr>
          <w:rFonts w:hint="eastAsia"/>
        </w:rPr>
        <w:t>月</w:t>
      </w:r>
      <w:r w:rsidRPr="00EC7104">
        <w:rPr>
          <w:rFonts w:hint="eastAsia"/>
        </w:rPr>
        <w:t>17</w:t>
      </w:r>
      <w:r w:rsidRPr="00EC7104">
        <w:rPr>
          <w:rFonts w:hint="eastAsia"/>
        </w:rPr>
        <w:t>日举行的第</w:t>
      </w:r>
      <w:r w:rsidRPr="00EC7104">
        <w:rPr>
          <w:rFonts w:hint="eastAsia"/>
        </w:rPr>
        <w:t>2011</w:t>
      </w:r>
      <w:r w:rsidRPr="00EC7104">
        <w:rPr>
          <w:rFonts w:hint="eastAsia"/>
        </w:rPr>
        <w:t>次和第</w:t>
      </w:r>
      <w:r w:rsidRPr="00EC7104">
        <w:rPr>
          <w:rFonts w:hint="eastAsia"/>
        </w:rPr>
        <w:t>2012</w:t>
      </w:r>
      <w:r w:rsidRPr="00EC7104">
        <w:rPr>
          <w:rFonts w:hint="eastAsia"/>
        </w:rPr>
        <w:t>次会议</w:t>
      </w:r>
      <w:r w:rsidRPr="00EC7104">
        <w:rPr>
          <w:rFonts w:hint="eastAsia"/>
        </w:rPr>
        <w:t>(</w:t>
      </w:r>
      <w:r w:rsidRPr="00EC7104">
        <w:rPr>
          <w:rFonts w:hint="eastAsia"/>
        </w:rPr>
        <w:t>见</w:t>
      </w:r>
      <w:hyperlink r:id="rId17" w:history="1">
        <w:r w:rsidRPr="00EC7104">
          <w:rPr>
            <w:rStyle w:val="af7"/>
            <w:rFonts w:hint="eastAsia"/>
          </w:rPr>
          <w:t>CEDAW/C/SR.2011</w:t>
        </w:r>
      </w:hyperlink>
      <w:r w:rsidRPr="00EC7104">
        <w:rPr>
          <w:rFonts w:hint="eastAsia"/>
        </w:rPr>
        <w:t>和</w:t>
      </w:r>
      <w:hyperlink r:id="rId18" w:history="1">
        <w:r w:rsidRPr="00EC7104">
          <w:rPr>
            <w:rStyle w:val="af7"/>
            <w:rFonts w:hint="eastAsia"/>
          </w:rPr>
          <w:t>CEDAW/C/SR.2012</w:t>
        </w:r>
      </w:hyperlink>
      <w:r w:rsidRPr="00EC7104">
        <w:rPr>
          <w:rFonts w:hint="eastAsia"/>
        </w:rPr>
        <w:t>)</w:t>
      </w:r>
      <w:r w:rsidRPr="00EC7104">
        <w:rPr>
          <w:rFonts w:hint="eastAsia"/>
        </w:rPr>
        <w:t>上审议了法国的第九次定期报告</w:t>
      </w:r>
      <w:r w:rsidRPr="00EC7104">
        <w:rPr>
          <w:rFonts w:hint="eastAsia"/>
        </w:rPr>
        <w:t>(</w:t>
      </w:r>
      <w:hyperlink r:id="rId19" w:history="1">
        <w:r w:rsidRPr="00EC7104">
          <w:rPr>
            <w:rStyle w:val="af7"/>
            <w:rFonts w:hint="eastAsia"/>
          </w:rPr>
          <w:t>CEDAW/C/FRA/9</w:t>
        </w:r>
      </w:hyperlink>
      <w:r w:rsidRPr="00EC7104">
        <w:rPr>
          <w:rFonts w:hint="eastAsia"/>
        </w:rPr>
        <w:t>)</w:t>
      </w:r>
      <w:r w:rsidRPr="00EC7104">
        <w:rPr>
          <w:rFonts w:hint="eastAsia"/>
        </w:rPr>
        <w:t>。</w:t>
      </w:r>
    </w:p>
    <w:p w14:paraId="5085E0BC" w14:textId="77777777" w:rsidR="007B0361" w:rsidRPr="00EC7104" w:rsidRDefault="007B0361" w:rsidP="00A047E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t>A.</w:t>
      </w:r>
      <w:r w:rsidRPr="00EC7104">
        <w:rPr>
          <w:rFonts w:hint="eastAsia"/>
        </w:rPr>
        <w:tab/>
      </w:r>
      <w:r w:rsidRPr="00EC7104">
        <w:rPr>
          <w:rFonts w:hint="eastAsia"/>
        </w:rPr>
        <w:t>导言</w:t>
      </w:r>
    </w:p>
    <w:p w14:paraId="3B0B6503" w14:textId="3EBADCB0" w:rsidR="007B0361" w:rsidRPr="00EC7104" w:rsidRDefault="007B0361" w:rsidP="007B0361">
      <w:pPr>
        <w:pStyle w:val="SingleTxt"/>
      </w:pPr>
      <w:r w:rsidRPr="00EC7104">
        <w:rPr>
          <w:rFonts w:hint="eastAsia"/>
        </w:rPr>
        <w:t>2.</w:t>
      </w:r>
      <w:r w:rsidRPr="00EC7104">
        <w:rPr>
          <w:rFonts w:hint="eastAsia"/>
        </w:rPr>
        <w:tab/>
      </w:r>
      <w:r w:rsidRPr="00EC7104">
        <w:rPr>
          <w:rFonts w:hint="eastAsia"/>
        </w:rPr>
        <w:t>委员会赞赏缔约国提交第九次定期报告。委员会还感谢缔约国针对委员会先前结论性意见提交了后续报告</w:t>
      </w:r>
      <w:r w:rsidRPr="00EC7104">
        <w:rPr>
          <w:rFonts w:hint="eastAsia"/>
        </w:rPr>
        <w:t>(</w:t>
      </w:r>
      <w:hyperlink r:id="rId20" w:history="1">
        <w:r w:rsidRPr="00EC7104">
          <w:rPr>
            <w:rStyle w:val="af7"/>
            <w:rFonts w:hint="eastAsia"/>
          </w:rPr>
          <w:t>CEDAW/C/FRA/CO/7-8/Add.1</w:t>
        </w:r>
      </w:hyperlink>
      <w:r w:rsidRPr="00EC7104">
        <w:rPr>
          <w:rFonts w:hint="eastAsia"/>
        </w:rPr>
        <w:t>)</w:t>
      </w:r>
      <w:r w:rsidRPr="00EC7104">
        <w:rPr>
          <w:rFonts w:hint="eastAsia"/>
        </w:rPr>
        <w:t>，并对会前工作组就第九次定期报告提出的议题和问题清单</w:t>
      </w:r>
      <w:r w:rsidRPr="00EC7104">
        <w:rPr>
          <w:rFonts w:hint="eastAsia"/>
        </w:rPr>
        <w:t>(</w:t>
      </w:r>
      <w:hyperlink r:id="rId21" w:history="1">
        <w:r w:rsidRPr="00EC7104">
          <w:rPr>
            <w:rStyle w:val="af7"/>
            <w:rFonts w:hint="eastAsia"/>
          </w:rPr>
          <w:t>CEDAW/C/FRA/Q/9</w:t>
        </w:r>
      </w:hyperlink>
      <w:r w:rsidRPr="00EC7104">
        <w:rPr>
          <w:rFonts w:hint="eastAsia"/>
        </w:rPr>
        <w:t>)</w:t>
      </w:r>
      <w:r w:rsidRPr="00EC7104">
        <w:rPr>
          <w:rFonts w:hint="eastAsia"/>
        </w:rPr>
        <w:t>作出了书面答复。委员会欢迎代表团的口头陈述及其对委员会在对话期间口头提出的问题所作的进一步书面澄清。</w:t>
      </w:r>
    </w:p>
    <w:p w14:paraId="3F2F0054" w14:textId="77777777" w:rsidR="007B0361" w:rsidRPr="00EC7104" w:rsidRDefault="007B0361" w:rsidP="007B0361">
      <w:pPr>
        <w:pStyle w:val="SingleTxt"/>
      </w:pPr>
      <w:r w:rsidRPr="00EC7104">
        <w:rPr>
          <w:rFonts w:hint="eastAsia"/>
        </w:rPr>
        <w:t>3.</w:t>
      </w:r>
      <w:r w:rsidRPr="00EC7104">
        <w:rPr>
          <w:rFonts w:hint="eastAsia"/>
        </w:rPr>
        <w:tab/>
      </w:r>
      <w:r w:rsidRPr="00EC7104">
        <w:rPr>
          <w:rFonts w:hint="eastAsia"/>
        </w:rPr>
        <w:t>委员会赞扬缔约国派出了多部门代表团。代表团由总理下属主管性别平等和打击歧视事务的部长级代表</w:t>
      </w:r>
      <w:r w:rsidRPr="00EC7104">
        <w:rPr>
          <w:rFonts w:hint="eastAsia"/>
        </w:rPr>
        <w:t>B</w:t>
      </w:r>
      <w:r w:rsidRPr="00EC7104">
        <w:rPr>
          <w:rFonts w:hint="eastAsia"/>
        </w:rPr>
        <w:t>é</w:t>
      </w:r>
      <w:r w:rsidRPr="00EC7104">
        <w:rPr>
          <w:rFonts w:hint="eastAsia"/>
        </w:rPr>
        <w:t>rang</w:t>
      </w:r>
      <w:r w:rsidRPr="00EC7104">
        <w:rPr>
          <w:rFonts w:hint="eastAsia"/>
        </w:rPr>
        <w:t>è</w:t>
      </w:r>
      <w:r w:rsidRPr="00EC7104">
        <w:rPr>
          <w:rFonts w:hint="eastAsia"/>
        </w:rPr>
        <w:t>re Couillard</w:t>
      </w:r>
      <w:r w:rsidRPr="00EC7104">
        <w:rPr>
          <w:rFonts w:hint="eastAsia"/>
        </w:rPr>
        <w:t>率领，成员包括性别平等和打击歧视事务部、欧洲和外交部、军队部、司法部、内政和海外领土部、卫生和预防部、国民教育和青年部、体育、奥林匹克运动会和残疾人奥林匹克运动会事务部、转型和公职人员事务部以及劳动、充分就业和和融入事务部，以及保护暴力行为妇女受害者部际任务组、打击人口贩运部际任务组、打击种族主义、反犹太主义和仇恨男女同性恋、双性恋和跨性别者部际任务组的代表。代表团中还有法国常驻日内瓦联合国办事处和其他国际组织代表</w:t>
      </w:r>
      <w:r w:rsidRPr="00D4079A">
        <w:t>Jérôme Bonnafont</w:t>
      </w:r>
      <w:r w:rsidRPr="00EC7104">
        <w:rPr>
          <w:rFonts w:hint="eastAsia"/>
        </w:rPr>
        <w:t>。</w:t>
      </w:r>
    </w:p>
    <w:p w14:paraId="092C60FF" w14:textId="77777777" w:rsidR="007B0361" w:rsidRPr="00EC7104" w:rsidRDefault="007B0361" w:rsidP="00A047E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t>B.</w:t>
      </w:r>
      <w:r w:rsidRPr="00EC7104">
        <w:rPr>
          <w:rFonts w:hint="eastAsia"/>
        </w:rPr>
        <w:tab/>
      </w:r>
      <w:r w:rsidRPr="00EC7104">
        <w:rPr>
          <w:rFonts w:hint="eastAsia"/>
        </w:rPr>
        <w:t>积极方面</w:t>
      </w:r>
    </w:p>
    <w:p w14:paraId="0691DF3F" w14:textId="77777777" w:rsidR="007B0361" w:rsidRPr="00EC7104" w:rsidRDefault="007B0361" w:rsidP="007B0361">
      <w:pPr>
        <w:pStyle w:val="SingleTxt"/>
      </w:pPr>
      <w:r w:rsidRPr="00EC7104">
        <w:rPr>
          <w:rFonts w:hint="eastAsia"/>
        </w:rPr>
        <w:t>4.</w:t>
      </w:r>
      <w:r w:rsidRPr="00EC7104">
        <w:rPr>
          <w:rFonts w:hint="eastAsia"/>
        </w:rPr>
        <w:tab/>
      </w:r>
      <w:r w:rsidRPr="00EC7104">
        <w:rPr>
          <w:rFonts w:hint="eastAsia"/>
        </w:rPr>
        <w:t>委</w:t>
      </w:r>
      <w:r w:rsidRPr="00EC7104">
        <w:rPr>
          <w:rFonts w:hint="eastAsia"/>
          <w:spacing w:val="4"/>
        </w:rPr>
        <w:t>员会欣见自</w:t>
      </w:r>
      <w:r w:rsidRPr="00EC7104">
        <w:rPr>
          <w:rFonts w:hint="eastAsia"/>
          <w:spacing w:val="4"/>
        </w:rPr>
        <w:t>2016</w:t>
      </w:r>
      <w:r w:rsidRPr="00EC7104">
        <w:rPr>
          <w:rFonts w:hint="eastAsia"/>
          <w:spacing w:val="4"/>
        </w:rPr>
        <w:t>年审议缔约国上次报告以来在立法改革方面取得了进</w:t>
      </w:r>
      <w:r w:rsidRPr="00EC7104">
        <w:rPr>
          <w:rFonts w:hint="eastAsia"/>
        </w:rPr>
        <w:t>展，特别是通过了下列法律：</w:t>
      </w:r>
    </w:p>
    <w:p w14:paraId="252E27BD" w14:textId="2815A204" w:rsidR="007B0361" w:rsidRPr="00EC7104" w:rsidRDefault="00A047E1" w:rsidP="007B0361">
      <w:pPr>
        <w:pStyle w:val="SingleTxt"/>
      </w:pPr>
      <w:r w:rsidRPr="00EC7104">
        <w:tab/>
      </w:r>
      <w:r w:rsidR="007B0361" w:rsidRPr="00EC7104">
        <w:rPr>
          <w:rFonts w:hint="eastAsia"/>
        </w:rPr>
        <w:t>(a)</w:t>
      </w:r>
      <w:r w:rsidR="007B0361" w:rsidRPr="00EC7104">
        <w:rPr>
          <w:rFonts w:hint="eastAsia"/>
        </w:rPr>
        <w:tab/>
        <w:t>20</w:t>
      </w:r>
      <w:r w:rsidR="007B0361" w:rsidRPr="00EC7104">
        <w:rPr>
          <w:rFonts w:hint="eastAsia"/>
          <w:spacing w:val="-8"/>
        </w:rPr>
        <w:t>22</w:t>
      </w:r>
      <w:r w:rsidR="007B0361" w:rsidRPr="00EC7104">
        <w:rPr>
          <w:rFonts w:hint="eastAsia"/>
          <w:spacing w:val="-8"/>
        </w:rPr>
        <w:t>年</w:t>
      </w:r>
      <w:r w:rsidR="007B0361" w:rsidRPr="00EC7104">
        <w:rPr>
          <w:rFonts w:hint="eastAsia"/>
          <w:spacing w:val="-8"/>
        </w:rPr>
        <w:t>2</w:t>
      </w:r>
      <w:r w:rsidR="007B0361" w:rsidRPr="00EC7104">
        <w:rPr>
          <w:rFonts w:hint="eastAsia"/>
          <w:spacing w:val="-8"/>
        </w:rPr>
        <w:t>月</w:t>
      </w:r>
      <w:r w:rsidR="007B0361" w:rsidRPr="00EC7104">
        <w:rPr>
          <w:rFonts w:hint="eastAsia"/>
          <w:spacing w:val="-8"/>
        </w:rPr>
        <w:t>25</w:t>
      </w:r>
      <w:r w:rsidR="007B0361" w:rsidRPr="00EC7104">
        <w:rPr>
          <w:rFonts w:hint="eastAsia"/>
          <w:spacing w:val="-8"/>
        </w:rPr>
        <w:t>日关于采取措施、力争消除企业中男女工资差距的法</w:t>
      </w:r>
      <w:r w:rsidR="007B0361" w:rsidRPr="00EC7104">
        <w:rPr>
          <w:rFonts w:hint="eastAsia"/>
        </w:rPr>
        <w:t>令。该法令为企业创设了与纠正措施和进步目标有关的新义务；</w:t>
      </w:r>
    </w:p>
    <w:p w14:paraId="76B74BCF" w14:textId="60F52B59" w:rsidR="007B0361" w:rsidRPr="00EC7104" w:rsidRDefault="00A047E1" w:rsidP="00EF66B0">
      <w:pPr>
        <w:pStyle w:val="SingleTxt"/>
      </w:pPr>
      <w:r w:rsidRPr="00EC7104">
        <w:rPr>
          <w:sz w:val="20"/>
        </w:rPr>
        <w:lastRenderedPageBreak/>
        <w:tab/>
      </w:r>
      <w:r w:rsidR="007B0361" w:rsidRPr="00EC7104">
        <w:rPr>
          <w:rFonts w:hint="eastAsia"/>
        </w:rPr>
        <w:t>(b)</w:t>
      </w:r>
      <w:r w:rsidR="007B0361" w:rsidRPr="00EC7104">
        <w:rPr>
          <w:rFonts w:hint="eastAsia"/>
        </w:rPr>
        <w:tab/>
        <w:t>2021</w:t>
      </w:r>
      <w:r w:rsidR="007B0361" w:rsidRPr="00EC7104">
        <w:rPr>
          <w:rFonts w:hint="eastAsia"/>
        </w:rPr>
        <w:t>年</w:t>
      </w:r>
      <w:r w:rsidR="007B0361" w:rsidRPr="00EC7104">
        <w:rPr>
          <w:rFonts w:hint="eastAsia"/>
        </w:rPr>
        <w:t>12</w:t>
      </w:r>
      <w:r w:rsidR="007B0361" w:rsidRPr="00EC7104">
        <w:rPr>
          <w:rFonts w:hint="eastAsia"/>
        </w:rPr>
        <w:t>月</w:t>
      </w:r>
      <w:r w:rsidR="007B0361" w:rsidRPr="00EC7104">
        <w:rPr>
          <w:rFonts w:hint="eastAsia"/>
        </w:rPr>
        <w:t>24</w:t>
      </w:r>
      <w:r w:rsidR="007B0361" w:rsidRPr="00EC7104">
        <w:rPr>
          <w:rFonts w:hint="eastAsia"/>
        </w:rPr>
        <w:t>日关于加速经济和职业平等的第</w:t>
      </w:r>
      <w:r w:rsidR="007B0361" w:rsidRPr="00EC7104">
        <w:rPr>
          <w:rFonts w:hint="eastAsia"/>
        </w:rPr>
        <w:t>2021-1774</w:t>
      </w:r>
      <w:r w:rsidR="007B0361" w:rsidRPr="00EC7104">
        <w:rPr>
          <w:rFonts w:hint="eastAsia"/>
        </w:rPr>
        <w:t>号法。该法包含了有利于妇女在经济和职业领域获得公平代表，以及在财务和银行方面获得自主的条款；</w:t>
      </w:r>
    </w:p>
    <w:p w14:paraId="70E42F58" w14:textId="388CE281" w:rsidR="007B0361" w:rsidRPr="00EC7104" w:rsidRDefault="00A047E1" w:rsidP="007B0361">
      <w:pPr>
        <w:pStyle w:val="SingleTxt"/>
      </w:pPr>
      <w:r w:rsidRPr="00EC7104">
        <w:tab/>
      </w:r>
      <w:r w:rsidR="007B0361" w:rsidRPr="00EC7104">
        <w:rPr>
          <w:rFonts w:hint="eastAsia"/>
        </w:rPr>
        <w:t>(c)</w:t>
      </w:r>
      <w:r w:rsidR="007B0361" w:rsidRPr="00EC7104">
        <w:rPr>
          <w:rFonts w:hint="eastAsia"/>
        </w:rPr>
        <w:tab/>
        <w:t>2020</w:t>
      </w:r>
      <w:r w:rsidR="007B0361" w:rsidRPr="00EC7104">
        <w:rPr>
          <w:rFonts w:hint="eastAsia"/>
        </w:rPr>
        <w:t>年</w:t>
      </w:r>
      <w:r w:rsidR="007B0361" w:rsidRPr="00EC7104">
        <w:rPr>
          <w:rFonts w:hint="eastAsia"/>
        </w:rPr>
        <w:t>7</w:t>
      </w:r>
      <w:r w:rsidR="007B0361" w:rsidRPr="00EC7104">
        <w:rPr>
          <w:rFonts w:hint="eastAsia"/>
        </w:rPr>
        <w:t>月</w:t>
      </w:r>
      <w:r w:rsidR="007B0361" w:rsidRPr="00EC7104">
        <w:rPr>
          <w:rFonts w:hint="eastAsia"/>
        </w:rPr>
        <w:t>30</w:t>
      </w:r>
      <w:r w:rsidR="007B0361" w:rsidRPr="00EC7104">
        <w:rPr>
          <w:rFonts w:hint="eastAsia"/>
        </w:rPr>
        <w:t>日关于保护家庭暴力受害者的第</w:t>
      </w:r>
      <w:r w:rsidR="007B0361" w:rsidRPr="00EC7104">
        <w:rPr>
          <w:rFonts w:hint="eastAsia"/>
        </w:rPr>
        <w:t>2020-936</w:t>
      </w:r>
      <w:r w:rsidR="007B0361" w:rsidRPr="00EC7104">
        <w:rPr>
          <w:rFonts w:hint="eastAsia"/>
        </w:rPr>
        <w:t>号法。该法承认施暴者的控制造成了不当影响，允许医务人员在施暴者占据强势地位，致使受害者无法向当局求助的情况下，不必保守医疗秘密；</w:t>
      </w:r>
    </w:p>
    <w:p w14:paraId="7CF93994" w14:textId="0FDA3B4B" w:rsidR="007B0361" w:rsidRPr="00EC7104" w:rsidRDefault="00A047E1" w:rsidP="007B0361">
      <w:pPr>
        <w:pStyle w:val="SingleTxt"/>
      </w:pPr>
      <w:r w:rsidRPr="00EC7104">
        <w:tab/>
      </w:r>
      <w:r w:rsidR="007B0361" w:rsidRPr="00EC7104">
        <w:rPr>
          <w:rFonts w:hint="eastAsia"/>
        </w:rPr>
        <w:t>(d)</w:t>
      </w:r>
      <w:r w:rsidR="007B0361" w:rsidRPr="00EC7104">
        <w:rPr>
          <w:rFonts w:hint="eastAsia"/>
        </w:rPr>
        <w:tab/>
        <w:t>2020</w:t>
      </w:r>
      <w:r w:rsidR="007B0361" w:rsidRPr="00EC7104">
        <w:rPr>
          <w:rFonts w:hint="eastAsia"/>
        </w:rPr>
        <w:t>年</w:t>
      </w:r>
      <w:r w:rsidR="007B0361" w:rsidRPr="00EC7104">
        <w:rPr>
          <w:rFonts w:hint="eastAsia"/>
        </w:rPr>
        <w:t>6</w:t>
      </w:r>
      <w:r w:rsidR="007B0361" w:rsidRPr="00EC7104">
        <w:rPr>
          <w:rFonts w:hint="eastAsia"/>
        </w:rPr>
        <w:t>月</w:t>
      </w:r>
      <w:r w:rsidR="007B0361" w:rsidRPr="00EC7104">
        <w:rPr>
          <w:rFonts w:hint="eastAsia"/>
        </w:rPr>
        <w:t>24</w:t>
      </w:r>
      <w:r w:rsidR="007B0361" w:rsidRPr="00EC7104">
        <w:rPr>
          <w:rFonts w:hint="eastAsia"/>
        </w:rPr>
        <w:t>日关于打击互联网上仇恨内容的第</w:t>
      </w:r>
      <w:r w:rsidR="007B0361" w:rsidRPr="00EC7104">
        <w:rPr>
          <w:rFonts w:hint="eastAsia"/>
        </w:rPr>
        <w:t>2020-766</w:t>
      </w:r>
      <w:r w:rsidR="007B0361" w:rsidRPr="00EC7104">
        <w:rPr>
          <w:rFonts w:hint="eastAsia"/>
        </w:rPr>
        <w:t>号法。该法设立了一个网络仇恨观察站；</w:t>
      </w:r>
    </w:p>
    <w:p w14:paraId="0022D14A" w14:textId="42216A36" w:rsidR="007B0361" w:rsidRPr="00EC7104" w:rsidRDefault="00A047E1" w:rsidP="007B0361">
      <w:pPr>
        <w:pStyle w:val="SingleTxt"/>
      </w:pPr>
      <w:r w:rsidRPr="00EC7104">
        <w:tab/>
      </w:r>
      <w:r w:rsidR="007B0361" w:rsidRPr="00EC7104">
        <w:rPr>
          <w:rFonts w:hint="eastAsia"/>
        </w:rPr>
        <w:t>(e)</w:t>
      </w:r>
      <w:r w:rsidR="007B0361" w:rsidRPr="00EC7104">
        <w:rPr>
          <w:rFonts w:hint="eastAsia"/>
        </w:rPr>
        <w:tab/>
        <w:t>2019</w:t>
      </w:r>
      <w:r w:rsidR="007B0361" w:rsidRPr="00EC7104">
        <w:rPr>
          <w:rFonts w:hint="eastAsia"/>
        </w:rPr>
        <w:t>年</w:t>
      </w:r>
      <w:r w:rsidR="007B0361" w:rsidRPr="00EC7104">
        <w:rPr>
          <w:rFonts w:hint="eastAsia"/>
        </w:rPr>
        <w:t>12</w:t>
      </w:r>
      <w:r w:rsidR="007B0361" w:rsidRPr="00EC7104">
        <w:rPr>
          <w:rFonts w:hint="eastAsia"/>
        </w:rPr>
        <w:t>月</w:t>
      </w:r>
      <w:r w:rsidR="007B0361" w:rsidRPr="00EC7104">
        <w:rPr>
          <w:rFonts w:hint="eastAsia"/>
        </w:rPr>
        <w:t>28</w:t>
      </w:r>
      <w:r w:rsidR="007B0361" w:rsidRPr="00EC7104">
        <w:rPr>
          <w:rFonts w:hint="eastAsia"/>
        </w:rPr>
        <w:t>日关于采取行动打击家庭暴力的第</w:t>
      </w:r>
      <w:r w:rsidR="007B0361" w:rsidRPr="00EC7104">
        <w:rPr>
          <w:rFonts w:hint="eastAsia"/>
        </w:rPr>
        <w:t>2019-1480</w:t>
      </w:r>
      <w:r w:rsidR="007B0361" w:rsidRPr="00EC7104">
        <w:rPr>
          <w:rFonts w:hint="eastAsia"/>
        </w:rPr>
        <w:t>号法。该法规定，如受害者或受害者的子女可能面临暴力风险，则法官须在最多</w:t>
      </w:r>
      <w:r w:rsidR="007B0361" w:rsidRPr="00EC7104">
        <w:rPr>
          <w:rFonts w:hint="eastAsia"/>
        </w:rPr>
        <w:t>6</w:t>
      </w:r>
      <w:r w:rsidR="007B0361" w:rsidRPr="00EC7104">
        <w:rPr>
          <w:rFonts w:hint="eastAsia"/>
        </w:rPr>
        <w:t>天内签发保护令；</w:t>
      </w:r>
    </w:p>
    <w:p w14:paraId="52C3B45C" w14:textId="16F47BC7" w:rsidR="007B0361" w:rsidRPr="00EC7104" w:rsidRDefault="00A047E1" w:rsidP="007B0361">
      <w:pPr>
        <w:pStyle w:val="SingleTxt"/>
      </w:pPr>
      <w:r w:rsidRPr="00EC7104">
        <w:tab/>
      </w:r>
      <w:r w:rsidR="007B0361" w:rsidRPr="00EC7104">
        <w:rPr>
          <w:rFonts w:hint="eastAsia"/>
        </w:rPr>
        <w:t>(f)</w:t>
      </w:r>
      <w:r w:rsidR="007B0361" w:rsidRPr="00EC7104">
        <w:rPr>
          <w:rFonts w:hint="eastAsia"/>
        </w:rPr>
        <w:tab/>
        <w:t>2019</w:t>
      </w:r>
      <w:r w:rsidR="007B0361" w:rsidRPr="00EC7104">
        <w:rPr>
          <w:rFonts w:hint="eastAsia"/>
        </w:rPr>
        <w:t>年</w:t>
      </w:r>
      <w:r w:rsidR="007B0361" w:rsidRPr="00EC7104">
        <w:rPr>
          <w:rFonts w:hint="eastAsia"/>
        </w:rPr>
        <w:t>12</w:t>
      </w:r>
      <w:r w:rsidR="007B0361" w:rsidRPr="00EC7104">
        <w:rPr>
          <w:rFonts w:hint="eastAsia"/>
        </w:rPr>
        <w:t>月</w:t>
      </w:r>
      <w:r w:rsidR="007B0361" w:rsidRPr="00EC7104">
        <w:rPr>
          <w:rFonts w:hint="eastAsia"/>
        </w:rPr>
        <w:t>27</w:t>
      </w:r>
      <w:r w:rsidR="007B0361" w:rsidRPr="00EC7104">
        <w:rPr>
          <w:rFonts w:hint="eastAsia"/>
        </w:rPr>
        <w:t>日关于参与社区生活和地方公共行动权的第</w:t>
      </w:r>
      <w:r w:rsidR="007B0361" w:rsidRPr="00EC7104">
        <w:rPr>
          <w:rFonts w:hint="eastAsia"/>
        </w:rPr>
        <w:t>2019-1461</w:t>
      </w:r>
      <w:r w:rsidR="007B0361" w:rsidRPr="00EC7104">
        <w:rPr>
          <w:rFonts w:hint="eastAsia"/>
        </w:rPr>
        <w:t>号法。该法律规定，如市镇居民超过</w:t>
      </w:r>
      <w:r w:rsidR="007B0361" w:rsidRPr="00EC7104">
        <w:rPr>
          <w:rFonts w:hint="eastAsia"/>
        </w:rPr>
        <w:t>1 000</w:t>
      </w:r>
      <w:r w:rsidR="007B0361" w:rsidRPr="00EC7104">
        <w:rPr>
          <w:rFonts w:hint="eastAsia"/>
        </w:rPr>
        <w:t>人，则各政党须在选举名单上交替安排男女候选人；</w:t>
      </w:r>
    </w:p>
    <w:p w14:paraId="38EB1B45" w14:textId="3C3D32D2" w:rsidR="007B0361" w:rsidRPr="00EC7104" w:rsidRDefault="00A047E1" w:rsidP="007B0361">
      <w:pPr>
        <w:pStyle w:val="SingleTxt"/>
      </w:pPr>
      <w:r w:rsidRPr="00EC7104">
        <w:tab/>
      </w:r>
      <w:r w:rsidR="007B0361" w:rsidRPr="00EC7104">
        <w:rPr>
          <w:rFonts w:hint="eastAsia"/>
        </w:rPr>
        <w:t>(g)</w:t>
      </w:r>
      <w:r w:rsidR="007B0361" w:rsidRPr="00EC7104">
        <w:rPr>
          <w:rFonts w:hint="eastAsia"/>
        </w:rPr>
        <w:tab/>
        <w:t>2019</w:t>
      </w:r>
      <w:r w:rsidR="007B0361" w:rsidRPr="00EC7104">
        <w:rPr>
          <w:rFonts w:hint="eastAsia"/>
        </w:rPr>
        <w:t>年</w:t>
      </w:r>
      <w:r w:rsidR="007B0361" w:rsidRPr="00EC7104">
        <w:rPr>
          <w:rFonts w:hint="eastAsia"/>
        </w:rPr>
        <w:t>8</w:t>
      </w:r>
      <w:r w:rsidR="007B0361" w:rsidRPr="00EC7104">
        <w:rPr>
          <w:rFonts w:hint="eastAsia"/>
        </w:rPr>
        <w:t>月</w:t>
      </w:r>
      <w:r w:rsidR="007B0361" w:rsidRPr="00EC7104">
        <w:rPr>
          <w:rFonts w:hint="eastAsia"/>
        </w:rPr>
        <w:t>6</w:t>
      </w:r>
      <w:r w:rsidR="007B0361" w:rsidRPr="00EC7104">
        <w:rPr>
          <w:rFonts w:hint="eastAsia"/>
        </w:rPr>
        <w:t>日关于公务员制度改革的第</w:t>
      </w:r>
      <w:r w:rsidR="007B0361" w:rsidRPr="00EC7104">
        <w:rPr>
          <w:rFonts w:hint="eastAsia"/>
        </w:rPr>
        <w:t>2019-828</w:t>
      </w:r>
      <w:r w:rsidR="007B0361" w:rsidRPr="00EC7104">
        <w:rPr>
          <w:rFonts w:hint="eastAsia"/>
        </w:rPr>
        <w:t>号法。该法规定在行政部门、地方当局和公共机构建立一套机制，收集认为自己受到暴力行为、歧视、道德骚扰或性骚扰或性别歧视行为伤害的工作人员的举报，并要求参与招聘、推举、内部晋升的遴选小组和提名机构及其领导满足性别均衡要求；</w:t>
      </w:r>
    </w:p>
    <w:p w14:paraId="2E81F2DF" w14:textId="33A876AE" w:rsidR="007B0361" w:rsidRPr="00EC7104" w:rsidRDefault="00A047E1" w:rsidP="007B0361">
      <w:pPr>
        <w:pStyle w:val="SingleTxt"/>
      </w:pPr>
      <w:r w:rsidRPr="00EC7104">
        <w:tab/>
      </w:r>
      <w:r w:rsidR="007B0361" w:rsidRPr="00EC7104">
        <w:rPr>
          <w:rFonts w:hint="eastAsia"/>
        </w:rPr>
        <w:t>(h)</w:t>
      </w:r>
      <w:r w:rsidR="007B0361" w:rsidRPr="00EC7104">
        <w:rPr>
          <w:rFonts w:hint="eastAsia"/>
        </w:rPr>
        <w:tab/>
        <w:t>2019</w:t>
      </w:r>
      <w:r w:rsidR="007B0361" w:rsidRPr="00EC7104">
        <w:rPr>
          <w:rFonts w:hint="eastAsia"/>
        </w:rPr>
        <w:t>年</w:t>
      </w:r>
      <w:r w:rsidR="007B0361" w:rsidRPr="00EC7104">
        <w:rPr>
          <w:rFonts w:hint="eastAsia"/>
        </w:rPr>
        <w:t>5</w:t>
      </w:r>
      <w:r w:rsidR="007B0361" w:rsidRPr="00EC7104">
        <w:rPr>
          <w:rFonts w:hint="eastAsia"/>
        </w:rPr>
        <w:t>月</w:t>
      </w:r>
      <w:r w:rsidR="007B0361" w:rsidRPr="00EC7104">
        <w:rPr>
          <w:rFonts w:hint="eastAsia"/>
        </w:rPr>
        <w:t>22</w:t>
      </w:r>
      <w:r w:rsidR="007B0361" w:rsidRPr="00EC7104">
        <w:rPr>
          <w:rFonts w:hint="eastAsia"/>
        </w:rPr>
        <w:t>日关于公司发展和转型的第</w:t>
      </w:r>
      <w:r w:rsidR="007B0361" w:rsidRPr="00EC7104">
        <w:rPr>
          <w:rFonts w:hint="eastAsia"/>
        </w:rPr>
        <w:t>2019-486</w:t>
      </w:r>
      <w:r w:rsidR="007B0361" w:rsidRPr="00EC7104">
        <w:rPr>
          <w:rFonts w:hint="eastAsia"/>
        </w:rPr>
        <w:t>号法，也称《</w:t>
      </w:r>
      <w:r w:rsidR="007B0361" w:rsidRPr="00EC7104">
        <w:rPr>
          <w:rFonts w:hint="eastAsia"/>
        </w:rPr>
        <w:t>PACTE</w:t>
      </w:r>
      <w:r w:rsidR="007B0361" w:rsidRPr="00EC7104">
        <w:rPr>
          <w:rFonts w:hint="eastAsia"/>
        </w:rPr>
        <w:t>法》。该法加大了对未能遵守董事会和监事会中男女占比最低配额</w:t>
      </w:r>
      <w:r w:rsidR="007B0361" w:rsidRPr="00EC7104">
        <w:rPr>
          <w:rFonts w:hint="eastAsia"/>
        </w:rPr>
        <w:t>(40</w:t>
      </w:r>
      <w:r w:rsidR="00D364D7" w:rsidRPr="00EC7104">
        <w:rPr>
          <w:rFonts w:hint="eastAsia"/>
        </w:rPr>
        <w:t>%</w:t>
      </w:r>
      <w:r w:rsidR="007B0361" w:rsidRPr="00EC7104">
        <w:rPr>
          <w:rFonts w:hint="eastAsia"/>
        </w:rPr>
        <w:t>)</w:t>
      </w:r>
      <w:r w:rsidR="007B0361" w:rsidRPr="00EC7104">
        <w:rPr>
          <w:rFonts w:hint="eastAsia"/>
        </w:rPr>
        <w:t>的公司的处罚；</w:t>
      </w:r>
    </w:p>
    <w:p w14:paraId="4A4F0F75" w14:textId="56ACAB64" w:rsidR="007B0361" w:rsidRPr="00EC7104" w:rsidRDefault="00A047E1" w:rsidP="007B0361">
      <w:pPr>
        <w:pStyle w:val="SingleTxt"/>
      </w:pPr>
      <w:r w:rsidRPr="00EC7104">
        <w:tab/>
      </w:r>
      <w:r w:rsidR="007B0361" w:rsidRPr="00EC7104">
        <w:rPr>
          <w:rFonts w:hint="eastAsia"/>
        </w:rPr>
        <w:t>(i)</w:t>
      </w:r>
      <w:r w:rsidR="007B0361" w:rsidRPr="00EC7104">
        <w:rPr>
          <w:rFonts w:hint="eastAsia"/>
        </w:rPr>
        <w:tab/>
        <w:t>2019</w:t>
      </w:r>
      <w:r w:rsidR="007B0361" w:rsidRPr="00EC7104">
        <w:rPr>
          <w:rFonts w:hint="eastAsia"/>
        </w:rPr>
        <w:t>年</w:t>
      </w:r>
      <w:r w:rsidR="007B0361" w:rsidRPr="00EC7104">
        <w:rPr>
          <w:rFonts w:hint="eastAsia"/>
        </w:rPr>
        <w:t>2</w:t>
      </w:r>
      <w:r w:rsidR="007B0361" w:rsidRPr="00EC7104">
        <w:rPr>
          <w:rFonts w:hint="eastAsia"/>
        </w:rPr>
        <w:t>月</w:t>
      </w:r>
      <w:r w:rsidR="007B0361" w:rsidRPr="00EC7104">
        <w:rPr>
          <w:rFonts w:hint="eastAsia"/>
        </w:rPr>
        <w:t>26</w:t>
      </w:r>
      <w:r w:rsidR="007B0361" w:rsidRPr="00EC7104">
        <w:rPr>
          <w:rFonts w:hint="eastAsia"/>
        </w:rPr>
        <w:t>日关于修改性别平等高级理事会结构的第</w:t>
      </w:r>
      <w:r w:rsidR="007B0361" w:rsidRPr="00EC7104">
        <w:rPr>
          <w:rFonts w:hint="eastAsia"/>
        </w:rPr>
        <w:t>2019-134</w:t>
      </w:r>
      <w:r w:rsidR="007B0361" w:rsidRPr="00EC7104">
        <w:rPr>
          <w:rFonts w:hint="eastAsia"/>
        </w:rPr>
        <w:t>号法令。该法令确保妇女和男子在理事会中得到平等代表；</w:t>
      </w:r>
    </w:p>
    <w:p w14:paraId="5610C90E" w14:textId="3938062D" w:rsidR="007B0361" w:rsidRPr="00EC7104" w:rsidRDefault="00A047E1" w:rsidP="007B0361">
      <w:pPr>
        <w:pStyle w:val="SingleTxt"/>
      </w:pPr>
      <w:r w:rsidRPr="00EC7104">
        <w:tab/>
      </w:r>
      <w:r w:rsidR="007B0361" w:rsidRPr="00EC7104">
        <w:rPr>
          <w:rFonts w:hint="eastAsia"/>
        </w:rPr>
        <w:t>(j)</w:t>
      </w:r>
      <w:r w:rsidR="007B0361" w:rsidRPr="00EC7104">
        <w:rPr>
          <w:rFonts w:hint="eastAsia"/>
        </w:rPr>
        <w:tab/>
        <w:t>2018</w:t>
      </w:r>
      <w:r w:rsidR="007B0361" w:rsidRPr="00EC7104">
        <w:rPr>
          <w:rFonts w:hint="eastAsia"/>
        </w:rPr>
        <w:t>年</w:t>
      </w:r>
      <w:r w:rsidR="007B0361" w:rsidRPr="00EC7104">
        <w:rPr>
          <w:rFonts w:hint="eastAsia"/>
        </w:rPr>
        <w:t>9</w:t>
      </w:r>
      <w:r w:rsidR="007B0361" w:rsidRPr="00EC7104">
        <w:rPr>
          <w:rFonts w:hint="eastAsia"/>
        </w:rPr>
        <w:t>月</w:t>
      </w:r>
      <w:r w:rsidR="007B0361" w:rsidRPr="00EC7104">
        <w:rPr>
          <w:rFonts w:hint="eastAsia"/>
        </w:rPr>
        <w:t>5</w:t>
      </w:r>
      <w:r w:rsidR="007B0361" w:rsidRPr="00EC7104">
        <w:rPr>
          <w:rFonts w:hint="eastAsia"/>
        </w:rPr>
        <w:t>日关于自由选择职业前途的第</w:t>
      </w:r>
      <w:r w:rsidR="007B0361" w:rsidRPr="00EC7104">
        <w:rPr>
          <w:rFonts w:hint="eastAsia"/>
        </w:rPr>
        <w:t>2018-771</w:t>
      </w:r>
      <w:r w:rsidR="007B0361" w:rsidRPr="00EC7104">
        <w:rPr>
          <w:rFonts w:hint="eastAsia"/>
        </w:rPr>
        <w:t>号法。该法要求雇主实施性别平等指数，以便在员工人数不少于</w:t>
      </w:r>
      <w:r w:rsidR="007B0361" w:rsidRPr="00EC7104">
        <w:rPr>
          <w:rFonts w:hint="eastAsia"/>
        </w:rPr>
        <w:t>50</w:t>
      </w:r>
      <w:r w:rsidR="007B0361" w:rsidRPr="00EC7104">
        <w:rPr>
          <w:rFonts w:hint="eastAsia"/>
        </w:rPr>
        <w:t>人的企业按</w:t>
      </w:r>
      <w:r w:rsidR="007B0361" w:rsidRPr="00EC7104">
        <w:rPr>
          <w:rFonts w:hint="eastAsia"/>
        </w:rPr>
        <w:t>100</w:t>
      </w:r>
      <w:r w:rsidR="007B0361" w:rsidRPr="00EC7104">
        <w:rPr>
          <w:rFonts w:hint="eastAsia"/>
        </w:rPr>
        <w:t>分的标准衡量工资不平等情况，还要求雇主消除男女工资差距；</w:t>
      </w:r>
    </w:p>
    <w:p w14:paraId="5CFDF7D9" w14:textId="3551C6F0" w:rsidR="007B0361" w:rsidRPr="00EC7104" w:rsidRDefault="00A047E1" w:rsidP="007B0361">
      <w:pPr>
        <w:pStyle w:val="SingleTxt"/>
      </w:pPr>
      <w:r w:rsidRPr="00EC7104">
        <w:tab/>
      </w:r>
      <w:r w:rsidR="007B0361" w:rsidRPr="00EC7104">
        <w:rPr>
          <w:rFonts w:hint="eastAsia"/>
        </w:rPr>
        <w:t>(k)</w:t>
      </w:r>
      <w:r w:rsidR="007B0361" w:rsidRPr="00EC7104">
        <w:rPr>
          <w:rFonts w:hint="eastAsia"/>
        </w:rPr>
        <w:tab/>
        <w:t>2018</w:t>
      </w:r>
      <w:r w:rsidR="007B0361" w:rsidRPr="00EC7104">
        <w:rPr>
          <w:rFonts w:hint="eastAsia"/>
        </w:rPr>
        <w:t>年</w:t>
      </w:r>
      <w:r w:rsidR="007B0361" w:rsidRPr="00EC7104">
        <w:rPr>
          <w:rFonts w:hint="eastAsia"/>
        </w:rPr>
        <w:t>8</w:t>
      </w:r>
      <w:r w:rsidR="007B0361" w:rsidRPr="00EC7104">
        <w:rPr>
          <w:rFonts w:hint="eastAsia"/>
        </w:rPr>
        <w:t>月</w:t>
      </w:r>
      <w:r w:rsidR="007B0361" w:rsidRPr="00EC7104">
        <w:rPr>
          <w:rFonts w:hint="eastAsia"/>
        </w:rPr>
        <w:t>3</w:t>
      </w:r>
      <w:r w:rsidR="007B0361" w:rsidRPr="00EC7104">
        <w:rPr>
          <w:rFonts w:hint="eastAsia"/>
        </w:rPr>
        <w:t>日关于加强打击性暴力和性别暴力、把性骚扰定为犯罪、将性别歧视性侮辱定为特定罪行的第</w:t>
      </w:r>
      <w:r w:rsidR="007B0361" w:rsidRPr="00EC7104">
        <w:rPr>
          <w:rFonts w:hint="eastAsia"/>
        </w:rPr>
        <w:t>2018-703</w:t>
      </w:r>
      <w:r w:rsidR="007B0361" w:rsidRPr="00EC7104">
        <w:rPr>
          <w:rFonts w:hint="eastAsia"/>
        </w:rPr>
        <w:t>号法；</w:t>
      </w:r>
    </w:p>
    <w:p w14:paraId="161A30E7" w14:textId="1D49AFD2" w:rsidR="007B0361" w:rsidRPr="00EC7104" w:rsidRDefault="00A047E1" w:rsidP="007B0361">
      <w:pPr>
        <w:pStyle w:val="SingleTxt"/>
      </w:pPr>
      <w:r w:rsidRPr="00EC7104">
        <w:tab/>
      </w:r>
      <w:r w:rsidR="007B0361" w:rsidRPr="00EC7104">
        <w:rPr>
          <w:rFonts w:hint="eastAsia"/>
        </w:rPr>
        <w:t>(l)</w:t>
      </w:r>
      <w:r w:rsidR="007B0361" w:rsidRPr="00EC7104">
        <w:rPr>
          <w:rFonts w:hint="eastAsia"/>
        </w:rPr>
        <w:tab/>
        <w:t>2017</w:t>
      </w:r>
      <w:r w:rsidR="007B0361" w:rsidRPr="00EC7104">
        <w:rPr>
          <w:rFonts w:hint="eastAsia"/>
        </w:rPr>
        <w:t>年</w:t>
      </w:r>
      <w:r w:rsidR="007B0361" w:rsidRPr="00EC7104">
        <w:rPr>
          <w:rFonts w:hint="eastAsia"/>
        </w:rPr>
        <w:t>3</w:t>
      </w:r>
      <w:r w:rsidR="007B0361" w:rsidRPr="00EC7104">
        <w:rPr>
          <w:rFonts w:hint="eastAsia"/>
        </w:rPr>
        <w:t>月</w:t>
      </w:r>
      <w:r w:rsidR="007B0361" w:rsidRPr="00EC7104">
        <w:rPr>
          <w:rFonts w:hint="eastAsia"/>
        </w:rPr>
        <w:t>27</w:t>
      </w:r>
      <w:r w:rsidR="007B0361" w:rsidRPr="00EC7104">
        <w:rPr>
          <w:rFonts w:hint="eastAsia"/>
        </w:rPr>
        <w:t>日关于母公司和承包公司注意义务的第</w:t>
      </w:r>
      <w:r w:rsidR="007B0361" w:rsidRPr="00EC7104">
        <w:rPr>
          <w:rFonts w:hint="eastAsia"/>
        </w:rPr>
        <w:t>2017-399</w:t>
      </w:r>
      <w:r w:rsidR="007B0361" w:rsidRPr="00EC7104">
        <w:rPr>
          <w:rFonts w:hint="eastAsia"/>
        </w:rPr>
        <w:t>号法。该法规定，跨国公司拥有</w:t>
      </w:r>
      <w:r w:rsidR="007B0361" w:rsidRPr="00EC7104">
        <w:rPr>
          <w:rFonts w:hint="eastAsia"/>
        </w:rPr>
        <w:t>5 000</w:t>
      </w:r>
      <w:r w:rsidR="007B0361" w:rsidRPr="00EC7104">
        <w:rPr>
          <w:rFonts w:hint="eastAsia"/>
        </w:rPr>
        <w:t>名以上员工的，如受到侵犯人权相关指控，其母公司要承担责任；</w:t>
      </w:r>
    </w:p>
    <w:p w14:paraId="05D2C512" w14:textId="2EEABB78" w:rsidR="007B0361" w:rsidRPr="00EC7104" w:rsidRDefault="00A047E1" w:rsidP="007B0361">
      <w:pPr>
        <w:pStyle w:val="SingleTxt"/>
      </w:pPr>
      <w:r w:rsidRPr="00EC7104">
        <w:tab/>
      </w:r>
      <w:r w:rsidR="007B0361" w:rsidRPr="00EC7104">
        <w:rPr>
          <w:rFonts w:hint="eastAsia"/>
        </w:rPr>
        <w:t>(m)</w:t>
      </w:r>
      <w:r w:rsidR="007B0361" w:rsidRPr="00EC7104">
        <w:rPr>
          <w:rFonts w:hint="eastAsia"/>
        </w:rPr>
        <w:tab/>
        <w:t>2017</w:t>
      </w:r>
      <w:r w:rsidR="007B0361" w:rsidRPr="00EC7104">
        <w:rPr>
          <w:rFonts w:hint="eastAsia"/>
        </w:rPr>
        <w:t>年</w:t>
      </w:r>
      <w:r w:rsidR="007B0361" w:rsidRPr="00EC7104">
        <w:rPr>
          <w:rFonts w:hint="eastAsia"/>
        </w:rPr>
        <w:t>1</w:t>
      </w:r>
      <w:r w:rsidR="007B0361" w:rsidRPr="00EC7104">
        <w:rPr>
          <w:rFonts w:hint="eastAsia"/>
        </w:rPr>
        <w:t>月</w:t>
      </w:r>
      <w:r w:rsidR="007B0361" w:rsidRPr="00EC7104">
        <w:rPr>
          <w:rFonts w:hint="eastAsia"/>
        </w:rPr>
        <w:t>27</w:t>
      </w:r>
      <w:r w:rsidR="007B0361" w:rsidRPr="00EC7104">
        <w:rPr>
          <w:rFonts w:hint="eastAsia"/>
        </w:rPr>
        <w:t>日关于平等和公民身份的第</w:t>
      </w:r>
      <w:r w:rsidR="007B0361" w:rsidRPr="00EC7104">
        <w:rPr>
          <w:rFonts w:hint="eastAsia"/>
        </w:rPr>
        <w:t>2017-86</w:t>
      </w:r>
      <w:r w:rsidR="007B0361" w:rsidRPr="00EC7104">
        <w:rPr>
          <w:rFonts w:hint="eastAsia"/>
        </w:rPr>
        <w:t>号法。该法对歧视性侮辱进行加倍处罚，将性别歧视定为加重处罚情节；</w:t>
      </w:r>
    </w:p>
    <w:p w14:paraId="01DEEB08" w14:textId="77777777" w:rsidR="007B0361" w:rsidRPr="00EC7104" w:rsidRDefault="007B0361" w:rsidP="007B0361">
      <w:pPr>
        <w:pStyle w:val="SingleTxt"/>
      </w:pPr>
      <w:r w:rsidRPr="00EC7104">
        <w:rPr>
          <w:rFonts w:hint="eastAsia"/>
        </w:rPr>
        <w:t>5.</w:t>
      </w:r>
      <w:r w:rsidRPr="00EC7104">
        <w:rPr>
          <w:rFonts w:hint="eastAsia"/>
        </w:rPr>
        <w:tab/>
      </w:r>
      <w:r w:rsidRPr="00EC7104">
        <w:rPr>
          <w:rFonts w:hint="eastAsia"/>
        </w:rPr>
        <w:t>委</w:t>
      </w:r>
      <w:r w:rsidRPr="00EC7104">
        <w:rPr>
          <w:rFonts w:hint="eastAsia"/>
          <w:spacing w:val="6"/>
        </w:rPr>
        <w:t>员会欢迎缔约国努力改进体制和政策框架，力争加快消除对妇女的歧</w:t>
      </w:r>
      <w:r w:rsidRPr="00EC7104">
        <w:rPr>
          <w:rFonts w:hint="eastAsia"/>
        </w:rPr>
        <w:t>视、促进性别平等，比如通过或确立了以下政策：</w:t>
      </w:r>
    </w:p>
    <w:p w14:paraId="5FEB3AD1" w14:textId="7D62C40B" w:rsidR="007B0361" w:rsidRPr="00EC7104" w:rsidRDefault="00DB526B" w:rsidP="007B0361">
      <w:pPr>
        <w:pStyle w:val="SingleTxt"/>
      </w:pPr>
      <w:r w:rsidRPr="00EC7104">
        <w:lastRenderedPageBreak/>
        <w:tab/>
      </w:r>
      <w:r w:rsidR="007B0361" w:rsidRPr="00EC7104">
        <w:rPr>
          <w:rFonts w:hint="eastAsia"/>
        </w:rPr>
        <w:t>(a)</w:t>
      </w:r>
      <w:r w:rsidR="007B0361" w:rsidRPr="00EC7104">
        <w:rPr>
          <w:rFonts w:hint="eastAsia"/>
        </w:rPr>
        <w:tab/>
        <w:t>2023-2027</w:t>
      </w:r>
      <w:r w:rsidR="007B0361" w:rsidRPr="00EC7104">
        <w:rPr>
          <w:rFonts w:hint="eastAsia"/>
        </w:rPr>
        <w:t>年性别平等部际计划。该计划又称“人人平等计划”，涵盖四个领域——暴力侵害妇女行为、妇女健康、职业和经济平等和平等文化，</w:t>
      </w:r>
      <w:r w:rsidR="007B0361" w:rsidRPr="00EC7104">
        <w:rPr>
          <w:rFonts w:hint="eastAsia"/>
        </w:rPr>
        <w:t>2023</w:t>
      </w:r>
      <w:r w:rsidR="007B0361" w:rsidRPr="00EC7104">
        <w:rPr>
          <w:rFonts w:hint="eastAsia"/>
        </w:rPr>
        <w:t>年</w:t>
      </w:r>
      <w:r w:rsidR="007B0361" w:rsidRPr="00EC7104">
        <w:rPr>
          <w:rFonts w:hint="eastAsia"/>
        </w:rPr>
        <w:t>3</w:t>
      </w:r>
      <w:r w:rsidR="007B0361" w:rsidRPr="00EC7104">
        <w:rPr>
          <w:rFonts w:hint="eastAsia"/>
        </w:rPr>
        <w:t>月</w:t>
      </w:r>
      <w:r w:rsidR="007B0361" w:rsidRPr="00EC7104">
        <w:rPr>
          <w:rFonts w:hint="eastAsia"/>
        </w:rPr>
        <w:t>8</w:t>
      </w:r>
      <w:r w:rsidR="007B0361" w:rsidRPr="00EC7104">
        <w:rPr>
          <w:rFonts w:hint="eastAsia"/>
        </w:rPr>
        <w:t>日提交部长理事会；</w:t>
      </w:r>
    </w:p>
    <w:p w14:paraId="5E3C4482" w14:textId="74EE2473" w:rsidR="007B0361" w:rsidRPr="00EC7104" w:rsidRDefault="00DB526B"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教育系统性别平等部际协议。该协议支持平等文化，坚持签署协议的各个部委与合作伙伴之间开展协作，</w:t>
      </w:r>
      <w:r w:rsidR="007B0361" w:rsidRPr="00EC7104">
        <w:rPr>
          <w:rFonts w:hint="eastAsia"/>
        </w:rPr>
        <w:t>2019</w:t>
      </w:r>
      <w:r w:rsidR="007B0361" w:rsidRPr="00EC7104">
        <w:rPr>
          <w:rFonts w:hint="eastAsia"/>
        </w:rPr>
        <w:t>年</w:t>
      </w:r>
      <w:r w:rsidR="007B0361" w:rsidRPr="00EC7104">
        <w:rPr>
          <w:rFonts w:hint="eastAsia"/>
        </w:rPr>
        <w:t>11</w:t>
      </w:r>
      <w:r w:rsidR="007B0361" w:rsidRPr="00EC7104">
        <w:rPr>
          <w:rFonts w:hint="eastAsia"/>
        </w:rPr>
        <w:t>月</w:t>
      </w:r>
      <w:r w:rsidR="007B0361" w:rsidRPr="00EC7104">
        <w:rPr>
          <w:rFonts w:hint="eastAsia"/>
        </w:rPr>
        <w:t>28</w:t>
      </w:r>
      <w:r w:rsidR="007B0361" w:rsidRPr="00EC7104">
        <w:rPr>
          <w:rFonts w:hint="eastAsia"/>
        </w:rPr>
        <w:t>日签署；</w:t>
      </w:r>
    </w:p>
    <w:p w14:paraId="491D253D" w14:textId="6EF93321" w:rsidR="007B0361" w:rsidRPr="00EC7104" w:rsidRDefault="00DB526B"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在《北京行动纲要》通过</w:t>
      </w:r>
      <w:r w:rsidR="007B0361" w:rsidRPr="00EC7104">
        <w:rPr>
          <w:rFonts w:hint="eastAsia"/>
        </w:rPr>
        <w:t>25</w:t>
      </w:r>
      <w:r w:rsidR="007B0361" w:rsidRPr="00EC7104">
        <w:rPr>
          <w:rFonts w:hint="eastAsia"/>
        </w:rPr>
        <w:t>周年之际就执行情况撰写的报告。该报告于</w:t>
      </w:r>
      <w:r w:rsidR="007B0361" w:rsidRPr="00EC7104">
        <w:rPr>
          <w:rFonts w:hint="eastAsia"/>
        </w:rPr>
        <w:t>2019</w:t>
      </w:r>
      <w:r w:rsidR="007B0361" w:rsidRPr="00EC7104">
        <w:rPr>
          <w:rFonts w:hint="eastAsia"/>
        </w:rPr>
        <w:t>年向欧洲经济委员会提交；</w:t>
      </w:r>
    </w:p>
    <w:p w14:paraId="7E2A7238" w14:textId="692B73CB" w:rsidR="007B0361" w:rsidRPr="00EC7104" w:rsidRDefault="00DB526B" w:rsidP="007B0361">
      <w:pPr>
        <w:pStyle w:val="SingleTxt"/>
      </w:pPr>
      <w:r w:rsidRPr="00EC7104">
        <w:tab/>
      </w:r>
      <w:r w:rsidR="007B0361" w:rsidRPr="00EC7104">
        <w:rPr>
          <w:rFonts w:hint="eastAsia"/>
        </w:rPr>
        <w:t>(d)</w:t>
      </w:r>
      <w:r w:rsidR="007B0361" w:rsidRPr="00EC7104">
        <w:rPr>
          <w:rFonts w:hint="eastAsia"/>
        </w:rPr>
        <w:tab/>
        <w:t>2019</w:t>
      </w:r>
      <w:r w:rsidR="007B0361" w:rsidRPr="00EC7104">
        <w:rPr>
          <w:rFonts w:hint="eastAsia"/>
        </w:rPr>
        <w:t>年通过的消除残割女性生殖器做法国家行动计划；</w:t>
      </w:r>
    </w:p>
    <w:p w14:paraId="3D6CBF1C" w14:textId="430627DC" w:rsidR="007B0361" w:rsidRPr="00EC7104" w:rsidRDefault="00DB526B" w:rsidP="007B0361">
      <w:pPr>
        <w:pStyle w:val="SingleTxt"/>
      </w:pPr>
      <w:r w:rsidRPr="00EC7104">
        <w:tab/>
      </w:r>
      <w:r w:rsidR="007B0361" w:rsidRPr="00EC7104">
        <w:rPr>
          <w:rFonts w:hint="eastAsia"/>
        </w:rPr>
        <w:t>(e)</w:t>
      </w:r>
      <w:r w:rsidR="007B0361" w:rsidRPr="00EC7104">
        <w:rPr>
          <w:rFonts w:hint="eastAsia"/>
        </w:rPr>
        <w:tab/>
        <w:t>2019-2021</w:t>
      </w:r>
      <w:r w:rsidR="007B0361" w:rsidRPr="00EC7104">
        <w:rPr>
          <w:rFonts w:hint="eastAsia"/>
        </w:rPr>
        <w:t>年第二个打击贩运人口国家行动计划。该计划旨在通过国家转介机制，更好地识别贩运受害者；</w:t>
      </w:r>
    </w:p>
    <w:p w14:paraId="0FEC7D40" w14:textId="5E33F917" w:rsidR="007B0361" w:rsidRPr="00EC7104" w:rsidRDefault="00DB526B" w:rsidP="007B0361">
      <w:pPr>
        <w:pStyle w:val="SingleTxt"/>
      </w:pPr>
      <w:r w:rsidRPr="00EC7104">
        <w:tab/>
      </w:r>
      <w:r w:rsidR="007B0361" w:rsidRPr="00EC7104">
        <w:rPr>
          <w:rFonts w:hint="eastAsia"/>
        </w:rPr>
        <w:t>(f)</w:t>
      </w:r>
      <w:r w:rsidR="007B0361" w:rsidRPr="00EC7104">
        <w:rPr>
          <w:rFonts w:hint="eastAsia"/>
        </w:rPr>
        <w:tab/>
        <w:t>2019-2024</w:t>
      </w:r>
      <w:r w:rsidR="007B0361" w:rsidRPr="00EC7104">
        <w:rPr>
          <w:rFonts w:hint="eastAsia"/>
        </w:rPr>
        <w:t>年教育系统平等问题第五项部际协议。该协议规定了纳入学校或机构项目的教学和教育措施，旨在打击性别暴力；</w:t>
      </w:r>
    </w:p>
    <w:p w14:paraId="7E8DBF30" w14:textId="0AE7BCDA" w:rsidR="007B0361" w:rsidRPr="00EC7104" w:rsidRDefault="00DB526B" w:rsidP="007B0361">
      <w:pPr>
        <w:pStyle w:val="SingleTxt"/>
      </w:pPr>
      <w:r w:rsidRPr="00EC7104">
        <w:tab/>
      </w:r>
      <w:r w:rsidR="007B0361" w:rsidRPr="00EC7104">
        <w:rPr>
          <w:rFonts w:hint="eastAsia"/>
        </w:rPr>
        <w:t>(g)</w:t>
      </w:r>
      <w:r w:rsidR="007B0361" w:rsidRPr="00EC7104">
        <w:rPr>
          <w:rFonts w:hint="eastAsia"/>
        </w:rPr>
        <w:tab/>
        <w:t>2018</w:t>
      </w:r>
      <w:r w:rsidR="007B0361" w:rsidRPr="00EC7104">
        <w:rPr>
          <w:rFonts w:hint="eastAsia"/>
        </w:rPr>
        <w:t>年通过的难民接收与融合国家战略。该战略的第三个支柱旨在确保对弱势难民妇女的适当援助；</w:t>
      </w:r>
    </w:p>
    <w:p w14:paraId="1EEC8475" w14:textId="7744B455" w:rsidR="007B0361" w:rsidRPr="00EC7104" w:rsidRDefault="00DB526B" w:rsidP="007B0361">
      <w:pPr>
        <w:pStyle w:val="SingleTxt"/>
      </w:pPr>
      <w:r w:rsidRPr="00EC7104">
        <w:tab/>
      </w:r>
      <w:r w:rsidR="007B0361" w:rsidRPr="00EC7104">
        <w:rPr>
          <w:rFonts w:hint="eastAsia"/>
        </w:rPr>
        <w:t>(h)</w:t>
      </w:r>
      <w:r w:rsidR="007B0361" w:rsidRPr="00EC7104">
        <w:rPr>
          <w:rFonts w:hint="eastAsia"/>
        </w:rPr>
        <w:tab/>
        <w:t>2017</w:t>
      </w:r>
      <w:r w:rsidR="007B0361" w:rsidRPr="00EC7104">
        <w:rPr>
          <w:rFonts w:hint="eastAsia"/>
        </w:rPr>
        <w:t>年通过的第五个预防和打击一切形式暴力侵害妇女行为计划</w:t>
      </w:r>
      <w:r w:rsidR="007B0361" w:rsidRPr="00EC7104">
        <w:rPr>
          <w:rFonts w:hint="eastAsia"/>
        </w:rPr>
        <w:t>(2017-2019</w:t>
      </w:r>
      <w:r w:rsidR="007B0361" w:rsidRPr="00EC7104">
        <w:rPr>
          <w:rFonts w:hint="eastAsia"/>
        </w:rPr>
        <w:t>年</w:t>
      </w:r>
      <w:r w:rsidR="007B0361" w:rsidRPr="00EC7104">
        <w:rPr>
          <w:rFonts w:hint="eastAsia"/>
        </w:rPr>
        <w:t>)</w:t>
      </w:r>
      <w:r w:rsidR="007B0361" w:rsidRPr="00EC7104">
        <w:rPr>
          <w:rFonts w:hint="eastAsia"/>
        </w:rPr>
        <w:t>。该计划整合了摆脱暴力的途径，扩大了报告方法；</w:t>
      </w:r>
    </w:p>
    <w:p w14:paraId="72A24542" w14:textId="21C7297A" w:rsidR="007B0361" w:rsidRPr="00EC7104" w:rsidRDefault="00DB526B" w:rsidP="007B0361">
      <w:pPr>
        <w:pStyle w:val="SingleTxt"/>
      </w:pPr>
      <w:r w:rsidRPr="00EC7104">
        <w:tab/>
      </w:r>
      <w:r w:rsidR="007B0361" w:rsidRPr="00EC7104">
        <w:rPr>
          <w:rFonts w:hint="eastAsia"/>
        </w:rPr>
        <w:t>(i)</w:t>
      </w:r>
      <w:r w:rsidR="007B0361" w:rsidRPr="00EC7104">
        <w:rPr>
          <w:rFonts w:hint="eastAsia"/>
        </w:rPr>
        <w:tab/>
        <w:t>2017</w:t>
      </w:r>
      <w:r w:rsidR="007B0361" w:rsidRPr="00EC7104">
        <w:rPr>
          <w:rFonts w:hint="eastAsia"/>
        </w:rPr>
        <w:t>年</w:t>
      </w:r>
      <w:r w:rsidR="007B0361" w:rsidRPr="00EC7104">
        <w:rPr>
          <w:rFonts w:hint="eastAsia"/>
        </w:rPr>
        <w:t>1</w:t>
      </w:r>
      <w:r w:rsidR="007B0361" w:rsidRPr="00EC7104">
        <w:rPr>
          <w:rFonts w:hint="eastAsia"/>
        </w:rPr>
        <w:t>月</w:t>
      </w:r>
      <w:r w:rsidR="007B0361" w:rsidRPr="00EC7104">
        <w:rPr>
          <w:rFonts w:hint="eastAsia"/>
        </w:rPr>
        <w:t>31</w:t>
      </w:r>
      <w:r w:rsidR="007B0361" w:rsidRPr="00EC7104">
        <w:rPr>
          <w:rFonts w:hint="eastAsia"/>
        </w:rPr>
        <w:t>日签署的数字部门性别多样性计划；</w:t>
      </w:r>
    </w:p>
    <w:p w14:paraId="5647DD20" w14:textId="708EE5E3" w:rsidR="007B0361" w:rsidRPr="00EC7104" w:rsidRDefault="00DB526B" w:rsidP="007B0361">
      <w:pPr>
        <w:pStyle w:val="SingleTxt"/>
      </w:pPr>
      <w:r w:rsidRPr="00EC7104">
        <w:tab/>
      </w:r>
      <w:r w:rsidR="007B0361" w:rsidRPr="00EC7104">
        <w:rPr>
          <w:rFonts w:hint="eastAsia"/>
        </w:rPr>
        <w:t>(j)</w:t>
      </w:r>
      <w:r w:rsidR="007B0361" w:rsidRPr="00EC7104">
        <w:rPr>
          <w:rFonts w:hint="eastAsia"/>
        </w:rPr>
        <w:tab/>
        <w:t>2016-2020</w:t>
      </w:r>
      <w:r w:rsidR="007B0361" w:rsidRPr="00EC7104">
        <w:rPr>
          <w:rFonts w:hint="eastAsia"/>
        </w:rPr>
        <w:t>年关于实现工作场所性别平等的第一个部际计划。该计划旨在解决男女之间的工资和就业差距，促进工作场所的性别多样性。</w:t>
      </w:r>
    </w:p>
    <w:p w14:paraId="1DFB010C" w14:textId="77777777" w:rsidR="007B0361" w:rsidRPr="00EC7104" w:rsidRDefault="007B0361" w:rsidP="007B0361">
      <w:pPr>
        <w:pStyle w:val="SingleTxt"/>
      </w:pPr>
      <w:r w:rsidRPr="00EC7104">
        <w:rPr>
          <w:rFonts w:hint="eastAsia"/>
        </w:rPr>
        <w:t>6.</w:t>
      </w:r>
      <w:r w:rsidRPr="00EC7104">
        <w:rPr>
          <w:rFonts w:hint="eastAsia"/>
        </w:rPr>
        <w:tab/>
      </w:r>
      <w:r w:rsidRPr="00EC7104">
        <w:rPr>
          <w:rFonts w:hint="eastAsia"/>
        </w:rPr>
        <w:t>委员会欣见自审议上次报告以后，缔约国于</w:t>
      </w:r>
      <w:r w:rsidRPr="00EC7104">
        <w:rPr>
          <w:rFonts w:hint="eastAsia"/>
        </w:rPr>
        <w:t>2023</w:t>
      </w:r>
      <w:r w:rsidRPr="00EC7104">
        <w:rPr>
          <w:rFonts w:hint="eastAsia"/>
        </w:rPr>
        <w:t>年</w:t>
      </w:r>
      <w:r w:rsidRPr="00EC7104">
        <w:rPr>
          <w:rFonts w:hint="eastAsia"/>
        </w:rPr>
        <w:t>4</w:t>
      </w:r>
      <w:r w:rsidRPr="00EC7104">
        <w:rPr>
          <w:rFonts w:hint="eastAsia"/>
        </w:rPr>
        <w:t>月批准了国际劳工组织《</w:t>
      </w:r>
      <w:r w:rsidRPr="00EC7104">
        <w:rPr>
          <w:rFonts w:hint="eastAsia"/>
        </w:rPr>
        <w:t>2019</w:t>
      </w:r>
      <w:r w:rsidRPr="00EC7104">
        <w:rPr>
          <w:rFonts w:hint="eastAsia"/>
        </w:rPr>
        <w:t>年暴力和骚扰公约》</w:t>
      </w:r>
      <w:r w:rsidRPr="00EC7104">
        <w:rPr>
          <w:rFonts w:hint="eastAsia"/>
        </w:rPr>
        <w:t>(</w:t>
      </w:r>
      <w:r w:rsidRPr="00EC7104">
        <w:rPr>
          <w:rFonts w:hint="eastAsia"/>
        </w:rPr>
        <w:t>第</w:t>
      </w:r>
      <w:r w:rsidRPr="00EC7104">
        <w:rPr>
          <w:rFonts w:hint="eastAsia"/>
        </w:rPr>
        <w:t>190</w:t>
      </w:r>
      <w:r w:rsidRPr="00EC7104">
        <w:rPr>
          <w:rFonts w:hint="eastAsia"/>
        </w:rPr>
        <w:t>号</w:t>
      </w:r>
      <w:r w:rsidRPr="00EC7104">
        <w:rPr>
          <w:rFonts w:hint="eastAsia"/>
        </w:rPr>
        <w:t>)</w:t>
      </w:r>
      <w:r w:rsidRPr="00EC7104">
        <w:rPr>
          <w:rFonts w:hint="eastAsia"/>
        </w:rPr>
        <w:t>。</w:t>
      </w:r>
    </w:p>
    <w:p w14:paraId="4163FCD4" w14:textId="77777777" w:rsidR="007B0361" w:rsidRPr="00EC7104" w:rsidRDefault="007B0361" w:rsidP="00DB526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t>C.</w:t>
      </w:r>
      <w:r w:rsidRPr="00EC7104">
        <w:rPr>
          <w:rFonts w:hint="eastAsia"/>
        </w:rPr>
        <w:tab/>
      </w:r>
      <w:r w:rsidRPr="00EC7104">
        <w:rPr>
          <w:rFonts w:hint="eastAsia"/>
        </w:rPr>
        <w:t>可持续发展目标</w:t>
      </w:r>
    </w:p>
    <w:p w14:paraId="33E73831" w14:textId="77777777" w:rsidR="007B0361" w:rsidRPr="00EC7104" w:rsidRDefault="007B0361" w:rsidP="007B0361">
      <w:pPr>
        <w:pStyle w:val="SingleTxt"/>
      </w:pPr>
      <w:r w:rsidRPr="00EC7104">
        <w:rPr>
          <w:rFonts w:hint="eastAsia"/>
        </w:rPr>
        <w:t>7.</w:t>
      </w:r>
      <w:r w:rsidRPr="00EC7104">
        <w:rPr>
          <w:rFonts w:hint="eastAsia"/>
        </w:rPr>
        <w:tab/>
      </w:r>
      <w:r w:rsidRPr="00EC7104">
        <w:rPr>
          <w:rFonts w:asciiTheme="majorBidi" w:eastAsia="黑体" w:hAnsiTheme="majorBidi" w:cstheme="majorBidi"/>
        </w:rPr>
        <w:t>委员会欢迎国际社会对可持续发展目标给予支持，呼吁在执行《</w:t>
      </w:r>
      <w:r w:rsidRPr="00EC7104">
        <w:rPr>
          <w:rFonts w:asciiTheme="majorBidi" w:eastAsia="黑体" w:hAnsiTheme="majorBidi" w:cstheme="majorBidi"/>
        </w:rPr>
        <w:t>2030</w:t>
      </w:r>
      <w:r w:rsidRPr="00EC7104">
        <w:rPr>
          <w:rFonts w:asciiTheme="majorBidi" w:eastAsia="黑体" w:hAnsiTheme="majorBidi" w:cstheme="majorBidi"/>
        </w:rPr>
        <w:t>年可持续发展议程》的整个过程中，根据《消除对妇女一切形式歧视公约》的规定，实现法律上和事实上</w:t>
      </w:r>
      <w:r w:rsidRPr="00EC7104">
        <w:rPr>
          <w:rFonts w:asciiTheme="majorBidi" w:eastAsia="黑体" w:hAnsiTheme="majorBidi" w:cstheme="majorBidi"/>
        </w:rPr>
        <w:t>(</w:t>
      </w:r>
      <w:r w:rsidRPr="00EC7104">
        <w:rPr>
          <w:rFonts w:asciiTheme="majorBidi" w:eastAsia="黑体" w:hAnsiTheme="majorBidi" w:cstheme="majorBidi"/>
        </w:rPr>
        <w:t>实质性</w:t>
      </w:r>
      <w:r w:rsidRPr="00EC7104">
        <w:rPr>
          <w:rFonts w:asciiTheme="majorBidi" w:eastAsia="黑体" w:hAnsiTheme="majorBidi" w:cstheme="majorBidi"/>
        </w:rPr>
        <w:t>)</w:t>
      </w:r>
      <w:r w:rsidRPr="00EC7104">
        <w:rPr>
          <w:rFonts w:asciiTheme="majorBidi" w:eastAsia="黑体" w:hAnsiTheme="majorBidi" w:cstheme="majorBidi"/>
        </w:rPr>
        <w:t>的性别平等。委员会回顾目标</w:t>
      </w:r>
      <w:r w:rsidRPr="00EC7104">
        <w:rPr>
          <w:rFonts w:asciiTheme="majorBidi" w:eastAsia="黑体" w:hAnsiTheme="majorBidi" w:cstheme="majorBidi"/>
        </w:rPr>
        <w:t>5</w:t>
      </w:r>
      <w:r w:rsidRPr="00EC7104">
        <w:rPr>
          <w:rFonts w:asciiTheme="majorBidi" w:eastAsia="黑体" w:hAnsiTheme="majorBidi" w:cstheme="majorBidi"/>
        </w:rPr>
        <w:t>的重要性，以及把平等和不歧视原则纳入所有</w:t>
      </w:r>
      <w:r w:rsidRPr="00EC7104">
        <w:rPr>
          <w:rFonts w:asciiTheme="majorBidi" w:eastAsia="黑体" w:hAnsiTheme="majorBidi" w:cstheme="majorBidi"/>
        </w:rPr>
        <w:t>17</w:t>
      </w:r>
      <w:r w:rsidRPr="00EC7104">
        <w:rPr>
          <w:rFonts w:asciiTheme="majorBidi" w:eastAsia="黑体" w:hAnsiTheme="majorBidi" w:cstheme="majorBidi"/>
        </w:rPr>
        <w:t>项目标的主流的重要性。委员会敦促缔约国承认妇女是法国可持续发展的推动力，并为此采取相关政策和战略。委员会欢迎设立一个工作组，该工作组由若干部委和民间社会组织代表组成，受负责性别平等和打击歧视事务的部委监督，要监测国家执行目标</w:t>
      </w:r>
      <w:r w:rsidRPr="00EC7104">
        <w:rPr>
          <w:rFonts w:asciiTheme="majorBidi" w:eastAsia="黑体" w:hAnsiTheme="majorBidi" w:cstheme="majorBidi"/>
        </w:rPr>
        <w:t>5</w:t>
      </w:r>
      <w:r w:rsidRPr="00EC7104">
        <w:rPr>
          <w:rFonts w:asciiTheme="majorBidi" w:eastAsia="黑体" w:hAnsiTheme="majorBidi" w:cstheme="majorBidi"/>
        </w:rPr>
        <w:t>的情况。</w:t>
      </w:r>
    </w:p>
    <w:p w14:paraId="48638E36" w14:textId="77777777" w:rsidR="007B0361" w:rsidRPr="00EC7104" w:rsidRDefault="007B0361" w:rsidP="00E9022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t>D.</w:t>
      </w:r>
      <w:r w:rsidRPr="00EC7104">
        <w:rPr>
          <w:rFonts w:hint="eastAsia"/>
        </w:rPr>
        <w:tab/>
      </w:r>
      <w:r w:rsidRPr="00EC7104">
        <w:rPr>
          <w:rFonts w:hint="eastAsia"/>
        </w:rPr>
        <w:t>议会</w:t>
      </w:r>
    </w:p>
    <w:p w14:paraId="2E53825D" w14:textId="251FA82A" w:rsidR="007B0361" w:rsidRPr="00EC7104" w:rsidRDefault="007B0361" w:rsidP="007B0361">
      <w:pPr>
        <w:pStyle w:val="SingleTxt"/>
      </w:pPr>
      <w:r w:rsidRPr="00EC7104">
        <w:rPr>
          <w:rFonts w:hint="eastAsia"/>
        </w:rPr>
        <w:t>8.</w:t>
      </w:r>
      <w:r w:rsidRPr="00EC7104">
        <w:rPr>
          <w:rFonts w:hint="eastAsia"/>
        </w:rPr>
        <w:tab/>
      </w:r>
      <w:r w:rsidRPr="00EC7104">
        <w:rPr>
          <w:rFonts w:asciiTheme="majorBidi" w:eastAsia="黑体" w:hAnsiTheme="majorBidi" w:cstheme="majorBidi"/>
        </w:rPr>
        <w:t>委员会强调，立法机构在确保《公约》得到充分执行方面起着至关重要的作用</w:t>
      </w:r>
      <w:r w:rsidRPr="00EC7104">
        <w:rPr>
          <w:rFonts w:asciiTheme="majorBidi" w:eastAsia="黑体" w:hAnsiTheme="majorBidi" w:cstheme="majorBidi"/>
        </w:rPr>
        <w:t>(</w:t>
      </w:r>
      <w:r w:rsidRPr="00EC7104">
        <w:rPr>
          <w:rFonts w:asciiTheme="majorBidi" w:eastAsia="黑体" w:hAnsiTheme="majorBidi" w:cstheme="majorBidi"/>
        </w:rPr>
        <w:t>见</w:t>
      </w:r>
      <w:hyperlink r:id="rId22" w:history="1">
        <w:r w:rsidRPr="00EC7104">
          <w:rPr>
            <w:rStyle w:val="af7"/>
            <w:rFonts w:asciiTheme="majorBidi" w:eastAsia="黑体" w:hAnsiTheme="majorBidi" w:cstheme="majorBidi" w:hint="eastAsia"/>
          </w:rPr>
          <w:t>A/65/38</w:t>
        </w:r>
      </w:hyperlink>
      <w:r w:rsidRPr="00EC7104">
        <w:rPr>
          <w:rFonts w:asciiTheme="majorBidi" w:eastAsia="黑体" w:hAnsiTheme="majorBidi" w:cstheme="majorBidi"/>
        </w:rPr>
        <w:t>，第二部分，附件六</w:t>
      </w:r>
      <w:r w:rsidRPr="00EC7104">
        <w:rPr>
          <w:rFonts w:asciiTheme="majorBidi" w:eastAsia="黑体" w:hAnsiTheme="majorBidi" w:cstheme="majorBidi"/>
        </w:rPr>
        <w:t>)</w:t>
      </w:r>
      <w:r w:rsidRPr="00EC7104">
        <w:rPr>
          <w:rFonts w:asciiTheme="majorBidi" w:eastAsia="黑体" w:hAnsiTheme="majorBidi" w:cstheme="majorBidi"/>
        </w:rPr>
        <w:t>。委员会请议会根据自身任务授权，从现在起到按照《公约》规定提交下一份定期报告的这段时期，采取必要步骤，落实本结论性意见。</w:t>
      </w:r>
    </w:p>
    <w:p w14:paraId="54BCEDF8" w14:textId="77777777" w:rsidR="007B0361" w:rsidRPr="00EC7104" w:rsidRDefault="007B0361" w:rsidP="00E9022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t>E.</w:t>
      </w:r>
      <w:r w:rsidRPr="00EC7104">
        <w:rPr>
          <w:rFonts w:hint="eastAsia"/>
        </w:rPr>
        <w:tab/>
      </w:r>
      <w:r w:rsidRPr="00EC7104">
        <w:rPr>
          <w:rFonts w:hint="eastAsia"/>
        </w:rPr>
        <w:t>主要关切领域和建议</w:t>
      </w:r>
    </w:p>
    <w:p w14:paraId="6F02282B" w14:textId="17F024F2" w:rsidR="007B0361" w:rsidRPr="00EC7104" w:rsidRDefault="007B0361" w:rsidP="00E9022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与疫情和疫后恢复工作相关的妇女权利和性别平等</w:t>
      </w:r>
    </w:p>
    <w:p w14:paraId="40CBFB19" w14:textId="5107E5F6" w:rsidR="007B0361" w:rsidRPr="00EC7104" w:rsidRDefault="007B0361" w:rsidP="007B0361">
      <w:pPr>
        <w:pStyle w:val="SingleTxt"/>
      </w:pPr>
      <w:r w:rsidRPr="00EC7104">
        <w:rPr>
          <w:rFonts w:hint="eastAsia"/>
        </w:rPr>
        <w:t>9.</w:t>
      </w:r>
      <w:r w:rsidRPr="00EC7104">
        <w:rPr>
          <w:rFonts w:hint="eastAsia"/>
        </w:rPr>
        <w:tab/>
      </w:r>
      <w:r w:rsidRPr="00EC7104">
        <w:rPr>
          <w:rFonts w:hint="eastAsia"/>
        </w:rPr>
        <w:t>委员会注意到，缔约国于</w:t>
      </w:r>
      <w:r w:rsidRPr="00EC7104">
        <w:rPr>
          <w:rFonts w:hint="eastAsia"/>
        </w:rPr>
        <w:t>2020</w:t>
      </w:r>
      <w:r w:rsidRPr="00EC7104">
        <w:rPr>
          <w:rFonts w:hint="eastAsia"/>
        </w:rPr>
        <w:t>年通过了一项紧急计划来保护家庭暴力受害者，还在冠状病毒病</w:t>
      </w:r>
      <w:r w:rsidRPr="00EC7104">
        <w:rPr>
          <w:rFonts w:hint="eastAsia"/>
        </w:rPr>
        <w:t>(COVID-19)</w:t>
      </w:r>
      <w:r w:rsidRPr="00EC7104">
        <w:rPr>
          <w:rFonts w:hint="eastAsia"/>
        </w:rPr>
        <w:t>大流行期间针对家庭暴力行为人采取了具体措施。委员会还注意到缔约国采取了多项措施促进职场中的性别平等，将之作为经济恢复工作的组成部分，</w:t>
      </w:r>
      <w:r w:rsidRPr="00EC7104">
        <w:rPr>
          <w:rFonts w:hint="eastAsia"/>
        </w:rPr>
        <w:t>2021</w:t>
      </w:r>
      <w:r w:rsidRPr="00EC7104">
        <w:rPr>
          <w:rFonts w:hint="eastAsia"/>
        </w:rPr>
        <w:t>年</w:t>
      </w:r>
      <w:r w:rsidRPr="00EC7104">
        <w:rPr>
          <w:rFonts w:hint="eastAsia"/>
        </w:rPr>
        <w:t>12</w:t>
      </w:r>
      <w:r w:rsidRPr="00EC7104">
        <w:rPr>
          <w:rFonts w:hint="eastAsia"/>
        </w:rPr>
        <w:t>月</w:t>
      </w:r>
      <w:r w:rsidRPr="00EC7104">
        <w:rPr>
          <w:rFonts w:hint="eastAsia"/>
        </w:rPr>
        <w:t>24</w:t>
      </w:r>
      <w:r w:rsidRPr="00EC7104">
        <w:rPr>
          <w:rFonts w:hint="eastAsia"/>
        </w:rPr>
        <w:t>日关于加速经济和职业平等的第</w:t>
      </w:r>
      <w:r w:rsidRPr="00EC7104">
        <w:rPr>
          <w:rFonts w:hint="eastAsia"/>
        </w:rPr>
        <w:t>2021-1774</w:t>
      </w:r>
      <w:r w:rsidRPr="00EC7104">
        <w:rPr>
          <w:rFonts w:hint="eastAsia"/>
        </w:rPr>
        <w:t>号法就是其中之一；</w:t>
      </w:r>
      <w:r w:rsidRPr="00EC7104">
        <w:rPr>
          <w:rFonts w:hint="eastAsia"/>
        </w:rPr>
        <w:t>2023</w:t>
      </w:r>
      <w:r w:rsidRPr="00EC7104">
        <w:rPr>
          <w:rFonts w:hint="eastAsia"/>
        </w:rPr>
        <w:t>年</w:t>
      </w:r>
      <w:r w:rsidRPr="00EC7104">
        <w:rPr>
          <w:rFonts w:hint="eastAsia"/>
        </w:rPr>
        <w:t>3</w:t>
      </w:r>
      <w:r w:rsidRPr="00EC7104">
        <w:rPr>
          <w:rFonts w:hint="eastAsia"/>
        </w:rPr>
        <w:t>月</w:t>
      </w:r>
      <w:r w:rsidRPr="00EC7104">
        <w:rPr>
          <w:rFonts w:hint="eastAsia"/>
        </w:rPr>
        <w:t>8</w:t>
      </w:r>
      <w:r w:rsidRPr="00EC7104">
        <w:rPr>
          <w:rFonts w:hint="eastAsia"/>
        </w:rPr>
        <w:t>日向部长理事会提交了</w:t>
      </w:r>
      <w:r w:rsidRPr="00EC7104">
        <w:rPr>
          <w:rFonts w:hint="eastAsia"/>
        </w:rPr>
        <w:t>2023-2027</w:t>
      </w:r>
      <w:r w:rsidRPr="00EC7104">
        <w:rPr>
          <w:rFonts w:hint="eastAsia"/>
        </w:rPr>
        <w:t>年“人人平等计划”，力争加大对女童和妇女进入所谓“未来”专业部门的支持；把护理部门专业人员的月薪上调了</w:t>
      </w:r>
      <w:r w:rsidRPr="00EC7104">
        <w:rPr>
          <w:rFonts w:hint="eastAsia"/>
        </w:rPr>
        <w:t>200</w:t>
      </w:r>
      <w:r w:rsidRPr="00EC7104">
        <w:rPr>
          <w:rFonts w:hint="eastAsia"/>
        </w:rPr>
        <w:t>欧元，使</w:t>
      </w:r>
      <w:r w:rsidRPr="00EC7104">
        <w:rPr>
          <w:rFonts w:hint="eastAsia"/>
        </w:rPr>
        <w:t>150</w:t>
      </w:r>
      <w:r w:rsidRPr="00EC7104">
        <w:rPr>
          <w:rFonts w:hint="eastAsia"/>
        </w:rPr>
        <w:t>万妇女受益。然而，委员会对疫情给妇女的就业和健康，包括精神健康造成的长期影响感到关切。</w:t>
      </w:r>
    </w:p>
    <w:p w14:paraId="6C6CC320" w14:textId="77777777" w:rsidR="007B0361" w:rsidRPr="00EC7104" w:rsidRDefault="007B0361" w:rsidP="007B0361">
      <w:pPr>
        <w:pStyle w:val="SingleTxt"/>
      </w:pPr>
      <w:r w:rsidRPr="00EC7104">
        <w:rPr>
          <w:rFonts w:hint="eastAsia"/>
        </w:rPr>
        <w:t>10.</w:t>
      </w:r>
      <w:r w:rsidRPr="00EC7104">
        <w:rPr>
          <w:rFonts w:hint="eastAsia"/>
        </w:rPr>
        <w:tab/>
      </w:r>
      <w:r w:rsidRPr="00EC7104">
        <w:rPr>
          <w:rFonts w:eastAsia="黑体" w:hint="eastAsia"/>
          <w:szCs w:val="21"/>
        </w:rPr>
        <w:t>委员会依照</w:t>
      </w:r>
      <w:r w:rsidRPr="00EC7104">
        <w:rPr>
          <w:rFonts w:eastAsia="黑体" w:hint="eastAsia"/>
          <w:szCs w:val="21"/>
        </w:rPr>
        <w:t>2020</w:t>
      </w:r>
      <w:r w:rsidRPr="00EC7104">
        <w:rPr>
          <w:rFonts w:eastAsia="黑体" w:hint="eastAsia"/>
          <w:szCs w:val="21"/>
        </w:rPr>
        <w:t>年</w:t>
      </w:r>
      <w:r w:rsidRPr="00EC7104">
        <w:rPr>
          <w:rFonts w:eastAsia="黑体" w:hint="eastAsia"/>
          <w:szCs w:val="21"/>
        </w:rPr>
        <w:t>4</w:t>
      </w:r>
      <w:r w:rsidRPr="00EC7104">
        <w:rPr>
          <w:rFonts w:eastAsia="黑体" w:hint="eastAsia"/>
          <w:szCs w:val="21"/>
        </w:rPr>
        <w:t>月</w:t>
      </w:r>
      <w:r w:rsidRPr="00EC7104">
        <w:rPr>
          <w:rFonts w:eastAsia="黑体" w:hint="eastAsia"/>
          <w:szCs w:val="21"/>
        </w:rPr>
        <w:t>22</w:t>
      </w:r>
      <w:r w:rsidRPr="00EC7104">
        <w:rPr>
          <w:rFonts w:eastAsia="黑体" w:hint="eastAsia"/>
          <w:szCs w:val="21"/>
        </w:rPr>
        <w:t>日发布的关于</w:t>
      </w:r>
      <w:r w:rsidRPr="00EC7104">
        <w:rPr>
          <w:rFonts w:eastAsia="黑体" w:hint="eastAsia"/>
          <w:szCs w:val="21"/>
        </w:rPr>
        <w:t>COVID-19</w:t>
      </w:r>
      <w:r w:rsidRPr="00EC7104">
        <w:rPr>
          <w:rFonts w:eastAsia="黑体" w:hint="eastAsia"/>
          <w:szCs w:val="21"/>
        </w:rPr>
        <w:t>背景下《公约》缔约国所承担义务的指导说明，建议缔约国：</w:t>
      </w:r>
    </w:p>
    <w:p w14:paraId="238682AF" w14:textId="4541B3B5" w:rsidR="007B0361" w:rsidRPr="00EC7104" w:rsidRDefault="00434B51" w:rsidP="007B0361">
      <w:pPr>
        <w:pStyle w:val="SingleTxt"/>
      </w:pPr>
      <w:r w:rsidRPr="00EC7104">
        <w:tab/>
      </w:r>
      <w:r w:rsidR="007B0361" w:rsidRPr="00EC7104">
        <w:rPr>
          <w:rFonts w:hint="eastAsia"/>
        </w:rPr>
        <w:t>(a)</w:t>
      </w:r>
      <w:r w:rsidR="007B0361" w:rsidRPr="00EC7104">
        <w:rPr>
          <w:rFonts w:hint="eastAsia"/>
        </w:rPr>
        <w:tab/>
      </w:r>
      <w:r w:rsidR="007B0361" w:rsidRPr="00EC7104">
        <w:rPr>
          <w:rFonts w:eastAsia="黑体" w:hint="eastAsia"/>
          <w:szCs w:val="21"/>
        </w:rPr>
        <w:t>收集数据，分析疫情对妇女的不同影响；</w:t>
      </w:r>
    </w:p>
    <w:p w14:paraId="7A504851" w14:textId="04981008" w:rsidR="007B0361" w:rsidRPr="00EC7104" w:rsidRDefault="00434B51" w:rsidP="007B0361">
      <w:pPr>
        <w:pStyle w:val="SingleTxt"/>
      </w:pPr>
      <w:r w:rsidRPr="00EC7104">
        <w:tab/>
      </w:r>
      <w:r w:rsidR="007B0361" w:rsidRPr="00EC7104">
        <w:rPr>
          <w:rFonts w:hint="eastAsia"/>
        </w:rPr>
        <w:t>(b)</w:t>
      </w:r>
      <w:r w:rsidR="007B0361" w:rsidRPr="00EC7104">
        <w:rPr>
          <w:rFonts w:hint="eastAsia"/>
        </w:rPr>
        <w:tab/>
      </w:r>
      <w:r w:rsidR="007B0361" w:rsidRPr="00EC7104">
        <w:rPr>
          <w:rFonts w:eastAsia="黑体" w:hint="eastAsia"/>
          <w:szCs w:val="21"/>
        </w:rPr>
        <w:t>贯彻制度、立法和政策措施，纠正长期存在的男女不平等现象，并根据可持续发展目标，把妇女置于</w:t>
      </w:r>
      <w:r w:rsidR="007B0361" w:rsidRPr="00EC7104">
        <w:rPr>
          <w:rFonts w:eastAsia="黑体" w:hint="eastAsia"/>
          <w:szCs w:val="21"/>
        </w:rPr>
        <w:t>COVID-19</w:t>
      </w:r>
      <w:r w:rsidR="007B0361" w:rsidRPr="00EC7104">
        <w:rPr>
          <w:rFonts w:eastAsia="黑体" w:hint="eastAsia"/>
          <w:szCs w:val="21"/>
        </w:rPr>
        <w:t>恢复战略的中心，将此作为可持续变革的战略优先事项，再次为实现性别平等注入新的动力；</w:t>
      </w:r>
    </w:p>
    <w:p w14:paraId="74F335F9" w14:textId="58ABBE40" w:rsidR="007B0361" w:rsidRPr="00EC7104" w:rsidRDefault="00434B51" w:rsidP="007B0361">
      <w:pPr>
        <w:pStyle w:val="SingleTxt"/>
      </w:pPr>
      <w:r w:rsidRPr="00EC7104">
        <w:tab/>
      </w:r>
      <w:r w:rsidR="007B0361" w:rsidRPr="00EC7104">
        <w:rPr>
          <w:rFonts w:hint="eastAsia"/>
        </w:rPr>
        <w:t>(c)</w:t>
      </w:r>
      <w:r w:rsidR="007B0361" w:rsidRPr="00EC7104">
        <w:rPr>
          <w:rFonts w:hint="eastAsia"/>
        </w:rPr>
        <w:tab/>
      </w:r>
      <w:r w:rsidR="007B0361" w:rsidRPr="00EC7104">
        <w:rPr>
          <w:rFonts w:eastAsia="黑体" w:hint="eastAsia"/>
          <w:szCs w:val="21"/>
        </w:rPr>
        <w:t>确保在危机后恢复计划中纳入精神卫生方面的问题，确保妇女和女童不会陷入陈规定型的性别角色；</w:t>
      </w:r>
    </w:p>
    <w:p w14:paraId="316A76B0" w14:textId="7D1740CD" w:rsidR="007B0361" w:rsidRPr="00EC7104" w:rsidRDefault="00434B51" w:rsidP="007B0361">
      <w:pPr>
        <w:pStyle w:val="SingleTxt"/>
      </w:pPr>
      <w:r w:rsidRPr="00EC7104">
        <w:tab/>
      </w:r>
      <w:r w:rsidR="007B0361" w:rsidRPr="00EC7104">
        <w:rPr>
          <w:rFonts w:hint="eastAsia"/>
        </w:rPr>
        <w:t>(d)</w:t>
      </w:r>
      <w:r w:rsidR="007B0361" w:rsidRPr="00EC7104">
        <w:rPr>
          <w:rFonts w:hint="eastAsia"/>
        </w:rPr>
        <w:tab/>
      </w:r>
      <w:r w:rsidR="007B0361" w:rsidRPr="00EC7104">
        <w:rPr>
          <w:rFonts w:eastAsia="黑体" w:hint="eastAsia"/>
          <w:szCs w:val="21"/>
        </w:rPr>
        <w:t>确保妇女和女童、包括弱势群体和边缘群体妇女平等参与</w:t>
      </w:r>
      <w:r w:rsidR="007B0361" w:rsidRPr="00EC7104">
        <w:rPr>
          <w:rFonts w:eastAsia="黑体" w:hint="eastAsia"/>
          <w:szCs w:val="21"/>
        </w:rPr>
        <w:t>COVID-19</w:t>
      </w:r>
      <w:r w:rsidR="007B0361" w:rsidRPr="00EC7104">
        <w:rPr>
          <w:rFonts w:eastAsia="黑体" w:hint="eastAsia"/>
          <w:szCs w:val="21"/>
        </w:rPr>
        <w:t>恢复方案的设计和实施；</w:t>
      </w:r>
    </w:p>
    <w:p w14:paraId="5C5800B2" w14:textId="724C8856" w:rsidR="007B0361" w:rsidRPr="00EC7104" w:rsidRDefault="00434B51" w:rsidP="007B0361">
      <w:pPr>
        <w:pStyle w:val="SingleTxt"/>
      </w:pPr>
      <w:r w:rsidRPr="00EC7104">
        <w:tab/>
      </w:r>
      <w:r w:rsidR="007B0361" w:rsidRPr="00EC7104">
        <w:rPr>
          <w:rFonts w:hint="eastAsia"/>
        </w:rPr>
        <w:t>(e)</w:t>
      </w:r>
      <w:r w:rsidR="007B0361" w:rsidRPr="00EC7104">
        <w:rPr>
          <w:rFonts w:hint="eastAsia"/>
        </w:rPr>
        <w:tab/>
      </w:r>
      <w:r w:rsidR="007B0361" w:rsidRPr="00EC7104">
        <w:rPr>
          <w:rFonts w:eastAsia="黑体" w:hint="eastAsia"/>
          <w:szCs w:val="21"/>
        </w:rPr>
        <w:t>确保妇女和女童平等地享受到旨在减轻疫情的社会经济影响的一揽子刺激计划，包括为无酬照护工作提供的财政支持。</w:t>
      </w:r>
    </w:p>
    <w:p w14:paraId="371FA6CC" w14:textId="77777777" w:rsidR="007B0361" w:rsidRPr="00EC7104" w:rsidRDefault="007B0361" w:rsidP="00434B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《公约》及其《任择议定书》和委员会一般性建议的可见度</w:t>
      </w:r>
    </w:p>
    <w:p w14:paraId="544EBCCB" w14:textId="370DF3E5" w:rsidR="007B0361" w:rsidRPr="00EC7104" w:rsidRDefault="007B0361" w:rsidP="007B0361">
      <w:pPr>
        <w:pStyle w:val="SingleTxt"/>
      </w:pPr>
      <w:r w:rsidRPr="00EC7104">
        <w:rPr>
          <w:rFonts w:hint="eastAsia"/>
        </w:rPr>
        <w:t>11.</w:t>
      </w:r>
      <w:r w:rsidRPr="00EC7104">
        <w:rPr>
          <w:rFonts w:hint="eastAsia"/>
        </w:rPr>
        <w:tab/>
      </w:r>
      <w:r w:rsidRPr="00EC7104">
        <w:rPr>
          <w:rFonts w:hint="eastAsia"/>
        </w:rPr>
        <w:t>委员会欣见缔约国散发了先前的结论性意见，公布了部际指南以打击歧视特别是歧视妇女行为，向政府官员提供了关于确保性别平等和保护妇女免遭性暴力和性别暴力的培训。然而，委员会关切地注意到，《公约》及其《任择议定书》和委员会的一般性建议在缔约国并不广为人知，法院的裁判也很少提到《公约》，而《公约》比关于歧视的一般性禁止更加全面地涵盖了性别歧视。</w:t>
      </w:r>
    </w:p>
    <w:p w14:paraId="6BADAC08" w14:textId="77777777" w:rsidR="007B0361" w:rsidRPr="00EC7104" w:rsidRDefault="007B0361" w:rsidP="007B0361">
      <w:pPr>
        <w:pStyle w:val="SingleTxt"/>
      </w:pPr>
      <w:r w:rsidRPr="00EC7104">
        <w:rPr>
          <w:rFonts w:hint="eastAsia"/>
        </w:rPr>
        <w:t>12.</w:t>
      </w:r>
      <w:r w:rsidRPr="00EC7104">
        <w:rPr>
          <w:rFonts w:hint="eastAsia"/>
        </w:rPr>
        <w:tab/>
      </w:r>
      <w:r w:rsidRPr="00EC7104">
        <w:rPr>
          <w:rFonts w:ascii="黑体" w:eastAsia="黑体" w:hAnsi="黑体" w:hint="eastAsia"/>
        </w:rPr>
        <w:t>委员会建议缔约国</w:t>
      </w:r>
      <w:r w:rsidRPr="00EC7104">
        <w:rPr>
          <w:rFonts w:hint="eastAsia"/>
        </w:rPr>
        <w:t>：</w:t>
      </w:r>
    </w:p>
    <w:p w14:paraId="00ADAB84" w14:textId="6A080FCA" w:rsidR="007B0361" w:rsidRPr="00EC7104" w:rsidRDefault="00434B51"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黑体" w:eastAsia="黑体" w:hAnsi="黑体" w:hint="eastAsia"/>
        </w:rPr>
        <w:t>围绕《公约》及其《任择议定书》和委员会一般性建议，向法官、检察官、警察、其他执法人员、政府官员和律师系统地提供能力建设和培训；</w:t>
      </w:r>
    </w:p>
    <w:p w14:paraId="21999D21" w14:textId="015A8876" w:rsidR="00161AD6" w:rsidRPr="00EC7104" w:rsidRDefault="00434B51" w:rsidP="007B0361">
      <w:pPr>
        <w:pStyle w:val="SingleTxt"/>
        <w:rPr>
          <w:rFonts w:ascii="黑体" w:eastAsia="黑体" w:hAnsi="黑体"/>
        </w:rPr>
      </w:pPr>
      <w:r w:rsidRPr="00EC7104">
        <w:tab/>
      </w:r>
      <w:r w:rsidR="007B0361" w:rsidRPr="00EC7104">
        <w:rPr>
          <w:rFonts w:hint="eastAsia"/>
        </w:rPr>
        <w:t>(b)</w:t>
      </w:r>
      <w:r w:rsidR="007B0361" w:rsidRPr="00EC7104">
        <w:rPr>
          <w:rFonts w:hint="eastAsia"/>
        </w:rPr>
        <w:tab/>
      </w:r>
      <w:r w:rsidR="007B0361" w:rsidRPr="00EC7104">
        <w:rPr>
          <w:rFonts w:ascii="黑体" w:eastAsia="黑体" w:hAnsi="黑体" w:hint="eastAsia"/>
        </w:rPr>
        <w:t>加大努力，使用更加有效的外联方式，以提高对《公约》及其《任择议定书》和委员会一般性建议的认识；</w:t>
      </w:r>
    </w:p>
    <w:p w14:paraId="0931BDC2" w14:textId="77777777" w:rsidR="00161AD6" w:rsidRPr="00EC7104" w:rsidRDefault="00161AD6">
      <w:pPr>
        <w:spacing w:after="160" w:line="259" w:lineRule="auto"/>
        <w:jc w:val="left"/>
        <w:rPr>
          <w:rFonts w:ascii="黑体" w:eastAsia="黑体" w:hAnsi="黑体"/>
        </w:rPr>
      </w:pPr>
      <w:r w:rsidRPr="00EC7104">
        <w:rPr>
          <w:rFonts w:ascii="黑体" w:eastAsia="黑体" w:hAnsi="黑体"/>
        </w:rPr>
        <w:br w:type="page"/>
      </w:r>
    </w:p>
    <w:p w14:paraId="1D2DBAFB" w14:textId="77777777" w:rsidR="007B0361" w:rsidRPr="00EC7104" w:rsidRDefault="007B0361" w:rsidP="00434B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诉诸司法</w:t>
      </w:r>
    </w:p>
    <w:p w14:paraId="7E6AF2CE" w14:textId="730E2B04" w:rsidR="007B0361" w:rsidRPr="00EC7104" w:rsidRDefault="007B0361" w:rsidP="007B0361">
      <w:pPr>
        <w:pStyle w:val="SingleTxt"/>
      </w:pPr>
      <w:r w:rsidRPr="00EC7104">
        <w:rPr>
          <w:rFonts w:hint="eastAsia"/>
        </w:rPr>
        <w:t>13.</w:t>
      </w:r>
      <w:r w:rsidRPr="00EC7104">
        <w:rPr>
          <w:rFonts w:hint="eastAsia"/>
        </w:rPr>
        <w:tab/>
      </w:r>
      <w:r w:rsidRPr="00EC7104">
        <w:rPr>
          <w:rFonts w:hint="eastAsia"/>
        </w:rPr>
        <w:t>委员会注意到，</w:t>
      </w:r>
      <w:r w:rsidRPr="00EC7104">
        <w:rPr>
          <w:rFonts w:hint="eastAsia"/>
        </w:rPr>
        <w:t>2017</w:t>
      </w:r>
      <w:r w:rsidRPr="00EC7104">
        <w:rPr>
          <w:rFonts w:hint="eastAsia"/>
        </w:rPr>
        <w:t>年至</w:t>
      </w:r>
      <w:r w:rsidRPr="00EC7104">
        <w:rPr>
          <w:rFonts w:hint="eastAsia"/>
        </w:rPr>
        <w:t>2021</w:t>
      </w:r>
      <w:r w:rsidRPr="00EC7104">
        <w:rPr>
          <w:rFonts w:hint="eastAsia"/>
        </w:rPr>
        <w:t>年，</w:t>
      </w:r>
      <w:r w:rsidRPr="00EC7104">
        <w:rPr>
          <w:rFonts w:hint="eastAsia"/>
        </w:rPr>
        <w:t>526</w:t>
      </w:r>
      <w:r w:rsidRPr="00EC7104">
        <w:rPr>
          <w:rFonts w:hint="eastAsia"/>
        </w:rPr>
        <w:t>人因性别歧视行为被起诉、</w:t>
      </w:r>
      <w:r w:rsidRPr="00EC7104">
        <w:rPr>
          <w:rFonts w:hint="eastAsia"/>
        </w:rPr>
        <w:t>213</w:t>
      </w:r>
      <w:r w:rsidRPr="00EC7104">
        <w:rPr>
          <w:rFonts w:hint="eastAsia"/>
        </w:rPr>
        <w:t>人因性别歧视行为被定罪。委员会还注意到，在</w:t>
      </w:r>
      <w:r w:rsidRPr="00EC7104">
        <w:rPr>
          <w:rFonts w:hint="eastAsia"/>
        </w:rPr>
        <w:t>324</w:t>
      </w:r>
      <w:r w:rsidRPr="00EC7104">
        <w:rPr>
          <w:rFonts w:hint="eastAsia"/>
        </w:rPr>
        <w:t>项判决中，</w:t>
      </w:r>
      <w:r w:rsidRPr="00EC7104">
        <w:rPr>
          <w:rFonts w:hint="eastAsia"/>
        </w:rPr>
        <w:t>50</w:t>
      </w:r>
      <w:r w:rsidR="00D364D7" w:rsidRPr="00EC7104">
        <w:rPr>
          <w:rFonts w:hint="eastAsia"/>
        </w:rPr>
        <w:t>%</w:t>
      </w:r>
      <w:r w:rsidRPr="00EC7104">
        <w:rPr>
          <w:rFonts w:hint="eastAsia"/>
        </w:rPr>
        <w:t>是监禁或禁闭、</w:t>
      </w:r>
      <w:r w:rsidRPr="00EC7104">
        <w:rPr>
          <w:rFonts w:hint="eastAsia"/>
        </w:rPr>
        <w:t>24</w:t>
      </w:r>
      <w:r w:rsidR="00D364D7" w:rsidRPr="00EC7104">
        <w:rPr>
          <w:rFonts w:hint="eastAsia"/>
        </w:rPr>
        <w:t>%</w:t>
      </w:r>
      <w:r w:rsidRPr="00EC7104">
        <w:rPr>
          <w:rFonts w:hint="eastAsia"/>
        </w:rPr>
        <w:t>是罚款或按日罚金。然而，委员会感到关切的是，对性别歧视案件的起诉和定罪率较低。委员会还感到关切的是，关于杀害妇女的法律定义尽管已被其他刑法条款囊括，但不为《刑法典》所包含，这有碍相关部门查明所有杀害妇女案件，也有碍受害者诉诸司法。</w:t>
      </w:r>
    </w:p>
    <w:p w14:paraId="67F1B332" w14:textId="77777777" w:rsidR="007B0361" w:rsidRPr="00EC7104" w:rsidRDefault="007B0361" w:rsidP="007B0361">
      <w:pPr>
        <w:pStyle w:val="SingleTxt"/>
      </w:pPr>
      <w:r w:rsidRPr="00EC7104">
        <w:rPr>
          <w:rFonts w:hint="eastAsia"/>
        </w:rPr>
        <w:t>14.</w:t>
      </w:r>
      <w:r w:rsidRPr="00EC7104">
        <w:rPr>
          <w:rFonts w:hint="eastAsia"/>
        </w:rPr>
        <w:tab/>
      </w:r>
      <w:r w:rsidRPr="00EC7104">
        <w:rPr>
          <w:rFonts w:asciiTheme="majorBidi" w:eastAsia="黑体" w:hAnsiTheme="majorBidi" w:cstheme="majorBidi"/>
        </w:rPr>
        <w:t>根据关于妇女获得司法救助的第</w:t>
      </w:r>
      <w:r w:rsidRPr="00EC7104">
        <w:rPr>
          <w:rFonts w:asciiTheme="majorBidi" w:eastAsia="黑体" w:hAnsiTheme="majorBidi" w:cstheme="majorBidi"/>
        </w:rPr>
        <w:t>33</w:t>
      </w:r>
      <w:r w:rsidRPr="00EC7104">
        <w:rPr>
          <w:rFonts w:asciiTheme="majorBidi" w:eastAsia="黑体" w:hAnsiTheme="majorBidi" w:cstheme="majorBidi"/>
        </w:rPr>
        <w:t>号一般性建议</w:t>
      </w:r>
      <w:r w:rsidRPr="00EC7104">
        <w:rPr>
          <w:rFonts w:asciiTheme="majorBidi" w:eastAsia="黑体" w:hAnsiTheme="majorBidi" w:cstheme="majorBidi"/>
        </w:rPr>
        <w:t>(2015</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，委员会建议缔约国</w:t>
      </w:r>
      <w:r w:rsidRPr="00EC7104">
        <w:rPr>
          <w:rFonts w:hint="eastAsia"/>
        </w:rPr>
        <w:t>：</w:t>
      </w:r>
    </w:p>
    <w:p w14:paraId="3E746C0B" w14:textId="21759D43"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hint="eastAsia"/>
        </w:rPr>
        <w:t>修正《刑法典》，明确将杀害妇女定为犯罪；</w:t>
      </w:r>
    </w:p>
    <w:p w14:paraId="1361A489" w14:textId="381EE264"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让妇女更好地了解和认识自身权利、更好地了解可供主张自身权利的救济措施；</w:t>
      </w:r>
    </w:p>
    <w:p w14:paraId="23F1DAA3" w14:textId="13DFE202"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确保所有对妇女的性别暴力行为均得到有效调查，施害者受到起诉和适当惩处。</w:t>
      </w:r>
    </w:p>
    <w:p w14:paraId="105D61E7"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提高妇女地位国家机构</w:t>
      </w:r>
    </w:p>
    <w:p w14:paraId="6981A7B8" w14:textId="77777777" w:rsidR="007B0361" w:rsidRPr="00EC7104" w:rsidRDefault="007B0361" w:rsidP="007B0361">
      <w:pPr>
        <w:pStyle w:val="SingleTxt"/>
      </w:pPr>
      <w:r w:rsidRPr="00EC7104">
        <w:rPr>
          <w:rFonts w:hint="eastAsia"/>
        </w:rPr>
        <w:t>15.</w:t>
      </w:r>
      <w:r w:rsidRPr="00EC7104">
        <w:rPr>
          <w:rFonts w:hint="eastAsia"/>
        </w:rPr>
        <w:tab/>
      </w:r>
      <w:r w:rsidRPr="00EC7104">
        <w:rPr>
          <w:rFonts w:hint="eastAsia"/>
        </w:rPr>
        <w:t>委员会注意到，缔约国于</w:t>
      </w:r>
      <w:r w:rsidRPr="00EC7104">
        <w:rPr>
          <w:rFonts w:hint="eastAsia"/>
        </w:rPr>
        <w:t>2020</w:t>
      </w:r>
      <w:r w:rsidRPr="00EC7104">
        <w:rPr>
          <w:rFonts w:hint="eastAsia"/>
        </w:rPr>
        <w:t>年</w:t>
      </w:r>
      <w:r w:rsidRPr="00EC7104">
        <w:rPr>
          <w:rFonts w:hint="eastAsia"/>
        </w:rPr>
        <w:t>7</w:t>
      </w:r>
      <w:r w:rsidRPr="00EC7104">
        <w:rPr>
          <w:rFonts w:hint="eastAsia"/>
        </w:rPr>
        <w:t>月设立了一个实体，目前将之称为男女平等和打击歧视事务部，授权其消除一切形式的性别歧视，确保所有领域的平等，协调各级政府的性别平等政策，发布“人人平等计划”。委员会还注意到，预算中专门用于促进性别平等的拨款从</w:t>
      </w:r>
      <w:r w:rsidRPr="00EC7104">
        <w:rPr>
          <w:rFonts w:hint="eastAsia"/>
        </w:rPr>
        <w:t>2022</w:t>
      </w:r>
      <w:r w:rsidRPr="00EC7104">
        <w:rPr>
          <w:rFonts w:hint="eastAsia"/>
        </w:rPr>
        <w:t>年的</w:t>
      </w:r>
      <w:r w:rsidRPr="00EC7104">
        <w:rPr>
          <w:rFonts w:hint="eastAsia"/>
        </w:rPr>
        <w:t>5 070</w:t>
      </w:r>
      <w:r w:rsidRPr="00EC7104">
        <w:rPr>
          <w:rFonts w:hint="eastAsia"/>
        </w:rPr>
        <w:t>万欧元增加到</w:t>
      </w:r>
      <w:r w:rsidRPr="00EC7104">
        <w:rPr>
          <w:rFonts w:hint="eastAsia"/>
        </w:rPr>
        <w:t>2023</w:t>
      </w:r>
      <w:r w:rsidRPr="00EC7104">
        <w:rPr>
          <w:rFonts w:hint="eastAsia"/>
        </w:rPr>
        <w:t>年的</w:t>
      </w:r>
      <w:r w:rsidRPr="00EC7104">
        <w:rPr>
          <w:rFonts w:hint="eastAsia"/>
        </w:rPr>
        <w:t>6 540</w:t>
      </w:r>
      <w:r w:rsidRPr="00EC7104">
        <w:rPr>
          <w:rFonts w:hint="eastAsia"/>
        </w:rPr>
        <w:t>万欧元。然而，委员会关切地注意到，为</w:t>
      </w:r>
      <w:r w:rsidRPr="00EC7104">
        <w:rPr>
          <w:rFonts w:hint="eastAsia"/>
        </w:rPr>
        <w:t xml:space="preserve"> </w:t>
      </w:r>
      <w:r w:rsidRPr="00EC7104">
        <w:rPr>
          <w:rFonts w:hint="eastAsia"/>
        </w:rPr>
        <w:t>“人人平等计划”执行工作的供资和监督机制薄弱，落到实处的内容有限，缺乏民间社会的参与。</w:t>
      </w:r>
    </w:p>
    <w:p w14:paraId="2E0C1EA7" w14:textId="77777777" w:rsidR="007B0361" w:rsidRPr="00EC7104" w:rsidRDefault="007B0361" w:rsidP="007B0361">
      <w:pPr>
        <w:pStyle w:val="SingleTxt"/>
      </w:pPr>
      <w:r w:rsidRPr="00EC7104">
        <w:rPr>
          <w:rFonts w:hint="eastAsia"/>
        </w:rPr>
        <w:t>16.</w:t>
      </w:r>
      <w:r w:rsidRPr="00EC7104">
        <w:rPr>
          <w:rFonts w:hint="eastAsia"/>
        </w:rPr>
        <w:tab/>
      </w:r>
      <w:r w:rsidRPr="00EC7104">
        <w:rPr>
          <w:rFonts w:asciiTheme="majorBidi" w:eastAsia="黑体" w:hAnsiTheme="majorBidi" w:cstheme="majorBidi" w:hint="eastAsia"/>
        </w:rPr>
        <w:t>委员会建议缔约国建立明确、有力、高效的监测机制，以便执行“人人平等计划”，并且划拨充足的人力、技术和财政资源，以便在民间社会的参与下，对“计划”加以执行和评估。</w:t>
      </w:r>
    </w:p>
    <w:p w14:paraId="2200BA39" w14:textId="10CEA776"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暂行特别措施</w:t>
      </w:r>
    </w:p>
    <w:p w14:paraId="10F4D01C" w14:textId="77777777" w:rsidR="007B0361" w:rsidRPr="00EC7104" w:rsidRDefault="007B0361" w:rsidP="007B0361">
      <w:pPr>
        <w:pStyle w:val="SingleTxt"/>
      </w:pPr>
      <w:r w:rsidRPr="00EC7104">
        <w:rPr>
          <w:rFonts w:hint="eastAsia"/>
        </w:rPr>
        <w:t>17.</w:t>
      </w:r>
      <w:r w:rsidRPr="00EC7104">
        <w:rPr>
          <w:rFonts w:hint="eastAsia"/>
        </w:rPr>
        <w:tab/>
      </w:r>
      <w:r w:rsidRPr="00EC7104">
        <w:rPr>
          <w:rFonts w:hint="eastAsia"/>
        </w:rPr>
        <w:t>委员会注意到，缔约国的立法规定了配额制度，让妇女得到平等代表。然而，委员会关切地注意到，缔约国在报告所述期间没有采取任何新的暂行特别措施，在妇女代表性不足或处于不利地位的领域，尤其对政治经济生活中的决策和领导职位上，加速实现男女实质平等。</w:t>
      </w:r>
    </w:p>
    <w:p w14:paraId="1AE08CE1" w14:textId="2DDAD0E6" w:rsidR="00161AD6" w:rsidRPr="00EC7104" w:rsidRDefault="007B0361" w:rsidP="007B0361">
      <w:pPr>
        <w:pStyle w:val="SingleTxt"/>
        <w:rPr>
          <w:rFonts w:asciiTheme="majorBidi" w:eastAsia="黑体" w:hAnsiTheme="majorBidi" w:cstheme="majorBidi"/>
        </w:rPr>
      </w:pPr>
      <w:r w:rsidRPr="00EC7104">
        <w:rPr>
          <w:rFonts w:hint="eastAsia"/>
        </w:rPr>
        <w:t>18.</w:t>
      </w:r>
      <w:r w:rsidRPr="00EC7104">
        <w:rPr>
          <w:rFonts w:hint="eastAsia"/>
        </w:rPr>
        <w:tab/>
      </w:r>
      <w:r w:rsidRPr="00EC7104">
        <w:rPr>
          <w:rFonts w:asciiTheme="majorBidi" w:eastAsia="黑体" w:hAnsiTheme="majorBidi" w:cstheme="majorBidi"/>
        </w:rPr>
        <w:t>委员会根据《公约》第四条第</w:t>
      </w:r>
      <w:r w:rsidRPr="00EC7104">
        <w:rPr>
          <w:rFonts w:asciiTheme="majorBidi" w:eastAsia="黑体" w:hAnsiTheme="majorBidi" w:cstheme="majorBidi"/>
        </w:rPr>
        <w:t>1</w:t>
      </w:r>
      <w:r w:rsidRPr="00EC7104">
        <w:rPr>
          <w:rFonts w:asciiTheme="majorBidi" w:eastAsia="黑体" w:hAnsiTheme="majorBidi" w:cstheme="majorBidi"/>
        </w:rPr>
        <w:t>款以及关于暂行特别措施的第</w:t>
      </w:r>
      <w:r w:rsidRPr="00EC7104">
        <w:rPr>
          <w:rFonts w:asciiTheme="majorBidi" w:eastAsia="黑体" w:hAnsiTheme="majorBidi" w:cstheme="majorBidi"/>
        </w:rPr>
        <w:t>25</w:t>
      </w:r>
      <w:r w:rsidRPr="00EC7104">
        <w:rPr>
          <w:rFonts w:asciiTheme="majorBidi" w:eastAsia="黑体" w:hAnsiTheme="majorBidi" w:cstheme="majorBidi"/>
        </w:rPr>
        <w:t>号一般性建议</w:t>
      </w:r>
      <w:r w:rsidRPr="00EC7104">
        <w:rPr>
          <w:rFonts w:asciiTheme="majorBidi" w:eastAsia="黑体" w:hAnsiTheme="majorBidi" w:cstheme="majorBidi"/>
        </w:rPr>
        <w:t>(2004</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建议缔约国采取暂行特别措施，在妇女代表性不足或处于不利地位的领域，尤其对政治经济生活中的决策和领导职位，或者在妇女代表性始终不足的任何其他领域，加速实现男女实质平等，并且设定带有时限的具体目标和基准，同时惩处不遵守规定的行为。</w:t>
      </w:r>
    </w:p>
    <w:p w14:paraId="3E8CC18D" w14:textId="77777777" w:rsidR="00161AD6" w:rsidRPr="00EC7104" w:rsidRDefault="00161AD6">
      <w:pPr>
        <w:spacing w:after="160" w:line="259" w:lineRule="auto"/>
        <w:jc w:val="left"/>
        <w:rPr>
          <w:rFonts w:asciiTheme="majorBidi" w:eastAsia="黑体" w:hAnsiTheme="majorBidi" w:cstheme="majorBidi"/>
        </w:rPr>
      </w:pPr>
      <w:r w:rsidRPr="00EC7104">
        <w:rPr>
          <w:rFonts w:asciiTheme="majorBidi" w:eastAsia="黑体" w:hAnsiTheme="majorBidi" w:cstheme="majorBidi"/>
        </w:rPr>
        <w:br w:type="page"/>
      </w:r>
    </w:p>
    <w:p w14:paraId="33894AE3"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陈规定型观念</w:t>
      </w:r>
    </w:p>
    <w:p w14:paraId="350AB451" w14:textId="77777777" w:rsidR="007B0361" w:rsidRPr="00EC7104" w:rsidRDefault="007B0361" w:rsidP="007B0361">
      <w:pPr>
        <w:pStyle w:val="SingleTxt"/>
      </w:pPr>
      <w:r w:rsidRPr="00EC7104">
        <w:rPr>
          <w:rFonts w:hint="eastAsia"/>
        </w:rPr>
        <w:t>19.</w:t>
      </w:r>
      <w:r w:rsidRPr="00EC7104">
        <w:rPr>
          <w:rFonts w:hint="eastAsia"/>
        </w:rPr>
        <w:tab/>
      </w:r>
      <w:r w:rsidRPr="00EC7104">
        <w:rPr>
          <w:rFonts w:hint="eastAsia"/>
        </w:rPr>
        <w:t>委员会注意到，</w:t>
      </w:r>
      <w:r w:rsidRPr="00EC7104">
        <w:rPr>
          <w:rFonts w:hint="eastAsia"/>
        </w:rPr>
        <w:t>2023</w:t>
      </w:r>
      <w:r w:rsidRPr="00EC7104">
        <w:rPr>
          <w:rFonts w:hint="eastAsia"/>
        </w:rPr>
        <w:t>年</w:t>
      </w:r>
      <w:r w:rsidRPr="00EC7104">
        <w:rPr>
          <w:rFonts w:hint="eastAsia"/>
        </w:rPr>
        <w:t>3</w:t>
      </w:r>
      <w:r w:rsidRPr="00EC7104">
        <w:rPr>
          <w:rFonts w:hint="eastAsia"/>
        </w:rPr>
        <w:t>月</w:t>
      </w:r>
      <w:r w:rsidRPr="00EC7104">
        <w:rPr>
          <w:rFonts w:hint="eastAsia"/>
        </w:rPr>
        <w:t>8</w:t>
      </w:r>
      <w:r w:rsidRPr="00EC7104">
        <w:rPr>
          <w:rFonts w:hint="eastAsia"/>
        </w:rPr>
        <w:t>日发布的“人人平等计划”纳入措施与性别陈规定型观念作斗争。委员会还注意到视听和数字通信管理局的一项举措，也就是通过了《自愿承诺宪章》，打击广告中的性别歧视和性别陈规定型观念。委员会还注意到，缔约国通过《防止未成年人接触网上色情内容承诺宪章》，加强了当局打击视听媒体中的性别主义和陈规定型观念的权力。《宪章》由缔约国与互联网服务提供商和运营商签署，旨在通过限制未成年人接触色情内容，以及扩大非法内容举报机制的覆盖范围，</w:t>
      </w:r>
      <w:r w:rsidRPr="00EC7104">
        <w:rPr>
          <w:rFonts w:hint="eastAsia"/>
          <w:spacing w:val="-2"/>
        </w:rPr>
        <w:t>把基于性别的仇恨言论行为也囊括进来，促进形成一种妇女不会由于性别而遭受暴力的文化。然而，委员会关切</w:t>
      </w:r>
      <w:r w:rsidRPr="00EC7104">
        <w:rPr>
          <w:rFonts w:hint="eastAsia"/>
        </w:rPr>
        <w:t>地注意到：</w:t>
      </w:r>
    </w:p>
    <w:p w14:paraId="76B456B2" w14:textId="0538D588"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在缔约国妇女和男子在家庭和社会中的作用和责任方面，包括关于残疾妇女和女童、属于种族、族裔和宗教少数群体的妇女、遭到性侵犯的妇女、遭受色情报复的妇女，歧视性陈规定型观念顽固存在；</w:t>
      </w:r>
    </w:p>
    <w:p w14:paraId="7F6EF19B" w14:textId="70647B80"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性别平等高级理事会的建议没有强制性。</w:t>
      </w:r>
    </w:p>
    <w:p w14:paraId="5E37CCC1" w14:textId="77777777" w:rsidR="007B0361" w:rsidRPr="00EC7104" w:rsidRDefault="007B0361" w:rsidP="007B0361">
      <w:pPr>
        <w:pStyle w:val="SingleTxt"/>
      </w:pPr>
      <w:r w:rsidRPr="00EC7104">
        <w:rPr>
          <w:rFonts w:hint="eastAsia"/>
        </w:rPr>
        <w:t>20.</w:t>
      </w:r>
      <w:r w:rsidRPr="00EC7104">
        <w:rPr>
          <w:rFonts w:hint="eastAsia"/>
        </w:rPr>
        <w:tab/>
      </w:r>
      <w:r w:rsidRPr="00EC7104">
        <w:rPr>
          <w:rFonts w:asciiTheme="majorBidi" w:eastAsia="黑体" w:hAnsiTheme="majorBidi" w:cstheme="majorBidi"/>
        </w:rPr>
        <w:t>委员会建议缔约国</w:t>
      </w:r>
      <w:r w:rsidRPr="00EC7104">
        <w:rPr>
          <w:rFonts w:hint="eastAsia"/>
        </w:rPr>
        <w:t>：</w:t>
      </w:r>
    </w:p>
    <w:p w14:paraId="1DB6F549" w14:textId="7F73B8AA"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rPr>
        <w:t>加强旨在消除关于男女在家庭和社会中作用和责任的歧视性陈规定型观念的战略，特别关注处于劣势的妇女群体，为之安排专项预算、设置带有时限的指标和目标；</w:t>
      </w:r>
    </w:p>
    <w:p w14:paraId="0EECBDF3" w14:textId="1580490C"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rPr>
        <w:t>确保性别平等高级理事会的建议要强制执行，理事会提出的建议能落到实处。</w:t>
      </w:r>
    </w:p>
    <w:p w14:paraId="2B3FD13F"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对妇女的性别暴力</w:t>
      </w:r>
    </w:p>
    <w:p w14:paraId="4A4B19AE" w14:textId="77777777" w:rsidR="007B0361" w:rsidRPr="00EC7104" w:rsidRDefault="007B0361" w:rsidP="007B0361">
      <w:pPr>
        <w:pStyle w:val="SingleTxt"/>
      </w:pPr>
      <w:r w:rsidRPr="00EC7104">
        <w:rPr>
          <w:rFonts w:hint="eastAsia"/>
        </w:rPr>
        <w:t>21.</w:t>
      </w:r>
      <w:r w:rsidRPr="00EC7104">
        <w:rPr>
          <w:rFonts w:hint="eastAsia"/>
        </w:rPr>
        <w:tab/>
      </w:r>
      <w:r w:rsidRPr="00EC7104">
        <w:rPr>
          <w:rFonts w:hint="eastAsia"/>
        </w:rPr>
        <w:t>委员会欣见缔约国通过了</w:t>
      </w:r>
      <w:r w:rsidRPr="00EC7104">
        <w:rPr>
          <w:rFonts w:hint="eastAsia"/>
        </w:rPr>
        <w:t>2019</w:t>
      </w:r>
      <w:r w:rsidRPr="00EC7104">
        <w:rPr>
          <w:rFonts w:hint="eastAsia"/>
        </w:rPr>
        <w:t>年</w:t>
      </w:r>
      <w:r w:rsidRPr="00EC7104">
        <w:rPr>
          <w:rFonts w:hint="eastAsia"/>
        </w:rPr>
        <w:t>12</w:t>
      </w:r>
      <w:r w:rsidRPr="00EC7104">
        <w:rPr>
          <w:rFonts w:hint="eastAsia"/>
        </w:rPr>
        <w:t>月</w:t>
      </w:r>
      <w:r w:rsidRPr="00EC7104">
        <w:rPr>
          <w:rFonts w:hint="eastAsia"/>
        </w:rPr>
        <w:t>28</w:t>
      </w:r>
      <w:r w:rsidRPr="00EC7104">
        <w:rPr>
          <w:rFonts w:hint="eastAsia"/>
        </w:rPr>
        <w:t>日关于采取行动打击家庭暴力的第</w:t>
      </w:r>
      <w:r w:rsidRPr="00EC7104">
        <w:rPr>
          <w:rFonts w:hint="eastAsia"/>
        </w:rPr>
        <w:t>2019-1480</w:t>
      </w:r>
      <w:r w:rsidRPr="00EC7104">
        <w:rPr>
          <w:rFonts w:hint="eastAsia"/>
        </w:rPr>
        <w:t>号法、</w:t>
      </w:r>
      <w:r w:rsidRPr="00EC7104">
        <w:rPr>
          <w:rFonts w:hint="eastAsia"/>
        </w:rPr>
        <w:t>2020</w:t>
      </w:r>
      <w:r w:rsidRPr="00EC7104">
        <w:rPr>
          <w:rFonts w:hint="eastAsia"/>
        </w:rPr>
        <w:t>年</w:t>
      </w:r>
      <w:r w:rsidRPr="00EC7104">
        <w:rPr>
          <w:rFonts w:hint="eastAsia"/>
        </w:rPr>
        <w:t>7</w:t>
      </w:r>
      <w:r w:rsidRPr="00EC7104">
        <w:rPr>
          <w:rFonts w:hint="eastAsia"/>
        </w:rPr>
        <w:t>月</w:t>
      </w:r>
      <w:r w:rsidRPr="00EC7104">
        <w:rPr>
          <w:rFonts w:hint="eastAsia"/>
        </w:rPr>
        <w:t>30</w:t>
      </w:r>
      <w:r w:rsidRPr="00EC7104">
        <w:rPr>
          <w:rFonts w:hint="eastAsia"/>
        </w:rPr>
        <w:t>日关于保护家庭暴力受害者的第</w:t>
      </w:r>
      <w:r w:rsidRPr="00EC7104">
        <w:rPr>
          <w:rFonts w:hint="eastAsia"/>
        </w:rPr>
        <w:t>2020-936</w:t>
      </w:r>
      <w:r w:rsidRPr="00EC7104">
        <w:rPr>
          <w:rFonts w:hint="eastAsia"/>
        </w:rPr>
        <w:t>号法、第五个预防和打击一切形式暴力侵害妇女行为计划</w:t>
      </w:r>
      <w:r w:rsidRPr="00EC7104">
        <w:rPr>
          <w:rFonts w:hint="eastAsia"/>
        </w:rPr>
        <w:t>(2017-2019</w:t>
      </w:r>
      <w:r w:rsidRPr="00EC7104">
        <w:rPr>
          <w:rFonts w:hint="eastAsia"/>
        </w:rPr>
        <w:t>年</w:t>
      </w:r>
      <w:r w:rsidRPr="00EC7104">
        <w:rPr>
          <w:rFonts w:hint="eastAsia"/>
        </w:rPr>
        <w:t>)(</w:t>
      </w:r>
      <w:r w:rsidRPr="00EC7104">
        <w:rPr>
          <w:rFonts w:hint="eastAsia"/>
        </w:rPr>
        <w:t>该计划扩大了报告方法</w:t>
      </w:r>
      <w:r w:rsidRPr="00EC7104">
        <w:rPr>
          <w:rFonts w:hint="eastAsia"/>
        </w:rPr>
        <w:t>)</w:t>
      </w:r>
      <w:r w:rsidRPr="00EC7104">
        <w:rPr>
          <w:rFonts w:hint="eastAsia"/>
        </w:rPr>
        <w:t>；启动了关于家庭暴力背后心理过程的培训政策，据以培养国家宪兵军官与受害者互动的技能；面向所有执法机构提供了一个矩阵模型，用来评估遭到性别暴力的妇女及其子女所面临的危险。然而，委员会关切地注意到：</w:t>
      </w:r>
    </w:p>
    <w:p w14:paraId="3E25001A" w14:textId="54ED73E1"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针对妇女的性别暴力在缔约国顽固存在，</w:t>
      </w:r>
      <w:r w:rsidR="007B0361" w:rsidRPr="00EC7104">
        <w:rPr>
          <w:rFonts w:hint="eastAsia"/>
        </w:rPr>
        <w:t>2022</w:t>
      </w:r>
      <w:r w:rsidR="007B0361" w:rsidRPr="00EC7104">
        <w:rPr>
          <w:rFonts w:hint="eastAsia"/>
        </w:rPr>
        <w:t>年，遭到伴侣或前伴侣实施的此类暴力的人数增加了</w:t>
      </w:r>
      <w:r w:rsidR="007B0361" w:rsidRPr="00EC7104">
        <w:rPr>
          <w:rFonts w:hint="eastAsia"/>
        </w:rPr>
        <w:t>21</w:t>
      </w:r>
      <w:r w:rsidR="00D364D7" w:rsidRPr="00EC7104">
        <w:rPr>
          <w:rFonts w:hint="eastAsia"/>
        </w:rPr>
        <w:t>%</w:t>
      </w:r>
      <w:r w:rsidR="007B0361" w:rsidRPr="00EC7104">
        <w:rPr>
          <w:rFonts w:hint="eastAsia"/>
        </w:rPr>
        <w:t>；</w:t>
      </w:r>
    </w:p>
    <w:p w14:paraId="2C81C1C2" w14:textId="639DBD4B"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对强奸的定义过于严格，其依据是因为暴力、威胁、突然袭击或胁迫而未得到同意，这限制了定罪的可能，使检举人难以发起刑事诉讼程序；</w:t>
      </w:r>
    </w:p>
    <w:p w14:paraId="08F300ED" w14:textId="3573DEA8"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根据“罗密欧与朱丽叶”条款，只要年龄差距不超过五岁，允许成年人与未成年人之间发生性关系。</w:t>
      </w:r>
    </w:p>
    <w:p w14:paraId="6D774894" w14:textId="62839346" w:rsidR="007B0361" w:rsidRPr="00EC7104" w:rsidRDefault="007B0361" w:rsidP="007B0361">
      <w:pPr>
        <w:pStyle w:val="SingleTxt"/>
      </w:pPr>
      <w:r w:rsidRPr="00EC7104">
        <w:rPr>
          <w:rFonts w:hint="eastAsia"/>
        </w:rPr>
        <w:t>22.</w:t>
      </w:r>
      <w:r w:rsidRPr="00EC7104">
        <w:rPr>
          <w:rFonts w:hint="eastAsia"/>
        </w:rPr>
        <w:tab/>
      </w:r>
      <w:r w:rsidRPr="00EC7104">
        <w:rPr>
          <w:rFonts w:asciiTheme="majorBidi" w:eastAsia="黑体" w:hAnsiTheme="majorBidi" w:cstheme="majorBidi"/>
        </w:rPr>
        <w:t>委</w:t>
      </w:r>
      <w:r w:rsidRPr="00EC7104">
        <w:rPr>
          <w:rFonts w:asciiTheme="majorBidi" w:eastAsia="黑体" w:hAnsiTheme="majorBidi" w:cstheme="majorBidi"/>
          <w:spacing w:val="6"/>
        </w:rPr>
        <w:t>员会回顾关于基于性别的暴力侵害妇女行为的第</w:t>
      </w:r>
      <w:r w:rsidRPr="00EC7104">
        <w:rPr>
          <w:rFonts w:asciiTheme="majorBidi" w:eastAsia="黑体" w:hAnsiTheme="majorBidi" w:cstheme="majorBidi"/>
          <w:spacing w:val="6"/>
        </w:rPr>
        <w:t>35</w:t>
      </w:r>
      <w:r w:rsidRPr="00EC7104">
        <w:rPr>
          <w:rFonts w:asciiTheme="majorBidi" w:eastAsia="黑体" w:hAnsiTheme="majorBidi" w:cstheme="majorBidi"/>
          <w:spacing w:val="6"/>
        </w:rPr>
        <w:t>号一般性建议</w:t>
      </w:r>
      <w:r w:rsidRPr="00EC7104">
        <w:rPr>
          <w:rFonts w:asciiTheme="majorBidi" w:eastAsia="黑体" w:hAnsiTheme="majorBidi" w:cstheme="majorBidi"/>
          <w:spacing w:val="6"/>
        </w:rPr>
        <w:t>(2017</w:t>
      </w:r>
      <w:r w:rsidRPr="00EC7104">
        <w:rPr>
          <w:rFonts w:asciiTheme="majorBidi" w:eastAsia="黑体" w:hAnsiTheme="majorBidi" w:cstheme="majorBidi"/>
        </w:rPr>
        <w:t>年，更新第</w:t>
      </w:r>
      <w:r w:rsidRPr="00EC7104">
        <w:rPr>
          <w:rFonts w:asciiTheme="majorBidi" w:eastAsia="黑体" w:hAnsiTheme="majorBidi" w:cstheme="majorBidi"/>
        </w:rPr>
        <w:t>19</w:t>
      </w:r>
      <w:r w:rsidRPr="00EC7104">
        <w:rPr>
          <w:rFonts w:asciiTheme="majorBidi" w:eastAsia="黑体" w:hAnsiTheme="majorBidi" w:cstheme="majorBidi"/>
        </w:rPr>
        <w:t>号一般性建议</w:t>
      </w:r>
      <w:r w:rsidRPr="00EC7104">
        <w:rPr>
          <w:rFonts w:asciiTheme="majorBidi" w:eastAsia="黑体" w:hAnsiTheme="majorBidi" w:cstheme="majorBidi"/>
        </w:rPr>
        <w:t>)</w:t>
      </w:r>
      <w:r w:rsidRPr="00EC7104">
        <w:rPr>
          <w:rFonts w:asciiTheme="majorBidi" w:eastAsia="黑体" w:hAnsiTheme="majorBidi" w:cstheme="majorBidi"/>
        </w:rPr>
        <w:t>，并根据可持续发展目标的具体目标</w:t>
      </w:r>
      <w:r w:rsidRPr="00EC7104">
        <w:rPr>
          <w:rFonts w:asciiTheme="majorBidi" w:eastAsia="黑体" w:hAnsiTheme="majorBidi" w:cstheme="majorBidi"/>
        </w:rPr>
        <w:t>5.2(</w:t>
      </w:r>
      <w:r w:rsidRPr="00EC7104">
        <w:rPr>
          <w:rFonts w:asciiTheme="majorBidi" w:eastAsia="黑体" w:hAnsiTheme="majorBidi" w:cstheme="majorBidi"/>
        </w:rPr>
        <w:t>消除公共和私营部门针对妇女和女童一切形式的暴力行为</w:t>
      </w:r>
      <w:r w:rsidRPr="00EC7104">
        <w:rPr>
          <w:rFonts w:asciiTheme="majorBidi" w:eastAsia="黑体" w:hAnsiTheme="majorBidi" w:cstheme="majorBidi"/>
        </w:rPr>
        <w:t>)</w:t>
      </w:r>
      <w:r w:rsidRPr="00EC7104">
        <w:rPr>
          <w:rFonts w:asciiTheme="majorBidi" w:eastAsia="黑体" w:hAnsiTheme="majorBidi" w:cstheme="majorBidi"/>
        </w:rPr>
        <w:t>，建议缔约国：</w:t>
      </w:r>
    </w:p>
    <w:p w14:paraId="142856B8" w14:textId="3931A8E6"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rPr>
        <w:t>紧急通过预防和打击一切形式性别暴力的第六个计划，分配充足的人力、技术和财政资源用于计划的执行和定期监测与评估；</w:t>
      </w:r>
    </w:p>
    <w:p w14:paraId="6A939B8C" w14:textId="41295F8A"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确保为受害者提供适当的支持服务，包括开设数量充足、资金充裕的庇护所，为遭受性别暴力的妇女和女童提供法律、医疗和心理援助，以及技能培训和教育；</w:t>
      </w:r>
    </w:p>
    <w:p w14:paraId="3BC3275F" w14:textId="6B42FEC2"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按照国际人权标准，修正《刑法典》，确保关于强奸的定义以未经同意为基础，涵盖任何未经同意的性行为，兼顾所有胁迫情况；</w:t>
      </w:r>
    </w:p>
    <w:p w14:paraId="48CA355D" w14:textId="04343937" w:rsidR="007B0361" w:rsidRPr="00EC7104" w:rsidRDefault="00916590"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hint="eastAsia"/>
        </w:rPr>
        <w:t>修正“罗密欧与朱丽叶”条款，禁止成年人与不到性同意年龄的未成年人发生性关系。</w:t>
      </w:r>
    </w:p>
    <w:p w14:paraId="106E0010" w14:textId="4E545715" w:rsidR="007B0361" w:rsidRPr="00EC7104" w:rsidRDefault="007B0361" w:rsidP="007B0361">
      <w:pPr>
        <w:pStyle w:val="SingleTxt"/>
      </w:pPr>
      <w:r w:rsidRPr="00EC7104">
        <w:rPr>
          <w:rFonts w:hint="eastAsia"/>
        </w:rPr>
        <w:t>23.</w:t>
      </w:r>
      <w:r w:rsidRPr="00EC7104">
        <w:rPr>
          <w:rFonts w:hint="eastAsia"/>
        </w:rPr>
        <w:tab/>
      </w:r>
      <w:r w:rsidRPr="00EC7104">
        <w:rPr>
          <w:rFonts w:hint="eastAsia"/>
        </w:rPr>
        <w:t>委员会赞赏地注意到，法国保护难民和无国籍人办事处设法为</w:t>
      </w:r>
      <w:r w:rsidRPr="00EC7104">
        <w:rPr>
          <w:rFonts w:hint="eastAsia"/>
        </w:rPr>
        <w:t>20 000</w:t>
      </w:r>
      <w:r w:rsidRPr="00EC7104">
        <w:rPr>
          <w:rFonts w:hint="eastAsia"/>
        </w:rPr>
        <w:t>多名儿童提供保护，减少其在返回原籍国后遭受女性生殖器残割的风险，</w:t>
      </w:r>
      <w:r w:rsidRPr="00EC7104">
        <w:rPr>
          <w:rFonts w:hint="eastAsia"/>
        </w:rPr>
        <w:t>2019</w:t>
      </w:r>
      <w:r w:rsidRPr="00EC7104">
        <w:rPr>
          <w:rFonts w:hint="eastAsia"/>
        </w:rPr>
        <w:t>年通过了消除残割女性生殖器做法国家行动计划，努力提高专业人员的认识，就预防残割女性生殖器做法对专业人员进行了培训。委员会欣见缔约国在</w:t>
      </w:r>
      <w:r w:rsidRPr="00EC7104">
        <w:rPr>
          <w:rFonts w:hint="eastAsia"/>
        </w:rPr>
        <w:t>2023</w:t>
      </w:r>
      <w:r w:rsidRPr="00EC7104">
        <w:rPr>
          <w:rFonts w:hint="eastAsia"/>
        </w:rPr>
        <w:t>年启动了一项新研究，了解关于残割女性生殖器做法在女性人口中的普遍程度。然而，委员会关切地注意到，在保护妇女和女童免遭女性生殖器切割等有害习俗的影响上，缺乏对进展情况的监测。</w:t>
      </w:r>
    </w:p>
    <w:p w14:paraId="67052008" w14:textId="74D16B4F" w:rsidR="007B0361" w:rsidRPr="00EC7104" w:rsidRDefault="007B0361" w:rsidP="007B0361">
      <w:pPr>
        <w:pStyle w:val="SingleTxt"/>
      </w:pPr>
      <w:r w:rsidRPr="00EC7104">
        <w:rPr>
          <w:rFonts w:hint="eastAsia"/>
        </w:rPr>
        <w:t>24.</w:t>
      </w:r>
      <w:r w:rsidRPr="00EC7104">
        <w:rPr>
          <w:rFonts w:hint="eastAsia"/>
        </w:rPr>
        <w:tab/>
      </w:r>
      <w:r w:rsidRPr="00EC7104">
        <w:rPr>
          <w:rFonts w:asciiTheme="majorBidi" w:eastAsia="黑体" w:hAnsiTheme="majorBidi" w:cstheme="majorBidi"/>
        </w:rPr>
        <w:t>委员会建议缔约国确保负责监测消除女性生殖器残割现象国家行动计划执行情况的委员会能独立、有效运作，定期以透明的方式评估情况。</w:t>
      </w:r>
    </w:p>
    <w:p w14:paraId="4AAAB1EA"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域外国家义务</w:t>
      </w:r>
    </w:p>
    <w:p w14:paraId="11784423" w14:textId="77777777" w:rsidR="007B0361" w:rsidRPr="00EC7104" w:rsidRDefault="007B0361" w:rsidP="00916590">
      <w:pPr>
        <w:pStyle w:val="SingleTxt"/>
      </w:pPr>
      <w:r w:rsidRPr="00EC7104">
        <w:rPr>
          <w:rFonts w:hint="eastAsia"/>
        </w:rPr>
        <w:t>25.</w:t>
      </w:r>
      <w:r w:rsidRPr="00EC7104">
        <w:rPr>
          <w:rFonts w:hint="eastAsia"/>
        </w:rPr>
        <w:tab/>
      </w:r>
      <w:r w:rsidRPr="00EC7104">
        <w:rPr>
          <w:rFonts w:hint="eastAsia"/>
        </w:rPr>
        <w:t>委员会赞赏缔约国的女权主义外交政策，注意到缔约国提供资料介绍了严格、负责地控制战争装备和类似装备出口的情况。然而，委员会注意到性别平等高级理事会</w:t>
      </w:r>
      <w:r w:rsidRPr="00EC7104">
        <w:rPr>
          <w:rFonts w:hint="eastAsia"/>
        </w:rPr>
        <w:t>2023</w:t>
      </w:r>
      <w:r w:rsidRPr="00EC7104">
        <w:rPr>
          <w:rFonts w:hint="eastAsia"/>
        </w:rPr>
        <w:t>年的报告中关于缔约国女权主义外交政策的</w:t>
      </w:r>
      <w:r w:rsidRPr="00EC7104">
        <w:rPr>
          <w:rFonts w:hint="eastAsia"/>
        </w:rPr>
        <w:t>18</w:t>
      </w:r>
      <w:r w:rsidRPr="00EC7104">
        <w:rPr>
          <w:rFonts w:hint="eastAsia"/>
        </w:rPr>
        <w:t>项建议。委员会又关切地注意到，向局势动荡、已经发生武装冲突或可能发生武装冲突的国家转让武器也许会对妇女权利产生负面影响。委员会还注意到，缔约国尚未动用普遍管辖权来处理性别犯罪行为。委员会感到关切的是，玛丽安人权维护者倡议由于缺乏充分保障，使妇女人权维护者更容易受到来自政府的威胁和打击。</w:t>
      </w:r>
    </w:p>
    <w:p w14:paraId="4DDABC4B" w14:textId="210EACEA" w:rsidR="007B0361" w:rsidRPr="00EC7104" w:rsidRDefault="007B0361" w:rsidP="007B0361">
      <w:pPr>
        <w:pStyle w:val="SingleTxt"/>
      </w:pPr>
      <w:r w:rsidRPr="00EC7104">
        <w:rPr>
          <w:rFonts w:hint="eastAsia"/>
        </w:rPr>
        <w:t>26.</w:t>
      </w:r>
      <w:r w:rsidRPr="00EC7104">
        <w:rPr>
          <w:rFonts w:hint="eastAsia"/>
        </w:rPr>
        <w:tab/>
      </w:r>
      <w:r w:rsidRPr="00EC7104">
        <w:rPr>
          <w:rFonts w:asciiTheme="majorBidi" w:eastAsia="黑体" w:hAnsiTheme="majorBidi" w:cstheme="majorBidi"/>
        </w:rPr>
        <w:t>委员会建议缔约国继续把国内国际妇权和女权团体以及民间社会纳入女权主义外交政策的执行、监测和评价工作。委员会又建议缔约国增加人力和财政资源，有效执行女权主义外交政策下的项目和方案。委员会还建议缔约国动用普遍管辖权，处理在其他管辖区内发生的、以妇女为对象的危害人类罪、战争罪和灭绝种族行为。委员会建议缔约国评估与玛丽安人权维护者倡议合作的妇女人权维护者面临的风险，建议玛丽安倡议建立保障措施，在人权维护者的整个生命周期中不间断地提供支持。</w:t>
      </w:r>
    </w:p>
    <w:p w14:paraId="5B767152"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贩运人口和利用卖淫营利</w:t>
      </w:r>
    </w:p>
    <w:p w14:paraId="69E63C17" w14:textId="149D9CCB" w:rsidR="007B0361" w:rsidRPr="00EC7104" w:rsidRDefault="007B0361" w:rsidP="007B0361">
      <w:pPr>
        <w:pStyle w:val="SingleTxt"/>
      </w:pPr>
      <w:r w:rsidRPr="00EC7104">
        <w:rPr>
          <w:rFonts w:hint="eastAsia"/>
        </w:rPr>
        <w:t>27.</w:t>
      </w:r>
      <w:r w:rsidRPr="00EC7104">
        <w:rPr>
          <w:rFonts w:hint="eastAsia"/>
        </w:rPr>
        <w:tab/>
      </w:r>
      <w:r w:rsidRPr="00EC7104">
        <w:rPr>
          <w:rFonts w:hint="eastAsia"/>
        </w:rPr>
        <w:t>委员会欣见缔约国通过了</w:t>
      </w:r>
      <w:r w:rsidRPr="00EC7104">
        <w:rPr>
          <w:rFonts w:hint="eastAsia"/>
        </w:rPr>
        <w:t>2019-2021</w:t>
      </w:r>
      <w:r w:rsidRPr="00EC7104">
        <w:rPr>
          <w:rFonts w:hint="eastAsia"/>
        </w:rPr>
        <w:t>年第二个打击贩运人口国家行动计划，注意到第三个行动计划正在编写之中。委员会又注意到，缔约国于</w:t>
      </w:r>
      <w:r w:rsidRPr="00EC7104">
        <w:rPr>
          <w:rFonts w:hint="eastAsia"/>
        </w:rPr>
        <w:t>2019</w:t>
      </w:r>
      <w:r w:rsidRPr="00EC7104">
        <w:rPr>
          <w:rFonts w:hint="eastAsia"/>
        </w:rPr>
        <w:t>年为国家宪兵队和国立法官学院开设了关于打击贩运人口特别是妇女和女童的跨部门培训课程。然而，委员会关切地注意到：</w:t>
      </w:r>
    </w:p>
    <w:p w14:paraId="409C2E60" w14:textId="7C262F6E"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缔约国贩运妇女和女童案件的起诉率和定罪率低于往年；</w:t>
      </w:r>
    </w:p>
    <w:p w14:paraId="42ABE18E" w14:textId="5FF68E56"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缺乏适当的机制来识别和转介需要保护的贩运受害者，特别是未成年人，缺乏关于贩运受害者的充分数据；</w:t>
      </w:r>
    </w:p>
    <w:p w14:paraId="56F8E5C4" w14:textId="10BF715B"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对于以强迫劳动为形式进行剥削的行为不够关注；</w:t>
      </w:r>
    </w:p>
    <w:p w14:paraId="25938099" w14:textId="1B6C6A0E" w:rsidR="007B0361" w:rsidRPr="00EC7104" w:rsidRDefault="00916590" w:rsidP="007B0361">
      <w:pPr>
        <w:pStyle w:val="SingleTxt"/>
      </w:pPr>
      <w:r w:rsidRPr="00EC7104">
        <w:tab/>
      </w:r>
      <w:r w:rsidR="007B0361" w:rsidRPr="00EC7104">
        <w:rPr>
          <w:rFonts w:hint="eastAsia"/>
        </w:rPr>
        <w:t>(d)</w:t>
      </w:r>
      <w:r w:rsidR="007B0361" w:rsidRPr="00EC7104">
        <w:rPr>
          <w:rFonts w:hint="eastAsia"/>
        </w:rPr>
        <w:tab/>
      </w:r>
      <w:r w:rsidR="007B0361" w:rsidRPr="00EC7104">
        <w:rPr>
          <w:rFonts w:hint="eastAsia"/>
        </w:rPr>
        <w:t>分配给打击贩运妇女和女童工作的资源减少。</w:t>
      </w:r>
    </w:p>
    <w:p w14:paraId="26B932BE" w14:textId="753885BA" w:rsidR="007B0361" w:rsidRPr="00EC7104" w:rsidRDefault="007B0361" w:rsidP="007B0361">
      <w:pPr>
        <w:pStyle w:val="SingleTxt"/>
      </w:pPr>
      <w:r w:rsidRPr="00EC7104">
        <w:rPr>
          <w:rFonts w:hint="eastAsia"/>
        </w:rPr>
        <w:t>28.</w:t>
      </w:r>
      <w:r w:rsidRPr="00EC7104">
        <w:rPr>
          <w:rFonts w:hint="eastAsia"/>
        </w:rPr>
        <w:tab/>
      </w:r>
      <w:r w:rsidRPr="00EC7104">
        <w:rPr>
          <w:rFonts w:asciiTheme="majorBidi" w:eastAsia="黑体" w:hAnsiTheme="majorBidi" w:cstheme="majorBidi"/>
        </w:rPr>
        <w:t>委员会根据关于全球移民背景下贩运妇女和女童问题的第</w:t>
      </w:r>
      <w:r w:rsidRPr="00EC7104">
        <w:rPr>
          <w:rFonts w:asciiTheme="majorBidi" w:eastAsia="黑体" w:hAnsiTheme="majorBidi" w:cstheme="majorBidi"/>
        </w:rPr>
        <w:t>38</w:t>
      </w:r>
      <w:r w:rsidRPr="00EC7104">
        <w:rPr>
          <w:rFonts w:asciiTheme="majorBidi" w:eastAsia="黑体" w:hAnsiTheme="majorBidi" w:cstheme="majorBidi"/>
        </w:rPr>
        <w:t>号一般性建议</w:t>
      </w:r>
      <w:r w:rsidRPr="00EC7104">
        <w:rPr>
          <w:rFonts w:asciiTheme="majorBidi" w:eastAsia="黑体" w:hAnsiTheme="majorBidi" w:cstheme="majorBidi"/>
        </w:rPr>
        <w:t>(2020</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，建议缔约国</w:t>
      </w:r>
      <w:r w:rsidRPr="00EC7104">
        <w:rPr>
          <w:rFonts w:hint="eastAsia"/>
        </w:rPr>
        <w:t>：</w:t>
      </w:r>
    </w:p>
    <w:p w14:paraId="29DC6F9A" w14:textId="292D6531"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hint="eastAsia"/>
        </w:rPr>
        <w:t>加大努力，对贩运人口受害者加以识别，对行为人予以调查、起诉、定罪和适当惩处；</w:t>
      </w:r>
    </w:p>
    <w:p w14:paraId="08B232DA" w14:textId="4D8FD4ED"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强化用来处理一切形式贩运问题的国家转介机制；</w:t>
      </w:r>
    </w:p>
    <w:p w14:paraId="375588BF" w14:textId="21E876EB"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在相关国家机构系统地收集关于贩运妇女和女童的数据，按性剥削、劳动剥削和其他形式的剥削分列；</w:t>
      </w:r>
    </w:p>
    <w:p w14:paraId="676BE006" w14:textId="6E26E1A5" w:rsidR="007B0361" w:rsidRPr="00EC7104" w:rsidRDefault="00916590"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hint="eastAsia"/>
        </w:rPr>
        <w:t>增加专门用于反贩运工作协调和受害者援助的资金和资源，包括为提供援助的非政府组织划拨充足的资金。</w:t>
      </w:r>
    </w:p>
    <w:p w14:paraId="307E41D0" w14:textId="7D94DB41" w:rsidR="007B0361" w:rsidRPr="00EC7104" w:rsidRDefault="007B0361" w:rsidP="007B0361">
      <w:pPr>
        <w:pStyle w:val="SingleTxt"/>
      </w:pPr>
      <w:r w:rsidRPr="00EC7104">
        <w:rPr>
          <w:rFonts w:hint="eastAsia"/>
        </w:rPr>
        <w:t>29.</w:t>
      </w:r>
      <w:r w:rsidRPr="00EC7104">
        <w:rPr>
          <w:rFonts w:hint="eastAsia"/>
        </w:rPr>
        <w:tab/>
      </w:r>
      <w:r w:rsidRPr="00EC7104">
        <w:rPr>
          <w:rFonts w:hint="eastAsia"/>
        </w:rPr>
        <w:t>委员会注意到缔约国在</w:t>
      </w:r>
      <w:r w:rsidRPr="00EC7104">
        <w:rPr>
          <w:rFonts w:hint="eastAsia"/>
        </w:rPr>
        <w:t>2019</w:t>
      </w:r>
      <w:r w:rsidRPr="00EC7104">
        <w:rPr>
          <w:rFonts w:hint="eastAsia"/>
        </w:rPr>
        <w:t>年评估了</w:t>
      </w:r>
      <w:r w:rsidRPr="00EC7104">
        <w:rPr>
          <w:rFonts w:hint="eastAsia"/>
        </w:rPr>
        <w:t>2016</w:t>
      </w:r>
      <w:r w:rsidRPr="00EC7104">
        <w:rPr>
          <w:rFonts w:hint="eastAsia"/>
        </w:rPr>
        <w:t>年</w:t>
      </w:r>
      <w:r w:rsidRPr="00EC7104">
        <w:rPr>
          <w:rFonts w:hint="eastAsia"/>
        </w:rPr>
        <w:t>4</w:t>
      </w:r>
      <w:r w:rsidRPr="00EC7104">
        <w:rPr>
          <w:rFonts w:hint="eastAsia"/>
        </w:rPr>
        <w:t>月</w:t>
      </w:r>
      <w:r w:rsidRPr="00EC7104">
        <w:rPr>
          <w:rFonts w:hint="eastAsia"/>
        </w:rPr>
        <w:t>13</w:t>
      </w:r>
      <w:r w:rsidRPr="00EC7104">
        <w:rPr>
          <w:rFonts w:hint="eastAsia"/>
        </w:rPr>
        <w:t>日关于加强行动、打击卖淫系统、帮扶卖淫人员的第</w:t>
      </w:r>
      <w:r w:rsidRPr="00EC7104">
        <w:rPr>
          <w:rFonts w:hint="eastAsia"/>
        </w:rPr>
        <w:t>2016-444</w:t>
      </w:r>
      <w:r w:rsidRPr="00EC7104">
        <w:rPr>
          <w:rFonts w:hint="eastAsia"/>
        </w:rPr>
        <w:t>号法，在</w:t>
      </w:r>
      <w:r w:rsidRPr="00EC7104">
        <w:rPr>
          <w:rFonts w:hint="eastAsia"/>
        </w:rPr>
        <w:t>2022</w:t>
      </w:r>
      <w:r w:rsidRPr="00EC7104">
        <w:rPr>
          <w:rFonts w:hint="eastAsia"/>
        </w:rPr>
        <w:t>年发布了关于加强脱离卖淫的途径的部际通告。委员会注意到，</w:t>
      </w:r>
      <w:r w:rsidRPr="00EC7104">
        <w:rPr>
          <w:rFonts w:hint="eastAsia"/>
        </w:rPr>
        <w:t>2023</w:t>
      </w:r>
      <w:r w:rsidRPr="00EC7104">
        <w:rPr>
          <w:rFonts w:hint="eastAsia"/>
        </w:rPr>
        <w:t>年</w:t>
      </w:r>
      <w:r w:rsidRPr="00EC7104">
        <w:rPr>
          <w:rFonts w:hint="eastAsia"/>
        </w:rPr>
        <w:t>4</w:t>
      </w:r>
      <w:r w:rsidRPr="00EC7104">
        <w:rPr>
          <w:rFonts w:hint="eastAsia"/>
        </w:rPr>
        <w:t>月</w:t>
      </w:r>
      <w:r w:rsidRPr="00EC7104">
        <w:rPr>
          <w:rFonts w:hint="eastAsia"/>
        </w:rPr>
        <w:t>13</w:t>
      </w:r>
      <w:r w:rsidRPr="00EC7104">
        <w:rPr>
          <w:rFonts w:hint="eastAsia"/>
        </w:rPr>
        <w:t>日，总理下属主管性别平等和打击歧视事务部长级代表宣布制定国家战略打击卖淫现象。委员会关切地注意到，缔约国从事卖淫的少女人数很多。</w:t>
      </w:r>
    </w:p>
    <w:p w14:paraId="76AF9729" w14:textId="77777777" w:rsidR="007B0361" w:rsidRPr="00EC7104" w:rsidRDefault="007B0361" w:rsidP="007B0361">
      <w:pPr>
        <w:pStyle w:val="SingleTxt"/>
      </w:pPr>
      <w:r w:rsidRPr="00EC7104">
        <w:rPr>
          <w:rFonts w:hint="eastAsia"/>
        </w:rPr>
        <w:t>30.</w:t>
      </w:r>
      <w:r w:rsidRPr="00EC7104">
        <w:rPr>
          <w:rFonts w:hint="eastAsia"/>
        </w:rPr>
        <w:tab/>
      </w:r>
      <w:r w:rsidRPr="00EC7104">
        <w:rPr>
          <w:rFonts w:asciiTheme="majorBidi" w:eastAsia="黑体" w:hAnsiTheme="majorBidi" w:cstheme="majorBidi" w:hint="eastAsia"/>
        </w:rPr>
        <w:t>委员会建议缔约国铲除卖淫的根源，比如结构性性别不平等以及对卖淫的需求，并继续保护妇女和少女，使她们免遭卖淫剥削，包括扩大退出方案，为希望脱离卖淫的妇女提供其他创收机会。</w:t>
      </w:r>
    </w:p>
    <w:p w14:paraId="4946EE7D"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妇女平等参与政治和公共生活</w:t>
      </w:r>
    </w:p>
    <w:p w14:paraId="41380F25" w14:textId="20E3D948" w:rsidR="007B0361" w:rsidRPr="00EC7104" w:rsidRDefault="007B0361" w:rsidP="007B0361">
      <w:pPr>
        <w:pStyle w:val="SingleTxt"/>
      </w:pPr>
      <w:r w:rsidRPr="00EC7104">
        <w:rPr>
          <w:rFonts w:hint="eastAsia"/>
        </w:rPr>
        <w:t>31.</w:t>
      </w:r>
      <w:r w:rsidRPr="00EC7104">
        <w:rPr>
          <w:rFonts w:hint="eastAsia"/>
        </w:rPr>
        <w:tab/>
      </w:r>
      <w:r w:rsidRPr="00EC7104">
        <w:rPr>
          <w:rFonts w:hint="eastAsia"/>
        </w:rPr>
        <w:t>委员会注意到，妇女在当选议员中占</w:t>
      </w:r>
      <w:r w:rsidRPr="00EC7104">
        <w:rPr>
          <w:rFonts w:hint="eastAsia"/>
        </w:rPr>
        <w:t>37.6</w:t>
      </w:r>
      <w:r w:rsidR="00D364D7" w:rsidRPr="00EC7104">
        <w:rPr>
          <w:rFonts w:hint="eastAsia"/>
        </w:rPr>
        <w:t>%</w:t>
      </w:r>
      <w:r w:rsidRPr="00EC7104">
        <w:rPr>
          <w:rFonts w:hint="eastAsia"/>
        </w:rPr>
        <w:t>，在参议员中占</w:t>
      </w:r>
      <w:r w:rsidRPr="00EC7104">
        <w:rPr>
          <w:rFonts w:hint="eastAsia"/>
        </w:rPr>
        <w:t>32.9</w:t>
      </w:r>
      <w:r w:rsidR="00D364D7" w:rsidRPr="00EC7104">
        <w:rPr>
          <w:rFonts w:hint="eastAsia"/>
        </w:rPr>
        <w:t>%</w:t>
      </w:r>
      <w:r w:rsidRPr="00EC7104">
        <w:rPr>
          <w:rFonts w:hint="eastAsia"/>
        </w:rPr>
        <w:t>，</w:t>
      </w:r>
      <w:r w:rsidRPr="00EC7104">
        <w:rPr>
          <w:rFonts w:hint="eastAsia"/>
        </w:rPr>
        <w:t>2019</w:t>
      </w:r>
      <w:r w:rsidRPr="00EC7104">
        <w:rPr>
          <w:rFonts w:hint="eastAsia"/>
        </w:rPr>
        <w:t>年</w:t>
      </w:r>
      <w:r w:rsidRPr="00EC7104">
        <w:rPr>
          <w:rFonts w:hint="eastAsia"/>
        </w:rPr>
        <w:t>12</w:t>
      </w:r>
      <w:r w:rsidRPr="00EC7104">
        <w:rPr>
          <w:rFonts w:hint="eastAsia"/>
        </w:rPr>
        <w:t>月</w:t>
      </w:r>
      <w:r w:rsidRPr="00EC7104">
        <w:rPr>
          <w:rFonts w:hint="eastAsia"/>
        </w:rPr>
        <w:t>27</w:t>
      </w:r>
      <w:r w:rsidRPr="00EC7104">
        <w:rPr>
          <w:rFonts w:hint="eastAsia"/>
        </w:rPr>
        <w:t>日关于参与社区生活和地方公共行动权的第</w:t>
      </w:r>
      <w:r w:rsidRPr="00EC7104">
        <w:rPr>
          <w:rFonts w:hint="eastAsia"/>
        </w:rPr>
        <w:t>2019-1461</w:t>
      </w:r>
      <w:r w:rsidRPr="00EC7104">
        <w:rPr>
          <w:rFonts w:hint="eastAsia"/>
        </w:rPr>
        <w:t>号法要求政党在选举名单上交替安排男女候选人。委员会又注意到，</w:t>
      </w:r>
      <w:r w:rsidRPr="00EC7104">
        <w:rPr>
          <w:rFonts w:hint="eastAsia"/>
        </w:rPr>
        <w:t>2012</w:t>
      </w:r>
      <w:r w:rsidRPr="00EC7104">
        <w:rPr>
          <w:rFonts w:hint="eastAsia"/>
        </w:rPr>
        <w:t>年</w:t>
      </w:r>
      <w:r w:rsidRPr="00EC7104">
        <w:rPr>
          <w:rFonts w:hint="eastAsia"/>
        </w:rPr>
        <w:t>3</w:t>
      </w:r>
      <w:r w:rsidRPr="00EC7104">
        <w:rPr>
          <w:rFonts w:hint="eastAsia"/>
        </w:rPr>
        <w:t>月</w:t>
      </w:r>
      <w:r w:rsidRPr="00EC7104">
        <w:rPr>
          <w:rFonts w:hint="eastAsia"/>
        </w:rPr>
        <w:t>12</w:t>
      </w:r>
      <w:r w:rsidRPr="00EC7104">
        <w:rPr>
          <w:rFonts w:hint="eastAsia"/>
        </w:rPr>
        <w:t>日第</w:t>
      </w:r>
      <w:r w:rsidRPr="00EC7104">
        <w:rPr>
          <w:rFonts w:hint="eastAsia"/>
        </w:rPr>
        <w:t>2012-347</w:t>
      </w:r>
      <w:r w:rsidRPr="00EC7104">
        <w:rPr>
          <w:rFonts w:hint="eastAsia"/>
        </w:rPr>
        <w:t>号法</w:t>
      </w:r>
      <w:r w:rsidRPr="00EC7104">
        <w:rPr>
          <w:rFonts w:hint="eastAsia"/>
        </w:rPr>
        <w:t>(</w:t>
      </w:r>
      <w:r w:rsidRPr="00EC7104">
        <w:rPr>
          <w:rFonts w:hint="eastAsia"/>
        </w:rPr>
        <w:t>又称“索瓦德法”</w:t>
      </w:r>
      <w:r w:rsidRPr="00EC7104">
        <w:rPr>
          <w:rFonts w:hint="eastAsia"/>
        </w:rPr>
        <w:t>)</w:t>
      </w:r>
      <w:r w:rsidRPr="00EC7104">
        <w:rPr>
          <w:rFonts w:hint="eastAsia"/>
        </w:rPr>
        <w:t>要求，从</w:t>
      </w:r>
      <w:r w:rsidRPr="00EC7104">
        <w:rPr>
          <w:rFonts w:hint="eastAsia"/>
        </w:rPr>
        <w:t>2017</w:t>
      </w:r>
      <w:r w:rsidRPr="00EC7104">
        <w:rPr>
          <w:rFonts w:hint="eastAsia"/>
        </w:rPr>
        <w:t>年起公共部门的雇主确保在高级管理和公务员行政职位的首次任命中，每种性别的人数至少占</w:t>
      </w:r>
      <w:r w:rsidRPr="00EC7104">
        <w:rPr>
          <w:rFonts w:hint="eastAsia"/>
        </w:rPr>
        <w:t>40</w:t>
      </w:r>
      <w:r w:rsidR="00D364D7" w:rsidRPr="00EC7104">
        <w:rPr>
          <w:rFonts w:hint="eastAsia"/>
        </w:rPr>
        <w:t>%</w:t>
      </w:r>
      <w:r w:rsidRPr="00EC7104">
        <w:rPr>
          <w:rFonts w:hint="eastAsia"/>
        </w:rPr>
        <w:t>。委员会还注意到，</w:t>
      </w:r>
      <w:r w:rsidRPr="00EC7104">
        <w:rPr>
          <w:rFonts w:hint="eastAsia"/>
        </w:rPr>
        <w:t>2020</w:t>
      </w:r>
      <w:r w:rsidRPr="00EC7104">
        <w:rPr>
          <w:rFonts w:hint="eastAsia"/>
        </w:rPr>
        <w:t>年，国家行政部门领导职位的首次任命者中有</w:t>
      </w:r>
      <w:r w:rsidRPr="00EC7104">
        <w:rPr>
          <w:rFonts w:hint="eastAsia"/>
        </w:rPr>
        <w:t>42</w:t>
      </w:r>
      <w:r w:rsidR="00D364D7" w:rsidRPr="00EC7104">
        <w:rPr>
          <w:rFonts w:hint="eastAsia"/>
        </w:rPr>
        <w:t>%</w:t>
      </w:r>
      <w:r w:rsidRPr="00EC7104">
        <w:rPr>
          <w:rFonts w:hint="eastAsia"/>
        </w:rPr>
        <w:t>是妇女。委员会注意到，</w:t>
      </w:r>
      <w:r w:rsidRPr="00EC7104">
        <w:rPr>
          <w:rFonts w:hint="eastAsia"/>
        </w:rPr>
        <w:t>2021</w:t>
      </w:r>
      <w:r w:rsidRPr="00EC7104">
        <w:rPr>
          <w:rFonts w:hint="eastAsia"/>
        </w:rPr>
        <w:t>年</w:t>
      </w:r>
      <w:r w:rsidRPr="00EC7104">
        <w:rPr>
          <w:rFonts w:hint="eastAsia"/>
        </w:rPr>
        <w:t>12</w:t>
      </w:r>
      <w:r w:rsidRPr="00EC7104">
        <w:rPr>
          <w:rFonts w:hint="eastAsia"/>
        </w:rPr>
        <w:t>月</w:t>
      </w:r>
      <w:r w:rsidRPr="00EC7104">
        <w:rPr>
          <w:rFonts w:hint="eastAsia"/>
        </w:rPr>
        <w:t>24</w:t>
      </w:r>
      <w:r w:rsidRPr="00EC7104">
        <w:rPr>
          <w:rFonts w:hint="eastAsia"/>
        </w:rPr>
        <w:t>日关于加速经济和职业平等的第</w:t>
      </w:r>
      <w:r w:rsidRPr="00EC7104">
        <w:rPr>
          <w:rFonts w:hint="eastAsia"/>
        </w:rPr>
        <w:t>2021-1774</w:t>
      </w:r>
      <w:r w:rsidRPr="00EC7104">
        <w:rPr>
          <w:rFonts w:hint="eastAsia"/>
        </w:rPr>
        <w:t>号法要求，在至少有</w:t>
      </w:r>
      <w:r w:rsidRPr="00EC7104">
        <w:rPr>
          <w:rFonts w:hint="eastAsia"/>
        </w:rPr>
        <w:t>1 000</w:t>
      </w:r>
      <w:r w:rsidRPr="00EC7104">
        <w:rPr>
          <w:rFonts w:hint="eastAsia"/>
        </w:rPr>
        <w:t>名员工的公司中，高级管理人员和理事机构成员中男女比例均衡。然而，委员会关切地注意到：</w:t>
      </w:r>
    </w:p>
    <w:p w14:paraId="1EA9E133" w14:textId="13BA4B83"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根据</w:t>
      </w:r>
      <w:r w:rsidR="007B0361" w:rsidRPr="00EC7104">
        <w:rPr>
          <w:rFonts w:hint="eastAsia"/>
        </w:rPr>
        <w:t>2017</w:t>
      </w:r>
      <w:r w:rsidR="007B0361" w:rsidRPr="00EC7104">
        <w:rPr>
          <w:rFonts w:hint="eastAsia"/>
        </w:rPr>
        <w:t>年的一项研究，妇女仅占内阁部长职位的</w:t>
      </w:r>
      <w:r w:rsidR="007B0361" w:rsidRPr="00EC7104">
        <w:rPr>
          <w:rFonts w:hint="eastAsia"/>
        </w:rPr>
        <w:t>35</w:t>
      </w:r>
      <w:r w:rsidR="00D364D7" w:rsidRPr="00EC7104">
        <w:rPr>
          <w:rFonts w:hint="eastAsia"/>
        </w:rPr>
        <w:t>%</w:t>
      </w:r>
      <w:r w:rsidR="007B0361" w:rsidRPr="00EC7104">
        <w:rPr>
          <w:rFonts w:hint="eastAsia"/>
        </w:rPr>
        <w:t>，在</w:t>
      </w:r>
      <w:r w:rsidR="007B0361" w:rsidRPr="00EC7104">
        <w:rPr>
          <w:rFonts w:hint="eastAsia"/>
        </w:rPr>
        <w:t>2017</w:t>
      </w:r>
      <w:r w:rsidR="007B0361" w:rsidRPr="00EC7104">
        <w:rPr>
          <w:rFonts w:hint="eastAsia"/>
        </w:rPr>
        <w:t>年之前妇女仅占议会发言时间的</w:t>
      </w:r>
      <w:r w:rsidR="007B0361" w:rsidRPr="00EC7104">
        <w:rPr>
          <w:rFonts w:hint="eastAsia"/>
        </w:rPr>
        <w:t>4</w:t>
      </w:r>
      <w:r w:rsidR="00D364D7" w:rsidRPr="00EC7104">
        <w:rPr>
          <w:rFonts w:hint="eastAsia"/>
        </w:rPr>
        <w:t>%</w:t>
      </w:r>
      <w:r w:rsidR="00E05891" w:rsidRPr="00EC7104">
        <w:rPr>
          <w:rFonts w:hint="eastAsia"/>
        </w:rPr>
        <w:t>；</w:t>
      </w:r>
    </w:p>
    <w:p w14:paraId="7631246F" w14:textId="4085A587"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平等法不适用于市长选举，其中</w:t>
      </w:r>
      <w:r w:rsidR="007B0361" w:rsidRPr="00EC7104">
        <w:rPr>
          <w:rFonts w:hint="eastAsia"/>
        </w:rPr>
        <w:t>19.8</w:t>
      </w:r>
      <w:r w:rsidR="00D364D7" w:rsidRPr="00EC7104">
        <w:rPr>
          <w:rFonts w:hint="eastAsia"/>
        </w:rPr>
        <w:t>%</w:t>
      </w:r>
      <w:r w:rsidR="007B0361" w:rsidRPr="00EC7104">
        <w:rPr>
          <w:rFonts w:hint="eastAsia"/>
        </w:rPr>
        <w:t>为妇女；</w:t>
      </w:r>
    </w:p>
    <w:p w14:paraId="564FBE65" w14:textId="686F8D4C"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性别平等高级理事会</w:t>
      </w:r>
      <w:r w:rsidR="007B0361" w:rsidRPr="00EC7104">
        <w:rPr>
          <w:rFonts w:hint="eastAsia"/>
        </w:rPr>
        <w:t>2023</w:t>
      </w:r>
      <w:r w:rsidR="007B0361" w:rsidRPr="00EC7104">
        <w:rPr>
          <w:rFonts w:hint="eastAsia"/>
        </w:rPr>
        <w:t>年报告中关于设立独立机构打击政坛性别暴力的建议尚未得到执行。</w:t>
      </w:r>
    </w:p>
    <w:p w14:paraId="4C47FD23" w14:textId="77777777" w:rsidR="007B0361" w:rsidRPr="00EC7104" w:rsidRDefault="007B0361" w:rsidP="007B0361">
      <w:pPr>
        <w:pStyle w:val="SingleTxt"/>
      </w:pPr>
      <w:r w:rsidRPr="00EC7104">
        <w:rPr>
          <w:rFonts w:hint="eastAsia"/>
        </w:rPr>
        <w:t>32.</w:t>
      </w:r>
      <w:r w:rsidRPr="00EC7104">
        <w:rPr>
          <w:rFonts w:hint="eastAsia"/>
        </w:rPr>
        <w:tab/>
      </w:r>
      <w:r w:rsidRPr="00EC7104">
        <w:rPr>
          <w:rFonts w:asciiTheme="majorBidi" w:eastAsia="黑体" w:hAnsiTheme="majorBidi" w:cstheme="majorBidi"/>
        </w:rPr>
        <w:t>委员会回顾关于妇女参与政治和公共生活的第</w:t>
      </w:r>
      <w:r w:rsidRPr="00EC7104">
        <w:rPr>
          <w:rFonts w:asciiTheme="majorBidi" w:eastAsia="黑体" w:hAnsiTheme="majorBidi" w:cstheme="majorBidi"/>
        </w:rPr>
        <w:t>23</w:t>
      </w:r>
      <w:r w:rsidRPr="00EC7104">
        <w:rPr>
          <w:rFonts w:asciiTheme="majorBidi" w:eastAsia="黑体" w:hAnsiTheme="majorBidi" w:cstheme="majorBidi"/>
        </w:rPr>
        <w:t>号一般性建议</w:t>
      </w:r>
      <w:r w:rsidRPr="00EC7104">
        <w:rPr>
          <w:rFonts w:asciiTheme="majorBidi" w:eastAsia="黑体" w:hAnsiTheme="majorBidi" w:cstheme="majorBidi"/>
        </w:rPr>
        <w:t>(1997</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和可持续发展目标的具体目标</w:t>
      </w:r>
      <w:r w:rsidRPr="00EC7104">
        <w:rPr>
          <w:rFonts w:asciiTheme="majorBidi" w:eastAsia="黑体" w:hAnsiTheme="majorBidi" w:cstheme="majorBidi"/>
        </w:rPr>
        <w:t>5.5(</w:t>
      </w:r>
      <w:r w:rsidRPr="00EC7104">
        <w:rPr>
          <w:rFonts w:asciiTheme="majorBidi" w:eastAsia="黑体" w:hAnsiTheme="majorBidi" w:cstheme="majorBidi"/>
        </w:rPr>
        <w:t>确保妇女全面有效参与各级政治、经济和公共生活的决策，并享有进入以上各级决策领导层的平等机会</w:t>
      </w:r>
      <w:r w:rsidRPr="00EC7104">
        <w:rPr>
          <w:rFonts w:asciiTheme="majorBidi" w:eastAsia="黑体" w:hAnsiTheme="majorBidi" w:cstheme="majorBidi"/>
        </w:rPr>
        <w:t>)</w:t>
      </w:r>
      <w:r w:rsidRPr="00EC7104">
        <w:rPr>
          <w:rFonts w:asciiTheme="majorBidi" w:eastAsia="黑体" w:hAnsiTheme="majorBidi" w:cstheme="majorBidi"/>
        </w:rPr>
        <w:t>，建议缔约国：</w:t>
      </w:r>
    </w:p>
    <w:p w14:paraId="00C6F665" w14:textId="1A8C7FAB" w:rsidR="007B0361" w:rsidRPr="00EC7104" w:rsidRDefault="00916590"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hint="eastAsia"/>
        </w:rPr>
        <w:t>为女性政界人士和候选人提供政治竞选、领导能力和谈判技能方面的能力建设机会，与媒体协作，让政界人士、媒体和公众认识到，必须在政治和公共生活中做到性别均等，这是全面实现妇权的条件；</w:t>
      </w:r>
    </w:p>
    <w:p w14:paraId="6BE72986" w14:textId="1B0A7B8B" w:rsidR="007B0361" w:rsidRPr="00EC7104" w:rsidRDefault="00916590"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在市长选举中对性别均等作出强制性规定；</w:t>
      </w:r>
    </w:p>
    <w:p w14:paraId="1E30F9A9" w14:textId="7C3254B7" w:rsidR="007B0361" w:rsidRPr="00EC7104" w:rsidRDefault="00916590"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落实性别平等高级理事会</w:t>
      </w:r>
      <w:r w:rsidR="007B0361" w:rsidRPr="00EC7104">
        <w:rPr>
          <w:rFonts w:asciiTheme="majorBidi" w:eastAsia="黑体" w:hAnsiTheme="majorBidi" w:cstheme="majorBidi" w:hint="eastAsia"/>
        </w:rPr>
        <w:t>2023</w:t>
      </w:r>
      <w:r w:rsidR="007B0361" w:rsidRPr="00EC7104">
        <w:rPr>
          <w:rFonts w:asciiTheme="majorBidi" w:eastAsia="黑体" w:hAnsiTheme="majorBidi" w:cstheme="majorBidi" w:hint="eastAsia"/>
        </w:rPr>
        <w:t>年报告中的建议，设立独立机构打击政坛性别暴力。</w:t>
      </w:r>
    </w:p>
    <w:p w14:paraId="57E690B3" w14:textId="77777777" w:rsidR="007B0361" w:rsidRPr="00EC7104" w:rsidRDefault="007B0361" w:rsidP="009165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教育</w:t>
      </w:r>
    </w:p>
    <w:p w14:paraId="434A07BB" w14:textId="769FC71A" w:rsidR="007B0361" w:rsidRPr="00EC7104" w:rsidRDefault="007B0361" w:rsidP="007B0361">
      <w:pPr>
        <w:pStyle w:val="SingleTxt"/>
      </w:pPr>
      <w:r w:rsidRPr="00EC7104">
        <w:rPr>
          <w:rFonts w:hint="eastAsia"/>
        </w:rPr>
        <w:t>33.</w:t>
      </w:r>
      <w:r w:rsidRPr="00EC7104">
        <w:rPr>
          <w:rFonts w:hint="eastAsia"/>
        </w:rPr>
        <w:tab/>
      </w:r>
      <w:r w:rsidRPr="00EC7104">
        <w:rPr>
          <w:rFonts w:hint="eastAsia"/>
        </w:rPr>
        <w:t>委员会赞赏地注意到</w:t>
      </w:r>
      <w:r w:rsidRPr="00EC7104">
        <w:rPr>
          <w:rFonts w:hint="eastAsia"/>
        </w:rPr>
        <w:t>2019-2024</w:t>
      </w:r>
      <w:r w:rsidRPr="00EC7104">
        <w:rPr>
          <w:rFonts w:hint="eastAsia"/>
        </w:rPr>
        <w:t>年教育系统性别平等问题部际协议</w:t>
      </w:r>
      <w:r w:rsidRPr="00EC7104">
        <w:rPr>
          <w:rFonts w:hint="eastAsia"/>
        </w:rPr>
        <w:t>(</w:t>
      </w:r>
      <w:r w:rsidRPr="00EC7104">
        <w:rPr>
          <w:rFonts w:hint="eastAsia"/>
        </w:rPr>
        <w:t>里面要求对教育界进行强制性培训，以破除偏见，预防骚扰、性别暴力和性暴力</w:t>
      </w:r>
      <w:r w:rsidRPr="00EC7104">
        <w:rPr>
          <w:rFonts w:hint="eastAsia"/>
        </w:rPr>
        <w:t>)</w:t>
      </w:r>
      <w:r w:rsidRPr="00EC7104">
        <w:rPr>
          <w:rFonts w:hint="eastAsia"/>
        </w:rPr>
        <w:t>，并注意到“性别歧视行为和性暴力：预防、修复、行动”这份方法指南</w:t>
      </w:r>
      <w:r w:rsidRPr="00EC7104">
        <w:rPr>
          <w:rFonts w:hint="eastAsia"/>
        </w:rPr>
        <w:t>(</w:t>
      </w:r>
      <w:r w:rsidRPr="00EC7104">
        <w:rPr>
          <w:rFonts w:hint="eastAsia"/>
        </w:rPr>
        <w:t>内含关于性别歧视、性暴力、强迫婚姻及残割女性生殖器的定义和法律资料</w:t>
      </w:r>
      <w:r w:rsidRPr="00EC7104">
        <w:rPr>
          <w:rFonts w:hint="eastAsia"/>
        </w:rPr>
        <w:t>)</w:t>
      </w:r>
      <w:r w:rsidRPr="00EC7104">
        <w:rPr>
          <w:rFonts w:hint="eastAsia"/>
        </w:rPr>
        <w:t>已于</w:t>
      </w:r>
      <w:r w:rsidRPr="00EC7104">
        <w:rPr>
          <w:rFonts w:hint="eastAsia"/>
        </w:rPr>
        <w:t>2020</w:t>
      </w:r>
      <w:r w:rsidRPr="00EC7104">
        <w:rPr>
          <w:rFonts w:hint="eastAsia"/>
        </w:rPr>
        <w:t>年更新，供初中及高中教育团队使用。委员会欣见作为</w:t>
      </w:r>
      <w:r w:rsidRPr="00EC7104">
        <w:rPr>
          <w:rFonts w:hint="eastAsia"/>
        </w:rPr>
        <w:t>Hypatia</w:t>
      </w:r>
      <w:r w:rsidRPr="00EC7104">
        <w:rPr>
          <w:rFonts w:hint="eastAsia"/>
        </w:rPr>
        <w:t>项目的一部分开发了包容性活动数字工具箱，用来向</w:t>
      </w:r>
      <w:r w:rsidRPr="00EC7104">
        <w:rPr>
          <w:rFonts w:hint="eastAsia"/>
        </w:rPr>
        <w:t>3 000</w:t>
      </w:r>
      <w:r w:rsidRPr="00EC7104">
        <w:rPr>
          <w:rFonts w:hint="eastAsia"/>
        </w:rPr>
        <w:t>多名高中生介绍了各种科学和技术课程。委员会又欣见</w:t>
      </w:r>
      <w:r w:rsidRPr="00EC7104">
        <w:rPr>
          <w:rFonts w:hint="eastAsia"/>
        </w:rPr>
        <w:t>2017</w:t>
      </w:r>
      <w:r w:rsidRPr="00EC7104">
        <w:rPr>
          <w:rFonts w:hint="eastAsia"/>
        </w:rPr>
        <w:t>年启动了“对骚扰说不”方案，方案包括建立专门的网站和开通举报骚扰的免费电话。然而，委员会关切地注意到：</w:t>
      </w:r>
    </w:p>
    <w:p w14:paraId="0A176F92" w14:textId="11485F56" w:rsidR="007B0361" w:rsidRPr="00EC7104" w:rsidRDefault="006A0283" w:rsidP="007B0361">
      <w:pPr>
        <w:pStyle w:val="SingleTxt"/>
      </w:pPr>
      <w:r w:rsidRPr="00EC7104">
        <w:tab/>
      </w:r>
      <w:r w:rsidR="007B0361" w:rsidRPr="00EC7104">
        <w:rPr>
          <w:rFonts w:hint="eastAsia"/>
        </w:rPr>
        <w:t>(a)</w:t>
      </w:r>
      <w:r w:rsidR="007B0361" w:rsidRPr="00EC7104">
        <w:rPr>
          <w:rFonts w:hint="eastAsia"/>
        </w:rPr>
        <w:tab/>
        <w:t>Hypatia</w:t>
      </w:r>
      <w:r w:rsidR="007B0361" w:rsidRPr="00EC7104">
        <w:rPr>
          <w:rFonts w:hint="eastAsia"/>
        </w:rPr>
        <w:t>项目受到的评估有限，进入诸如科学、技术、工程、数学以及信息和通信技术等非传统学科和职业道路的妇女和女童仍然不足；</w:t>
      </w:r>
    </w:p>
    <w:p w14:paraId="401FF753" w14:textId="207E2EA1"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在缔约国，学校中的网络性别歧视和网络欺凌事件数量空前，往往针对女童；</w:t>
      </w:r>
    </w:p>
    <w:p w14:paraId="25600957" w14:textId="23CF8C70"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缺乏措施来防止女童，特别是属于弱势群体的女童因</w:t>
      </w:r>
      <w:r w:rsidR="007B0361" w:rsidRPr="00EC7104">
        <w:rPr>
          <w:rFonts w:hint="eastAsia"/>
        </w:rPr>
        <w:t>COVID-19</w:t>
      </w:r>
      <w:r w:rsidR="007B0361" w:rsidRPr="00EC7104">
        <w:rPr>
          <w:rFonts w:hint="eastAsia"/>
        </w:rPr>
        <w:t>大流行而辍学；</w:t>
      </w:r>
    </w:p>
    <w:p w14:paraId="70530E71" w14:textId="6C4B7622"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hint="eastAsia"/>
        </w:rPr>
        <w:t>《</w:t>
      </w:r>
      <w:r w:rsidR="007B0361" w:rsidRPr="00EC7104">
        <w:rPr>
          <w:rFonts w:hint="eastAsia"/>
        </w:rPr>
        <w:t>2017-2030</w:t>
      </w:r>
      <w:r w:rsidR="007B0361" w:rsidRPr="00EC7104">
        <w:rPr>
          <w:rFonts w:hint="eastAsia"/>
        </w:rPr>
        <w:t>年性健康国家战略》的执行有限，面向教师提供性健康和生殖健康及权利指导材料和系统培训有限。</w:t>
      </w:r>
    </w:p>
    <w:p w14:paraId="3D5DFBF6" w14:textId="77777777" w:rsidR="007B0361" w:rsidRPr="00EC7104" w:rsidRDefault="007B0361" w:rsidP="007B0361">
      <w:pPr>
        <w:pStyle w:val="SingleTxt"/>
      </w:pPr>
      <w:r w:rsidRPr="00EC7104">
        <w:rPr>
          <w:rFonts w:hint="eastAsia"/>
        </w:rPr>
        <w:t>34.</w:t>
      </w:r>
      <w:r w:rsidRPr="00EC7104">
        <w:rPr>
          <w:rFonts w:hint="eastAsia"/>
        </w:rPr>
        <w:tab/>
      </w:r>
      <w:r w:rsidRPr="00EC7104">
        <w:rPr>
          <w:rFonts w:asciiTheme="majorBidi" w:eastAsia="黑体" w:hAnsiTheme="majorBidi" w:cstheme="majorBidi"/>
        </w:rPr>
        <w:t>委员会根据关于女童和妇女受教育权的第</w:t>
      </w:r>
      <w:r w:rsidRPr="00EC7104">
        <w:rPr>
          <w:rFonts w:asciiTheme="majorBidi" w:eastAsia="黑体" w:hAnsiTheme="majorBidi" w:cstheme="majorBidi"/>
        </w:rPr>
        <w:t>36</w:t>
      </w:r>
      <w:r w:rsidRPr="00EC7104">
        <w:rPr>
          <w:rFonts w:asciiTheme="majorBidi" w:eastAsia="黑体" w:hAnsiTheme="majorBidi" w:cstheme="majorBidi"/>
        </w:rPr>
        <w:t>号一般性建议</w:t>
      </w:r>
      <w:r w:rsidRPr="00EC7104">
        <w:rPr>
          <w:rFonts w:asciiTheme="majorBidi" w:eastAsia="黑体" w:hAnsiTheme="majorBidi" w:cstheme="majorBidi"/>
        </w:rPr>
        <w:t>(2017</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，建议缔约国</w:t>
      </w:r>
      <w:r w:rsidRPr="00EC7104">
        <w:rPr>
          <w:rFonts w:hint="eastAsia"/>
        </w:rPr>
        <w:t>：</w:t>
      </w:r>
    </w:p>
    <w:p w14:paraId="5997F065" w14:textId="25FFE134"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hint="eastAsia"/>
        </w:rPr>
        <w:t>加大力度促进妇女和女童进入非传统学科和职业道路，特别是科学、技术、工程、数学以及信息和通信技术领域；</w:t>
      </w:r>
    </w:p>
    <w:p w14:paraId="34EE3F57" w14:textId="6EC0301B"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紧急出台关于保护在校未成年人免受骚扰和网络欺凌的新规定，提高学生、教师和公众的风险意识，监测建立零容忍机制以处理包括女生在内所有学生遭到骚扰和网络欺凌案件的情况；</w:t>
      </w:r>
    </w:p>
    <w:p w14:paraId="3300AE9E" w14:textId="5E025DE3"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确保属于弱势群体的女童和妇女有机会接受各级主流教育，在下一次定期报告中列入关于女童入学率、毕业率和辍学率的分类统计数据；</w:t>
      </w:r>
    </w:p>
    <w:p w14:paraId="3C37BE36" w14:textId="1BD8C4D4"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hint="eastAsia"/>
        </w:rPr>
        <w:t>加强在各级教育中安排对性别问题有敏感认识、适龄、易懂的关于性健康和生殖健康及权利、负责任性行为的教育，向教师提供关于性健康和生殖健康及权利的系统培训，确保国家性健康战略得到执行和监测。</w:t>
      </w:r>
    </w:p>
    <w:p w14:paraId="4188FD27"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就业</w:t>
      </w:r>
    </w:p>
    <w:p w14:paraId="3F648B59" w14:textId="4AD6E435" w:rsidR="007B0361" w:rsidRPr="00EC7104" w:rsidRDefault="007B0361" w:rsidP="007B0361">
      <w:pPr>
        <w:pStyle w:val="SingleTxt"/>
      </w:pPr>
      <w:r w:rsidRPr="00EC7104">
        <w:rPr>
          <w:rFonts w:hint="eastAsia"/>
        </w:rPr>
        <w:t>35.</w:t>
      </w:r>
      <w:r w:rsidRPr="00EC7104">
        <w:rPr>
          <w:rFonts w:hint="eastAsia"/>
        </w:rPr>
        <w:tab/>
      </w:r>
      <w:r w:rsidRPr="00EC7104">
        <w:rPr>
          <w:rFonts w:hint="eastAsia"/>
        </w:rPr>
        <w:t>委员会注意到</w:t>
      </w:r>
      <w:r w:rsidRPr="00EC7104">
        <w:rPr>
          <w:rFonts w:hint="eastAsia"/>
        </w:rPr>
        <w:t>2018</w:t>
      </w:r>
      <w:r w:rsidRPr="00EC7104">
        <w:rPr>
          <w:rFonts w:hint="eastAsia"/>
        </w:rPr>
        <w:t>年</w:t>
      </w:r>
      <w:r w:rsidRPr="00EC7104">
        <w:rPr>
          <w:rFonts w:hint="eastAsia"/>
        </w:rPr>
        <w:t>9</w:t>
      </w:r>
      <w:r w:rsidRPr="00EC7104">
        <w:rPr>
          <w:rFonts w:hint="eastAsia"/>
        </w:rPr>
        <w:t>月</w:t>
      </w:r>
      <w:r w:rsidRPr="00EC7104">
        <w:rPr>
          <w:rFonts w:hint="eastAsia"/>
        </w:rPr>
        <w:t>5</w:t>
      </w:r>
      <w:r w:rsidRPr="00EC7104">
        <w:rPr>
          <w:rFonts w:hint="eastAsia"/>
        </w:rPr>
        <w:t>日关于自由选择职业前途的第</w:t>
      </w:r>
      <w:r w:rsidRPr="00EC7104">
        <w:rPr>
          <w:rFonts w:hint="eastAsia"/>
        </w:rPr>
        <w:t>2018-771</w:t>
      </w:r>
      <w:r w:rsidRPr="00EC7104">
        <w:rPr>
          <w:rFonts w:hint="eastAsia"/>
        </w:rPr>
        <w:t>号法，该法要求公司根据性别平等指数进行自评。委员会还注意到：</w:t>
      </w:r>
      <w:r w:rsidRPr="00EC7104">
        <w:rPr>
          <w:rFonts w:hint="eastAsia"/>
        </w:rPr>
        <w:t>2023</w:t>
      </w:r>
      <w:r w:rsidRPr="00EC7104">
        <w:rPr>
          <w:rFonts w:hint="eastAsia"/>
        </w:rPr>
        <w:t>年，</w:t>
      </w:r>
      <w:r w:rsidRPr="00EC7104">
        <w:rPr>
          <w:rFonts w:hint="eastAsia"/>
        </w:rPr>
        <w:t>72</w:t>
      </w:r>
      <w:r w:rsidR="00D364D7" w:rsidRPr="00EC7104">
        <w:rPr>
          <w:rFonts w:hint="eastAsia"/>
        </w:rPr>
        <w:t>%</w:t>
      </w:r>
      <w:r w:rsidRPr="00EC7104">
        <w:rPr>
          <w:rFonts w:hint="eastAsia"/>
        </w:rPr>
        <w:t>的企业公布了自己的评分；劳动监察部门大力参与了性别平等指数；</w:t>
      </w:r>
      <w:r w:rsidRPr="00EC7104">
        <w:rPr>
          <w:rFonts w:hint="eastAsia"/>
        </w:rPr>
        <w:t>2019</w:t>
      </w:r>
      <w:r w:rsidRPr="00EC7104">
        <w:rPr>
          <w:rFonts w:hint="eastAsia"/>
        </w:rPr>
        <w:t>年以来，以未公布结果或未确定充分、中肯的纠正措施为由，向公司发出了</w:t>
      </w:r>
      <w:r w:rsidRPr="00EC7104">
        <w:rPr>
          <w:rFonts w:hint="eastAsia"/>
        </w:rPr>
        <w:t>695</w:t>
      </w:r>
      <w:r w:rsidRPr="00EC7104">
        <w:rPr>
          <w:rFonts w:hint="eastAsia"/>
        </w:rPr>
        <w:t>份正式通知和</w:t>
      </w:r>
      <w:r w:rsidRPr="00EC7104">
        <w:rPr>
          <w:rFonts w:hint="eastAsia"/>
        </w:rPr>
        <w:t>49</w:t>
      </w:r>
      <w:r w:rsidRPr="00EC7104">
        <w:rPr>
          <w:rFonts w:hint="eastAsia"/>
        </w:rPr>
        <w:t>份处罚决定。委员会还注意到，自</w:t>
      </w:r>
      <w:r w:rsidRPr="00EC7104">
        <w:rPr>
          <w:rFonts w:hint="eastAsia"/>
        </w:rPr>
        <w:t>2021</w:t>
      </w:r>
      <w:r w:rsidRPr="00EC7104">
        <w:rPr>
          <w:rFonts w:hint="eastAsia"/>
        </w:rPr>
        <w:t>年</w:t>
      </w:r>
      <w:r w:rsidRPr="00EC7104">
        <w:rPr>
          <w:rFonts w:hint="eastAsia"/>
        </w:rPr>
        <w:t>7</w:t>
      </w:r>
      <w:r w:rsidRPr="00EC7104">
        <w:rPr>
          <w:rFonts w:hint="eastAsia"/>
        </w:rPr>
        <w:t>月</w:t>
      </w:r>
      <w:r w:rsidRPr="00EC7104">
        <w:rPr>
          <w:rFonts w:hint="eastAsia"/>
        </w:rPr>
        <w:t>1</w:t>
      </w:r>
      <w:r w:rsidRPr="00EC7104">
        <w:rPr>
          <w:rFonts w:hint="eastAsia"/>
        </w:rPr>
        <w:t>日起，陪产假从</w:t>
      </w:r>
      <w:r w:rsidRPr="00EC7104">
        <w:rPr>
          <w:rFonts w:hint="eastAsia"/>
        </w:rPr>
        <w:t>14</w:t>
      </w:r>
      <w:r w:rsidRPr="00EC7104">
        <w:rPr>
          <w:rFonts w:hint="eastAsia"/>
        </w:rPr>
        <w:t>天增加到</w:t>
      </w:r>
      <w:r w:rsidRPr="00EC7104">
        <w:rPr>
          <w:rFonts w:hint="eastAsia"/>
        </w:rPr>
        <w:t>28</w:t>
      </w:r>
      <w:r w:rsidRPr="00EC7104">
        <w:rPr>
          <w:rFonts w:hint="eastAsia"/>
        </w:rPr>
        <w:t>天，其中</w:t>
      </w:r>
      <w:r w:rsidRPr="00EC7104">
        <w:rPr>
          <w:rFonts w:hint="eastAsia"/>
        </w:rPr>
        <w:t>7</w:t>
      </w:r>
      <w:r w:rsidRPr="00EC7104">
        <w:rPr>
          <w:rFonts w:hint="eastAsia"/>
        </w:rPr>
        <w:t>天必须自婴儿出生起休。然而，委员会关切地注意到：</w:t>
      </w:r>
    </w:p>
    <w:p w14:paraId="0F42A86E" w14:textId="2336E381"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一线和护理行业的妇女人数过多，</w:t>
      </w:r>
      <w:r w:rsidR="007B0361" w:rsidRPr="00EC7104">
        <w:rPr>
          <w:rFonts w:hint="eastAsia"/>
        </w:rPr>
        <w:t>COVID-19</w:t>
      </w:r>
      <w:r w:rsidR="007B0361" w:rsidRPr="00EC7104">
        <w:rPr>
          <w:rFonts w:hint="eastAsia"/>
        </w:rPr>
        <w:t>大流行加剧了先前存在的就业不平等，对非正规和兼职就业的妇女来说尤其如此；</w:t>
      </w:r>
    </w:p>
    <w:p w14:paraId="0B44484D" w14:textId="0BC28423"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男子对陪产假的利用有限；</w:t>
      </w:r>
    </w:p>
    <w:p w14:paraId="55965843" w14:textId="4053F600"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缔约国持续存在基于性别的工资差距，如雇主在性别平等指数上的得分达到或超过</w:t>
      </w:r>
      <w:r w:rsidR="007B0361" w:rsidRPr="00EC7104">
        <w:rPr>
          <w:rFonts w:hint="eastAsia"/>
        </w:rPr>
        <w:t>75</w:t>
      </w:r>
      <w:r w:rsidR="007B0361" w:rsidRPr="00EC7104">
        <w:rPr>
          <w:rFonts w:hint="eastAsia"/>
        </w:rPr>
        <w:t>分</w:t>
      </w:r>
      <w:r w:rsidR="007B0361" w:rsidRPr="00EC7104">
        <w:rPr>
          <w:rFonts w:hint="eastAsia"/>
        </w:rPr>
        <w:t>(</w:t>
      </w:r>
      <w:r w:rsidR="007B0361" w:rsidRPr="00EC7104">
        <w:rPr>
          <w:rFonts w:hint="eastAsia"/>
        </w:rPr>
        <w:t>满分为</w:t>
      </w:r>
      <w:r w:rsidR="007B0361" w:rsidRPr="00EC7104">
        <w:rPr>
          <w:rFonts w:hint="eastAsia"/>
        </w:rPr>
        <w:t>100</w:t>
      </w:r>
      <w:r w:rsidR="007B0361" w:rsidRPr="00EC7104">
        <w:rPr>
          <w:rFonts w:hint="eastAsia"/>
        </w:rPr>
        <w:t>分</w:t>
      </w:r>
      <w:r w:rsidR="007B0361" w:rsidRPr="00EC7104">
        <w:rPr>
          <w:rFonts w:hint="eastAsia"/>
        </w:rPr>
        <w:t>)</w:t>
      </w:r>
      <w:r w:rsidR="007B0361" w:rsidRPr="00EC7104">
        <w:rPr>
          <w:rFonts w:hint="eastAsia"/>
        </w:rPr>
        <w:t>，则免于采取纠正措施，尽管指标已经给雇主留下了相当大的回旋余地；</w:t>
      </w:r>
    </w:p>
    <w:p w14:paraId="03C4D537" w14:textId="70113C2F"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hint="eastAsia"/>
        </w:rPr>
        <w:t>招聘算法再现了既有的性别偏见；</w:t>
      </w:r>
    </w:p>
    <w:p w14:paraId="31344E69" w14:textId="603EBD46"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hint="eastAsia"/>
        </w:rPr>
        <w:t>性骚扰发生率高，妇女不是有案必报，为预防而出台的法律没有得到有力执行；</w:t>
      </w:r>
    </w:p>
    <w:p w14:paraId="3EB0EB29" w14:textId="61F01D57" w:rsidR="007B0361" w:rsidRPr="00EC7104" w:rsidRDefault="006A0283" w:rsidP="007B0361">
      <w:pPr>
        <w:pStyle w:val="SingleTxt"/>
      </w:pPr>
      <w:r w:rsidRPr="00EC7104">
        <w:tab/>
      </w:r>
      <w:r w:rsidR="007B0361" w:rsidRPr="00EC7104">
        <w:rPr>
          <w:rFonts w:hint="eastAsia"/>
        </w:rPr>
        <w:t>(f)</w:t>
      </w:r>
      <w:r w:rsidR="007B0361" w:rsidRPr="00EC7104">
        <w:rPr>
          <w:rFonts w:hint="eastAsia"/>
        </w:rPr>
        <w:tab/>
      </w:r>
      <w:r w:rsidR="007B0361" w:rsidRPr="00EC7104">
        <w:rPr>
          <w:rFonts w:hint="eastAsia"/>
        </w:rPr>
        <w:t>弱</w:t>
      </w:r>
      <w:r w:rsidR="007B0361" w:rsidRPr="00EC7104">
        <w:rPr>
          <w:rFonts w:hint="eastAsia"/>
          <w:spacing w:val="6"/>
        </w:rPr>
        <w:t>势妇女群体，包括无证移民妇女、属于族裔或宗教少数群体的妇</w:t>
      </w:r>
      <w:r w:rsidR="007B0361" w:rsidRPr="00EC7104">
        <w:rPr>
          <w:rFonts w:hint="eastAsia"/>
        </w:rPr>
        <w:t>女、残疾妇女和老年妇女的失业率很高。</w:t>
      </w:r>
    </w:p>
    <w:p w14:paraId="243A55A5" w14:textId="6AA63032" w:rsidR="007B0361" w:rsidRPr="00EC7104" w:rsidRDefault="007B0361" w:rsidP="007B0361">
      <w:pPr>
        <w:pStyle w:val="SingleTxt"/>
      </w:pPr>
      <w:r w:rsidRPr="00EC7104">
        <w:rPr>
          <w:rFonts w:hint="eastAsia"/>
        </w:rPr>
        <w:t>36.</w:t>
      </w:r>
      <w:r w:rsidRPr="00EC7104">
        <w:rPr>
          <w:rFonts w:hint="eastAsia"/>
        </w:rPr>
        <w:tab/>
      </w:r>
      <w:r w:rsidRPr="00EC7104">
        <w:rPr>
          <w:rFonts w:asciiTheme="majorBidi" w:eastAsia="黑体" w:hAnsiTheme="majorBidi" w:cstheme="majorBidi"/>
        </w:rPr>
        <w:t>委员会提请缔约国注意关于同工同酬的第</w:t>
      </w:r>
      <w:r w:rsidRPr="00EC7104">
        <w:rPr>
          <w:rFonts w:asciiTheme="majorBidi" w:eastAsia="黑体" w:hAnsiTheme="majorBidi" w:cstheme="majorBidi"/>
        </w:rPr>
        <w:t>13</w:t>
      </w:r>
      <w:r w:rsidRPr="00EC7104">
        <w:rPr>
          <w:rFonts w:asciiTheme="majorBidi" w:eastAsia="黑体" w:hAnsiTheme="majorBidi" w:cstheme="majorBidi"/>
        </w:rPr>
        <w:t>号一般性建议</w:t>
      </w:r>
      <w:r w:rsidRPr="00EC7104">
        <w:rPr>
          <w:rFonts w:asciiTheme="majorBidi" w:eastAsia="黑体" w:hAnsiTheme="majorBidi" w:cstheme="majorBidi"/>
        </w:rPr>
        <w:t>(1989</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和可持续发展目标的具体目标</w:t>
      </w:r>
      <w:r w:rsidRPr="00EC7104">
        <w:rPr>
          <w:rFonts w:asciiTheme="majorBidi" w:eastAsia="黑体" w:hAnsiTheme="majorBidi" w:cstheme="majorBidi"/>
        </w:rPr>
        <w:t>8.5(</w:t>
      </w:r>
      <w:r w:rsidRPr="00EC7104">
        <w:rPr>
          <w:rFonts w:asciiTheme="majorBidi" w:eastAsia="黑体" w:hAnsiTheme="majorBidi" w:cstheme="majorBidi"/>
        </w:rPr>
        <w:t>到</w:t>
      </w:r>
      <w:r w:rsidRPr="00EC7104">
        <w:rPr>
          <w:rFonts w:asciiTheme="majorBidi" w:eastAsia="黑体" w:hAnsiTheme="majorBidi" w:cstheme="majorBidi"/>
        </w:rPr>
        <w:t>2030</w:t>
      </w:r>
      <w:r w:rsidRPr="00EC7104">
        <w:rPr>
          <w:rFonts w:asciiTheme="majorBidi" w:eastAsia="黑体" w:hAnsiTheme="majorBidi" w:cstheme="majorBidi"/>
        </w:rPr>
        <w:t>年，所有男女，包括青年和残疾人实现充分和生产性就业，有体面工作，并做到同工同酬</w:t>
      </w:r>
      <w:r w:rsidRPr="00EC7104">
        <w:rPr>
          <w:rFonts w:asciiTheme="majorBidi" w:eastAsia="黑体" w:hAnsiTheme="majorBidi" w:cstheme="majorBidi"/>
        </w:rPr>
        <w:t>)</w:t>
      </w:r>
      <w:r w:rsidRPr="00EC7104">
        <w:rPr>
          <w:rFonts w:asciiTheme="majorBidi" w:eastAsia="黑体" w:hAnsiTheme="majorBidi" w:cstheme="majorBidi"/>
        </w:rPr>
        <w:t>，建议缔约国：</w:t>
      </w:r>
    </w:p>
    <w:p w14:paraId="6CF454EF" w14:textId="42ADB0A5"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hint="eastAsia"/>
        </w:rPr>
        <w:t>对主要由妇女从事的职业，特别是医疗、教学和社会部门的职业，要更新评估网格和分类系统；</w:t>
      </w:r>
    </w:p>
    <w:p w14:paraId="746B454A" w14:textId="1AAB31A1"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加强那些鼓励男子休陪产假的方案；</w:t>
      </w:r>
    </w:p>
    <w:p w14:paraId="524E1A73" w14:textId="349BB39F"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修订性别平等指数，上调可免于采取纠正措施的最低分数；</w:t>
      </w:r>
    </w:p>
    <w:p w14:paraId="19597D47" w14:textId="1C5E7F40"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hint="eastAsia"/>
        </w:rPr>
        <w:t>进行影响研究，以解决招聘算法对妇女造成的歧视性影响，并支持开展调查，以制定衡量研究和防止偏见的方法；</w:t>
      </w:r>
    </w:p>
    <w:p w14:paraId="1927DBEC" w14:textId="37A24895"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asciiTheme="majorBidi" w:eastAsia="黑体" w:hAnsiTheme="majorBidi" w:cstheme="majorBidi" w:hint="eastAsia"/>
        </w:rPr>
        <w:t>让雇主和员工更好地认识到性骚扰以及关于保护免遭暴力侵害和道德或性骚扰的相关规定，确保所有性骚扰报告均得到有效调查、责任人得到适当惩罚；</w:t>
      </w:r>
    </w:p>
    <w:p w14:paraId="292C9905" w14:textId="70447930" w:rsidR="007B0361" w:rsidRPr="00EC7104" w:rsidRDefault="006A0283" w:rsidP="007B0361">
      <w:pPr>
        <w:pStyle w:val="SingleTxt"/>
      </w:pPr>
      <w:r w:rsidRPr="00EC7104">
        <w:tab/>
      </w:r>
      <w:r w:rsidR="007B0361" w:rsidRPr="00EC7104">
        <w:rPr>
          <w:rFonts w:hint="eastAsia"/>
        </w:rPr>
        <w:t>(f)</w:t>
      </w:r>
      <w:r w:rsidR="007B0361" w:rsidRPr="00EC7104">
        <w:rPr>
          <w:rFonts w:hint="eastAsia"/>
        </w:rPr>
        <w:tab/>
      </w:r>
      <w:r w:rsidR="007B0361" w:rsidRPr="00EC7104">
        <w:rPr>
          <w:rFonts w:asciiTheme="majorBidi" w:eastAsia="黑体" w:hAnsiTheme="majorBidi" w:cstheme="majorBidi" w:hint="eastAsia"/>
        </w:rPr>
        <w:t>对执法人员进行培训，使执法人员了解工作场所性骚扰预防程序，并改革立法，以提高预防程序的效力；</w:t>
      </w:r>
    </w:p>
    <w:p w14:paraId="2EF715B5" w14:textId="65F7943A" w:rsidR="007B0361" w:rsidRPr="00EC7104" w:rsidRDefault="006A0283" w:rsidP="007B0361">
      <w:pPr>
        <w:pStyle w:val="SingleTxt"/>
      </w:pPr>
      <w:r w:rsidRPr="00EC7104">
        <w:tab/>
      </w:r>
      <w:r w:rsidR="007B0361" w:rsidRPr="00EC7104">
        <w:rPr>
          <w:rFonts w:hint="eastAsia"/>
        </w:rPr>
        <w:t>(g)</w:t>
      </w:r>
      <w:r w:rsidR="007B0361" w:rsidRPr="00EC7104">
        <w:rPr>
          <w:rFonts w:hint="eastAsia"/>
        </w:rPr>
        <w:tab/>
      </w:r>
      <w:r w:rsidR="007B0361" w:rsidRPr="00EC7104">
        <w:rPr>
          <w:rFonts w:asciiTheme="majorBidi" w:eastAsia="黑体" w:hAnsiTheme="majorBidi" w:cstheme="majorBidi" w:hint="eastAsia"/>
        </w:rPr>
        <w:t>采取措施移除弱势群体中的妇女比如移民妇女、少数民族或宗教少数群体妇女、残疾妇女和老年妇女等面临的结构性障碍，确保她们有机会获得正规就业，享有体面的工作条件，实现同工同酬；</w:t>
      </w:r>
    </w:p>
    <w:p w14:paraId="58087FC4" w14:textId="65FE7160" w:rsidR="007B0361" w:rsidRPr="00EC7104" w:rsidRDefault="006A0283" w:rsidP="007B0361">
      <w:pPr>
        <w:pStyle w:val="SingleTxt"/>
      </w:pPr>
      <w:r w:rsidRPr="00EC7104">
        <w:tab/>
      </w:r>
      <w:r w:rsidR="007B0361" w:rsidRPr="00EC7104">
        <w:rPr>
          <w:rFonts w:hint="eastAsia"/>
        </w:rPr>
        <w:t>(h)</w:t>
      </w:r>
      <w:r w:rsidR="007B0361" w:rsidRPr="00EC7104">
        <w:rPr>
          <w:rFonts w:hint="eastAsia"/>
        </w:rPr>
        <w:tab/>
      </w:r>
      <w:r w:rsidR="007B0361" w:rsidRPr="00EC7104">
        <w:rPr>
          <w:rFonts w:asciiTheme="majorBidi" w:eastAsia="黑体" w:hAnsiTheme="majorBidi" w:cstheme="majorBidi" w:hint="eastAsia"/>
        </w:rPr>
        <w:t>改革收集非正规就业部门妇女数据和劳动部门女童和移民妇女数据的制度；</w:t>
      </w:r>
    </w:p>
    <w:p w14:paraId="591A7930" w14:textId="6D5056D3" w:rsidR="007B0361" w:rsidRPr="00EC7104" w:rsidRDefault="006A0283" w:rsidP="007B0361">
      <w:pPr>
        <w:pStyle w:val="SingleTxt"/>
      </w:pPr>
      <w:r w:rsidRPr="00EC7104">
        <w:tab/>
      </w:r>
      <w:r w:rsidR="007B0361" w:rsidRPr="00EC7104">
        <w:rPr>
          <w:rFonts w:hint="eastAsia"/>
        </w:rPr>
        <w:t>(i)</w:t>
      </w:r>
      <w:r w:rsidR="007B0361" w:rsidRPr="00EC7104">
        <w:rPr>
          <w:rFonts w:hint="eastAsia"/>
        </w:rPr>
        <w:tab/>
      </w:r>
      <w:r w:rsidR="007B0361" w:rsidRPr="00EC7104">
        <w:rPr>
          <w:rFonts w:asciiTheme="majorBidi" w:eastAsia="黑体" w:hAnsiTheme="majorBidi" w:cstheme="majorBidi" w:hint="eastAsia"/>
        </w:rPr>
        <w:t>批准国际劳工组织《</w:t>
      </w:r>
      <w:r w:rsidR="007B0361" w:rsidRPr="00EC7104">
        <w:rPr>
          <w:rFonts w:asciiTheme="majorBidi" w:eastAsia="黑体" w:hAnsiTheme="majorBidi" w:cstheme="majorBidi" w:hint="eastAsia"/>
        </w:rPr>
        <w:t>2011</w:t>
      </w:r>
      <w:r w:rsidR="007B0361" w:rsidRPr="00EC7104">
        <w:rPr>
          <w:rFonts w:asciiTheme="majorBidi" w:eastAsia="黑体" w:hAnsiTheme="majorBidi" w:cstheme="majorBidi" w:hint="eastAsia"/>
        </w:rPr>
        <w:t>年家庭工人公约》</w:t>
      </w:r>
      <w:r w:rsidR="007B0361" w:rsidRPr="00EC7104">
        <w:rPr>
          <w:rFonts w:asciiTheme="majorBidi" w:eastAsia="黑体" w:hAnsiTheme="majorBidi" w:cstheme="majorBidi" w:hint="eastAsia"/>
        </w:rPr>
        <w:t>(</w:t>
      </w:r>
      <w:r w:rsidR="007B0361" w:rsidRPr="00EC7104">
        <w:rPr>
          <w:rFonts w:asciiTheme="majorBidi" w:eastAsia="黑体" w:hAnsiTheme="majorBidi" w:cstheme="majorBidi" w:hint="eastAsia"/>
        </w:rPr>
        <w:t>第</w:t>
      </w:r>
      <w:r w:rsidR="007B0361" w:rsidRPr="00EC7104">
        <w:rPr>
          <w:rFonts w:asciiTheme="majorBidi" w:eastAsia="黑体" w:hAnsiTheme="majorBidi" w:cstheme="majorBidi" w:hint="eastAsia"/>
        </w:rPr>
        <w:t>189</w:t>
      </w:r>
      <w:r w:rsidR="007B0361" w:rsidRPr="00EC7104">
        <w:rPr>
          <w:rFonts w:asciiTheme="majorBidi" w:eastAsia="黑体" w:hAnsiTheme="majorBidi" w:cstheme="majorBidi" w:hint="eastAsia"/>
        </w:rPr>
        <w:t>号</w:t>
      </w:r>
      <w:r w:rsidR="007B0361" w:rsidRPr="00EC7104">
        <w:rPr>
          <w:rFonts w:asciiTheme="majorBidi" w:eastAsia="黑体" w:hAnsiTheme="majorBidi" w:cstheme="majorBidi" w:hint="eastAsia"/>
        </w:rPr>
        <w:t>)</w:t>
      </w:r>
      <w:r w:rsidR="007B0361" w:rsidRPr="00EC7104">
        <w:rPr>
          <w:rFonts w:asciiTheme="majorBidi" w:eastAsia="黑体" w:hAnsiTheme="majorBidi" w:cstheme="majorBidi" w:hint="eastAsia"/>
        </w:rPr>
        <w:t>。</w:t>
      </w:r>
    </w:p>
    <w:p w14:paraId="67A8115C"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健康</w:t>
      </w:r>
    </w:p>
    <w:p w14:paraId="35AED7FB" w14:textId="0DEA1675" w:rsidR="007B0361" w:rsidRPr="00EC7104" w:rsidRDefault="007B0361" w:rsidP="007B0361">
      <w:pPr>
        <w:pStyle w:val="SingleTxt"/>
      </w:pPr>
      <w:r w:rsidRPr="00EC7104">
        <w:rPr>
          <w:rFonts w:hint="eastAsia"/>
        </w:rPr>
        <w:t>37.</w:t>
      </w:r>
      <w:r w:rsidRPr="00EC7104">
        <w:rPr>
          <w:rFonts w:hint="eastAsia"/>
        </w:rPr>
        <w:tab/>
      </w:r>
      <w:r w:rsidRPr="00EC7104">
        <w:rPr>
          <w:rFonts w:hint="eastAsia"/>
        </w:rPr>
        <w:t>委员会赞赏地注意到缔约国采取举措，将堕胎定为一项宪法权利，并通过了</w:t>
      </w:r>
      <w:r w:rsidRPr="00EC7104">
        <w:rPr>
          <w:rFonts w:hint="eastAsia"/>
        </w:rPr>
        <w:t>2022</w:t>
      </w:r>
      <w:r w:rsidRPr="00EC7104">
        <w:rPr>
          <w:rFonts w:hint="eastAsia"/>
        </w:rPr>
        <w:t>年</w:t>
      </w:r>
      <w:r w:rsidRPr="00EC7104">
        <w:rPr>
          <w:rFonts w:hint="eastAsia"/>
        </w:rPr>
        <w:t>3</w:t>
      </w:r>
      <w:r w:rsidRPr="00EC7104">
        <w:rPr>
          <w:rFonts w:hint="eastAsia"/>
        </w:rPr>
        <w:t>月</w:t>
      </w:r>
      <w:r w:rsidRPr="00EC7104">
        <w:rPr>
          <w:rFonts w:hint="eastAsia"/>
        </w:rPr>
        <w:t>2</w:t>
      </w:r>
      <w:r w:rsidRPr="00EC7104">
        <w:rPr>
          <w:rFonts w:hint="eastAsia"/>
        </w:rPr>
        <w:t>日第</w:t>
      </w:r>
      <w:r w:rsidRPr="00EC7104">
        <w:rPr>
          <w:rFonts w:hint="eastAsia"/>
        </w:rPr>
        <w:t>2022-295</w:t>
      </w:r>
      <w:r w:rsidRPr="00EC7104">
        <w:rPr>
          <w:rFonts w:hint="eastAsia"/>
        </w:rPr>
        <w:t>号法，把合法堕胎的期限从怀孕第</w:t>
      </w:r>
      <w:r w:rsidRPr="00EC7104">
        <w:rPr>
          <w:rFonts w:hint="eastAsia"/>
        </w:rPr>
        <w:t>12</w:t>
      </w:r>
      <w:r w:rsidRPr="00EC7104">
        <w:rPr>
          <w:rFonts w:hint="eastAsia"/>
        </w:rPr>
        <w:t>周延长至第</w:t>
      </w:r>
      <w:r w:rsidRPr="00EC7104">
        <w:rPr>
          <w:rFonts w:hint="eastAsia"/>
        </w:rPr>
        <w:t>14</w:t>
      </w:r>
      <w:r w:rsidRPr="00EC7104">
        <w:rPr>
          <w:rFonts w:hint="eastAsia"/>
        </w:rPr>
        <w:t>周。委员会还注意到，自</w:t>
      </w:r>
      <w:r w:rsidRPr="00EC7104">
        <w:rPr>
          <w:rFonts w:hint="eastAsia"/>
        </w:rPr>
        <w:t>2022</w:t>
      </w:r>
      <w:r w:rsidRPr="00EC7104">
        <w:rPr>
          <w:rFonts w:hint="eastAsia"/>
        </w:rPr>
        <w:t>年</w:t>
      </w:r>
      <w:r w:rsidRPr="00EC7104">
        <w:rPr>
          <w:rFonts w:hint="eastAsia"/>
        </w:rPr>
        <w:t>1</w:t>
      </w:r>
      <w:r w:rsidRPr="00EC7104">
        <w:rPr>
          <w:rFonts w:hint="eastAsia"/>
        </w:rPr>
        <w:t>月起，免费向所有</w:t>
      </w:r>
      <w:r w:rsidRPr="00EC7104">
        <w:rPr>
          <w:rFonts w:hint="eastAsia"/>
        </w:rPr>
        <w:t>26</w:t>
      </w:r>
      <w:r w:rsidRPr="00EC7104">
        <w:rPr>
          <w:rFonts w:hint="eastAsia"/>
        </w:rPr>
        <w:t>岁以下妇女提供避孕药具，自</w:t>
      </w:r>
      <w:r w:rsidRPr="00EC7104">
        <w:rPr>
          <w:rFonts w:hint="eastAsia"/>
        </w:rPr>
        <w:t>2023</w:t>
      </w:r>
      <w:r w:rsidRPr="00EC7104">
        <w:rPr>
          <w:rFonts w:hint="eastAsia"/>
        </w:rPr>
        <w:t>年</w:t>
      </w:r>
      <w:r w:rsidRPr="00EC7104">
        <w:rPr>
          <w:rFonts w:hint="eastAsia"/>
        </w:rPr>
        <w:t>1</w:t>
      </w:r>
      <w:r w:rsidRPr="00EC7104">
        <w:rPr>
          <w:rFonts w:hint="eastAsia"/>
        </w:rPr>
        <w:t>月起，免费向所有妇女提供紧急避孕药具，无需处方。然而，委员会关切地注意到：</w:t>
      </w:r>
    </w:p>
    <w:p w14:paraId="0FA07EB2" w14:textId="686C4F42"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尽管妇女比男子更容易罹患心血管疾病，在缔约国这类疾病实际上是导致妇女死亡的主要原因，但医疗系统的治疗准则在很大程度上以男性模式为基础；</w:t>
      </w:r>
    </w:p>
    <w:p w14:paraId="1B292338" w14:textId="1E297F21"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在提供卫生服务包括性健康和生殖健康服务方面，法国大陆的农村地区与城市地区之间、法国大陆与海外领土之间仍然存在差距，对妇女和女童的影响尤为严重，在缔约国一些地区能进行堕胎手术的医务人员数量达不到最低标准；</w:t>
      </w:r>
    </w:p>
    <w:p w14:paraId="1438E9CC" w14:textId="0F3A1176"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在</w:t>
      </w:r>
      <w:r w:rsidR="007B0361" w:rsidRPr="00EC7104">
        <w:rPr>
          <w:rFonts w:hint="eastAsia"/>
          <w:spacing w:val="-6"/>
        </w:rPr>
        <w:t>瓜德罗普岛和马提尼克岛，血液中检测到十氯酮的人口大约占</w:t>
      </w:r>
      <w:r w:rsidR="007B0361" w:rsidRPr="00EC7104">
        <w:rPr>
          <w:rFonts w:hint="eastAsia"/>
        </w:rPr>
        <w:t>90</w:t>
      </w:r>
      <w:r w:rsidR="00D364D7" w:rsidRPr="00EC7104">
        <w:rPr>
          <w:rFonts w:hint="eastAsia"/>
        </w:rPr>
        <w:t>%</w:t>
      </w:r>
      <w:r w:rsidR="007B0361" w:rsidRPr="00EC7104">
        <w:rPr>
          <w:rFonts w:hint="eastAsia"/>
        </w:rPr>
        <w:t>，这种杀虫剂对妇女健康有严重影响；</w:t>
      </w:r>
    </w:p>
    <w:p w14:paraId="666DF167" w14:textId="24206F17"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hint="eastAsia"/>
        </w:rPr>
        <w:t>瓜德罗普妇女获得饮用水的机会有效，海外领土供水计划在支持基础设施建设和现代化方面效果不彰；</w:t>
      </w:r>
    </w:p>
    <w:p w14:paraId="22D2E266" w14:textId="0B528E6A"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hint="eastAsia"/>
        </w:rPr>
        <w:t>残疾妇女获得性健康和生殖健康服务，特别是妇科服务的机会有限；</w:t>
      </w:r>
    </w:p>
    <w:p w14:paraId="0F441EB3" w14:textId="792E2FCD" w:rsidR="007B0361" w:rsidRPr="00EC7104" w:rsidRDefault="006A0283" w:rsidP="007B0361">
      <w:pPr>
        <w:pStyle w:val="SingleTxt"/>
      </w:pPr>
      <w:r w:rsidRPr="00EC7104">
        <w:tab/>
      </w:r>
      <w:r w:rsidR="007B0361" w:rsidRPr="00EC7104">
        <w:rPr>
          <w:rFonts w:hint="eastAsia"/>
        </w:rPr>
        <w:t>(f)</w:t>
      </w:r>
      <w:r w:rsidR="007B0361" w:rsidRPr="00EC7104">
        <w:rPr>
          <w:rFonts w:hint="eastAsia"/>
        </w:rPr>
        <w:tab/>
      </w:r>
      <w:r w:rsidR="007B0361" w:rsidRPr="00EC7104">
        <w:rPr>
          <w:rFonts w:hint="eastAsia"/>
        </w:rPr>
        <w:t>缔约国没有采取措施，处理法国</w:t>
      </w:r>
      <w:r w:rsidR="007B0361" w:rsidRPr="00EC7104">
        <w:rPr>
          <w:rFonts w:hint="eastAsia"/>
        </w:rPr>
        <w:t>30</w:t>
      </w:r>
      <w:r w:rsidR="007B0361" w:rsidRPr="00EC7104">
        <w:rPr>
          <w:rFonts w:hint="eastAsia"/>
        </w:rPr>
        <w:t>年来的核试验对法属波利尼西亚妇女和女童健康的影响。</w:t>
      </w:r>
    </w:p>
    <w:p w14:paraId="435A82FB" w14:textId="77777777" w:rsidR="007B0361" w:rsidRPr="00EC7104" w:rsidRDefault="007B0361" w:rsidP="007B0361">
      <w:pPr>
        <w:pStyle w:val="SingleTxt"/>
      </w:pPr>
      <w:r w:rsidRPr="00EC7104">
        <w:rPr>
          <w:rFonts w:hint="eastAsia"/>
        </w:rPr>
        <w:t>38.</w:t>
      </w:r>
      <w:r w:rsidRPr="00EC7104">
        <w:rPr>
          <w:rFonts w:hint="eastAsia"/>
        </w:rPr>
        <w:tab/>
      </w:r>
      <w:r w:rsidRPr="00EC7104">
        <w:rPr>
          <w:rFonts w:asciiTheme="majorBidi" w:eastAsia="黑体" w:hAnsiTheme="majorBidi" w:cstheme="majorBidi"/>
        </w:rPr>
        <w:t>委员会根据关于妇女和保健的第</w:t>
      </w:r>
      <w:r w:rsidRPr="00EC7104">
        <w:rPr>
          <w:rFonts w:asciiTheme="majorBidi" w:eastAsia="黑体" w:hAnsiTheme="majorBidi" w:cstheme="majorBidi"/>
        </w:rPr>
        <w:t>24</w:t>
      </w:r>
      <w:r w:rsidRPr="00EC7104">
        <w:rPr>
          <w:rFonts w:asciiTheme="majorBidi" w:eastAsia="黑体" w:hAnsiTheme="majorBidi" w:cstheme="majorBidi"/>
        </w:rPr>
        <w:t>号一般性建议</w:t>
      </w:r>
      <w:r w:rsidRPr="00EC7104">
        <w:rPr>
          <w:rFonts w:asciiTheme="majorBidi" w:eastAsia="黑体" w:hAnsiTheme="majorBidi" w:cstheme="majorBidi"/>
        </w:rPr>
        <w:t>(1999</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，建议缔约国</w:t>
      </w:r>
      <w:r w:rsidRPr="00EC7104">
        <w:rPr>
          <w:rFonts w:hint="eastAsia"/>
        </w:rPr>
        <w:t>：</w:t>
      </w:r>
    </w:p>
    <w:p w14:paraId="025FBBBE" w14:textId="1A56DF5A"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rPr>
        <w:t>采取步骤，确保国家和非国家行为体的生物医学研究纳入性别视角，确保妇女在临床试验中得到充分的代表，确保医学治疗照顾到妇女的特殊需要</w:t>
      </w:r>
      <w:r w:rsidR="007B0361" w:rsidRPr="00EC7104">
        <w:rPr>
          <w:rFonts w:hint="eastAsia"/>
        </w:rPr>
        <w:t>；</w:t>
      </w:r>
    </w:p>
    <w:p w14:paraId="2DB2125C" w14:textId="11C34B73"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hint="eastAsia"/>
        </w:rPr>
        <w:t>确保医疗卫生服务，特别是性保健和生殖保健服务以及计划生育服务在缔约国全境，尤其是农村地区和海外领土做到全域覆盖，并且对弱势妇女群体给予格外关注</w:t>
      </w:r>
      <w:r w:rsidR="007B0361" w:rsidRPr="00EC7104">
        <w:rPr>
          <w:rFonts w:hint="eastAsia"/>
        </w:rPr>
        <w:t>；</w:t>
      </w:r>
    </w:p>
    <w:p w14:paraId="23771EF4" w14:textId="0C3246C2" w:rsidR="007B0361" w:rsidRPr="00EC7104" w:rsidRDefault="006A0283" w:rsidP="007B0361">
      <w:pPr>
        <w:pStyle w:val="SingleTxt"/>
        <w:rPr>
          <w:rFonts w:asciiTheme="majorBidi" w:eastAsia="黑体" w:hAnsiTheme="majorBidi" w:cstheme="majorBidi"/>
        </w:rPr>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继续监测瓜德罗普岛和马提尼克岛的十氯酮中毒问题，为受害者提供补救；</w:t>
      </w:r>
    </w:p>
    <w:p w14:paraId="2BEB44B8" w14:textId="7FD13AFE"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hint="eastAsia"/>
        </w:rPr>
        <w:t>采取必要措施，紧急向瓜德罗普岛居民提供适足的饮用水和环境卫生设施，包括完成供水和环境卫生系统的翻修；</w:t>
      </w:r>
    </w:p>
    <w:p w14:paraId="7BB804A8" w14:textId="18D11D29"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asciiTheme="majorBidi" w:eastAsia="黑体" w:hAnsiTheme="majorBidi" w:cstheme="majorBidi" w:hint="eastAsia"/>
        </w:rPr>
        <w:t>确保残疾妇女有充分机会获得医疗卫生服务，包括性健康和生殖健康服务，就残疾妇女和女童的特有需要对医务人员进行培训</w:t>
      </w:r>
      <w:r w:rsidR="007B0361" w:rsidRPr="00EC7104">
        <w:rPr>
          <w:rFonts w:hint="eastAsia"/>
        </w:rPr>
        <w:t>；</w:t>
      </w:r>
    </w:p>
    <w:p w14:paraId="5D979B9D" w14:textId="29585D2D" w:rsidR="007B0361" w:rsidRPr="00EC7104" w:rsidRDefault="006A0283" w:rsidP="007B0361">
      <w:pPr>
        <w:pStyle w:val="SingleTxt"/>
      </w:pPr>
      <w:r w:rsidRPr="00EC7104">
        <w:tab/>
      </w:r>
      <w:r w:rsidR="007B0361" w:rsidRPr="00EC7104">
        <w:rPr>
          <w:rFonts w:hint="eastAsia"/>
        </w:rPr>
        <w:t>(f)</w:t>
      </w:r>
      <w:r w:rsidR="007B0361" w:rsidRPr="00EC7104">
        <w:rPr>
          <w:rFonts w:hint="eastAsia"/>
        </w:rPr>
        <w:tab/>
      </w:r>
      <w:r w:rsidR="007B0361" w:rsidRPr="00EC7104">
        <w:rPr>
          <w:rFonts w:asciiTheme="majorBidi" w:eastAsia="黑体" w:hAnsiTheme="majorBidi" w:cstheme="majorBidi" w:hint="eastAsia"/>
        </w:rPr>
        <w:t>以严格、透明、对性别问题具有敏感认识的方式，</w:t>
      </w:r>
      <w:r w:rsidR="007B0361" w:rsidRPr="00EC7104">
        <w:rPr>
          <w:rFonts w:asciiTheme="majorBidi" w:eastAsia="黑体" w:hAnsiTheme="majorBidi" w:cstheme="majorBidi" w:hint="eastAsia"/>
          <w:spacing w:val="-2"/>
        </w:rPr>
        <w:t>评估核试验给法属波利尼西亚妇女的健康造成的影响，并且以更快的速度，处理受害者的赔</w:t>
      </w:r>
      <w:r w:rsidR="007B0361" w:rsidRPr="00EC7104">
        <w:rPr>
          <w:rFonts w:asciiTheme="majorBidi" w:eastAsia="黑体" w:hAnsiTheme="majorBidi" w:cstheme="majorBidi" w:hint="eastAsia"/>
        </w:rPr>
        <w:t>偿要求。</w:t>
      </w:r>
    </w:p>
    <w:p w14:paraId="1C39B62C"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增强经济权能</w:t>
      </w:r>
    </w:p>
    <w:p w14:paraId="6D0E6B2E" w14:textId="77777777" w:rsidR="007B0361" w:rsidRPr="00EC7104" w:rsidRDefault="007B0361" w:rsidP="007B0361">
      <w:pPr>
        <w:pStyle w:val="SingleTxt"/>
      </w:pPr>
      <w:r w:rsidRPr="00EC7104">
        <w:rPr>
          <w:rFonts w:hint="eastAsia"/>
        </w:rPr>
        <w:t>39.</w:t>
      </w:r>
      <w:r w:rsidRPr="00EC7104">
        <w:rPr>
          <w:rFonts w:hint="eastAsia"/>
        </w:rPr>
        <w:tab/>
      </w:r>
      <w:r w:rsidRPr="00EC7104">
        <w:rPr>
          <w:rFonts w:hint="eastAsia"/>
        </w:rPr>
        <w:t>委员会欢迎</w:t>
      </w:r>
      <w:r w:rsidRPr="00EC7104">
        <w:rPr>
          <w:rFonts w:hint="eastAsia"/>
        </w:rPr>
        <w:t>2021</w:t>
      </w:r>
      <w:r w:rsidRPr="00EC7104">
        <w:rPr>
          <w:rFonts w:hint="eastAsia"/>
        </w:rPr>
        <w:t>年签署的第四个妇女创业框架协议，以及</w:t>
      </w:r>
      <w:r w:rsidRPr="00EC7104">
        <w:rPr>
          <w:rFonts w:hint="eastAsia"/>
        </w:rPr>
        <w:t>2021</w:t>
      </w:r>
      <w:r w:rsidRPr="00EC7104">
        <w:rPr>
          <w:rFonts w:hint="eastAsia"/>
        </w:rPr>
        <w:t>年</w:t>
      </w:r>
      <w:r w:rsidRPr="00EC7104">
        <w:rPr>
          <w:rFonts w:hint="eastAsia"/>
        </w:rPr>
        <w:t>12</w:t>
      </w:r>
      <w:r w:rsidRPr="00EC7104">
        <w:rPr>
          <w:rFonts w:hint="eastAsia"/>
        </w:rPr>
        <w:t>月</w:t>
      </w:r>
      <w:r w:rsidRPr="00EC7104">
        <w:rPr>
          <w:rFonts w:hint="eastAsia"/>
        </w:rPr>
        <w:t>24</w:t>
      </w:r>
      <w:r w:rsidRPr="00EC7104">
        <w:rPr>
          <w:rFonts w:hint="eastAsia"/>
        </w:rPr>
        <w:t>日关于加快经济和职业平等，包括为此消除女企业家获得贷款和其他形式金融信贷的障碍的第</w:t>
      </w:r>
      <w:r w:rsidRPr="00EC7104">
        <w:rPr>
          <w:rFonts w:hint="eastAsia"/>
        </w:rPr>
        <w:t>2021-1774</w:t>
      </w:r>
      <w:r w:rsidRPr="00EC7104">
        <w:rPr>
          <w:rFonts w:hint="eastAsia"/>
        </w:rPr>
        <w:t>号法。委员会注意到与协会网络形成的伙伴关系，此类协会网络为落实妇女平等保障制度而建立，是一种全国系统，对女企业家给予支持，为她们获得贷款以筹集资金来创办、收购或发展企业提供便利，使妇女参与创业活动情况得到改善，委员会还注意到法兰西银行的“一名企业家，一位引路人”方案，这个方案免费为女企业家安排导师。然而，委员会关切地注意到：</w:t>
      </w:r>
    </w:p>
    <w:p w14:paraId="5D32C290" w14:textId="006E6B38"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缺乏关于这些举措长期影响的信息，而且这些举措的持续时间有限；</w:t>
      </w:r>
    </w:p>
    <w:p w14:paraId="7F5EFC14" w14:textId="492D581D"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没有采取措施，提倡采购要注重促进性别平等，使整条价值链上的供应计划丰富多元，以扩大经济机会，增强妇女的经济权能；</w:t>
      </w:r>
    </w:p>
    <w:p w14:paraId="79F98F70" w14:textId="4363CE4D"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没有充足的机制和监管规定，用以激励私营部门对妇女的体育技能和才能、对</w:t>
      </w:r>
      <w:r w:rsidR="007B0361" w:rsidRPr="00EC7104">
        <w:rPr>
          <w:rFonts w:hint="eastAsia"/>
        </w:rPr>
        <w:t>2024</w:t>
      </w:r>
      <w:r w:rsidR="007B0361" w:rsidRPr="00EC7104">
        <w:rPr>
          <w:rFonts w:hint="eastAsia"/>
        </w:rPr>
        <w:t>奥运会的筹备加以支持并进行投资；</w:t>
      </w:r>
    </w:p>
    <w:p w14:paraId="7600A569" w14:textId="66EE289D"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hint="eastAsia"/>
        </w:rPr>
        <w:t>缺乏关于税收份额和税收上限政策对全国各地单身母亲和低收入困难户家庭内部关系的影响的研究；</w:t>
      </w:r>
    </w:p>
    <w:p w14:paraId="11D69260" w14:textId="5998FFE0"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hint="eastAsia"/>
        </w:rPr>
        <w:t>没有为贫穷、弱势和边缘化妇女设置包容性社会福利、兜底安排和安全网。</w:t>
      </w:r>
    </w:p>
    <w:p w14:paraId="6FBA2FA2" w14:textId="77777777" w:rsidR="007B0361" w:rsidRPr="00EC7104" w:rsidRDefault="007B0361" w:rsidP="007B0361">
      <w:pPr>
        <w:pStyle w:val="SingleTxt"/>
      </w:pPr>
      <w:r w:rsidRPr="00EC7104">
        <w:rPr>
          <w:rFonts w:hint="eastAsia"/>
        </w:rPr>
        <w:t>40.</w:t>
      </w:r>
      <w:r w:rsidRPr="00EC7104">
        <w:rPr>
          <w:rFonts w:hint="eastAsia"/>
        </w:rPr>
        <w:tab/>
      </w:r>
      <w:r w:rsidRPr="00EC7104">
        <w:rPr>
          <w:rFonts w:asciiTheme="majorBidi" w:eastAsia="黑体" w:hAnsiTheme="majorBidi" w:cstheme="majorBidi"/>
        </w:rPr>
        <w:t>委员会建议缔约国</w:t>
      </w:r>
      <w:r w:rsidRPr="00EC7104">
        <w:rPr>
          <w:rFonts w:hint="eastAsia"/>
        </w:rPr>
        <w:t>：</w:t>
      </w:r>
    </w:p>
    <w:p w14:paraId="54C253FC" w14:textId="5D9D2358"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rPr>
        <w:t>评</w:t>
      </w:r>
      <w:r w:rsidR="007B0361" w:rsidRPr="00EC7104">
        <w:rPr>
          <w:rFonts w:asciiTheme="majorBidi" w:eastAsia="黑体" w:hAnsiTheme="majorBidi" w:cstheme="majorBidi"/>
          <w:spacing w:val="8"/>
        </w:rPr>
        <w:t>估妇女参与创业活动强化举措的影响，确保此类举措得到继续实</w:t>
      </w:r>
      <w:r w:rsidR="007B0361" w:rsidRPr="00EC7104">
        <w:rPr>
          <w:rFonts w:asciiTheme="majorBidi" w:eastAsia="黑体" w:hAnsiTheme="majorBidi" w:cstheme="majorBidi"/>
        </w:rPr>
        <w:t>施、财务战略纳入全面的性别视角</w:t>
      </w:r>
      <w:r w:rsidR="007B0361" w:rsidRPr="00EC7104">
        <w:rPr>
          <w:rFonts w:hint="eastAsia"/>
        </w:rPr>
        <w:t>；</w:t>
      </w:r>
    </w:p>
    <w:p w14:paraId="3E1CC762" w14:textId="440B7C3E"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rPr>
        <w:t>继续增强妇女的经济权能，扩大妇女获得无抵押低息贷款和其他形式金融信贷的渠道，以及获得启动资金和其他创业机会的门路</w:t>
      </w:r>
      <w:r w:rsidR="007B0361" w:rsidRPr="00EC7104">
        <w:rPr>
          <w:rFonts w:hint="eastAsia"/>
        </w:rPr>
        <w:t>；</w:t>
      </w:r>
    </w:p>
    <w:p w14:paraId="7119D676" w14:textId="07AA28B9"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hint="eastAsia"/>
        </w:rPr>
        <w:t>采取能促进性别平等的采购政策，使整条价值链上的供应计划丰富多元，从而扩大妇女的经济机会，促进妇女的经济权能；</w:t>
      </w:r>
    </w:p>
    <w:p w14:paraId="0745613C" w14:textId="25E8FEA6"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hint="eastAsia"/>
        </w:rPr>
        <w:t>加强机制和监管规定，激励私营部门对妇女的体育技能和才能加以支持并进行投资，利用</w:t>
      </w:r>
      <w:r w:rsidR="007B0361" w:rsidRPr="00EC7104">
        <w:rPr>
          <w:rFonts w:asciiTheme="majorBidi" w:eastAsia="黑体" w:hAnsiTheme="majorBidi" w:cstheme="majorBidi" w:hint="eastAsia"/>
        </w:rPr>
        <w:t>2024</w:t>
      </w:r>
      <w:r w:rsidR="007B0361" w:rsidRPr="00EC7104">
        <w:rPr>
          <w:rFonts w:asciiTheme="majorBidi" w:eastAsia="黑体" w:hAnsiTheme="majorBidi" w:cstheme="majorBidi" w:hint="eastAsia"/>
        </w:rPr>
        <w:t>年奥运会的筹备工作，提升妇女富有体育潜力的形象，促进私营部门对妇女和体育的投资；</w:t>
      </w:r>
    </w:p>
    <w:p w14:paraId="0BAFF1B9" w14:textId="767DFE0B"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asciiTheme="majorBidi" w:eastAsia="黑体" w:hAnsiTheme="majorBidi" w:cstheme="majorBidi" w:hint="eastAsia"/>
        </w:rPr>
        <w:t>研究税收份额和税收上限政策对全国各地单身母亲和低收入困难户家庭内部关系的影响；</w:t>
      </w:r>
    </w:p>
    <w:p w14:paraId="77D8FF26" w14:textId="5A87E0BC" w:rsidR="007B0361" w:rsidRPr="00EC7104" w:rsidRDefault="006A0283" w:rsidP="007B0361">
      <w:pPr>
        <w:pStyle w:val="SingleTxt"/>
      </w:pPr>
      <w:r w:rsidRPr="00EC7104">
        <w:tab/>
      </w:r>
      <w:r w:rsidR="007B0361" w:rsidRPr="00EC7104">
        <w:rPr>
          <w:rFonts w:hint="eastAsia"/>
        </w:rPr>
        <w:t>(f)</w:t>
      </w:r>
      <w:r w:rsidR="007B0361" w:rsidRPr="00EC7104">
        <w:rPr>
          <w:rFonts w:hint="eastAsia"/>
        </w:rPr>
        <w:tab/>
      </w:r>
      <w:r w:rsidR="007B0361" w:rsidRPr="00EC7104">
        <w:rPr>
          <w:rFonts w:asciiTheme="majorBidi" w:eastAsia="黑体" w:hAnsiTheme="majorBidi" w:cstheme="majorBidi" w:hint="eastAsia"/>
        </w:rPr>
        <w:t>加强和扩大为贫穷、弱势和边缘化妇女设置的包容性社会福利、兜底安排和安全网。</w:t>
      </w:r>
    </w:p>
    <w:p w14:paraId="5AC156CE"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农村妇女</w:t>
      </w:r>
    </w:p>
    <w:p w14:paraId="462BFC5F" w14:textId="77777777" w:rsidR="007B0361" w:rsidRPr="00EC7104" w:rsidRDefault="007B0361" w:rsidP="007B0361">
      <w:pPr>
        <w:pStyle w:val="SingleTxt"/>
      </w:pPr>
      <w:r w:rsidRPr="00EC7104">
        <w:rPr>
          <w:rFonts w:hint="eastAsia"/>
        </w:rPr>
        <w:t>41.</w:t>
      </w:r>
      <w:r w:rsidRPr="00EC7104">
        <w:rPr>
          <w:rFonts w:hint="eastAsia"/>
        </w:rPr>
        <w:tab/>
      </w:r>
      <w:r w:rsidRPr="00EC7104">
        <w:rPr>
          <w:rFonts w:hint="eastAsia"/>
        </w:rPr>
        <w:t>委员会欢迎缔约国在</w:t>
      </w:r>
      <w:r w:rsidRPr="00EC7104">
        <w:rPr>
          <w:rFonts w:hint="eastAsia"/>
        </w:rPr>
        <w:t>2019</w:t>
      </w:r>
      <w:r w:rsidRPr="00EC7104">
        <w:rPr>
          <w:rFonts w:hint="eastAsia"/>
        </w:rPr>
        <w:t>年将《社会保障融资法》的适用范围扩大到女农民，确保女农民和自雇人员至少有</w:t>
      </w:r>
      <w:r w:rsidRPr="00EC7104">
        <w:rPr>
          <w:rFonts w:hint="eastAsia"/>
        </w:rPr>
        <w:t>8</w:t>
      </w:r>
      <w:r w:rsidRPr="00EC7104">
        <w:rPr>
          <w:rFonts w:hint="eastAsia"/>
        </w:rPr>
        <w:t>周产假。委员会还欢迎国家领土团结署为地方当局出版一份资源指南，增加农村地区妇女的就业渠道。然而，考虑到妇女占务农人员的四分之一，委员会对妇女平等保障制度不覆盖农场感到关切。委员会确认，缔约国最近采取步骤，制定统一的养恤金计划，以此为抓手在全面改革养恤金制度过程中缩小城乡差距。不过，委员会感到关切的是，城乡养老金之间的差距始终存在，对从事农业生产的妇女来说，养老金差距更加严重。</w:t>
      </w:r>
    </w:p>
    <w:p w14:paraId="207D92B1" w14:textId="77777777" w:rsidR="007B0361" w:rsidRPr="00EC7104" w:rsidRDefault="007B0361" w:rsidP="007B0361">
      <w:pPr>
        <w:pStyle w:val="SingleTxt"/>
      </w:pPr>
      <w:r w:rsidRPr="00EC7104">
        <w:rPr>
          <w:rFonts w:hint="eastAsia"/>
        </w:rPr>
        <w:t>42.</w:t>
      </w:r>
      <w:r w:rsidRPr="00EC7104">
        <w:rPr>
          <w:rFonts w:hint="eastAsia"/>
        </w:rPr>
        <w:tab/>
      </w:r>
      <w:r w:rsidRPr="00EC7104">
        <w:rPr>
          <w:rFonts w:asciiTheme="majorBidi" w:eastAsia="黑体" w:hAnsiTheme="majorBidi" w:cstheme="majorBidi"/>
        </w:rPr>
        <w:t>委</w:t>
      </w:r>
      <w:r w:rsidRPr="00EC7104">
        <w:rPr>
          <w:rFonts w:asciiTheme="majorBidi" w:eastAsia="黑体" w:hAnsiTheme="majorBidi" w:cstheme="majorBidi"/>
          <w:spacing w:val="6"/>
        </w:rPr>
        <w:t>员会建议缔约国将妇女平等保障制度扩大到希望建立或接管农场的妇</w:t>
      </w:r>
      <w:r w:rsidRPr="00EC7104">
        <w:rPr>
          <w:rFonts w:asciiTheme="majorBidi" w:eastAsia="黑体" w:hAnsiTheme="majorBidi" w:cstheme="majorBidi"/>
        </w:rPr>
        <w:t>女；奉行、制定、实施具有性别视角的综合农村政策；划拨充足的长期资源，确保对农村妇女给予有效的社会保护和经济赋权。委员会还建议缔约国继续努力缩小城乡差距，要特别留意新养老金计划可能对妇女产生的影响。</w:t>
      </w:r>
    </w:p>
    <w:p w14:paraId="0C716366"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气候变化和减少灾害风险</w:t>
      </w:r>
    </w:p>
    <w:p w14:paraId="74FF0463" w14:textId="77777777" w:rsidR="007B0361" w:rsidRPr="00EC7104" w:rsidRDefault="007B0361" w:rsidP="007B0361">
      <w:pPr>
        <w:pStyle w:val="SingleTxt"/>
      </w:pPr>
      <w:r w:rsidRPr="00EC7104">
        <w:rPr>
          <w:rFonts w:hint="eastAsia"/>
        </w:rPr>
        <w:t>43.</w:t>
      </w:r>
      <w:r w:rsidRPr="00EC7104">
        <w:rPr>
          <w:rFonts w:hint="eastAsia"/>
        </w:rPr>
        <w:tab/>
      </w:r>
      <w:r w:rsidRPr="00EC7104">
        <w:rPr>
          <w:rFonts w:hint="eastAsia"/>
        </w:rPr>
        <w:t>委员会赞扬缔约国为减轻气候变化的影响而采取的渐进政策和措施，包括推出了国家气候变化适应计划，还赞扬缔约国如《巴黎协定》序言所述，承认提高妇女地位是走向和平、实现社会、经济和环境进步不可或缺的因素。然而，委员会关切地注意到，需要作出更多努力，应对气候变化对妇女造成的过度影响，确保在气候变化、应对灾害、减少灾害风险方面的决策中做到平等。</w:t>
      </w:r>
    </w:p>
    <w:p w14:paraId="76583CFA" w14:textId="005E3D19" w:rsidR="007B0361" w:rsidRPr="00EC7104" w:rsidRDefault="007B0361" w:rsidP="007B0361">
      <w:pPr>
        <w:pStyle w:val="SingleTxt"/>
      </w:pPr>
      <w:r w:rsidRPr="00EC7104">
        <w:rPr>
          <w:rFonts w:hint="eastAsia"/>
        </w:rPr>
        <w:t>44.</w:t>
      </w:r>
      <w:r w:rsidRPr="00EC7104">
        <w:rPr>
          <w:rFonts w:hint="eastAsia"/>
        </w:rPr>
        <w:tab/>
      </w:r>
      <w:r w:rsidRPr="00EC7104">
        <w:rPr>
          <w:rFonts w:asciiTheme="majorBidi" w:eastAsia="黑体" w:hAnsiTheme="majorBidi" w:cstheme="majorBidi"/>
        </w:rPr>
        <w:t>委员会根据关于气候变化背景下减少灾害风险所涉性别方面的第</w:t>
      </w:r>
      <w:r w:rsidRPr="00EC7104">
        <w:rPr>
          <w:rFonts w:asciiTheme="majorBidi" w:eastAsia="黑体" w:hAnsiTheme="majorBidi" w:cstheme="majorBidi"/>
        </w:rPr>
        <w:t>37</w:t>
      </w:r>
      <w:r w:rsidRPr="00EC7104">
        <w:rPr>
          <w:rFonts w:asciiTheme="majorBidi" w:eastAsia="黑体" w:hAnsiTheme="majorBidi" w:cstheme="majorBidi"/>
        </w:rPr>
        <w:t>号一般性建议</w:t>
      </w:r>
      <w:r w:rsidRPr="00EC7104">
        <w:rPr>
          <w:rFonts w:asciiTheme="majorBidi" w:eastAsia="黑体" w:hAnsiTheme="majorBidi" w:cstheme="majorBidi"/>
        </w:rPr>
        <w:t>(2018</w:t>
      </w:r>
      <w:r w:rsidRPr="00EC7104">
        <w:rPr>
          <w:rFonts w:asciiTheme="majorBidi" w:eastAsia="黑体" w:hAnsiTheme="majorBidi" w:cstheme="majorBidi"/>
        </w:rPr>
        <w:t>年</w:t>
      </w:r>
      <w:r w:rsidRPr="00EC7104">
        <w:rPr>
          <w:rFonts w:asciiTheme="majorBidi" w:eastAsia="黑体" w:hAnsiTheme="majorBidi" w:cstheme="majorBidi"/>
        </w:rPr>
        <w:t>)</w:t>
      </w:r>
      <w:r w:rsidRPr="00EC7104">
        <w:rPr>
          <w:rFonts w:asciiTheme="majorBidi" w:eastAsia="黑体" w:hAnsiTheme="majorBidi" w:cstheme="majorBidi"/>
        </w:rPr>
        <w:t>，建议缔约国确保妇女得到平等代表、有意义地参与制定关于气候变化、应对灾害、减少灾害风险的立法、政策和方案。委员会还建议缔约国把性别观点纳入包括外交政策在内的此类计划和政策，确保在制定和执行此类计划和政策时与妇女，特别是农村妇女、残疾妇女、难民妇女和移民妇女进行协商。委员会还建议缔约国采取措施，增加全体妇女，包括法国所有海外领地的妇女获得能够承受气候变化的资源、生计和供水的渠道。</w:t>
      </w:r>
    </w:p>
    <w:p w14:paraId="32283C21"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弱势妇女群体</w:t>
      </w:r>
    </w:p>
    <w:p w14:paraId="4C979AD3" w14:textId="77777777" w:rsidR="007B0361" w:rsidRPr="00EC7104" w:rsidRDefault="007B0361" w:rsidP="007B0361">
      <w:pPr>
        <w:pStyle w:val="SingleTxt"/>
      </w:pPr>
      <w:r w:rsidRPr="00EC7104">
        <w:rPr>
          <w:rFonts w:hint="eastAsia"/>
        </w:rPr>
        <w:t>45.</w:t>
      </w:r>
      <w:r w:rsidRPr="00EC7104">
        <w:rPr>
          <w:rFonts w:hint="eastAsia"/>
        </w:rPr>
        <w:tab/>
      </w:r>
      <w:r w:rsidRPr="00EC7104">
        <w:rPr>
          <w:rFonts w:hint="eastAsia"/>
        </w:rPr>
        <w:t>委员会欢迎缔约国通过一项接纳难民、融合难民的国家战略，其中第三个支柱是向弱势难民妇女提供援助。委员会注意到为执法人员推出了关于在庇护程序中及早识别性别脆弱性的培训；为弱势的寻求庇护妇女和难民妇女安排了专门住房；出版了一份无人陪伴未成年人庇护指南；提供资料介绍以残割女性生殖器为由寻求庇护的方式。委员会还注意到内政和海外领土部于</w:t>
      </w:r>
      <w:r w:rsidRPr="00EC7104">
        <w:rPr>
          <w:rFonts w:hint="eastAsia"/>
        </w:rPr>
        <w:t>2021</w:t>
      </w:r>
      <w:r w:rsidRPr="00EC7104">
        <w:rPr>
          <w:rFonts w:hint="eastAsia"/>
        </w:rPr>
        <w:t>年公布了脆弱性计划，通过这一计划加强了对寻求庇护者和难民的援助，机构人员在初次接收寻求庇护者的设施中进行了初步评估，负责向法国移民与融合局以及法国保护移民和无国籍人事务局报告经认定属于困难群体的人。然而，委员会仍然感到关切的是，缔约国没有采取措施促进寻求庇护妇女和难民妇女融入社会。鉴于该国的预期寿命较高，妇女平均寿命比男子长六年，而且《宪法》禁止收集族裔和宗教统计数据，委员会对老年妇女陷入贫穷的风险及其在享受优质护理方面的保障感到关切。</w:t>
      </w:r>
    </w:p>
    <w:p w14:paraId="6F1B6C83" w14:textId="77777777" w:rsidR="007B0361" w:rsidRPr="00EC7104" w:rsidRDefault="007B0361" w:rsidP="007B0361">
      <w:pPr>
        <w:pStyle w:val="SingleTxt"/>
      </w:pPr>
      <w:r w:rsidRPr="00EC7104">
        <w:rPr>
          <w:rFonts w:hint="eastAsia"/>
        </w:rPr>
        <w:t>46.</w:t>
      </w:r>
      <w:r w:rsidRPr="00EC7104">
        <w:rPr>
          <w:rFonts w:hint="eastAsia"/>
        </w:rPr>
        <w:tab/>
      </w:r>
      <w:r w:rsidRPr="00EC7104">
        <w:rPr>
          <w:rFonts w:asciiTheme="majorBidi" w:eastAsia="黑体" w:hAnsiTheme="majorBidi" w:cstheme="majorBidi"/>
        </w:rPr>
        <w:t>委</w:t>
      </w:r>
      <w:r w:rsidRPr="00EC7104">
        <w:rPr>
          <w:rFonts w:asciiTheme="majorBidi" w:eastAsia="黑体" w:hAnsiTheme="majorBidi" w:cstheme="majorBidi"/>
          <w:spacing w:val="6"/>
        </w:rPr>
        <w:t>员会建议缔约国加强并执行关于社会接纳包容难民妇女和寻求庇护妇</w:t>
      </w:r>
      <w:r w:rsidRPr="00EC7104">
        <w:rPr>
          <w:rFonts w:asciiTheme="majorBidi" w:eastAsia="黑体" w:hAnsiTheme="majorBidi" w:cstheme="majorBidi"/>
        </w:rPr>
        <w:t>女、增强难民妇女和寻求庇护妇女经济权能的方案。委员会还建议缔约国制定并加强各种方案，让老年妇女能够在家中、在社区里安度晚年，同时获得所需的照护；确保《劳动法典》适用于职场上的残疾妇女和移民妇女；开展战略性数据收集工作，把族裔少群群体囊括进来，由此解决妇女在公共生活中代表性不足的问题。</w:t>
      </w:r>
    </w:p>
    <w:p w14:paraId="0A1ED1F5"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婚姻和家庭关系</w:t>
      </w:r>
    </w:p>
    <w:p w14:paraId="5B695AED" w14:textId="77777777" w:rsidR="007B0361" w:rsidRPr="00EC7104" w:rsidRDefault="007B0361" w:rsidP="007B0361">
      <w:pPr>
        <w:pStyle w:val="SingleTxt"/>
      </w:pPr>
      <w:r w:rsidRPr="00EC7104">
        <w:rPr>
          <w:rFonts w:hint="eastAsia"/>
        </w:rPr>
        <w:t>47.</w:t>
      </w:r>
      <w:r w:rsidRPr="00EC7104">
        <w:rPr>
          <w:rFonts w:hint="eastAsia"/>
        </w:rPr>
        <w:tab/>
      </w:r>
      <w:r w:rsidRPr="00EC7104">
        <w:rPr>
          <w:rFonts w:hint="eastAsia"/>
        </w:rPr>
        <w:t>委</w:t>
      </w:r>
      <w:r w:rsidRPr="00EC7104">
        <w:rPr>
          <w:rFonts w:hint="eastAsia"/>
          <w:spacing w:val="-8"/>
        </w:rPr>
        <w:t>员会欢迎为强迫婚姻受害者设立免费热线。然而，委员会关切地注意到</w:t>
      </w:r>
      <w:r w:rsidRPr="00EC7104">
        <w:rPr>
          <w:rFonts w:hint="eastAsia"/>
        </w:rPr>
        <w:t>：</w:t>
      </w:r>
    </w:p>
    <w:p w14:paraId="73D21567" w14:textId="6C4CFE9B"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hint="eastAsia"/>
        </w:rPr>
        <w:t>缔约国仍有以习俗或宗教结合的形式存在的童婚和</w:t>
      </w:r>
      <w:r w:rsidR="007B0361" w:rsidRPr="00EC7104">
        <w:rPr>
          <w:rFonts w:hint="eastAsia"/>
        </w:rPr>
        <w:t>(</w:t>
      </w:r>
      <w:r w:rsidR="007B0361" w:rsidRPr="00EC7104">
        <w:rPr>
          <w:rFonts w:hint="eastAsia"/>
        </w:rPr>
        <w:t>或</w:t>
      </w:r>
      <w:r w:rsidR="007B0361" w:rsidRPr="00EC7104">
        <w:rPr>
          <w:rFonts w:hint="eastAsia"/>
        </w:rPr>
        <w:t>)</w:t>
      </w:r>
      <w:r w:rsidR="007B0361" w:rsidRPr="00EC7104">
        <w:rPr>
          <w:rFonts w:hint="eastAsia"/>
        </w:rPr>
        <w:t>强迫婚姻，以及一夫多妻的现象；</w:t>
      </w:r>
    </w:p>
    <w:p w14:paraId="5D8C126B" w14:textId="60D06516"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hint="eastAsia"/>
        </w:rPr>
        <w:t>在涉家庭暴力父母分居的情况下，就儿童的法律和人身监护权、无人监督探视作决定时，给性别暴力受害妇女及其子女造成了负面影响，这表明在此类问题的对待上不够敏感；</w:t>
      </w:r>
    </w:p>
    <w:p w14:paraId="61AB7267" w14:textId="35C2E2AC"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hint="eastAsia"/>
        </w:rPr>
        <w:t>由妇女当家的单亲家庭陷入贫穷的几率很高。</w:t>
      </w:r>
    </w:p>
    <w:p w14:paraId="0950C9F7" w14:textId="77777777" w:rsidR="007B0361" w:rsidRPr="00EC7104" w:rsidRDefault="007B0361" w:rsidP="007B0361">
      <w:pPr>
        <w:pStyle w:val="SingleTxt"/>
      </w:pPr>
      <w:r w:rsidRPr="00EC7104">
        <w:rPr>
          <w:rFonts w:hint="eastAsia"/>
        </w:rPr>
        <w:t>48.</w:t>
      </w:r>
      <w:r w:rsidRPr="00EC7104">
        <w:rPr>
          <w:rFonts w:hint="eastAsia"/>
        </w:rPr>
        <w:tab/>
      </w:r>
      <w:r w:rsidRPr="00EC7104">
        <w:rPr>
          <w:rFonts w:asciiTheme="majorBidi" w:eastAsia="黑体" w:hAnsiTheme="majorBidi" w:cstheme="majorBidi"/>
        </w:rPr>
        <w:t>委员会建议缔约国</w:t>
      </w:r>
      <w:r w:rsidRPr="00EC7104">
        <w:rPr>
          <w:rFonts w:hint="eastAsia"/>
        </w:rPr>
        <w:t>：</w:t>
      </w:r>
    </w:p>
    <w:p w14:paraId="7B60B576" w14:textId="7A85520B" w:rsidR="007B0361" w:rsidRPr="00EC7104" w:rsidRDefault="006A0283" w:rsidP="007B0361">
      <w:pPr>
        <w:pStyle w:val="SingleTxt"/>
      </w:pPr>
      <w:r w:rsidRPr="00EC7104">
        <w:tab/>
      </w:r>
      <w:r w:rsidR="007B0361" w:rsidRPr="00EC7104">
        <w:rPr>
          <w:rFonts w:hint="eastAsia"/>
        </w:rPr>
        <w:t>(a)</w:t>
      </w:r>
      <w:r w:rsidR="007B0361" w:rsidRPr="00EC7104">
        <w:rPr>
          <w:rFonts w:hint="eastAsia"/>
        </w:rPr>
        <w:tab/>
      </w:r>
      <w:r w:rsidR="007B0361" w:rsidRPr="00EC7104">
        <w:rPr>
          <w:rFonts w:asciiTheme="majorBidi" w:eastAsia="黑体" w:hAnsiTheme="majorBidi" w:cstheme="majorBidi"/>
        </w:rPr>
        <w:t>收集和分析缔约国法国本土和海外领土涉童婚、强迫婚姻和一夫多妻现象刑事指控的分类数据</w:t>
      </w:r>
      <w:r w:rsidR="007B0361" w:rsidRPr="00EC7104">
        <w:rPr>
          <w:rFonts w:hint="eastAsia"/>
        </w:rPr>
        <w:t>；</w:t>
      </w:r>
    </w:p>
    <w:p w14:paraId="481E5A91" w14:textId="65CAD5D6" w:rsidR="007B0361" w:rsidRPr="00EC7104" w:rsidRDefault="006A0283" w:rsidP="007B0361">
      <w:pPr>
        <w:pStyle w:val="SingleTxt"/>
      </w:pPr>
      <w:r w:rsidRPr="00EC7104">
        <w:tab/>
      </w:r>
      <w:r w:rsidR="007B0361" w:rsidRPr="00EC7104">
        <w:rPr>
          <w:rFonts w:hint="eastAsia"/>
        </w:rPr>
        <w:t>(b)</w:t>
      </w:r>
      <w:r w:rsidR="007B0361" w:rsidRPr="00EC7104">
        <w:rPr>
          <w:rFonts w:hint="eastAsia"/>
        </w:rPr>
        <w:tab/>
      </w:r>
      <w:r w:rsidR="007B0361" w:rsidRPr="00EC7104">
        <w:rPr>
          <w:rFonts w:asciiTheme="majorBidi" w:eastAsia="黑体" w:hAnsiTheme="majorBidi" w:cstheme="majorBidi"/>
        </w:rPr>
        <w:t>建立机制，发现童婚、强迫婚姻及事实结合现象，确保起诉责任人</w:t>
      </w:r>
      <w:r w:rsidR="007B0361" w:rsidRPr="00EC7104">
        <w:rPr>
          <w:rFonts w:hint="eastAsia"/>
        </w:rPr>
        <w:t>；</w:t>
      </w:r>
    </w:p>
    <w:p w14:paraId="4F853954" w14:textId="317A55CC" w:rsidR="007B0361" w:rsidRPr="00EC7104" w:rsidRDefault="006A0283" w:rsidP="007B0361">
      <w:pPr>
        <w:pStyle w:val="SingleTxt"/>
      </w:pPr>
      <w:r w:rsidRPr="00EC7104">
        <w:tab/>
      </w:r>
      <w:r w:rsidR="007B0361" w:rsidRPr="00EC7104">
        <w:rPr>
          <w:rFonts w:hint="eastAsia"/>
        </w:rPr>
        <w:t>(c)</w:t>
      </w:r>
      <w:r w:rsidR="007B0361" w:rsidRPr="00EC7104">
        <w:rPr>
          <w:rFonts w:hint="eastAsia"/>
        </w:rPr>
        <w:tab/>
      </w:r>
      <w:r w:rsidR="007B0361" w:rsidRPr="00EC7104">
        <w:rPr>
          <w:rFonts w:asciiTheme="majorBidi" w:eastAsia="黑体" w:hAnsiTheme="majorBidi" w:cstheme="majorBidi"/>
        </w:rPr>
        <w:t>向童婚和</w:t>
      </w:r>
      <w:r w:rsidR="007B0361" w:rsidRPr="00EC7104">
        <w:rPr>
          <w:rFonts w:asciiTheme="majorBidi" w:eastAsia="黑体" w:hAnsiTheme="majorBidi" w:cstheme="majorBidi"/>
        </w:rPr>
        <w:t>(</w:t>
      </w:r>
      <w:r w:rsidR="007B0361" w:rsidRPr="00EC7104">
        <w:rPr>
          <w:rFonts w:asciiTheme="majorBidi" w:eastAsia="黑体" w:hAnsiTheme="majorBidi" w:cstheme="majorBidi"/>
        </w:rPr>
        <w:t>或</w:t>
      </w:r>
      <w:r w:rsidR="007B0361" w:rsidRPr="00EC7104">
        <w:rPr>
          <w:rFonts w:asciiTheme="majorBidi" w:eastAsia="黑体" w:hAnsiTheme="majorBidi" w:cstheme="majorBidi"/>
        </w:rPr>
        <w:t>)</w:t>
      </w:r>
      <w:r w:rsidR="007B0361" w:rsidRPr="00EC7104">
        <w:rPr>
          <w:rFonts w:asciiTheme="majorBidi" w:eastAsia="黑体" w:hAnsiTheme="majorBidi" w:cstheme="majorBidi"/>
        </w:rPr>
        <w:t>强迫婚姻以及一夫多妻现象的女性受害者提供支助服务，对社会工作者和警察进行培训，使其了解与受害者打交道时如何敏感地对待性别问题</w:t>
      </w:r>
      <w:r w:rsidR="007B0361" w:rsidRPr="00EC7104">
        <w:rPr>
          <w:rFonts w:hint="eastAsia"/>
        </w:rPr>
        <w:t>；</w:t>
      </w:r>
    </w:p>
    <w:p w14:paraId="44F51E63" w14:textId="46894DE4" w:rsidR="007B0361" w:rsidRPr="00EC7104" w:rsidRDefault="006A0283" w:rsidP="007B0361">
      <w:pPr>
        <w:pStyle w:val="SingleTxt"/>
      </w:pPr>
      <w:r w:rsidRPr="00EC7104">
        <w:tab/>
      </w:r>
      <w:r w:rsidR="007B0361" w:rsidRPr="00EC7104">
        <w:rPr>
          <w:rFonts w:hint="eastAsia"/>
        </w:rPr>
        <w:t>(d)</w:t>
      </w:r>
      <w:r w:rsidR="007B0361" w:rsidRPr="00EC7104">
        <w:rPr>
          <w:rFonts w:hint="eastAsia"/>
        </w:rPr>
        <w:tab/>
      </w:r>
      <w:r w:rsidR="007B0361" w:rsidRPr="00EC7104">
        <w:rPr>
          <w:rFonts w:asciiTheme="majorBidi" w:eastAsia="黑体" w:hAnsiTheme="majorBidi" w:cstheme="majorBidi"/>
        </w:rPr>
        <w:t>确保家事法庭和家事调解机关就婚姻或事实结合解除后的子女监护和探视权问题作决定时，考虑家庭暴力或其他形式的性别暴力事件</w:t>
      </w:r>
      <w:r w:rsidR="007B0361" w:rsidRPr="00EC7104">
        <w:rPr>
          <w:rFonts w:hint="eastAsia"/>
        </w:rPr>
        <w:t>；</w:t>
      </w:r>
    </w:p>
    <w:p w14:paraId="0A9B91C3" w14:textId="1C7DEC49" w:rsidR="007B0361" w:rsidRPr="00EC7104" w:rsidRDefault="006A0283" w:rsidP="007B0361">
      <w:pPr>
        <w:pStyle w:val="SingleTxt"/>
      </w:pPr>
      <w:r w:rsidRPr="00EC7104">
        <w:tab/>
      </w:r>
      <w:r w:rsidR="007B0361" w:rsidRPr="00EC7104">
        <w:rPr>
          <w:rFonts w:hint="eastAsia"/>
        </w:rPr>
        <w:t>(e)</w:t>
      </w:r>
      <w:r w:rsidR="007B0361" w:rsidRPr="00EC7104">
        <w:rPr>
          <w:rFonts w:hint="eastAsia"/>
        </w:rPr>
        <w:tab/>
      </w:r>
      <w:r w:rsidR="007B0361" w:rsidRPr="00EC7104">
        <w:rPr>
          <w:rFonts w:asciiTheme="majorBidi" w:eastAsia="黑体" w:hAnsiTheme="majorBidi" w:cstheme="majorBidi" w:hint="eastAsia"/>
        </w:rPr>
        <w:t>研究家事法程序，特别是子女抚养令及其执行如何帮助消除以妇女为户主的、单亲家庭的贫穷</w:t>
      </w:r>
      <w:r w:rsidR="007B0361" w:rsidRPr="00EC7104">
        <w:rPr>
          <w:rFonts w:hint="eastAsia"/>
        </w:rPr>
        <w:t>。</w:t>
      </w:r>
    </w:p>
    <w:p w14:paraId="0D33987F"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《北京宣言》和《行动纲要》</w:t>
      </w:r>
    </w:p>
    <w:p w14:paraId="0F6DEB86" w14:textId="77777777" w:rsidR="007B0361" w:rsidRPr="00EC7104" w:rsidRDefault="007B0361" w:rsidP="007B0361">
      <w:pPr>
        <w:pStyle w:val="SingleTxt"/>
      </w:pPr>
      <w:r w:rsidRPr="00EC7104">
        <w:rPr>
          <w:rFonts w:hint="eastAsia"/>
        </w:rPr>
        <w:t>49.</w:t>
      </w:r>
      <w:r w:rsidRPr="00EC7104">
        <w:rPr>
          <w:rFonts w:hint="eastAsia"/>
        </w:rPr>
        <w:tab/>
      </w:r>
      <w:r w:rsidRPr="00EC7104">
        <w:rPr>
          <w:rFonts w:asciiTheme="majorBidi" w:eastAsia="黑体" w:hAnsiTheme="majorBidi" w:cstheme="majorBidi" w:hint="eastAsia"/>
        </w:rPr>
        <w:t>委</w:t>
      </w:r>
      <w:r w:rsidRPr="00EC7104">
        <w:rPr>
          <w:rFonts w:asciiTheme="majorBidi" w:eastAsia="黑体" w:hAnsiTheme="majorBidi" w:cstheme="majorBidi" w:hint="eastAsia"/>
          <w:spacing w:val="8"/>
        </w:rPr>
        <w:t>员会促请缔约国运用《北京宣言》和《行动纲要》，并进一步评价《公约</w:t>
      </w:r>
      <w:r w:rsidRPr="00EC7104">
        <w:rPr>
          <w:rFonts w:asciiTheme="majorBidi" w:eastAsia="黑体" w:hAnsiTheme="majorBidi" w:cstheme="majorBidi" w:hint="eastAsia"/>
        </w:rPr>
        <w:t>》所载各项权利的实现情况，以实现男女实质平等。</w:t>
      </w:r>
    </w:p>
    <w:p w14:paraId="06F12DAE"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传播</w:t>
      </w:r>
    </w:p>
    <w:p w14:paraId="6D720FF3" w14:textId="77777777" w:rsidR="007B0361" w:rsidRPr="00EC7104" w:rsidRDefault="007B0361" w:rsidP="007B0361">
      <w:pPr>
        <w:pStyle w:val="SingleTxt"/>
      </w:pPr>
      <w:r w:rsidRPr="00EC7104">
        <w:rPr>
          <w:rFonts w:hint="eastAsia"/>
        </w:rPr>
        <w:t>50.</w:t>
      </w:r>
      <w:r w:rsidRPr="00EC7104">
        <w:rPr>
          <w:rFonts w:hint="eastAsia"/>
        </w:rPr>
        <w:tab/>
      </w:r>
      <w:r w:rsidRPr="00EC7104">
        <w:rPr>
          <w:rFonts w:asciiTheme="majorBidi" w:eastAsia="黑体" w:hAnsiTheme="majorBidi" w:cstheme="majorBidi" w:hint="eastAsia"/>
        </w:rPr>
        <w:t>委员会请缔约国确保以缔约国事实上的官方语言向各级</w:t>
      </w:r>
      <w:r w:rsidRPr="00EC7104">
        <w:rPr>
          <w:rFonts w:asciiTheme="majorBidi" w:eastAsia="黑体" w:hAnsiTheme="majorBidi" w:cstheme="majorBidi" w:hint="eastAsia"/>
        </w:rPr>
        <w:t>(</w:t>
      </w:r>
      <w:r w:rsidRPr="00EC7104">
        <w:rPr>
          <w:rFonts w:asciiTheme="majorBidi" w:eastAsia="黑体" w:hAnsiTheme="majorBidi" w:cstheme="majorBidi" w:hint="eastAsia"/>
        </w:rPr>
        <w:t>国家、地区和地方</w:t>
      </w:r>
      <w:r w:rsidRPr="00EC7104">
        <w:rPr>
          <w:rFonts w:asciiTheme="majorBidi" w:eastAsia="黑体" w:hAnsiTheme="majorBidi" w:cstheme="majorBidi" w:hint="eastAsia"/>
        </w:rPr>
        <w:t>)</w:t>
      </w:r>
      <w:r w:rsidRPr="00EC7104">
        <w:rPr>
          <w:rFonts w:asciiTheme="majorBidi" w:eastAsia="黑体" w:hAnsiTheme="majorBidi" w:cstheme="majorBidi" w:hint="eastAsia"/>
        </w:rPr>
        <w:t>相关国家机构，特别是政府、议会和司法部门，及时传播本结论性意见，使其得到充分落实。</w:t>
      </w:r>
    </w:p>
    <w:p w14:paraId="4BDACFC4"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批准其他条约</w:t>
      </w:r>
    </w:p>
    <w:p w14:paraId="24618106" w14:textId="6B9A21D4" w:rsidR="007B0361" w:rsidRPr="00EC7104" w:rsidRDefault="007B0361" w:rsidP="007B0361">
      <w:pPr>
        <w:pStyle w:val="SingleTxt"/>
      </w:pPr>
      <w:r w:rsidRPr="00EC7104">
        <w:rPr>
          <w:rFonts w:hint="eastAsia"/>
        </w:rPr>
        <w:t>51.</w:t>
      </w:r>
      <w:r w:rsidRPr="00EC7104">
        <w:rPr>
          <w:rFonts w:hint="eastAsia"/>
        </w:rPr>
        <w:tab/>
      </w:r>
      <w:r w:rsidRPr="00EC7104">
        <w:rPr>
          <w:rFonts w:asciiTheme="majorBidi" w:eastAsia="黑体" w:hAnsiTheme="majorBidi" w:cstheme="majorBidi" w:hint="eastAsia"/>
        </w:rPr>
        <w:t>委员会指出，缔约国如加入九项主要国际人权文书，</w:t>
      </w:r>
      <w:r w:rsidRPr="00EC7104">
        <w:rPr>
          <w:rFonts w:asciiTheme="majorBidi" w:eastAsia="黑体" w:hAnsiTheme="majorBidi" w:cstheme="majorBidi"/>
          <w:vertAlign w:val="superscript"/>
        </w:rPr>
        <w:footnoteReference w:id="1"/>
      </w:r>
      <w:r w:rsidRPr="00EC7104">
        <w:rPr>
          <w:rFonts w:asciiTheme="majorBidi" w:eastAsia="黑体" w:hAnsiTheme="majorBidi" w:cstheme="majorBidi" w:hint="eastAsia"/>
        </w:rPr>
        <w:t xml:space="preserve"> </w:t>
      </w:r>
      <w:r w:rsidRPr="00EC7104">
        <w:rPr>
          <w:rFonts w:asciiTheme="majorBidi" w:eastAsia="黑体" w:hAnsiTheme="majorBidi" w:cstheme="majorBidi" w:hint="eastAsia"/>
        </w:rPr>
        <w:t>将促进妇女在生活各个方面享受人权和基本自由。因此，委员会鼓励缔约国批准其尚未加入的《保护所有移徙工人及其家庭成员权利国际</w:t>
      </w:r>
      <w:bookmarkStart w:id="1" w:name="TmpSave"/>
      <w:bookmarkEnd w:id="1"/>
      <w:r w:rsidRPr="00EC7104">
        <w:rPr>
          <w:rFonts w:asciiTheme="majorBidi" w:eastAsia="黑体" w:hAnsiTheme="majorBidi" w:cstheme="majorBidi" w:hint="eastAsia"/>
        </w:rPr>
        <w:t>公约》。</w:t>
      </w:r>
    </w:p>
    <w:p w14:paraId="4B9F8F75"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结论性意见后续行动</w:t>
      </w:r>
    </w:p>
    <w:p w14:paraId="434F51E5" w14:textId="77777777" w:rsidR="007B0361" w:rsidRPr="00EC7104" w:rsidRDefault="007B0361" w:rsidP="007B0361">
      <w:pPr>
        <w:pStyle w:val="SingleTxt"/>
      </w:pPr>
      <w:r w:rsidRPr="00EC7104">
        <w:rPr>
          <w:rFonts w:hint="eastAsia"/>
        </w:rPr>
        <w:t>52.</w:t>
      </w:r>
      <w:r w:rsidRPr="00EC7104">
        <w:rPr>
          <w:rFonts w:hint="eastAsia"/>
        </w:rPr>
        <w:tab/>
      </w:r>
      <w:r w:rsidRPr="00EC7104">
        <w:rPr>
          <w:rFonts w:asciiTheme="majorBidi" w:eastAsia="黑体" w:hAnsiTheme="majorBidi" w:cstheme="majorBidi" w:hint="eastAsia"/>
        </w:rPr>
        <w:t>委员会请缔约国在两年内提供书面材料，说明为落实上文第</w:t>
      </w:r>
      <w:r w:rsidRPr="00EC7104">
        <w:rPr>
          <w:rFonts w:asciiTheme="majorBidi" w:eastAsia="黑体" w:hAnsiTheme="majorBidi" w:cstheme="majorBidi" w:hint="eastAsia"/>
        </w:rPr>
        <w:t>12(a)</w:t>
      </w:r>
      <w:r w:rsidRPr="00EC7104">
        <w:rPr>
          <w:rFonts w:asciiTheme="majorBidi" w:eastAsia="黑体" w:hAnsiTheme="majorBidi" w:cstheme="majorBidi" w:hint="eastAsia"/>
        </w:rPr>
        <w:t>、</w:t>
      </w:r>
      <w:r w:rsidRPr="00EC7104">
        <w:rPr>
          <w:rFonts w:asciiTheme="majorBidi" w:eastAsia="黑体" w:hAnsiTheme="majorBidi" w:cstheme="majorBidi" w:hint="eastAsia"/>
        </w:rPr>
        <w:t>22(c)</w:t>
      </w:r>
      <w:r w:rsidRPr="00EC7104">
        <w:rPr>
          <w:rFonts w:asciiTheme="majorBidi" w:eastAsia="黑体" w:hAnsiTheme="majorBidi" w:cstheme="majorBidi" w:hint="eastAsia"/>
        </w:rPr>
        <w:t>、</w:t>
      </w:r>
      <w:r w:rsidRPr="00EC7104">
        <w:rPr>
          <w:rFonts w:asciiTheme="majorBidi" w:eastAsia="黑体" w:hAnsiTheme="majorBidi" w:cstheme="majorBidi" w:hint="eastAsia"/>
        </w:rPr>
        <w:t>38(f)</w:t>
      </w:r>
      <w:r w:rsidRPr="00EC7104">
        <w:rPr>
          <w:rFonts w:asciiTheme="majorBidi" w:eastAsia="黑体" w:hAnsiTheme="majorBidi" w:cstheme="majorBidi" w:hint="eastAsia"/>
        </w:rPr>
        <w:t>和</w:t>
      </w:r>
      <w:r w:rsidRPr="00EC7104">
        <w:rPr>
          <w:rFonts w:asciiTheme="majorBidi" w:eastAsia="黑体" w:hAnsiTheme="majorBidi" w:cstheme="majorBidi" w:hint="eastAsia"/>
        </w:rPr>
        <w:t>40(d)</w:t>
      </w:r>
      <w:r w:rsidRPr="00EC7104">
        <w:rPr>
          <w:rFonts w:asciiTheme="majorBidi" w:eastAsia="黑体" w:hAnsiTheme="majorBidi" w:cstheme="majorBidi" w:hint="eastAsia"/>
        </w:rPr>
        <w:t>段所载建议而采取的步骤</w:t>
      </w:r>
      <w:r w:rsidRPr="00EC7104">
        <w:rPr>
          <w:rFonts w:hint="eastAsia"/>
        </w:rPr>
        <w:t>。</w:t>
      </w:r>
    </w:p>
    <w:p w14:paraId="5505A897" w14:textId="77777777" w:rsidR="007B0361" w:rsidRPr="00EC7104" w:rsidRDefault="007B0361" w:rsidP="006A02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C7104">
        <w:rPr>
          <w:rFonts w:hint="eastAsia"/>
        </w:rPr>
        <w:tab/>
      </w:r>
      <w:r w:rsidRPr="00EC7104">
        <w:rPr>
          <w:rFonts w:hint="eastAsia"/>
        </w:rPr>
        <w:tab/>
      </w:r>
      <w:r w:rsidRPr="00EC7104">
        <w:rPr>
          <w:rFonts w:hint="eastAsia"/>
        </w:rPr>
        <w:t>编写下次报告</w:t>
      </w:r>
    </w:p>
    <w:p w14:paraId="55217FFF" w14:textId="77777777" w:rsidR="007B0361" w:rsidRPr="00EC7104" w:rsidRDefault="007B0361" w:rsidP="007B0361">
      <w:pPr>
        <w:pStyle w:val="SingleTxt"/>
      </w:pPr>
      <w:r w:rsidRPr="00EC7104">
        <w:rPr>
          <w:rFonts w:hint="eastAsia"/>
        </w:rPr>
        <w:t>53.</w:t>
      </w:r>
      <w:r w:rsidRPr="00EC7104">
        <w:rPr>
          <w:rFonts w:hint="eastAsia"/>
        </w:rPr>
        <w:tab/>
      </w:r>
      <w:r w:rsidRPr="00EC7104">
        <w:rPr>
          <w:rFonts w:asciiTheme="majorBidi" w:eastAsia="黑体" w:hAnsiTheme="majorBidi" w:cstheme="majorBidi" w:hint="eastAsia"/>
        </w:rPr>
        <w:t>委员会将根据未来可预测的八年审查时间表，并在通过缔约国报告前问题清单后</w:t>
      </w:r>
      <w:r w:rsidRPr="00EC7104">
        <w:rPr>
          <w:rFonts w:asciiTheme="majorBidi" w:eastAsia="黑体" w:hAnsiTheme="majorBidi" w:cstheme="majorBidi" w:hint="eastAsia"/>
        </w:rPr>
        <w:t>(</w:t>
      </w:r>
      <w:r w:rsidRPr="00EC7104">
        <w:rPr>
          <w:rFonts w:asciiTheme="majorBidi" w:eastAsia="黑体" w:hAnsiTheme="majorBidi" w:cstheme="majorBidi" w:hint="eastAsia"/>
        </w:rPr>
        <w:t>如适用</w:t>
      </w:r>
      <w:r w:rsidRPr="00EC7104">
        <w:rPr>
          <w:rFonts w:asciiTheme="majorBidi" w:eastAsia="黑体" w:hAnsiTheme="majorBidi" w:cstheme="majorBidi" w:hint="eastAsia"/>
        </w:rPr>
        <w:t>)</w:t>
      </w:r>
      <w:r w:rsidRPr="00EC7104">
        <w:rPr>
          <w:rFonts w:asciiTheme="majorBidi" w:eastAsia="黑体" w:hAnsiTheme="majorBidi" w:cstheme="majorBidi" w:hint="eastAsia"/>
        </w:rPr>
        <w:t>，确定并通报缔约国第十次定期报告的提交日期。报告应涵盖截至提交之时的整个时期。</w:t>
      </w:r>
    </w:p>
    <w:p w14:paraId="01383CFF" w14:textId="68A36D8B" w:rsidR="007B0361" w:rsidRPr="00EC7104" w:rsidRDefault="007B0361" w:rsidP="007B0361">
      <w:pPr>
        <w:pStyle w:val="SingleTxt"/>
      </w:pPr>
      <w:r w:rsidRPr="00EC7104">
        <w:rPr>
          <w:rFonts w:hint="eastAsia"/>
        </w:rPr>
        <w:t>54.</w:t>
      </w:r>
      <w:r w:rsidRPr="00EC7104">
        <w:rPr>
          <w:rFonts w:hint="eastAsia"/>
        </w:rPr>
        <w:tab/>
      </w:r>
      <w:r w:rsidRPr="00EC7104">
        <w:rPr>
          <w:rFonts w:asciiTheme="majorBidi" w:eastAsia="黑体" w:hAnsiTheme="majorBidi" w:cstheme="majorBidi" w:hint="eastAsia"/>
        </w:rPr>
        <w:t>委员会请缔约国遵守《包括共同核心文件和条约专要文件准则在内的根据国际人权条约提交报告的协调准则》</w:t>
      </w:r>
      <w:r w:rsidRPr="00EC7104">
        <w:rPr>
          <w:rFonts w:asciiTheme="majorBidi" w:eastAsia="黑体" w:hAnsiTheme="majorBidi" w:cstheme="majorBidi" w:hint="eastAsia"/>
        </w:rPr>
        <w:t>(</w:t>
      </w:r>
      <w:hyperlink r:id="rId23" w:history="1">
        <w:r w:rsidRPr="00EC7104">
          <w:rPr>
            <w:rStyle w:val="af7"/>
            <w:rFonts w:asciiTheme="majorBidi" w:eastAsia="黑体" w:hAnsiTheme="majorBidi" w:cstheme="majorBidi" w:hint="eastAsia"/>
          </w:rPr>
          <w:t>HRI/GEN/2/Rev.6</w:t>
        </w:r>
      </w:hyperlink>
      <w:r w:rsidRPr="00EC7104">
        <w:rPr>
          <w:rFonts w:asciiTheme="majorBidi" w:eastAsia="黑体" w:hAnsiTheme="majorBidi" w:cstheme="majorBidi" w:hint="eastAsia"/>
        </w:rPr>
        <w:t>，第一章</w:t>
      </w:r>
      <w:r w:rsidRPr="00EC7104">
        <w:rPr>
          <w:rFonts w:asciiTheme="majorBidi" w:eastAsia="黑体" w:hAnsiTheme="majorBidi" w:cstheme="majorBidi" w:hint="eastAsia"/>
        </w:rPr>
        <w:t>)</w:t>
      </w:r>
      <w:r w:rsidRPr="00EC7104">
        <w:rPr>
          <w:rFonts w:hint="eastAsia"/>
        </w:rPr>
        <w:t>。</w:t>
      </w:r>
    </w:p>
    <w:p w14:paraId="64AE799B" w14:textId="726C71CC" w:rsidR="00661D1E" w:rsidRPr="00EC7104" w:rsidRDefault="007B0361" w:rsidP="007B0361">
      <w:pPr>
        <w:pStyle w:val="SingleTxt"/>
        <w:spacing w:after="0" w:line="240" w:lineRule="auto"/>
        <w:rPr>
          <w:sz w:val="20"/>
        </w:rPr>
      </w:pPr>
      <w:r w:rsidRPr="00EC7104">
        <w:rPr>
          <w:noProof/>
          <w:sz w:val="20"/>
        </w:rPr>
        <mc:AlternateContent>
          <mc:Choice Requires="wps">
            <w:drawing>
              <wp:anchor distT="0" distB="0" distL="114300" distR="114300" simplePos="0" relativeHeight="251659264" behindDoc="0" locked="0" layoutInCell="1" allowOverlap="1" wp14:anchorId="45568D1B" wp14:editId="5B3A89DC">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A91291"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p w14:paraId="7A7B3EB1" w14:textId="77777777" w:rsidR="00661D1E" w:rsidRPr="00EC7104" w:rsidRDefault="00661D1E" w:rsidP="001B7317">
      <w:pPr>
        <w:pStyle w:val="SingleTxt"/>
      </w:pPr>
    </w:p>
    <w:sectPr w:rsidR="00661D1E" w:rsidRPr="00EC7104" w:rsidSect="00EF66B0">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3T14:15:00Z" w:initials="Start">
    <w:p w14:paraId="42BFCE4E" w14:textId="77777777" w:rsidR="001B7317" w:rsidRDefault="001B7317">
      <w:pPr>
        <w:pStyle w:val="ae"/>
      </w:pPr>
      <w:r>
        <w:rPr>
          <w:rStyle w:val="af2"/>
        </w:rPr>
        <w:annotationRef/>
      </w:r>
      <w:r>
        <w:t>&lt;&lt;ODS JOB NO&gt;&gt;N2335383C&lt;&lt;ODS JOB NO&gt;&gt;</w:t>
      </w:r>
    </w:p>
    <w:p w14:paraId="4FB4F2A9" w14:textId="77777777" w:rsidR="001B7317" w:rsidRDefault="001B7317">
      <w:pPr>
        <w:pStyle w:val="ae"/>
      </w:pPr>
      <w:r>
        <w:t>&lt;&lt;ODS DOC SYMBOL1&gt;&gt;CEDAW/C/FRA/CO/9&lt;&lt;ODS DOC SYMBOL1&gt;&gt;</w:t>
      </w:r>
    </w:p>
    <w:p w14:paraId="3E6C9928" w14:textId="6BCE2E62" w:rsidR="001B7317" w:rsidRDefault="001B731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6C99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243AE4" w16cex:dateUtc="2023-12-13T1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6C9928" w16cid:durableId="29243A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7D2C3" w14:textId="77777777" w:rsidR="00352D96" w:rsidRDefault="00352D96" w:rsidP="00E3371C">
      <w:pPr>
        <w:spacing w:line="240" w:lineRule="auto"/>
      </w:pPr>
      <w:r>
        <w:separator/>
      </w:r>
    </w:p>
  </w:endnote>
  <w:endnote w:type="continuationSeparator" w:id="0">
    <w:p w14:paraId="55B1C4FC" w14:textId="77777777" w:rsidR="00352D96" w:rsidRDefault="00352D96"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7317" w14:paraId="670C4B24" w14:textId="77777777" w:rsidTr="001B7317">
      <w:tc>
        <w:tcPr>
          <w:tcW w:w="4920" w:type="dxa"/>
          <w:shd w:val="clear" w:color="auto" w:fill="auto"/>
        </w:tcPr>
        <w:p w14:paraId="73266208" w14:textId="0C556A05" w:rsidR="001B7317" w:rsidRPr="001B7317" w:rsidRDefault="001B7317" w:rsidP="001B731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2591">
            <w:rPr>
              <w:b w:val="0"/>
              <w:w w:val="103"/>
              <w:sz w:val="14"/>
            </w:rPr>
            <w:t>23-22254</w:t>
          </w:r>
          <w:r>
            <w:rPr>
              <w:b w:val="0"/>
              <w:w w:val="103"/>
              <w:sz w:val="14"/>
            </w:rPr>
            <w:fldChar w:fldCharType="end"/>
          </w:r>
        </w:p>
      </w:tc>
      <w:tc>
        <w:tcPr>
          <w:tcW w:w="4920" w:type="dxa"/>
          <w:shd w:val="clear" w:color="auto" w:fill="auto"/>
        </w:tcPr>
        <w:p w14:paraId="228BC4DE" w14:textId="3A66458A" w:rsidR="001B7317" w:rsidRPr="001B7317" w:rsidRDefault="001B7317" w:rsidP="001B731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062C20" w14:textId="77777777" w:rsidR="001B7317" w:rsidRPr="001B7317" w:rsidRDefault="001B7317" w:rsidP="001B731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7317" w14:paraId="491DF884" w14:textId="77777777" w:rsidTr="001B7317">
      <w:tc>
        <w:tcPr>
          <w:tcW w:w="4920" w:type="dxa"/>
          <w:shd w:val="clear" w:color="auto" w:fill="auto"/>
        </w:tcPr>
        <w:p w14:paraId="1816E09D" w14:textId="381778E8" w:rsidR="001B7317" w:rsidRPr="001B7317" w:rsidRDefault="001B7317" w:rsidP="001B7317">
          <w:pPr>
            <w:pStyle w:val="a5"/>
            <w:jc w:val="right"/>
          </w:pPr>
          <w:r>
            <w:fldChar w:fldCharType="begin"/>
          </w:r>
          <w:r>
            <w:instrText xml:space="preserve"> PAGE  \* Arabic  \* MERGEFORMAT </w:instrText>
          </w:r>
          <w:r>
            <w:fldChar w:fldCharType="separate"/>
          </w:r>
          <w:r>
            <w:t>2</w:t>
          </w:r>
          <w:r>
            <w:fldChar w:fldCharType="end"/>
          </w:r>
          <w:r>
            <w:t>/</w:t>
          </w:r>
          <w:r w:rsidR="00762591">
            <w:fldChar w:fldCharType="begin"/>
          </w:r>
          <w:r w:rsidR="00762591">
            <w:instrText xml:space="preserve"> NUMPAGES  \* Arabic  \* MERGEFORMAT </w:instrText>
          </w:r>
          <w:r w:rsidR="00762591">
            <w:fldChar w:fldCharType="separate"/>
          </w:r>
          <w:r>
            <w:t>4</w:t>
          </w:r>
          <w:r w:rsidR="00762591">
            <w:fldChar w:fldCharType="end"/>
          </w:r>
        </w:p>
      </w:tc>
      <w:tc>
        <w:tcPr>
          <w:tcW w:w="4920" w:type="dxa"/>
          <w:shd w:val="clear" w:color="auto" w:fill="auto"/>
        </w:tcPr>
        <w:p w14:paraId="40B3B470" w14:textId="42117369" w:rsidR="001B7317" w:rsidRPr="001B7317" w:rsidRDefault="001B7317" w:rsidP="001B731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2591">
            <w:rPr>
              <w:b w:val="0"/>
              <w:w w:val="103"/>
              <w:sz w:val="14"/>
            </w:rPr>
            <w:t>23-22254</w:t>
          </w:r>
          <w:r>
            <w:rPr>
              <w:b w:val="0"/>
              <w:w w:val="103"/>
              <w:sz w:val="14"/>
            </w:rPr>
            <w:fldChar w:fldCharType="end"/>
          </w:r>
        </w:p>
      </w:tc>
    </w:tr>
  </w:tbl>
  <w:p w14:paraId="19F3905C" w14:textId="77777777" w:rsidR="001B7317" w:rsidRPr="001B7317" w:rsidRDefault="001B7317" w:rsidP="001B731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1B7317" w14:paraId="5113E498" w14:textId="77777777" w:rsidTr="001B7317">
      <w:tc>
        <w:tcPr>
          <w:tcW w:w="3744" w:type="dxa"/>
          <w:shd w:val="clear" w:color="auto" w:fill="auto"/>
        </w:tcPr>
        <w:p w14:paraId="4C3D99BD" w14:textId="40A92897" w:rsidR="001B7317" w:rsidRDefault="001B7317" w:rsidP="001B7317">
          <w:pPr>
            <w:pStyle w:val="Release"/>
          </w:pPr>
          <w:r>
            <w:rPr>
              <w:noProof/>
            </w:rPr>
            <w:drawing>
              <wp:anchor distT="0" distB="0" distL="114300" distR="114300" simplePos="0" relativeHeight="251658240" behindDoc="0" locked="0" layoutInCell="1" allowOverlap="1" wp14:anchorId="47A0606D" wp14:editId="1CAA769D">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62591">
            <w:fldChar w:fldCharType="begin"/>
          </w:r>
          <w:r w:rsidR="00762591">
            <w:instrText xml:space="preserve"> DOCVARIABLE "jobn" \* MERGEFORMAT </w:instrText>
          </w:r>
          <w:r w:rsidR="00762591">
            <w:fldChar w:fldCharType="separate"/>
          </w:r>
          <w:r w:rsidR="00762591">
            <w:t>23-22254 (C)</w:t>
          </w:r>
          <w:r w:rsidR="00762591">
            <w:fldChar w:fldCharType="end"/>
          </w:r>
          <w:r>
            <w:t xml:space="preserve">    1</w:t>
          </w:r>
          <w:r w:rsidR="00661D1E">
            <w:t>2</w:t>
          </w:r>
          <w:r>
            <w:t xml:space="preserve">1223    </w:t>
          </w:r>
          <w:r w:rsidR="00661D1E">
            <w:t>240</w:t>
          </w:r>
          <w:r>
            <w:t>12</w:t>
          </w:r>
          <w:r w:rsidR="00661D1E">
            <w:t>4</w:t>
          </w:r>
        </w:p>
        <w:p w14:paraId="5D193258" w14:textId="723FB821" w:rsidR="001B7317" w:rsidRPr="001B7317" w:rsidRDefault="001B7317" w:rsidP="001B7317">
          <w:pPr>
            <w:spacing w:before="80" w:line="210" w:lineRule="exact"/>
            <w:rPr>
              <w:rFonts w:ascii="Barcode 3 of 9 by request" w:hAnsi="Barcode 3 of 9 by request"/>
              <w:sz w:val="24"/>
            </w:rPr>
          </w:pPr>
          <w:r>
            <w:rPr>
              <w:rFonts w:ascii="Barcode 3 of 9 by request" w:hAnsi="Barcode 3 of 9 by request"/>
              <w:b/>
              <w:sz w:val="24"/>
            </w:rPr>
            <w:t>*2322254*</w:t>
          </w:r>
        </w:p>
      </w:tc>
      <w:tc>
        <w:tcPr>
          <w:tcW w:w="4920" w:type="dxa"/>
          <w:shd w:val="clear" w:color="auto" w:fill="auto"/>
          <w:vAlign w:val="center"/>
        </w:tcPr>
        <w:p w14:paraId="2AAD2FEA" w14:textId="21DD461E" w:rsidR="001B7317" w:rsidRDefault="001B7317" w:rsidP="001B7317">
          <w:pPr>
            <w:jc w:val="right"/>
          </w:pPr>
          <w:r>
            <w:rPr>
              <w:noProof/>
            </w:rPr>
            <w:drawing>
              <wp:inline distT="0" distB="0" distL="0" distR="0" wp14:anchorId="40D7B9A0" wp14:editId="22D9BD6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89D866D" w14:textId="77777777" w:rsidR="001B7317" w:rsidRPr="001B7317" w:rsidRDefault="001B7317" w:rsidP="001B731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09F2C" w14:textId="1254D845" w:rsidR="00352D96" w:rsidRPr="007B0361" w:rsidRDefault="007B0361" w:rsidP="007B0361">
      <w:pPr>
        <w:pStyle w:val="a5"/>
        <w:spacing w:after="80"/>
        <w:ind w:left="792"/>
        <w:rPr>
          <w:sz w:val="16"/>
        </w:rPr>
      </w:pPr>
      <w:r w:rsidRPr="007B0361">
        <w:rPr>
          <w:sz w:val="16"/>
        </w:rPr>
        <w:t>__________________</w:t>
      </w:r>
    </w:p>
  </w:footnote>
  <w:footnote w:type="continuationSeparator" w:id="0">
    <w:p w14:paraId="105DAE74" w14:textId="1105DE29" w:rsidR="00352D96" w:rsidRPr="007B0361" w:rsidRDefault="007B0361" w:rsidP="007B0361">
      <w:pPr>
        <w:pStyle w:val="a5"/>
        <w:spacing w:after="80"/>
        <w:ind w:left="792"/>
        <w:rPr>
          <w:sz w:val="16"/>
        </w:rPr>
      </w:pPr>
      <w:r w:rsidRPr="007B0361">
        <w:rPr>
          <w:sz w:val="16"/>
        </w:rPr>
        <w:t>__________________</w:t>
      </w:r>
    </w:p>
  </w:footnote>
  <w:footnote w:id="1">
    <w:p w14:paraId="1DE2A5CB" w14:textId="122C3777" w:rsidR="007B0361" w:rsidRPr="007B0361" w:rsidRDefault="007B0361" w:rsidP="007B0361">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161AD6">
        <w:rPr>
          <w:rStyle w:val="a8"/>
        </w:rPr>
        <w:footnoteRef/>
      </w:r>
      <w:r>
        <w:tab/>
      </w:r>
      <w:r w:rsidRPr="007B0361">
        <w:rPr>
          <w:rFonts w:hint="eastAsia"/>
        </w:rPr>
        <w:t>《经济社会文化权利国际公约》；《公民及政治权利国际公约》；《消除一切形式种族歧视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B7317" w14:paraId="20E6C5AE" w14:textId="77777777" w:rsidTr="001B7317">
      <w:trPr>
        <w:trHeight w:hRule="exact" w:val="864"/>
      </w:trPr>
      <w:tc>
        <w:tcPr>
          <w:tcW w:w="4925" w:type="dxa"/>
          <w:shd w:val="clear" w:color="auto" w:fill="auto"/>
          <w:vAlign w:val="bottom"/>
        </w:tcPr>
        <w:p w14:paraId="41117770" w14:textId="7CF3F09F" w:rsidR="001B7317" w:rsidRPr="001B7317" w:rsidRDefault="001B7317" w:rsidP="001B731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62591">
            <w:rPr>
              <w:b/>
              <w:sz w:val="17"/>
            </w:rPr>
            <w:t>CEDAW/C/FRA/CO/9</w:t>
          </w:r>
          <w:r>
            <w:rPr>
              <w:b/>
              <w:sz w:val="17"/>
            </w:rPr>
            <w:fldChar w:fldCharType="end"/>
          </w:r>
        </w:p>
      </w:tc>
      <w:tc>
        <w:tcPr>
          <w:tcW w:w="4920" w:type="dxa"/>
          <w:shd w:val="clear" w:color="auto" w:fill="auto"/>
          <w:vAlign w:val="bottom"/>
        </w:tcPr>
        <w:p w14:paraId="561FE6D1" w14:textId="77777777" w:rsidR="001B7317" w:rsidRDefault="001B7317" w:rsidP="001B7317">
          <w:pPr>
            <w:pStyle w:val="a3"/>
          </w:pPr>
        </w:p>
      </w:tc>
    </w:tr>
  </w:tbl>
  <w:p w14:paraId="4C4E2838" w14:textId="77777777" w:rsidR="001B7317" w:rsidRPr="001B7317" w:rsidRDefault="001B7317" w:rsidP="001B731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B7317" w14:paraId="7E9A342B" w14:textId="77777777" w:rsidTr="001B7317">
      <w:trPr>
        <w:trHeight w:hRule="exact" w:val="864"/>
      </w:trPr>
      <w:tc>
        <w:tcPr>
          <w:tcW w:w="4925" w:type="dxa"/>
          <w:shd w:val="clear" w:color="auto" w:fill="auto"/>
          <w:vAlign w:val="bottom"/>
        </w:tcPr>
        <w:p w14:paraId="4F7AEE6C" w14:textId="77777777" w:rsidR="001B7317" w:rsidRDefault="001B7317" w:rsidP="001B7317">
          <w:pPr>
            <w:pStyle w:val="a3"/>
          </w:pPr>
        </w:p>
      </w:tc>
      <w:tc>
        <w:tcPr>
          <w:tcW w:w="4920" w:type="dxa"/>
          <w:shd w:val="clear" w:color="auto" w:fill="auto"/>
          <w:vAlign w:val="bottom"/>
        </w:tcPr>
        <w:p w14:paraId="3A197B41" w14:textId="32347122" w:rsidR="001B7317" w:rsidRPr="001B7317" w:rsidRDefault="001B7317" w:rsidP="001B731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62591">
            <w:rPr>
              <w:b/>
              <w:sz w:val="17"/>
            </w:rPr>
            <w:t>CEDAW/C/FRA/CO/9</w:t>
          </w:r>
          <w:r>
            <w:rPr>
              <w:b/>
              <w:sz w:val="17"/>
            </w:rPr>
            <w:fldChar w:fldCharType="end"/>
          </w:r>
        </w:p>
      </w:tc>
    </w:tr>
  </w:tbl>
  <w:p w14:paraId="5BC269A5" w14:textId="77777777" w:rsidR="001B7317" w:rsidRPr="001B7317" w:rsidRDefault="001B7317" w:rsidP="001B731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1B7317" w14:paraId="0A285B8C" w14:textId="77777777" w:rsidTr="001B7317">
      <w:trPr>
        <w:trHeight w:hRule="exact" w:val="864"/>
      </w:trPr>
      <w:tc>
        <w:tcPr>
          <w:tcW w:w="1267" w:type="dxa"/>
          <w:tcBorders>
            <w:bottom w:val="single" w:sz="4" w:space="0" w:color="auto"/>
          </w:tcBorders>
          <w:shd w:val="clear" w:color="auto" w:fill="auto"/>
          <w:vAlign w:val="bottom"/>
        </w:tcPr>
        <w:p w14:paraId="18A32733" w14:textId="77777777" w:rsidR="001B7317" w:rsidRDefault="001B7317" w:rsidP="001B7317">
          <w:pPr>
            <w:pStyle w:val="a3"/>
            <w:spacing w:after="120"/>
          </w:pPr>
        </w:p>
      </w:tc>
      <w:tc>
        <w:tcPr>
          <w:tcW w:w="1872" w:type="dxa"/>
          <w:tcBorders>
            <w:bottom w:val="single" w:sz="4" w:space="0" w:color="auto"/>
          </w:tcBorders>
          <w:shd w:val="clear" w:color="auto" w:fill="auto"/>
          <w:vAlign w:val="bottom"/>
        </w:tcPr>
        <w:p w14:paraId="4623864D" w14:textId="47D00915" w:rsidR="001B7317" w:rsidRPr="001B7317" w:rsidRDefault="001B7317" w:rsidP="001B731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BE40958" w14:textId="77777777" w:rsidR="001B7317" w:rsidRDefault="001B7317" w:rsidP="001B7317">
          <w:pPr>
            <w:pStyle w:val="a3"/>
            <w:spacing w:after="120"/>
          </w:pPr>
        </w:p>
      </w:tc>
      <w:tc>
        <w:tcPr>
          <w:tcW w:w="6437" w:type="dxa"/>
          <w:gridSpan w:val="3"/>
          <w:tcBorders>
            <w:bottom w:val="single" w:sz="4" w:space="0" w:color="auto"/>
          </w:tcBorders>
          <w:shd w:val="clear" w:color="auto" w:fill="auto"/>
          <w:vAlign w:val="bottom"/>
        </w:tcPr>
        <w:p w14:paraId="564758D9" w14:textId="7FECBF74" w:rsidR="001B7317" w:rsidRPr="001B7317" w:rsidRDefault="001B7317" w:rsidP="001B7317">
          <w:pPr>
            <w:spacing w:after="80" w:line="240" w:lineRule="auto"/>
            <w:jc w:val="right"/>
            <w:rPr>
              <w:position w:val="-4"/>
            </w:rPr>
          </w:pPr>
          <w:r>
            <w:rPr>
              <w:position w:val="-4"/>
              <w:sz w:val="40"/>
            </w:rPr>
            <w:t>CEDAW</w:t>
          </w:r>
          <w:r>
            <w:rPr>
              <w:position w:val="-4"/>
            </w:rPr>
            <w:t>/C/FRA/CO/9</w:t>
          </w:r>
        </w:p>
      </w:tc>
    </w:tr>
    <w:tr w:rsidR="001B7317" w:rsidRPr="001B7317" w14:paraId="5B397F28" w14:textId="77777777" w:rsidTr="001B7317">
      <w:trPr>
        <w:trHeight w:hRule="exact" w:val="2880"/>
      </w:trPr>
      <w:tc>
        <w:tcPr>
          <w:tcW w:w="1267" w:type="dxa"/>
          <w:tcBorders>
            <w:top w:val="single" w:sz="4" w:space="0" w:color="auto"/>
            <w:bottom w:val="single" w:sz="12" w:space="0" w:color="auto"/>
          </w:tcBorders>
          <w:shd w:val="clear" w:color="auto" w:fill="auto"/>
        </w:tcPr>
        <w:p w14:paraId="494CADC0" w14:textId="503023B4" w:rsidR="001B7317" w:rsidRPr="001B7317" w:rsidRDefault="001B7317" w:rsidP="001B7317">
          <w:pPr>
            <w:pStyle w:val="a3"/>
            <w:spacing w:before="109"/>
            <w:ind w:left="-72"/>
          </w:pPr>
          <w:r>
            <w:t xml:space="preserve"> </w:t>
          </w:r>
          <w:r>
            <w:drawing>
              <wp:inline distT="0" distB="0" distL="0" distR="0" wp14:anchorId="61D68AAD" wp14:editId="67F766A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B278D1" w14:textId="192980BD" w:rsidR="001B7317" w:rsidRPr="001B7317" w:rsidRDefault="001B7317" w:rsidP="00A44679">
          <w:pPr>
            <w:pStyle w:val="XLarge"/>
            <w:spacing w:before="109" w:after="140" w:line="440" w:lineRule="exact"/>
            <w:ind w:left="0" w:firstLine="0"/>
            <w:jc w:val="left"/>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2D1AA23" w14:textId="77777777" w:rsidR="001B7317" w:rsidRPr="001B7317" w:rsidRDefault="001B7317" w:rsidP="001B7317">
          <w:pPr>
            <w:pStyle w:val="a3"/>
            <w:spacing w:before="109"/>
          </w:pPr>
        </w:p>
      </w:tc>
      <w:tc>
        <w:tcPr>
          <w:tcW w:w="3080" w:type="dxa"/>
          <w:tcBorders>
            <w:top w:val="single" w:sz="4" w:space="0" w:color="auto"/>
            <w:bottom w:val="single" w:sz="12" w:space="0" w:color="auto"/>
          </w:tcBorders>
          <w:shd w:val="clear" w:color="auto" w:fill="auto"/>
        </w:tcPr>
        <w:p w14:paraId="5D55D953" w14:textId="77777777" w:rsidR="001B7317" w:rsidRDefault="001B7317" w:rsidP="001B7317">
          <w:pPr>
            <w:pStyle w:val="Distr"/>
          </w:pPr>
          <w:r>
            <w:t>Distr.: General</w:t>
          </w:r>
        </w:p>
        <w:p w14:paraId="649297ED" w14:textId="543E97C7" w:rsidR="001B7317" w:rsidRDefault="001B7317" w:rsidP="001B7317">
          <w:pPr>
            <w:pStyle w:val="Publication"/>
          </w:pPr>
          <w:r>
            <w:t>1</w:t>
          </w:r>
          <w:r w:rsidR="00661D1E">
            <w:t>4</w:t>
          </w:r>
          <w:r>
            <w:t xml:space="preserve"> </w:t>
          </w:r>
          <w:r w:rsidR="00661D1E">
            <w:t>Nov</w:t>
          </w:r>
          <w:r>
            <w:t>ember 2023</w:t>
          </w:r>
        </w:p>
        <w:p w14:paraId="2DA7EA51" w14:textId="77777777" w:rsidR="001B7317" w:rsidRDefault="001B7317" w:rsidP="001B7317">
          <w:pPr>
            <w:spacing w:line="240" w:lineRule="exact"/>
          </w:pPr>
          <w:r>
            <w:t>Chinese</w:t>
          </w:r>
        </w:p>
        <w:p w14:paraId="6F5EA191" w14:textId="77777777" w:rsidR="001B7317" w:rsidRDefault="001B7317" w:rsidP="001B7317">
          <w:pPr>
            <w:pStyle w:val="Original"/>
          </w:pPr>
          <w:r>
            <w:t>Original: English</w:t>
          </w:r>
        </w:p>
        <w:p w14:paraId="2078F41B" w14:textId="50D0A534" w:rsidR="001B7317" w:rsidRPr="001B7317" w:rsidRDefault="001B7317" w:rsidP="001B7317"/>
      </w:tc>
    </w:tr>
  </w:tbl>
  <w:p w14:paraId="47429325" w14:textId="77777777" w:rsidR="001B7317" w:rsidRPr="001B7317" w:rsidRDefault="001B7317" w:rsidP="001B731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4*"/>
    <w:docVar w:name="CreationDt" w:val="13/12/2023 14:14:57"/>
    <w:docVar w:name="DocCategory" w:val="Doc"/>
    <w:docVar w:name="DocType" w:val="Final"/>
    <w:docVar w:name="DutyStation" w:val="New York"/>
    <w:docVar w:name="FooterJN" w:val="23-22254"/>
    <w:docVar w:name="jobn" w:val="23-22254 (C)"/>
    <w:docVar w:name="jobnDT" w:val="23-22254 (C)   131223"/>
    <w:docVar w:name="jobnDTDT" w:val="23-22254 (C)   131223   131223"/>
    <w:docVar w:name="JobNo" w:val="2322254C"/>
    <w:docVar w:name="LocalDrive" w:val="0"/>
    <w:docVar w:name="OandT" w:val="ZAY"/>
    <w:docVar w:name="sss1" w:val="CEDAW/C/FRA/CO/9"/>
    <w:docVar w:name="sss2" w:val="-"/>
    <w:docVar w:name="Symbol1" w:val="CEDAW/C/FRA/CO/9"/>
    <w:docVar w:name="Symbol2" w:val="-"/>
    <w:docVar w:name="Title1" w:val="_x0009__x0009_关于法国第九次定期报告的结论性意见*_x000d_"/>
  </w:docVars>
  <w:rsids>
    <w:rsidRoot w:val="00352D96"/>
    <w:rsid w:val="00011A74"/>
    <w:rsid w:val="00021431"/>
    <w:rsid w:val="00161AD6"/>
    <w:rsid w:val="001B6134"/>
    <w:rsid w:val="001B7317"/>
    <w:rsid w:val="001D1F3B"/>
    <w:rsid w:val="001D2C5C"/>
    <w:rsid w:val="002A3FBA"/>
    <w:rsid w:val="00306444"/>
    <w:rsid w:val="00327783"/>
    <w:rsid w:val="00333781"/>
    <w:rsid w:val="00352D96"/>
    <w:rsid w:val="00353F28"/>
    <w:rsid w:val="003C0836"/>
    <w:rsid w:val="00434B51"/>
    <w:rsid w:val="00470E88"/>
    <w:rsid w:val="004E3AFB"/>
    <w:rsid w:val="00572C78"/>
    <w:rsid w:val="0057503F"/>
    <w:rsid w:val="005A6483"/>
    <w:rsid w:val="00661D1E"/>
    <w:rsid w:val="006824C0"/>
    <w:rsid w:val="006A0283"/>
    <w:rsid w:val="006B3825"/>
    <w:rsid w:val="006D5BF0"/>
    <w:rsid w:val="007316FE"/>
    <w:rsid w:val="00762591"/>
    <w:rsid w:val="007B0361"/>
    <w:rsid w:val="007E53B6"/>
    <w:rsid w:val="0080730F"/>
    <w:rsid w:val="00834690"/>
    <w:rsid w:val="008A15A1"/>
    <w:rsid w:val="008C1515"/>
    <w:rsid w:val="008E1B52"/>
    <w:rsid w:val="009141A3"/>
    <w:rsid w:val="00916590"/>
    <w:rsid w:val="009235A3"/>
    <w:rsid w:val="009C0882"/>
    <w:rsid w:val="009E7AB8"/>
    <w:rsid w:val="009F3D76"/>
    <w:rsid w:val="00A047E1"/>
    <w:rsid w:val="00A21540"/>
    <w:rsid w:val="00A44679"/>
    <w:rsid w:val="00A95B98"/>
    <w:rsid w:val="00AE2D2F"/>
    <w:rsid w:val="00B00DDB"/>
    <w:rsid w:val="00C64E6E"/>
    <w:rsid w:val="00CC1066"/>
    <w:rsid w:val="00CC6390"/>
    <w:rsid w:val="00D05099"/>
    <w:rsid w:val="00D364D7"/>
    <w:rsid w:val="00D4079A"/>
    <w:rsid w:val="00DA27B7"/>
    <w:rsid w:val="00DB526B"/>
    <w:rsid w:val="00E05891"/>
    <w:rsid w:val="00E24BDE"/>
    <w:rsid w:val="00E3371C"/>
    <w:rsid w:val="00E4328F"/>
    <w:rsid w:val="00E90222"/>
    <w:rsid w:val="00EC7104"/>
    <w:rsid w:val="00EF66B0"/>
    <w:rsid w:val="00F24C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E957B"/>
  <w15:chartTrackingRefBased/>
  <w15:docId w15:val="{DD870D9E-630A-4735-8CB7-CED27F95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styleId="af8">
    <w:name w:val="Revision"/>
    <w:hidden/>
    <w:uiPriority w:val="99"/>
    <w:semiHidden/>
    <w:rsid w:val="00D4079A"/>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h/CEDAW/C/SR.201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ch/CEDAW/C/FRA/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11" TargetMode="External"/><Relationship Id="rId25"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FRA/CO/7-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HRI/GEN/2/Rev.6" TargetMode="External"/><Relationship Id="rId10" Type="http://schemas.openxmlformats.org/officeDocument/2006/relationships/footer" Target="footer2.xml"/><Relationship Id="rId19" Type="http://schemas.openxmlformats.org/officeDocument/2006/relationships/hyperlink" Target="https://undocs.org/ch/CEDAW/C/FRA/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2236</Words>
  <Characters>12747</Characters>
  <Application>Microsoft Office Word</Application>
  <DocSecurity>0</DocSecurity>
  <Lines>106</Lines>
  <Paragraphs>29</Paragraphs>
  <ScaleCrop>false</ScaleCrop>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Sandy DI</cp:lastModifiedBy>
  <cp:revision>3</cp:revision>
  <cp:lastPrinted>2024-01-23T20:56:00Z</cp:lastPrinted>
  <dcterms:created xsi:type="dcterms:W3CDTF">2024-01-23T20:56:00Z</dcterms:created>
  <dcterms:modified xsi:type="dcterms:W3CDTF">2024-01-23T20:56:00Z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2322254</vt:lpwstr>
  </property>
  <property fmtid="{D5CDD505-2E9C-101B-9397-08002B2CF9AE}" pid="3" name="ODSRefJobNo">
    <vt:lpwstr>2335383C</vt:lpwstr>
  </property>
  <property fmtid="{D5CDD505-2E9C-101B-9397-08002B2CF9AE}" pid="4" name="Symbol1">
    <vt:lpwstr>CEDAW/C/FRA/CO/9</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关于法国第九次定期报告的结论性意见*_x000d_</vt:lpwstr>
  </property>
</Properties>
</file>