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674CF" w:rsidRDefault="000674CF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40286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140409    200409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804"/>
        <w:gridCol w:w="2417"/>
      </w:tblGrid>
      <w:tr w:rsidR="004D5A73" w:rsidTr="00E23F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196389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834E28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804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417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A5795C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A5795C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A5795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A5795C">
              <w:rPr>
                <w:sz w:val="22"/>
                <w:lang w:val="en-US"/>
              </w:rPr>
              <w:instrText xml:space="preserve">" \* MERGEFORMAT </w:instrText>
            </w:r>
            <w:r w:rsidR="00A5795C">
              <w:rPr>
                <w:sz w:val="22"/>
              </w:rPr>
              <w:fldChar w:fldCharType="separate"/>
            </w:r>
            <w:r w:rsidR="00A5795C" w:rsidRPr="00A5795C">
              <w:rPr>
                <w:sz w:val="22"/>
                <w:lang w:val="en-US"/>
              </w:rPr>
              <w:t>CAT/C/MNE/CO/1</w:t>
            </w:r>
            <w:r>
              <w:rPr>
                <w:sz w:val="22"/>
              </w:rPr>
              <w:fldChar w:fldCharType="end"/>
            </w:r>
          </w:p>
          <w:p w:rsidR="004D5A73" w:rsidRPr="00A5795C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A5795C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A5795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A5795C">
              <w:rPr>
                <w:sz w:val="22"/>
                <w:lang w:val="en-US"/>
              </w:rPr>
              <w:instrText xml:space="preserve">" \* MERGEFORMAT </w:instrText>
            </w:r>
            <w:r w:rsidR="00A5795C">
              <w:rPr>
                <w:sz w:val="22"/>
              </w:rPr>
              <w:fldChar w:fldCharType="separate"/>
            </w:r>
            <w:r w:rsidR="00A5795C" w:rsidRPr="00A5795C">
              <w:rPr>
                <w:sz w:val="22"/>
                <w:lang w:val="en-US"/>
              </w:rPr>
              <w:t>19 January 2009</w:t>
            </w:r>
            <w:r>
              <w:rPr>
                <w:sz w:val="22"/>
              </w:rPr>
              <w:fldChar w:fldCharType="end"/>
            </w:r>
          </w:p>
          <w:p w:rsidR="004D5A73" w:rsidRPr="00A5795C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A5795C" w:rsidRDefault="00A5795C" w:rsidP="00A5795C">
      <w:r>
        <w:t>КОМИТЕТ ПРОТИВ ПЫТОК</w:t>
      </w:r>
    </w:p>
    <w:p w:rsidR="00A5795C" w:rsidRDefault="00A5795C" w:rsidP="00A5795C">
      <w:r>
        <w:t>Сорок первая сессия</w:t>
      </w:r>
    </w:p>
    <w:p w:rsidR="00A5795C" w:rsidRDefault="00A5795C" w:rsidP="00A5795C">
      <w:r>
        <w:t>Женева, 3-21 ноября 2008 года</w:t>
      </w:r>
    </w:p>
    <w:p w:rsidR="00A5795C" w:rsidRDefault="00A5795C" w:rsidP="00A5795C">
      <w:pPr>
        <w:rPr>
          <w:lang w:val="en-US"/>
        </w:rPr>
      </w:pPr>
    </w:p>
    <w:p w:rsidR="00A5795C" w:rsidRPr="00A5795C" w:rsidRDefault="00A5795C" w:rsidP="00A5795C">
      <w:pPr>
        <w:rPr>
          <w:lang w:val="en-US"/>
        </w:rPr>
      </w:pPr>
    </w:p>
    <w:p w:rsidR="00A5795C" w:rsidRDefault="00A5795C" w:rsidP="00A5795C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 19 КОНВЕНЦИИ</w:t>
      </w:r>
    </w:p>
    <w:p w:rsidR="00A5795C" w:rsidRDefault="00A5795C" w:rsidP="00A5795C">
      <w:pPr>
        <w:jc w:val="center"/>
        <w:rPr>
          <w:b/>
        </w:rPr>
      </w:pPr>
    </w:p>
    <w:p w:rsidR="00A5795C" w:rsidRDefault="00A5795C" w:rsidP="00A5795C">
      <w:pPr>
        <w:jc w:val="center"/>
        <w:rPr>
          <w:b/>
        </w:rPr>
      </w:pPr>
      <w:r>
        <w:rPr>
          <w:b/>
        </w:rPr>
        <w:t>Заключительные замечания Комитета против пыток</w:t>
      </w:r>
    </w:p>
    <w:p w:rsidR="00A5795C" w:rsidRDefault="00A5795C" w:rsidP="00A5795C">
      <w:pPr>
        <w:jc w:val="center"/>
        <w:rPr>
          <w:b/>
        </w:rPr>
      </w:pPr>
    </w:p>
    <w:p w:rsidR="00A5795C" w:rsidRDefault="00A5795C" w:rsidP="00A5795C">
      <w:pPr>
        <w:jc w:val="center"/>
        <w:rPr>
          <w:b/>
        </w:rPr>
      </w:pPr>
      <w:r>
        <w:rPr>
          <w:b/>
        </w:rPr>
        <w:t>ЧЕРНОГОРИЯ</w:t>
      </w:r>
    </w:p>
    <w:p w:rsidR="00A5795C" w:rsidRDefault="00A5795C" w:rsidP="00A5795C">
      <w:pPr>
        <w:jc w:val="center"/>
        <w:rPr>
          <w:b/>
        </w:rPr>
      </w:pPr>
    </w:p>
    <w:p w:rsidR="00A5795C" w:rsidRDefault="00A5795C" w:rsidP="00A5795C">
      <w:pPr>
        <w:rPr>
          <w:b/>
        </w:rPr>
      </w:pPr>
      <w:r>
        <w:t>1.</w:t>
      </w:r>
      <w:r>
        <w:tab/>
        <w:t>Ко</w:t>
      </w:r>
      <w:r w:rsidRPr="00CC0187">
        <w:t xml:space="preserve">митет рассмотрел первоначальный доклад Черногории </w:t>
      </w:r>
      <w:r w:rsidRPr="00CC0187">
        <w:rPr>
          <w:szCs w:val="24"/>
        </w:rPr>
        <w:t xml:space="preserve">(CAT/C/MNE/1) на своих 848-м </w:t>
      </w:r>
      <w:r>
        <w:rPr>
          <w:szCs w:val="24"/>
        </w:rPr>
        <w:t>и</w:t>
      </w:r>
      <w:r w:rsidRPr="00CC0187">
        <w:rPr>
          <w:szCs w:val="24"/>
        </w:rPr>
        <w:t xml:space="preserve"> 851</w:t>
      </w:r>
      <w:r>
        <w:rPr>
          <w:szCs w:val="24"/>
        </w:rPr>
        <w:t>-м заседаниях</w:t>
      </w:r>
      <w:r w:rsidRPr="00CC0187">
        <w:rPr>
          <w:szCs w:val="24"/>
        </w:rPr>
        <w:t xml:space="preserve"> (CAT/C/SR.848 </w:t>
      </w:r>
      <w:r>
        <w:rPr>
          <w:szCs w:val="24"/>
        </w:rPr>
        <w:t>и</w:t>
      </w:r>
      <w:r w:rsidRPr="00CC0187">
        <w:rPr>
          <w:szCs w:val="24"/>
        </w:rPr>
        <w:t xml:space="preserve"> CAT/C/SR.851),</w:t>
      </w:r>
      <w:r>
        <w:rPr>
          <w:szCs w:val="24"/>
        </w:rPr>
        <w:t xml:space="preserve"> состоявшихся 11 и 12 ноября </w:t>
      </w:r>
      <w:r w:rsidRPr="00CC0187">
        <w:rPr>
          <w:szCs w:val="24"/>
        </w:rPr>
        <w:t>2008 года</w:t>
      </w:r>
      <w:r>
        <w:rPr>
          <w:szCs w:val="24"/>
        </w:rPr>
        <w:t>, и на своем</w:t>
      </w:r>
      <w:r w:rsidRPr="00CC0187">
        <w:rPr>
          <w:szCs w:val="24"/>
        </w:rPr>
        <w:t xml:space="preserve"> 861</w:t>
      </w:r>
      <w:r>
        <w:rPr>
          <w:szCs w:val="24"/>
        </w:rPr>
        <w:t>-м заседании</w:t>
      </w:r>
      <w:r w:rsidRPr="00CC0187">
        <w:rPr>
          <w:szCs w:val="24"/>
        </w:rPr>
        <w:t xml:space="preserve"> (CAT/C/SR.861), </w:t>
      </w:r>
      <w:r>
        <w:rPr>
          <w:szCs w:val="24"/>
        </w:rPr>
        <w:t xml:space="preserve">состоявшемся 19 ноября </w:t>
      </w:r>
      <w:r w:rsidRPr="00A5795C">
        <w:rPr>
          <w:szCs w:val="24"/>
        </w:rPr>
        <w:t>2008 года</w:t>
      </w:r>
      <w:r w:rsidRPr="005A3B35">
        <w:rPr>
          <w:szCs w:val="24"/>
        </w:rPr>
        <w:t>,</w:t>
      </w:r>
      <w:r>
        <w:rPr>
          <w:szCs w:val="24"/>
        </w:rPr>
        <w:t xml:space="preserve"> </w:t>
      </w:r>
      <w:r w:rsidR="0000167E">
        <w:rPr>
          <w:szCs w:val="24"/>
        </w:rPr>
        <w:t>и</w:t>
      </w:r>
      <w:r w:rsidR="0000167E" w:rsidRPr="0000167E">
        <w:rPr>
          <w:szCs w:val="24"/>
        </w:rPr>
        <w:t xml:space="preserve"> </w:t>
      </w:r>
      <w:r>
        <w:rPr>
          <w:szCs w:val="24"/>
        </w:rPr>
        <w:t>принял следующие выводы и рекомендации.</w:t>
      </w:r>
    </w:p>
    <w:p w:rsidR="00A5795C" w:rsidRDefault="00A5795C" w:rsidP="00A5795C">
      <w:pPr>
        <w:rPr>
          <w:b/>
        </w:rPr>
      </w:pPr>
    </w:p>
    <w:p w:rsidR="00A5795C" w:rsidRPr="00A5795C" w:rsidRDefault="00A5795C" w:rsidP="00A5795C">
      <w:pPr>
        <w:jc w:val="center"/>
        <w:rPr>
          <w:b/>
          <w:u w:val="single"/>
        </w:rPr>
      </w:pPr>
      <w:r w:rsidRPr="00CC0187">
        <w:rPr>
          <w:b/>
        </w:rPr>
        <w:t>А.</w:t>
      </w:r>
      <w:r w:rsidRPr="00CC0187">
        <w:rPr>
          <w:b/>
        </w:rPr>
        <w:tab/>
        <w:t>Введение</w:t>
      </w:r>
    </w:p>
    <w:p w:rsidR="00A5795C" w:rsidRPr="00A5795C" w:rsidRDefault="00A5795C" w:rsidP="00A5795C">
      <w:pPr>
        <w:jc w:val="center"/>
        <w:rPr>
          <w:b/>
          <w:u w:val="single"/>
        </w:rPr>
      </w:pPr>
    </w:p>
    <w:p w:rsidR="00A5795C" w:rsidRDefault="00A5795C" w:rsidP="00A5795C">
      <w:pPr>
        <w:rPr>
          <w:szCs w:val="24"/>
        </w:rPr>
      </w:pPr>
      <w:r w:rsidRPr="00CC0187">
        <w:rPr>
          <w:szCs w:val="24"/>
        </w:rPr>
        <w:t>2.</w:t>
      </w:r>
      <w:r w:rsidRPr="00CC0187">
        <w:rPr>
          <w:szCs w:val="24"/>
        </w:rPr>
        <w:tab/>
      </w:r>
      <w:r>
        <w:rPr>
          <w:szCs w:val="24"/>
        </w:rPr>
        <w:t>Комитет</w:t>
      </w:r>
      <w:r w:rsidRPr="00CC0187">
        <w:rPr>
          <w:szCs w:val="24"/>
        </w:rPr>
        <w:t xml:space="preserve"> </w:t>
      </w:r>
      <w:r>
        <w:rPr>
          <w:szCs w:val="24"/>
        </w:rPr>
        <w:t>приветствует</w:t>
      </w:r>
      <w:r w:rsidRPr="00CC0187">
        <w:rPr>
          <w:szCs w:val="24"/>
        </w:rPr>
        <w:t xml:space="preserve"> </w:t>
      </w:r>
      <w:r>
        <w:rPr>
          <w:szCs w:val="24"/>
        </w:rPr>
        <w:t>представление</w:t>
      </w:r>
      <w:r w:rsidRPr="00CC0187">
        <w:rPr>
          <w:szCs w:val="24"/>
        </w:rPr>
        <w:t xml:space="preserve"> </w:t>
      </w:r>
      <w:r>
        <w:rPr>
          <w:szCs w:val="24"/>
        </w:rPr>
        <w:t>первоначального</w:t>
      </w:r>
      <w:r w:rsidRPr="00CC0187">
        <w:rPr>
          <w:szCs w:val="24"/>
        </w:rPr>
        <w:t xml:space="preserve"> </w:t>
      </w:r>
      <w:r>
        <w:rPr>
          <w:szCs w:val="24"/>
        </w:rPr>
        <w:t>доклада</w:t>
      </w:r>
      <w:r w:rsidRPr="00CC0187">
        <w:rPr>
          <w:szCs w:val="24"/>
        </w:rPr>
        <w:t xml:space="preserve"> </w:t>
      </w:r>
      <w:r>
        <w:rPr>
          <w:szCs w:val="24"/>
        </w:rPr>
        <w:t>государства-участника и ответов на его перечень вопросов</w:t>
      </w:r>
      <w:r w:rsidRPr="00CC0187">
        <w:rPr>
          <w:szCs w:val="24"/>
        </w:rPr>
        <w:t xml:space="preserve"> (</w:t>
      </w:r>
      <w:r w:rsidRPr="00CC0187">
        <w:rPr>
          <w:szCs w:val="24"/>
          <w:lang w:val="en-US"/>
        </w:rPr>
        <w:t>CAT</w:t>
      </w:r>
      <w:r w:rsidRPr="00CC0187">
        <w:rPr>
          <w:szCs w:val="24"/>
        </w:rPr>
        <w:t>/</w:t>
      </w:r>
      <w:r w:rsidRPr="00CC0187">
        <w:rPr>
          <w:szCs w:val="24"/>
          <w:lang w:val="en-US"/>
        </w:rPr>
        <w:t>C</w:t>
      </w:r>
      <w:r w:rsidRPr="00CC0187">
        <w:rPr>
          <w:szCs w:val="24"/>
        </w:rPr>
        <w:t>/</w:t>
      </w:r>
      <w:r w:rsidRPr="00CC0187">
        <w:rPr>
          <w:szCs w:val="24"/>
          <w:lang w:val="en-US"/>
        </w:rPr>
        <w:t>MNE</w:t>
      </w:r>
      <w:r w:rsidRPr="00CC0187">
        <w:rPr>
          <w:szCs w:val="24"/>
        </w:rPr>
        <w:t>/</w:t>
      </w:r>
      <w:r w:rsidRPr="00CC0187">
        <w:rPr>
          <w:szCs w:val="24"/>
          <w:lang w:val="en-US"/>
        </w:rPr>
        <w:t>Q</w:t>
      </w:r>
      <w:r w:rsidRPr="00CC0187">
        <w:rPr>
          <w:szCs w:val="24"/>
        </w:rPr>
        <w:t>/1).</w:t>
      </w:r>
      <w:r>
        <w:rPr>
          <w:szCs w:val="24"/>
        </w:rPr>
        <w:t xml:space="preserve">  Комитет выражает признательность за конструктивный диалог</w:t>
      </w:r>
      <w:r w:rsidR="000029A2" w:rsidRPr="000029A2">
        <w:rPr>
          <w:szCs w:val="24"/>
        </w:rPr>
        <w:t xml:space="preserve"> </w:t>
      </w:r>
      <w:r w:rsidR="005A3B35">
        <w:rPr>
          <w:szCs w:val="24"/>
        </w:rPr>
        <w:t>с его</w:t>
      </w:r>
      <w:r>
        <w:rPr>
          <w:szCs w:val="24"/>
        </w:rPr>
        <w:t xml:space="preserve"> высокопоставленной делегацией.</w:t>
      </w:r>
    </w:p>
    <w:p w:rsidR="00A5795C" w:rsidRDefault="00A5795C" w:rsidP="00A5795C">
      <w:pPr>
        <w:rPr>
          <w:szCs w:val="24"/>
        </w:rPr>
      </w:pPr>
    </w:p>
    <w:p w:rsidR="00A5795C" w:rsidRDefault="00A5795C" w:rsidP="00A5795C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A5795C" w:rsidRDefault="00A5795C" w:rsidP="00A5795C">
      <w:pPr>
        <w:jc w:val="center"/>
        <w:rPr>
          <w:b/>
        </w:rPr>
      </w:pPr>
    </w:p>
    <w:p w:rsidR="00A5795C" w:rsidRDefault="00A5795C" w:rsidP="00A5795C">
      <w:r>
        <w:t>3.</w:t>
      </w:r>
      <w:r>
        <w:tab/>
        <w:t>Комитет приветствует многочисленные законодательные и административные меры, принятые государством-участником в областях, имеющих отношение к Конвенции, включая</w:t>
      </w:r>
      <w:r w:rsidR="005A3B35">
        <w:t>:</w:t>
      </w:r>
    </w:p>
    <w:p w:rsidR="00A5795C" w:rsidRDefault="00A5795C" w:rsidP="00A5795C"/>
    <w:p w:rsidR="00A5795C" w:rsidRDefault="00A5795C" w:rsidP="00A5795C">
      <w:r>
        <w:tab/>
        <w:t>а)</w:t>
      </w:r>
      <w:r>
        <w:tab/>
      </w:r>
      <w:r w:rsidR="005A3B35">
        <w:t xml:space="preserve">принятие </w:t>
      </w:r>
      <w:r>
        <w:t>новой Конституции в 2007 году, которая содержит определение пытки и устанавливает верховенство международных договоров над национальным законодательством;</w:t>
      </w:r>
    </w:p>
    <w:p w:rsidR="00A5795C" w:rsidRDefault="00A5795C" w:rsidP="00A5795C"/>
    <w:p w:rsidR="00A5795C" w:rsidRDefault="00A5795C" w:rsidP="00A5795C">
      <w:r>
        <w:tab/>
        <w:t>b)</w:t>
      </w:r>
      <w:r>
        <w:tab/>
      </w:r>
      <w:r w:rsidR="005A3B35">
        <w:t xml:space="preserve">принятие </w:t>
      </w:r>
      <w:r>
        <w:t>Закон</w:t>
      </w:r>
      <w:r w:rsidR="005A3B35">
        <w:t>а</w:t>
      </w:r>
      <w:r>
        <w:t xml:space="preserve"> о защите прав психически больных лиц, создание Комитета по этике и Совета </w:t>
      </w:r>
      <w:r w:rsidR="005A3B35">
        <w:t>п</w:t>
      </w:r>
      <w:r>
        <w:t>о защите прав психически больных лиц в 2006 году;</w:t>
      </w:r>
    </w:p>
    <w:p w:rsidR="00A5795C" w:rsidRDefault="00A5795C" w:rsidP="00A5795C"/>
    <w:p w:rsidR="00A5795C" w:rsidRDefault="00A5795C" w:rsidP="00A5795C">
      <w:r>
        <w:tab/>
        <w:t>с)</w:t>
      </w:r>
      <w:r>
        <w:tab/>
        <w:t>принятие в июле 2006 года Закона об убежище, вступившего в силу с 25 января 2007 года;</w:t>
      </w:r>
    </w:p>
    <w:p w:rsidR="00A5795C" w:rsidRDefault="00A5795C" w:rsidP="00A5795C"/>
    <w:p w:rsidR="00A5795C" w:rsidRDefault="00A5795C" w:rsidP="00A5795C">
      <w:r>
        <w:tab/>
        <w:t>d)</w:t>
      </w:r>
      <w:r>
        <w:tab/>
      </w:r>
      <w:r w:rsidR="005A3B35">
        <w:t xml:space="preserve">принятие </w:t>
      </w:r>
      <w:r>
        <w:t>Стратегии реформирования судебной системы на период 2007</w:t>
      </w:r>
      <w:r w:rsidR="0000167E">
        <w:noBreakHyphen/>
      </w:r>
      <w:r>
        <w:t>2012</w:t>
      </w:r>
      <w:r w:rsidR="0000167E">
        <w:t> </w:t>
      </w:r>
      <w:r>
        <w:t>годов;  и</w:t>
      </w:r>
    </w:p>
    <w:p w:rsidR="00A5795C" w:rsidRDefault="00A5795C" w:rsidP="00A5795C"/>
    <w:p w:rsidR="00A5795C" w:rsidRDefault="00A5795C" w:rsidP="00A5795C">
      <w:r>
        <w:tab/>
        <w:t>е)</w:t>
      </w:r>
      <w:r>
        <w:tab/>
      </w:r>
      <w:r w:rsidR="005A3B35">
        <w:t xml:space="preserve">принятие </w:t>
      </w:r>
      <w:r>
        <w:t>Кодекс</w:t>
      </w:r>
      <w:r w:rsidR="005A3B35">
        <w:t>а</w:t>
      </w:r>
      <w:r>
        <w:t xml:space="preserve"> полицейской этики в январе 2006 года.</w:t>
      </w:r>
    </w:p>
    <w:p w:rsidR="00A5795C" w:rsidRDefault="00A5795C" w:rsidP="00A5795C"/>
    <w:p w:rsidR="00A5795C" w:rsidRDefault="00A5795C" w:rsidP="00A5795C">
      <w:r>
        <w:t>4.</w:t>
      </w:r>
      <w:r>
        <w:tab/>
        <w:t>Комитет также приветствует ратификацию Римского статута Международного уголовного суда в 2006 году.</w:t>
      </w:r>
    </w:p>
    <w:p w:rsidR="00A5795C" w:rsidRDefault="00A5795C" w:rsidP="00A5795C"/>
    <w:p w:rsidR="00A5795C" w:rsidRDefault="00A5795C" w:rsidP="00A5795C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Основные проблемы, вызывающие озабоченность</w:t>
      </w:r>
      <w:r w:rsidR="0000167E">
        <w:rPr>
          <w:b/>
        </w:rPr>
        <w:t>,</w:t>
      </w:r>
      <w:r>
        <w:rPr>
          <w:b/>
        </w:rPr>
        <w:t xml:space="preserve"> и рекомендации</w:t>
      </w:r>
    </w:p>
    <w:p w:rsidR="00A5795C" w:rsidRDefault="00A5795C" w:rsidP="00A5795C">
      <w:pPr>
        <w:jc w:val="center"/>
        <w:rPr>
          <w:b/>
        </w:rPr>
      </w:pPr>
    </w:p>
    <w:p w:rsidR="00A5795C" w:rsidRDefault="00A87881" w:rsidP="00A5795C">
      <w:pPr>
        <w:rPr>
          <w:b/>
        </w:rPr>
      </w:pPr>
      <w:r>
        <w:rPr>
          <w:b/>
        </w:rPr>
        <w:t>Определение пытки</w:t>
      </w:r>
    </w:p>
    <w:p w:rsidR="00A5795C" w:rsidRDefault="00A5795C" w:rsidP="00A5795C">
      <w:pPr>
        <w:rPr>
          <w:b/>
        </w:rPr>
      </w:pPr>
    </w:p>
    <w:p w:rsidR="00A5795C" w:rsidRDefault="00A5795C" w:rsidP="00A5795C">
      <w:r>
        <w:t>5.</w:t>
      </w:r>
      <w:r>
        <w:tab/>
        <w:t xml:space="preserve">Отметив, что в соответствии со статьей 9 Конституции международные договоры могут напрямую применяться судами и положения международных договоров </w:t>
      </w:r>
      <w:r w:rsidR="00A87881">
        <w:t>имеют приоритет над</w:t>
      </w:r>
      <w:r>
        <w:t xml:space="preserve"> внутренним законодательством, Комитет по-прежнему обеспокоен по поводу того, что определение пыток, содержащееся в</w:t>
      </w:r>
      <w:r w:rsidR="00A87881">
        <w:t xml:space="preserve"> национальном праве</w:t>
      </w:r>
      <w:r>
        <w:t xml:space="preserve">, не полностью соответствует определению </w:t>
      </w:r>
      <w:r w:rsidR="00A87881">
        <w:t xml:space="preserve">в </w:t>
      </w:r>
      <w:r>
        <w:t>стать</w:t>
      </w:r>
      <w:r w:rsidR="00A87881">
        <w:t>е</w:t>
      </w:r>
      <w:r>
        <w:t xml:space="preserve"> 1 Конвенции.  В частности, Комитет </w:t>
      </w:r>
      <w:r w:rsidR="00A87881">
        <w:t>встревожен тем,</w:t>
      </w:r>
      <w:r>
        <w:t xml:space="preserve"> что Уголовный кодекс напрямую не криминализирует согласие или попустительство </w:t>
      </w:r>
      <w:r w:rsidR="00A87881">
        <w:t xml:space="preserve">пыткам </w:t>
      </w:r>
      <w:r>
        <w:t xml:space="preserve">со стороны государственных должностных лиц и конкретно не охватывает </w:t>
      </w:r>
      <w:r w:rsidR="00101802">
        <w:t xml:space="preserve">пытки, заключающиеся в </w:t>
      </w:r>
      <w:r>
        <w:t>причинени</w:t>
      </w:r>
      <w:r w:rsidR="00101802">
        <w:t>и</w:t>
      </w:r>
      <w:r>
        <w:t xml:space="preserve"> психических страданий (статья 1).</w:t>
      </w:r>
    </w:p>
    <w:p w:rsidR="00A5795C" w:rsidRDefault="00A5795C" w:rsidP="00A5795C"/>
    <w:p w:rsidR="00A5795C" w:rsidRDefault="00A5795C" w:rsidP="0000167E">
      <w:pPr>
        <w:ind w:left="567"/>
        <w:rPr>
          <w:b/>
        </w:rPr>
      </w:pPr>
      <w:r>
        <w:rPr>
          <w:b/>
        </w:rPr>
        <w:t>Государству-участнику следует привести определение пыток во внутреннем законодательстве в полное соответствие со статьей 1 Конвенции</w:t>
      </w:r>
    </w:p>
    <w:p w:rsidR="00A5795C" w:rsidRDefault="00A5795C" w:rsidP="005563B9">
      <w:pPr>
        <w:rPr>
          <w:b/>
        </w:rPr>
      </w:pPr>
    </w:p>
    <w:p w:rsidR="00A5795C" w:rsidRDefault="00A5795C" w:rsidP="00A5795C">
      <w:pPr>
        <w:rPr>
          <w:b/>
        </w:rPr>
      </w:pPr>
      <w:r>
        <w:rPr>
          <w:b/>
        </w:rPr>
        <w:t>Основополагающие правовые гарантии</w:t>
      </w:r>
    </w:p>
    <w:p w:rsidR="00A5795C" w:rsidRDefault="00A5795C" w:rsidP="00A5795C">
      <w:pPr>
        <w:rPr>
          <w:b/>
        </w:rPr>
      </w:pPr>
    </w:p>
    <w:p w:rsidR="00A5795C" w:rsidRDefault="00A5795C" w:rsidP="00A5795C">
      <w:r>
        <w:t>6.</w:t>
      </w:r>
      <w:r>
        <w:tab/>
        <w:t xml:space="preserve">Комитет обеспокоен по поводу того, что на практике задержанным не всегда предоставляется право на доступ к адвокату, независимому врачу, по возможности по их выбору, и на </w:t>
      </w:r>
      <w:r w:rsidR="00101802">
        <w:t>установление связи</w:t>
      </w:r>
      <w:r>
        <w:t xml:space="preserve"> с родственниками с момента лишения свободы.  Комитет также обеспокоен по поводу того, что лица, лишенные свободы до суда, не во всех </w:t>
      </w:r>
      <w:r w:rsidR="00101802">
        <w:t>случаях</w:t>
      </w:r>
      <w:r>
        <w:t xml:space="preserve"> имеют право на конфиденциальное общение со своими адвокатами (статья 2).</w:t>
      </w:r>
    </w:p>
    <w:p w:rsidR="00A5795C" w:rsidRDefault="00A5795C" w:rsidP="00A5795C"/>
    <w:p w:rsidR="00A5795C" w:rsidRDefault="00A5795C" w:rsidP="007827B8">
      <w:pPr>
        <w:ind w:left="567"/>
        <w:rPr>
          <w:b/>
        </w:rPr>
      </w:pPr>
      <w:r>
        <w:rPr>
          <w:b/>
        </w:rPr>
        <w:t xml:space="preserve">Государству-участнику следует принять эффективные меры для обеспечения того, чтобы всем заключенным на практике предоставлялись основополагающие правовые гарантии.  В частности, это должно включать право на доступ к адвокату, независимому врачу, по возможности по их собственному выбору, и на </w:t>
      </w:r>
      <w:r w:rsidR="00C97A40">
        <w:rPr>
          <w:b/>
        </w:rPr>
        <w:t>установление связи</w:t>
      </w:r>
      <w:r>
        <w:rPr>
          <w:b/>
        </w:rPr>
        <w:t xml:space="preserve"> с родственниками с момента лишения свободы.  Кроме того, государству-участнику следует обеспечить </w:t>
      </w:r>
      <w:r w:rsidR="00C97A40">
        <w:rPr>
          <w:b/>
        </w:rPr>
        <w:t xml:space="preserve">во всех обстоятельствах </w:t>
      </w:r>
      <w:r>
        <w:rPr>
          <w:b/>
        </w:rPr>
        <w:t>право задержанных на конфиденциальное общение с</w:t>
      </w:r>
      <w:r w:rsidR="00C97A40">
        <w:rPr>
          <w:b/>
        </w:rPr>
        <w:t>о своими</w:t>
      </w:r>
      <w:r>
        <w:rPr>
          <w:b/>
        </w:rPr>
        <w:t xml:space="preserve"> адвокатами.</w:t>
      </w:r>
    </w:p>
    <w:p w:rsidR="00A5795C" w:rsidRDefault="00A5795C" w:rsidP="005563B9">
      <w:pPr>
        <w:rPr>
          <w:b/>
        </w:rPr>
      </w:pPr>
    </w:p>
    <w:p w:rsidR="00A5795C" w:rsidRDefault="00A5795C" w:rsidP="00A5795C">
      <w:pPr>
        <w:rPr>
          <w:b/>
        </w:rPr>
      </w:pPr>
      <w:r>
        <w:rPr>
          <w:b/>
        </w:rPr>
        <w:t>Защитник</w:t>
      </w:r>
      <w:r w:rsidR="007827B8" w:rsidRPr="007827B8">
        <w:rPr>
          <w:b/>
        </w:rPr>
        <w:t xml:space="preserve"> </w:t>
      </w:r>
      <w:r w:rsidR="007827B8">
        <w:rPr>
          <w:b/>
        </w:rPr>
        <w:t xml:space="preserve">прав </w:t>
      </w:r>
      <w:r w:rsidR="00C97A40">
        <w:rPr>
          <w:b/>
        </w:rPr>
        <w:t xml:space="preserve">и свобод </w:t>
      </w:r>
      <w:r>
        <w:rPr>
          <w:b/>
        </w:rPr>
        <w:t>человека (омбудсмен)</w:t>
      </w:r>
    </w:p>
    <w:p w:rsidR="00A5795C" w:rsidRDefault="00A5795C" w:rsidP="00A5795C">
      <w:pPr>
        <w:rPr>
          <w:b/>
        </w:rPr>
      </w:pPr>
    </w:p>
    <w:p w:rsidR="00A5795C" w:rsidRDefault="00A5795C" w:rsidP="00A5795C">
      <w:r>
        <w:t>7.</w:t>
      </w:r>
      <w:r>
        <w:tab/>
        <w:t xml:space="preserve">Приветствуя создание в 2003 году должности омбудсмена, уполномоченного, в частности </w:t>
      </w:r>
      <w:r w:rsidR="00C97A40">
        <w:t>следить за</w:t>
      </w:r>
      <w:r>
        <w:t xml:space="preserve"> условиями содержания в </w:t>
      </w:r>
      <w:r w:rsidR="00C97A40">
        <w:t>тюрьмах</w:t>
      </w:r>
      <w:r>
        <w:t>, включая обращение с задержанными, и в других местах</w:t>
      </w:r>
      <w:r w:rsidR="00C97A40">
        <w:t xml:space="preserve"> лишения</w:t>
      </w:r>
      <w:r>
        <w:t xml:space="preserve"> свободы, Комитет по</w:t>
      </w:r>
      <w:r>
        <w:noBreakHyphen/>
        <w:t>прежнему обеспокоен в связи с тем, что омбудсмен не в состоянии регулярн</w:t>
      </w:r>
      <w:r w:rsidR="00D51B6C">
        <w:t>о</w:t>
      </w:r>
      <w:r>
        <w:t xml:space="preserve"> инспектирова</w:t>
      </w:r>
      <w:r w:rsidR="00D51B6C">
        <w:t>ть</w:t>
      </w:r>
      <w:r>
        <w:t xml:space="preserve"> мест</w:t>
      </w:r>
      <w:r w:rsidR="00D51B6C">
        <w:t>а</w:t>
      </w:r>
      <w:r>
        <w:t xml:space="preserve"> лишения свободы.  Комитет также обеспокоен в связи с отсутствием всех гарантий независимости этого </w:t>
      </w:r>
      <w:r w:rsidR="00D51B6C">
        <w:t>органа</w:t>
      </w:r>
      <w:r>
        <w:t xml:space="preserve"> и </w:t>
      </w:r>
      <w:r w:rsidR="00D51B6C">
        <w:t xml:space="preserve">отсутствия у него </w:t>
      </w:r>
      <w:r>
        <w:t xml:space="preserve">адекватных людских и финансовых ресурсов для эффективного выполнения </w:t>
      </w:r>
      <w:r w:rsidR="00D51B6C">
        <w:t>своих функций</w:t>
      </w:r>
      <w:r>
        <w:t xml:space="preserve"> (статья 2).</w:t>
      </w:r>
    </w:p>
    <w:p w:rsidR="00A5795C" w:rsidRDefault="00A5795C" w:rsidP="00A5795C"/>
    <w:p w:rsidR="00A5795C" w:rsidRDefault="00A5795C" w:rsidP="007827B8">
      <w:pPr>
        <w:ind w:left="567"/>
        <w:rPr>
          <w:b/>
        </w:rPr>
      </w:pPr>
      <w:r>
        <w:rPr>
          <w:b/>
        </w:rPr>
        <w:t xml:space="preserve">Государству-участнику следует принять все соответствующие юридические меры для обеспечения полной независимости омбудсмена и предоставить ему надлежащие людские и финансовые ресурсы для выполнения им своих полномочий по независимому и беспристрастному контролю и расследованию всех </w:t>
      </w:r>
      <w:r w:rsidR="00D51B6C">
        <w:rPr>
          <w:b/>
        </w:rPr>
        <w:t>жалоб на</w:t>
      </w:r>
      <w:r>
        <w:rPr>
          <w:b/>
        </w:rPr>
        <w:t xml:space="preserve"> жестоко</w:t>
      </w:r>
      <w:r w:rsidR="00D51B6C">
        <w:rPr>
          <w:b/>
        </w:rPr>
        <w:t>е</w:t>
      </w:r>
      <w:r>
        <w:rPr>
          <w:b/>
        </w:rPr>
        <w:t xml:space="preserve"> обращени</w:t>
      </w:r>
      <w:r w:rsidR="00D51B6C">
        <w:rPr>
          <w:b/>
        </w:rPr>
        <w:t>е</w:t>
      </w:r>
      <w:r>
        <w:rPr>
          <w:b/>
        </w:rPr>
        <w:t xml:space="preserve"> со стороны сотрудников правоохранительных органов.  Государству-участнику следует оперативно </w:t>
      </w:r>
      <w:r w:rsidR="00D51B6C">
        <w:rPr>
          <w:b/>
        </w:rPr>
        <w:t>принимать меры в ответ</w:t>
      </w:r>
      <w:r>
        <w:rPr>
          <w:b/>
        </w:rPr>
        <w:t xml:space="preserve"> на рекомендации омбудсмена.</w:t>
      </w:r>
    </w:p>
    <w:p w:rsidR="00A5795C" w:rsidRDefault="00A5795C" w:rsidP="00A16AAD">
      <w:pPr>
        <w:rPr>
          <w:b/>
        </w:rPr>
      </w:pPr>
    </w:p>
    <w:p w:rsidR="00A5795C" w:rsidRDefault="00A5795C" w:rsidP="00A5795C">
      <w:pPr>
        <w:rPr>
          <w:b/>
        </w:rPr>
      </w:pPr>
      <w:r>
        <w:rPr>
          <w:b/>
        </w:rPr>
        <w:t>Независимость судебных органов</w:t>
      </w:r>
    </w:p>
    <w:p w:rsidR="00A5795C" w:rsidRDefault="00A5795C" w:rsidP="00A5795C">
      <w:pPr>
        <w:rPr>
          <w:b/>
        </w:rPr>
      </w:pPr>
    </w:p>
    <w:p w:rsidR="00A5795C" w:rsidRDefault="00A5795C" w:rsidP="00A5795C">
      <w:r>
        <w:t>8.</w:t>
      </w:r>
      <w:r>
        <w:tab/>
        <w:t>Комитет обеспокоен в связи с тем, что новые конституционные положения о назначении и отрешении судей Судебным советом не обеспечивают полн</w:t>
      </w:r>
      <w:r w:rsidR="00D51B6C">
        <w:t>ых гарантий</w:t>
      </w:r>
      <w:r>
        <w:t xml:space="preserve"> независимости судебной власти (статьи 2 и 12).</w:t>
      </w:r>
    </w:p>
    <w:p w:rsidR="00A5795C" w:rsidRDefault="00A5795C" w:rsidP="00A5795C"/>
    <w:p w:rsidR="00A5795C" w:rsidRDefault="00A5795C" w:rsidP="007827B8">
      <w:pPr>
        <w:ind w:left="567"/>
        <w:rPr>
          <w:b/>
        </w:rPr>
      </w:pPr>
      <w:r>
        <w:rPr>
          <w:b/>
        </w:rPr>
        <w:t xml:space="preserve">Государству-участнику следует гарантировать полную независимость судебных органов в соответствии с Основными принципами независимости судебной власти (резолюция 40/146 Генеральной Ассамблеи за декабрь 1985 года) и назначение судей </w:t>
      </w:r>
      <w:r w:rsidR="00436B0B">
        <w:rPr>
          <w:b/>
        </w:rPr>
        <w:t>на основе объективных критериев</w:t>
      </w:r>
      <w:r>
        <w:rPr>
          <w:b/>
        </w:rPr>
        <w:t>, касающи</w:t>
      </w:r>
      <w:r w:rsidR="00436B0B">
        <w:rPr>
          <w:b/>
        </w:rPr>
        <w:t>х</w:t>
      </w:r>
      <w:r>
        <w:rPr>
          <w:b/>
        </w:rPr>
        <w:t xml:space="preserve">ся квалификации, беспристрастности, </w:t>
      </w:r>
      <w:r w:rsidR="00436B0B">
        <w:rPr>
          <w:b/>
        </w:rPr>
        <w:t>профессионализма</w:t>
      </w:r>
      <w:r>
        <w:rPr>
          <w:b/>
        </w:rPr>
        <w:t xml:space="preserve"> и эффективно</w:t>
      </w:r>
      <w:r w:rsidR="00436B0B">
        <w:rPr>
          <w:b/>
        </w:rPr>
        <w:t>сти</w:t>
      </w:r>
      <w:r>
        <w:rPr>
          <w:b/>
        </w:rPr>
        <w:t>.  Кроме того, государству-участнику следует создать независимый механизм контроля за судопроизводством с целью дальнейшего повышения независимости судебной власти.</w:t>
      </w:r>
    </w:p>
    <w:p w:rsidR="00A5795C" w:rsidRDefault="00A5795C" w:rsidP="00A16AAD">
      <w:pPr>
        <w:rPr>
          <w:b/>
        </w:rPr>
      </w:pPr>
    </w:p>
    <w:p w:rsidR="00A5795C" w:rsidRDefault="00A5795C" w:rsidP="00A5795C">
      <w:pPr>
        <w:rPr>
          <w:b/>
        </w:rPr>
      </w:pPr>
      <w:r>
        <w:rPr>
          <w:b/>
        </w:rPr>
        <w:t>Система отправления правосудия в отношении несовершеннолетних</w:t>
      </w:r>
    </w:p>
    <w:p w:rsidR="00A5795C" w:rsidRDefault="00A5795C" w:rsidP="00A5795C">
      <w:pPr>
        <w:rPr>
          <w:b/>
        </w:rPr>
      </w:pPr>
    </w:p>
    <w:p w:rsidR="00A5795C" w:rsidRDefault="00A5795C" w:rsidP="00A5795C">
      <w:r>
        <w:t>9.</w:t>
      </w:r>
      <w:r>
        <w:tab/>
        <w:t xml:space="preserve">Комитет отмечает </w:t>
      </w:r>
      <w:r w:rsidR="00436B0B">
        <w:t>изучение</w:t>
      </w:r>
      <w:r>
        <w:t xml:space="preserve"> государством-участником во</w:t>
      </w:r>
      <w:r w:rsidR="00436B0B">
        <w:t>зможности</w:t>
      </w:r>
      <w:r>
        <w:t xml:space="preserve"> приняти</w:t>
      </w:r>
      <w:r w:rsidR="00436B0B">
        <w:t>я</w:t>
      </w:r>
      <w:r>
        <w:t xml:space="preserve"> отдельного закона об отправлении правосудия в отношении несовершеннолетних в соответствии с международными стандартами.  Однако Комитет обеспокоен в связи с сообщениями о том, что дела несовершеннолетних </w:t>
      </w:r>
      <w:r w:rsidR="00436B0B">
        <w:t>правонарушителей</w:t>
      </w:r>
      <w:r>
        <w:t xml:space="preserve"> часто рассматриваются на основании таких же законов и процедур, </w:t>
      </w:r>
      <w:r w:rsidR="00FB4A0E">
        <w:t>что и дела</w:t>
      </w:r>
      <w:r>
        <w:t xml:space="preserve"> взрослы</w:t>
      </w:r>
      <w:r w:rsidR="00FB4A0E">
        <w:t>х</w:t>
      </w:r>
      <w:r>
        <w:t xml:space="preserve">, что </w:t>
      </w:r>
      <w:r w:rsidR="00FB4A0E">
        <w:t>их</w:t>
      </w:r>
      <w:r>
        <w:t xml:space="preserve"> </w:t>
      </w:r>
      <w:r w:rsidR="00FB4A0E">
        <w:t xml:space="preserve">могут </w:t>
      </w:r>
      <w:r>
        <w:t xml:space="preserve">в течение </w:t>
      </w:r>
      <w:r w:rsidR="00FB4A0E">
        <w:t>длительного</w:t>
      </w:r>
      <w:r>
        <w:t xml:space="preserve"> времени содержат</w:t>
      </w:r>
      <w:r w:rsidR="00FB4A0E">
        <w:t>ь</w:t>
      </w:r>
      <w:r>
        <w:t xml:space="preserve"> в </w:t>
      </w:r>
      <w:r w:rsidR="00FB4A0E">
        <w:t>изоляторах</w:t>
      </w:r>
      <w:r>
        <w:t xml:space="preserve"> предварительного заключения и </w:t>
      </w:r>
      <w:r w:rsidR="00FB4A0E">
        <w:t>что у них могут быть общие со</w:t>
      </w:r>
      <w:r>
        <w:t xml:space="preserve"> взрослыми заключенными </w:t>
      </w:r>
      <w:r w:rsidR="00FB4A0E">
        <w:t xml:space="preserve">места общего пользования </w:t>
      </w:r>
      <w:r>
        <w:t>(статья 16).</w:t>
      </w:r>
    </w:p>
    <w:p w:rsidR="00A5795C" w:rsidRDefault="00A5795C" w:rsidP="00A5795C"/>
    <w:p w:rsidR="00A5795C" w:rsidRDefault="00A5795C" w:rsidP="007827B8">
      <w:pPr>
        <w:ind w:left="567"/>
        <w:rPr>
          <w:b/>
        </w:rPr>
      </w:pPr>
      <w:r>
        <w:rPr>
          <w:b/>
        </w:rPr>
        <w:t xml:space="preserve">Государству-участнику следует принять меры для защиты несовершеннолетних в конфликте </w:t>
      </w:r>
      <w:r w:rsidR="007827B8">
        <w:rPr>
          <w:b/>
        </w:rPr>
        <w:t>с</w:t>
      </w:r>
      <w:r>
        <w:rPr>
          <w:b/>
        </w:rPr>
        <w:t xml:space="preserve"> законом в соответствии с международными стандартами, включая </w:t>
      </w:r>
      <w:r w:rsidR="00FB4A0E">
        <w:rPr>
          <w:b/>
        </w:rPr>
        <w:t>М</w:t>
      </w:r>
      <w:r>
        <w:rPr>
          <w:b/>
        </w:rPr>
        <w:t>инимальные стандартные правила Организации Объединенных Наций, касающиеся отправления правосудия в отношении несовершеннолетних (Пекинские правила, принятые на основании резолюции</w:t>
      </w:r>
      <w:r w:rsidR="007827B8">
        <w:rPr>
          <w:b/>
        </w:rPr>
        <w:t> </w:t>
      </w:r>
      <w:r>
        <w:rPr>
          <w:b/>
        </w:rPr>
        <w:t>40/33 Генеральной Ассамблеи от 29 ноября 1985 года), и в оперативном порядке принять всесторонний Закон об отправлении правосудия в отношении несовершеннолетних в соответствии с вышеупомянутыми стардартами.</w:t>
      </w:r>
    </w:p>
    <w:p w:rsidR="00A5795C" w:rsidRDefault="00A5795C" w:rsidP="00A5795C"/>
    <w:p w:rsidR="008025C6" w:rsidRDefault="008025C6" w:rsidP="006F442E">
      <w:pPr>
        <w:rPr>
          <w:b/>
        </w:rPr>
      </w:pPr>
      <w:r>
        <w:rPr>
          <w:b/>
        </w:rPr>
        <w:t>Беженцы и просители убежища</w:t>
      </w:r>
    </w:p>
    <w:p w:rsidR="008025C6" w:rsidRDefault="008025C6" w:rsidP="006F442E">
      <w:pPr>
        <w:rPr>
          <w:b/>
        </w:rPr>
      </w:pPr>
    </w:p>
    <w:p w:rsidR="008025C6" w:rsidRDefault="008025C6" w:rsidP="006F442E">
      <w:r>
        <w:t>10.</w:t>
      </w:r>
      <w:r>
        <w:tab/>
        <w:t>Комитет с удовлетворением отмечает тот факт, что Конституция Черногории гарантирует право на убежище и что в июле 2006 года государство-участник приняло свой первый Закон об убежище, который вступил в силу 25 января 2007 года.  Однако Комитет по</w:t>
      </w:r>
      <w:r>
        <w:noBreakHyphen/>
        <w:t>прежнему обеспокоен в связи с тем, что этот Закон еще не полностью реализуется на практике, в том числе в части, касающейся создания объектов для размещения просителей убежища (статья 3).</w:t>
      </w:r>
    </w:p>
    <w:p w:rsidR="008025C6" w:rsidRDefault="008025C6" w:rsidP="006F442E"/>
    <w:p w:rsidR="008025C6" w:rsidRDefault="008025C6" w:rsidP="008025C6">
      <w:pPr>
        <w:tabs>
          <w:tab w:val="clear" w:pos="567"/>
          <w:tab w:val="clear" w:pos="2268"/>
        </w:tabs>
        <w:ind w:left="561"/>
        <w:rPr>
          <w:b/>
        </w:rPr>
      </w:pPr>
      <w:r>
        <w:rPr>
          <w:b/>
        </w:rPr>
        <w:t>Государству-участнику следует предоставить все необходимые людские и финансовые ресурсы административным органам, отвечающим за осуществление Закона об убежище, и принять необходимые постановления и оперативные инструкции для полного осуществления Закона об убежище.  Государству-участнику следует обеспечить должное соблюдение принципа невыдворения, предусмотренного в статье 3 Конвенции.</w:t>
      </w:r>
    </w:p>
    <w:p w:rsidR="008025C6" w:rsidRDefault="008025C6" w:rsidP="008025C6">
      <w:pPr>
        <w:rPr>
          <w:b/>
        </w:rPr>
      </w:pPr>
    </w:p>
    <w:p w:rsidR="008025C6" w:rsidRDefault="008025C6" w:rsidP="006F442E">
      <w:pPr>
        <w:rPr>
          <w:b/>
        </w:rPr>
      </w:pPr>
      <w:r>
        <w:rPr>
          <w:b/>
        </w:rPr>
        <w:t>Перемещенные лица</w:t>
      </w:r>
    </w:p>
    <w:p w:rsidR="008025C6" w:rsidRDefault="008025C6" w:rsidP="006F442E">
      <w:pPr>
        <w:rPr>
          <w:b/>
        </w:rPr>
      </w:pPr>
    </w:p>
    <w:p w:rsidR="008025C6" w:rsidRDefault="008025C6" w:rsidP="006F442E">
      <w:r>
        <w:t>11.</w:t>
      </w:r>
      <w:r>
        <w:tab/>
        <w:t>Комитет с озабоченностью отмечает, что государство-участник еще не урегулировало юридический статус большого количества "перемещенных лиц" из Хорватии и Боснии и Герцеговины и "внутренне перемещенных лиц" из Косово (статья 3).</w:t>
      </w:r>
    </w:p>
    <w:p w:rsidR="008025C6" w:rsidRDefault="008025C6" w:rsidP="006F442E"/>
    <w:p w:rsidR="008025C6" w:rsidRDefault="008025C6" w:rsidP="006F442E">
      <w:pPr>
        <w:tabs>
          <w:tab w:val="clear" w:pos="2268"/>
        </w:tabs>
        <w:ind w:left="561"/>
        <w:rPr>
          <w:b/>
        </w:rPr>
      </w:pPr>
      <w:r>
        <w:rPr>
          <w:b/>
        </w:rPr>
        <w:tab/>
        <w:t>Комитет подтверждает рекомендацию Уполномоченного по правам человека Совета Европы по итогам посещения им страны 2</w:t>
      </w:r>
      <w:r>
        <w:rPr>
          <w:b/>
        </w:rPr>
        <w:noBreakHyphen/>
        <w:t xml:space="preserve">6 июня </w:t>
      </w:r>
      <w:r w:rsidRPr="008D6A98">
        <w:rPr>
          <w:b/>
        </w:rPr>
        <w:t>2008 года</w:t>
      </w:r>
      <w:r>
        <w:rPr>
          <w:b/>
        </w:rPr>
        <w:t xml:space="preserve"> (</w:t>
      </w:r>
      <w:r w:rsidRPr="00E16D6A">
        <w:rPr>
          <w:b/>
        </w:rPr>
        <w:t>CommDH</w:t>
      </w:r>
      <w:r w:rsidRPr="008D6A98">
        <w:rPr>
          <w:b/>
        </w:rPr>
        <w:t>(2008)</w:t>
      </w:r>
      <w:r>
        <w:rPr>
          <w:b/>
        </w:rPr>
        <w:t>/</w:t>
      </w:r>
      <w:r w:rsidRPr="008D6A98">
        <w:rPr>
          <w:b/>
        </w:rPr>
        <w:t>25</w:t>
      </w:r>
      <w:r>
        <w:rPr>
          <w:b/>
        </w:rPr>
        <w:t>).  В этой связи государству-участнику следует:</w:t>
      </w:r>
    </w:p>
    <w:p w:rsidR="008025C6" w:rsidRDefault="008025C6" w:rsidP="008025C6">
      <w:pPr>
        <w:tabs>
          <w:tab w:val="clear" w:pos="2268"/>
        </w:tabs>
        <w:rPr>
          <w:b/>
        </w:rPr>
      </w:pPr>
    </w:p>
    <w:p w:rsidR="008025C6" w:rsidRDefault="008025C6" w:rsidP="008025C6">
      <w:pPr>
        <w:tabs>
          <w:tab w:val="clear" w:pos="567"/>
          <w:tab w:val="clear" w:pos="2268"/>
        </w:tabs>
        <w:ind w:left="561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конкретные меры для местной интеграции "перемещенных лиц" из Хорватии и Боснии и Герцеговины и предоставить им юридический статус и полную защиту от высылки в нарушение их законных прав,</w:t>
      </w:r>
    </w:p>
    <w:p w:rsidR="008025C6" w:rsidRDefault="008025C6" w:rsidP="006F442E">
      <w:pPr>
        <w:tabs>
          <w:tab w:val="clear" w:pos="2268"/>
        </w:tabs>
        <w:ind w:left="561"/>
        <w:rPr>
          <w:b/>
        </w:rPr>
      </w:pPr>
    </w:p>
    <w:p w:rsidR="008025C6" w:rsidRDefault="008025C6" w:rsidP="008025C6">
      <w:pPr>
        <w:tabs>
          <w:tab w:val="clear" w:pos="567"/>
          <w:tab w:val="clear" w:pos="2268"/>
        </w:tabs>
        <w:ind w:left="561"/>
        <w:rPr>
          <w:b/>
        </w:rPr>
      </w:pPr>
      <w:r>
        <w:rPr>
          <w:b/>
        </w:rPr>
        <w:tab/>
        <w:t>b)</w:t>
      </w:r>
      <w:r>
        <w:rPr>
          <w:b/>
        </w:rPr>
        <w:tab/>
        <w:t>урегулировать статус "внутренне перемещенных лиц" из Косова, проживающих в Черногории, предоставив им надлежащий юридический статус для сведения к минимуму риска безгражданства,  и</w:t>
      </w:r>
    </w:p>
    <w:p w:rsidR="008025C6" w:rsidRDefault="008025C6" w:rsidP="006F442E">
      <w:pPr>
        <w:tabs>
          <w:tab w:val="clear" w:pos="2268"/>
        </w:tabs>
        <w:ind w:left="561"/>
        <w:rPr>
          <w:b/>
        </w:rPr>
      </w:pPr>
    </w:p>
    <w:p w:rsidR="008025C6" w:rsidRDefault="008025C6" w:rsidP="008025C6">
      <w:pPr>
        <w:tabs>
          <w:tab w:val="clear" w:pos="567"/>
          <w:tab w:val="clear" w:pos="2268"/>
        </w:tabs>
        <w:ind w:left="561"/>
        <w:rPr>
          <w:b/>
        </w:rPr>
      </w:pPr>
      <w:r>
        <w:rPr>
          <w:b/>
        </w:rPr>
        <w:tab/>
        <w:t>с)</w:t>
      </w:r>
      <w:r>
        <w:rPr>
          <w:b/>
        </w:rPr>
        <w:tab/>
        <w:t>рассмотреть вопрос о ратификации Конвенции 1961 года о сокращении безгражданства.</w:t>
      </w:r>
    </w:p>
    <w:p w:rsidR="008025C6" w:rsidRDefault="008025C6" w:rsidP="006F442E">
      <w:pPr>
        <w:tabs>
          <w:tab w:val="left" w:pos="2805"/>
          <w:tab w:val="left" w:pos="3366"/>
        </w:tabs>
        <w:ind w:left="2268"/>
        <w:rPr>
          <w:b/>
        </w:rPr>
      </w:pPr>
    </w:p>
    <w:p w:rsidR="008025C6" w:rsidRDefault="008025C6" w:rsidP="006F442E">
      <w:pPr>
        <w:rPr>
          <w:b/>
        </w:rPr>
      </w:pPr>
      <w:r>
        <w:rPr>
          <w:b/>
        </w:rPr>
        <w:t>Безнаказанность за военные преступления</w:t>
      </w:r>
    </w:p>
    <w:p w:rsidR="008025C6" w:rsidRDefault="008025C6" w:rsidP="006F442E">
      <w:pPr>
        <w:rPr>
          <w:b/>
        </w:rPr>
      </w:pPr>
    </w:p>
    <w:p w:rsidR="008025C6" w:rsidRDefault="008025C6" w:rsidP="006F442E">
      <w:r>
        <w:t>12.</w:t>
      </w:r>
      <w:r>
        <w:tab/>
        <w:t>Комитет обеспокоен в связи с сообщениями о существующей обстановке безнаказанности за военные преступления, которые вообще не расследуются или расследуются вяло либо безрезультатно.  Комитет принимает к сведению представленную государством-участником информацию о делах "Калударски Лаз", "Морини", "Депортация мусульман" и "Буковица" (статьи 12 и 16).</w:t>
      </w:r>
    </w:p>
    <w:p w:rsidR="008025C6" w:rsidRDefault="008025C6" w:rsidP="006F442E"/>
    <w:p w:rsidR="008025C6" w:rsidRDefault="008025C6" w:rsidP="006F442E">
      <w:pPr>
        <w:tabs>
          <w:tab w:val="clear" w:pos="2268"/>
        </w:tabs>
        <w:ind w:left="561"/>
        <w:rPr>
          <w:b/>
        </w:rPr>
      </w:pPr>
      <w:r>
        <w:rPr>
          <w:b/>
        </w:rPr>
        <w:t>Комитет настоятельно призывает государство-участник ускорить и завершить расследование военных преступлений и обеспечить, чтобы все виновные, особенно те, на ком лежит главная ответственность, предстали перед судом.  Комитет просит государство-участник представить ему соответствующую информацию по этому вопросу.</w:t>
      </w:r>
    </w:p>
    <w:p w:rsidR="008025C6" w:rsidRDefault="008025C6" w:rsidP="008025C6">
      <w:pPr>
        <w:rPr>
          <w:b/>
        </w:rPr>
      </w:pPr>
    </w:p>
    <w:p w:rsidR="008025C6" w:rsidRDefault="008025C6" w:rsidP="006F442E">
      <w:pPr>
        <w:rPr>
          <w:b/>
        </w:rPr>
      </w:pPr>
      <w:r>
        <w:rPr>
          <w:b/>
        </w:rPr>
        <w:t>Сотрудничество с Международным уголовным судом</w:t>
      </w:r>
    </w:p>
    <w:p w:rsidR="008025C6" w:rsidRDefault="008025C6" w:rsidP="006F442E">
      <w:pPr>
        <w:rPr>
          <w:b/>
        </w:rPr>
      </w:pPr>
    </w:p>
    <w:p w:rsidR="008025C6" w:rsidRDefault="008025C6" w:rsidP="006F442E">
      <w:r>
        <w:t>13.</w:t>
      </w:r>
      <w:r>
        <w:tab/>
        <w:t>Приветствуя ратификацию государством-участником Римского статута Международного уголовного суда (МУС), Комитет выражает сожаление по поводу двустороннего соглашения между Соединенными Штатами Америки и Черногорией, на основании которого находящиеся на территории Черногории граждане Соединенных Штатов Америки не могут быть переданы Международному уголовному суду и быть судимы за совершение военных преступлений или преступлений против человечности (статьи 7 и 8).</w:t>
      </w:r>
    </w:p>
    <w:p w:rsidR="008025C6" w:rsidRDefault="008025C6" w:rsidP="006F442E"/>
    <w:p w:rsidR="008025C6" w:rsidRDefault="008025C6" w:rsidP="00143563">
      <w:pPr>
        <w:tabs>
          <w:tab w:val="clear" w:pos="567"/>
          <w:tab w:val="clear" w:pos="2268"/>
        </w:tabs>
        <w:ind w:left="561"/>
        <w:rPr>
          <w:b/>
        </w:rPr>
      </w:pPr>
      <w:r>
        <w:rPr>
          <w:b/>
        </w:rPr>
        <w:t>Государству-участнику следует принять в соответствии с положениями Конвенции надлежащие меры для пересмотра тех положений упомянутого Соглашения, которые запрещают передавать Международному уголовному суду американских граждан, находящихся на территории Черногории.</w:t>
      </w:r>
    </w:p>
    <w:p w:rsidR="008025C6" w:rsidRDefault="008025C6" w:rsidP="00143563">
      <w:pPr>
        <w:rPr>
          <w:b/>
        </w:rPr>
      </w:pPr>
    </w:p>
    <w:p w:rsidR="008025C6" w:rsidRDefault="008025C6" w:rsidP="006F442E">
      <w:pPr>
        <w:rPr>
          <w:b/>
        </w:rPr>
      </w:pPr>
      <w:r>
        <w:rPr>
          <w:b/>
        </w:rPr>
        <w:t>Подготовка кадров</w:t>
      </w:r>
    </w:p>
    <w:p w:rsidR="008025C6" w:rsidRDefault="008025C6" w:rsidP="006F442E">
      <w:pPr>
        <w:rPr>
          <w:b/>
        </w:rPr>
      </w:pPr>
    </w:p>
    <w:p w:rsidR="008025C6" w:rsidRDefault="008025C6" w:rsidP="006F442E">
      <w:r>
        <w:t>14.</w:t>
      </w:r>
      <w:r>
        <w:tab/>
        <w:t>Комитет приветствует подробную информацию государства-участника об учебно-подготовительных программах для сотрудников правоохранительных органов, персонала тюрем, судей и прокуроров.  Однако Комитет выражает сожаление по поводу отсутствия информации о контроле и оценке эффективности этих программ в плане уменьшения количества случаев пыток и жестокого обращения (статьи 10 и 16).</w:t>
      </w:r>
    </w:p>
    <w:p w:rsidR="008025C6" w:rsidRDefault="008025C6" w:rsidP="006F442E"/>
    <w:p w:rsidR="008025C6" w:rsidRDefault="008025C6" w:rsidP="00143563">
      <w:pPr>
        <w:tabs>
          <w:tab w:val="clear" w:pos="567"/>
          <w:tab w:val="clear" w:pos="2268"/>
        </w:tabs>
        <w:ind w:left="561"/>
        <w:rPr>
          <w:b/>
        </w:rPr>
      </w:pPr>
      <w:r>
        <w:rPr>
          <w:b/>
        </w:rPr>
        <w:t>Государству-участнику следует:</w:t>
      </w:r>
    </w:p>
    <w:p w:rsidR="008025C6" w:rsidRDefault="008025C6" w:rsidP="00143563">
      <w:pPr>
        <w:tabs>
          <w:tab w:val="clear" w:pos="567"/>
          <w:tab w:val="clear" w:pos="2268"/>
        </w:tabs>
        <w:ind w:left="561"/>
        <w:rPr>
          <w:b/>
        </w:rPr>
      </w:pPr>
    </w:p>
    <w:p w:rsidR="008025C6" w:rsidRDefault="008025C6" w:rsidP="00143563">
      <w:pPr>
        <w:tabs>
          <w:tab w:val="clear" w:pos="567"/>
          <w:tab w:val="clear" w:pos="2268"/>
        </w:tabs>
        <w:ind w:left="561"/>
        <w:rPr>
          <w:b/>
        </w:rPr>
      </w:pPr>
      <w:r>
        <w:rPr>
          <w:b/>
        </w:rPr>
        <w:tab/>
        <w:t>а)</w:t>
      </w:r>
      <w:r>
        <w:rPr>
          <w:b/>
        </w:rPr>
        <w:tab/>
        <w:t>и далее развивать образовательные программы для обеспечения того, чтобы все должностные лица, как гражданские, так и военные, сотрудники правоохранительных органов, медицинский персонал и другие лица, которые могут иметь отношение к содержанию под стражей, допросам или обращению с любыми лицами, находящимися под той или иной формой ареста, содержания под стражей или тюремного заключения, были в полной мере осведомлены о положениях Конвенции;</w:t>
      </w:r>
    </w:p>
    <w:p w:rsidR="008025C6" w:rsidRDefault="008025C6" w:rsidP="00143563">
      <w:pPr>
        <w:tabs>
          <w:tab w:val="clear" w:pos="567"/>
          <w:tab w:val="clear" w:pos="2268"/>
        </w:tabs>
        <w:ind w:left="561"/>
        <w:rPr>
          <w:b/>
        </w:rPr>
      </w:pPr>
    </w:p>
    <w:p w:rsidR="008025C6" w:rsidRDefault="008025C6" w:rsidP="00143563">
      <w:pPr>
        <w:tabs>
          <w:tab w:val="clear" w:pos="567"/>
          <w:tab w:val="clear" w:pos="2268"/>
        </w:tabs>
        <w:ind w:left="561"/>
        <w:rPr>
          <w:b/>
        </w:rPr>
      </w:pPr>
      <w:r>
        <w:rPr>
          <w:b/>
        </w:rPr>
        <w:tab/>
        <w:t>b)</w:t>
      </w:r>
      <w:r>
        <w:rPr>
          <w:b/>
        </w:rPr>
        <w:tab/>
        <w:t>обеспечить, чтобы весь соответствующий персонал проходил специальную подготовку по вопросам выявления следов пыток и жестокого обращения и докладывал о таких случаях вышестоящему начальству;</w:t>
      </w:r>
    </w:p>
    <w:p w:rsidR="008025C6" w:rsidRDefault="008025C6" w:rsidP="00143563">
      <w:pPr>
        <w:tabs>
          <w:tab w:val="clear" w:pos="567"/>
          <w:tab w:val="clear" w:pos="2268"/>
        </w:tabs>
        <w:ind w:left="561"/>
        <w:rPr>
          <w:b/>
        </w:rPr>
      </w:pPr>
    </w:p>
    <w:p w:rsidR="008025C6" w:rsidRDefault="008025C6" w:rsidP="00143563">
      <w:pPr>
        <w:tabs>
          <w:tab w:val="clear" w:pos="567"/>
          <w:tab w:val="clear" w:pos="2268"/>
        </w:tabs>
        <w:ind w:left="561"/>
        <w:rPr>
          <w:b/>
        </w:rPr>
      </w:pPr>
      <w:r>
        <w:rPr>
          <w:b/>
        </w:rPr>
        <w:tab/>
        <w:t>с)</w:t>
      </w:r>
      <w:r>
        <w:rPr>
          <w:b/>
        </w:rPr>
        <w:tab/>
        <w:t xml:space="preserve">обеспечить, чтобы Стамбульский протокол </w:t>
      </w:r>
      <w:r w:rsidRPr="009E2EF1">
        <w:rPr>
          <w:b/>
        </w:rPr>
        <w:t>1999</w:t>
      </w:r>
      <w:r w:rsidRPr="009E2EF1">
        <w:rPr>
          <w:b/>
          <w:lang w:val="en-US"/>
        </w:rPr>
        <w:t> </w:t>
      </w:r>
      <w:r w:rsidRPr="009E2EF1">
        <w:rPr>
          <w:b/>
        </w:rPr>
        <w:t>года</w:t>
      </w:r>
      <w:r>
        <w:rPr>
          <w:b/>
        </w:rPr>
        <w:t xml:space="preserve"> (Руководство по эффективному расследованию и документированию пыток и других жестоких, бесчеловечных или унижающих достоинство видов обращения и наказания) стал неотъемлемой частью подготовки врачей и других должностных лиц, занимающихся проведением следствия, и был переведен на все соответствующие языки;  и</w:t>
      </w:r>
    </w:p>
    <w:p w:rsidR="008025C6" w:rsidRDefault="008025C6" w:rsidP="00143563">
      <w:pPr>
        <w:tabs>
          <w:tab w:val="clear" w:pos="567"/>
          <w:tab w:val="clear" w:pos="2268"/>
        </w:tabs>
        <w:ind w:left="561"/>
        <w:rPr>
          <w:b/>
        </w:rPr>
      </w:pPr>
    </w:p>
    <w:p w:rsidR="008025C6" w:rsidRDefault="008025C6" w:rsidP="00143563">
      <w:pPr>
        <w:tabs>
          <w:tab w:val="clear" w:pos="567"/>
          <w:tab w:val="clear" w:pos="2268"/>
        </w:tabs>
        <w:ind w:left="561"/>
        <w:rPr>
          <w:b/>
        </w:rPr>
      </w:pPr>
      <w:r>
        <w:rPr>
          <w:b/>
        </w:rPr>
        <w:tab/>
        <w:t>d)</w:t>
      </w:r>
      <w:r>
        <w:rPr>
          <w:b/>
        </w:rPr>
        <w:tab/>
        <w:t>разработать и внедрить методику оценки эффективности воздействия такой подготовки и учебных программ в плане сокращения числа случаев пыток, насилия и жестокого обращения.</w:t>
      </w:r>
    </w:p>
    <w:p w:rsidR="008025C6" w:rsidRDefault="008025C6" w:rsidP="00143563">
      <w:pPr>
        <w:tabs>
          <w:tab w:val="left" w:pos="2805"/>
          <w:tab w:val="left" w:pos="3366"/>
        </w:tabs>
        <w:rPr>
          <w:b/>
        </w:rPr>
      </w:pPr>
    </w:p>
    <w:p w:rsidR="008025C6" w:rsidRDefault="008025C6" w:rsidP="006F442E">
      <w:pPr>
        <w:rPr>
          <w:b/>
        </w:rPr>
      </w:pPr>
      <w:r>
        <w:rPr>
          <w:b/>
        </w:rPr>
        <w:t>Условия содержания под стражей</w:t>
      </w:r>
    </w:p>
    <w:p w:rsidR="008025C6" w:rsidRDefault="008025C6" w:rsidP="006F442E">
      <w:pPr>
        <w:rPr>
          <w:b/>
        </w:rPr>
      </w:pPr>
    </w:p>
    <w:p w:rsidR="008025C6" w:rsidRDefault="008025C6" w:rsidP="006F442E">
      <w:r>
        <w:t>15.</w:t>
      </w:r>
      <w:r>
        <w:tab/>
        <w:t>Приветствуя принятые государством-участником меры по существенному улучшению условий содержания под стражей, включая строительство новых объектов и обновление существующих, Комитет по</w:t>
      </w:r>
      <w:r>
        <w:noBreakHyphen/>
        <w:t>прежнему выражает глубокою обеспокоенность в связи с переполненностью и плохими материальными условиями содержания в тюрьме Подгорицы.  Комитет также обеспокоен в связи с отсутствием информации о сексуальном насилии в тюрьмах, включая насилие между самими заключенными (статьи 11 и 16).</w:t>
      </w:r>
    </w:p>
    <w:p w:rsidR="008025C6" w:rsidRDefault="008025C6" w:rsidP="006F442E"/>
    <w:p w:rsidR="00E42758" w:rsidRDefault="00E42758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укрепить процесс реформирования национальной тюремной системы, включая выделение достаточных средств для дальнейшего улучшения инфраструктуры, в частности в тюрьме Подгорицы.  Кроме того, государству-участнику следует обеспечить регулярное предоставление предметов гигиены и регулярные свидания заключенных с членами семей.  Комитет также рекомендует государству-участнику принимать надлежащие меры для предотвращения сексуального насилия в тюрьмах, в том числе между заключенными.</w:t>
      </w:r>
    </w:p>
    <w:p w:rsidR="00E42758" w:rsidRDefault="00E42758">
      <w:pPr>
        <w:ind w:left="567" w:hanging="567"/>
        <w:rPr>
          <w:b/>
        </w:rPr>
      </w:pPr>
    </w:p>
    <w:p w:rsidR="00E42758" w:rsidRDefault="00E42758">
      <w:pPr>
        <w:ind w:left="567" w:hanging="567"/>
        <w:rPr>
          <w:b/>
        </w:rPr>
      </w:pPr>
      <w:r>
        <w:rPr>
          <w:b/>
        </w:rPr>
        <w:t>Меньшинства</w:t>
      </w:r>
    </w:p>
    <w:p w:rsidR="00E42758" w:rsidRDefault="00E42758">
      <w:pPr>
        <w:ind w:left="567" w:hanging="567"/>
        <w:rPr>
          <w:b/>
        </w:rPr>
      </w:pPr>
    </w:p>
    <w:p w:rsidR="00E42758" w:rsidRDefault="00E42758">
      <w:r>
        <w:t>16.</w:t>
      </w:r>
      <w:r>
        <w:tab/>
        <w:t>Отмечая различные меры, принятые государством-участником, включая Стратегию по делам меньшинств, Стратегию по улучшению положения рома, ашкали и египтян (РАЕ) в Черногории на период 2008</w:t>
      </w:r>
      <w:r>
        <w:noBreakHyphen/>
        <w:t>2012 годов, План действий по осуществлению проекта "Десятилетие интеграции рома, 205</w:t>
      </w:r>
      <w:r>
        <w:noBreakHyphen/>
        <w:t>2015 годы" и создание в 2006 году "Фонда для меньшинств", Комитет обеспокоен в связи с полученной им информацией о дискриминационном обращении с рома, а также в связи с их неудовлетворительными условиями жизни в результате такого обращения, которое может составлять собой унижающее достоинство обращение (статья 16).</w:t>
      </w:r>
    </w:p>
    <w:p w:rsidR="00E42758" w:rsidRDefault="00E42758"/>
    <w:p w:rsidR="00E42758" w:rsidRDefault="00E42758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обеспечить, чтобы рома, живущие в государстве-участнике, пользовались защитой от дискриминационного обращения.  Кроме того, ему следует укрепить свои усилия по осуществлению различных планов и стратегий по вопросам меньшинств, включая рома, с тем чтобы улучшить их явно не удовлетворительные условия жизни и обеспечить им доступ к образованию, занятости, в том числе в органах государственного управления, здравоохранению и социальному обеспечению на недискриминационной основе.</w:t>
      </w:r>
    </w:p>
    <w:p w:rsidR="00E42758" w:rsidRDefault="00E42758">
      <w:pPr>
        <w:ind w:left="567" w:hanging="567"/>
        <w:rPr>
          <w:b/>
        </w:rPr>
      </w:pPr>
    </w:p>
    <w:p w:rsidR="00E42758" w:rsidRDefault="00E42758">
      <w:pPr>
        <w:ind w:left="567" w:hanging="567"/>
        <w:rPr>
          <w:b/>
        </w:rPr>
      </w:pPr>
      <w:r>
        <w:rPr>
          <w:b/>
        </w:rPr>
        <w:t>Оперативные, тщательные и беспристрастные расследования</w:t>
      </w:r>
    </w:p>
    <w:p w:rsidR="00E42758" w:rsidRDefault="00E42758">
      <w:pPr>
        <w:ind w:left="567" w:hanging="567"/>
        <w:rPr>
          <w:b/>
        </w:rPr>
      </w:pPr>
    </w:p>
    <w:p w:rsidR="00E42758" w:rsidRDefault="00E42758">
      <w:r>
        <w:t>17.</w:t>
      </w:r>
      <w:r>
        <w:tab/>
        <w:t>Приветствуя принятие различных мер по борьбе с жестокостью и предотвращению жестокости со стороны полиции, включая принятие Кодекса полицейской этики, Комитет по</w:t>
      </w:r>
      <w:r>
        <w:noBreakHyphen/>
        <w:t>прежнему особенно обеспокоен в связи с многочисленностью утверждений о пытках и жестоком обращении со стороны полиции и непроведении оперативных и беспристрастных расследований по таким делам (статья 12).</w:t>
      </w:r>
    </w:p>
    <w:p w:rsidR="00E42758" w:rsidRDefault="00E42758"/>
    <w:p w:rsidR="00E42758" w:rsidRDefault="00E42758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обеспечить, чтобы утверждения о жестоком обращении и применении полицией чрезмерной силы становились предметом оперативного и беспристрастного расследования.  В частности, такие расследования должны проводиться не полицией и не под ее руководством, а на  независимой основе.  Когда речь идет о достаточно подтвержденных случаях применения пыток и жестокого обращения, предполагаемый виновник должен, как правило, отстраняться от должности и переводиться на другую работу на время проведения следствия, особенно если существует опасность того, что он может помешать следствию.  Государству-участнику следует осуществлять судебное преследование и выносить соответствующие приговоры тем, кто призван виновным, с тем чтобы покончить с безнаказанностью сотрудников правоохранительных органов, виновных в актах, запрещенных Конвенцией.</w:t>
      </w:r>
    </w:p>
    <w:p w:rsidR="00E42758" w:rsidRDefault="00E42758">
      <w:pPr>
        <w:ind w:left="567" w:hanging="567"/>
        <w:rPr>
          <w:b/>
        </w:rPr>
      </w:pPr>
    </w:p>
    <w:p w:rsidR="00E42758" w:rsidRDefault="00E42758">
      <w:pPr>
        <w:ind w:left="567" w:hanging="567"/>
        <w:rPr>
          <w:b/>
        </w:rPr>
      </w:pPr>
      <w:r>
        <w:rPr>
          <w:b/>
        </w:rPr>
        <w:tab/>
        <w:t>Комитет отмечает информацию о конкретных делах, представленную делегацией государства-участника в ходе состоявшегося диалога.  Однако Комитет хотел бы вновь отметить обязательство государства-участника проводить независимые, тщательные и беспристрастные расследования всех утверждений о пытках и жестоком обращении.  Комитет просит государство-участник информировать его о любых событиях в контексте продолжающегося диалога, и в частности в связи с представленным Молодежной инициативой за права человека докладом, содержащим утверждения о применении пыток сотрудниками полиции.</w:t>
      </w:r>
    </w:p>
    <w:p w:rsidR="00E42758" w:rsidRDefault="00E42758">
      <w:pPr>
        <w:ind w:left="567" w:hanging="567"/>
        <w:rPr>
          <w:b/>
        </w:rPr>
      </w:pPr>
    </w:p>
    <w:p w:rsidR="00E42758" w:rsidRDefault="00E42758">
      <w:pPr>
        <w:ind w:left="567" w:hanging="567"/>
        <w:rPr>
          <w:b/>
        </w:rPr>
      </w:pPr>
      <w:r>
        <w:rPr>
          <w:b/>
        </w:rPr>
        <w:t>Индивидуальные жалобы</w:t>
      </w:r>
    </w:p>
    <w:p w:rsidR="00E42758" w:rsidRDefault="00E42758">
      <w:pPr>
        <w:ind w:left="567" w:hanging="567"/>
        <w:rPr>
          <w:b/>
        </w:rPr>
      </w:pPr>
    </w:p>
    <w:p w:rsidR="00E42758" w:rsidRDefault="00E42758">
      <w:r>
        <w:t>18.</w:t>
      </w:r>
      <w:r>
        <w:tab/>
        <w:t xml:space="preserve">Комитет обеспокоен в связи с отсутствием эффективной процедуры рассмотрения жалоб от отдельных лиц, которые считают себя жертвами пыток или жестокого обращения со стороны сотрудников правоохранительных органов, и в частности по поводу того, что они не имеют доступа к своему медицинскому делу для обоснования своих утверждений.  В частности, доступ к медицинскому делу предоставляется только по решению судебного следователя (статьи 13 и 16).  </w:t>
      </w:r>
    </w:p>
    <w:p w:rsidR="00E42758" w:rsidRDefault="00E42758"/>
    <w:p w:rsidR="00E42758" w:rsidRDefault="00E42758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гарантировать каждому человеку, считающему себя жертвой пыток или жестокого обращения, право на обращение с жалобой в компетентные органы без каких-либо помех.  Кроме того, государству-участнику следует обеспечить, чтобы всем лицам, лишенным свободы, предоставлялся доступ к их медицинским делам по их просьбе вне зависимости от решения судебного следователя.</w:t>
      </w:r>
    </w:p>
    <w:p w:rsidR="00E42758" w:rsidRDefault="00E42758">
      <w:pPr>
        <w:ind w:left="567" w:hanging="567"/>
        <w:rPr>
          <w:b/>
        </w:rPr>
      </w:pPr>
    </w:p>
    <w:p w:rsidR="00E42758" w:rsidRDefault="00E42758">
      <w:r>
        <w:t>19.</w:t>
      </w:r>
      <w:r>
        <w:tab/>
        <w:t>Комитет приветствует принятие в 2004 году Закона о защите свидетелей, который вступил в силу 1 апреля 2005 года, однако выражает сожаление по поводу отсутствия какой-либо информации о его осуществлении, в частности о принятых мерах для защиты подателей жалоб от пыток или жестокого обращения (статьи 13 и 16).</w:t>
      </w:r>
    </w:p>
    <w:p w:rsidR="00E42758" w:rsidRDefault="00E42758"/>
    <w:p w:rsidR="00E42758" w:rsidRDefault="00E42758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обеспечить защиту подателей жалоб на пытки и жестокое обращение, с тем чтобы гарантировать их эффективное право на обращение с жалобами.</w:t>
      </w:r>
    </w:p>
    <w:p w:rsidR="00E42758" w:rsidRDefault="00E42758">
      <w:pPr>
        <w:ind w:left="567" w:hanging="567"/>
        <w:rPr>
          <w:b/>
        </w:rPr>
      </w:pPr>
    </w:p>
    <w:p w:rsidR="00E42758" w:rsidRDefault="00E42758">
      <w:pPr>
        <w:ind w:left="567" w:hanging="567"/>
      </w:pPr>
      <w:r>
        <w:rPr>
          <w:b/>
        </w:rPr>
        <w:t>Компенсация и реабилитация</w:t>
      </w:r>
    </w:p>
    <w:p w:rsidR="00E42758" w:rsidRDefault="00E42758">
      <w:pPr>
        <w:ind w:left="567" w:hanging="567"/>
      </w:pPr>
    </w:p>
    <w:p w:rsidR="00E42758" w:rsidRDefault="00E42758">
      <w:r>
        <w:t>20.</w:t>
      </w:r>
      <w:r>
        <w:tab/>
        <w:t>Комитет отмечает представленную делегацией информацию о том, что компенсация за нарушения Конвенции была предоставлена только по одному делу и что другие жертвы подобных нарушений не обращались за такой компенсацией (статья 14).</w:t>
      </w:r>
    </w:p>
    <w:p w:rsidR="00E42758" w:rsidRDefault="00E42758"/>
    <w:p w:rsidR="00E42758" w:rsidRDefault="00E42758">
      <w:pPr>
        <w:ind w:left="567" w:hanging="567"/>
      </w:pPr>
      <w:r>
        <w:tab/>
      </w:r>
      <w:r>
        <w:rPr>
          <w:b/>
        </w:rPr>
        <w:t>Государству-участнику следует обеспечить представление жертвам пыток гарантированного судебной санкцией права требовать от государства-участника справедливой и адекватной компенсации, в том числе средств для возможно более полной реабилитации.  Государству-участнику следует разработать программы возмещения ущерба, включая лечение травм и другие формы реабилитации, предоставляемые жертвам пыток и жестокого обращения, а также выделение надлежащих ресурсов для обеспечения эффективного функционирования таких программ.  Государству-участнику в своем следующем периодическом докладе следует представить информацию по этому вопросу, включая статистические данные.</w:t>
      </w:r>
    </w:p>
    <w:p w:rsidR="00E42758" w:rsidRDefault="00E42758">
      <w:pPr>
        <w:ind w:left="567" w:hanging="567"/>
      </w:pPr>
    </w:p>
    <w:p w:rsidR="00EC2158" w:rsidRDefault="00EC2158" w:rsidP="006F442E">
      <w:pPr>
        <w:rPr>
          <w:b/>
        </w:rPr>
      </w:pPr>
      <w:r>
        <w:rPr>
          <w:b/>
        </w:rPr>
        <w:t>Насилие в отношении женщин</w:t>
      </w:r>
    </w:p>
    <w:p w:rsidR="00EC2158" w:rsidRDefault="00EC2158" w:rsidP="006F442E">
      <w:pPr>
        <w:rPr>
          <w:b/>
        </w:rPr>
      </w:pPr>
    </w:p>
    <w:p w:rsidR="00EC2158" w:rsidRDefault="00EC2158" w:rsidP="006F442E">
      <w:r>
        <w:t>21.</w:t>
      </w:r>
      <w:r>
        <w:tab/>
        <w:t>Отмечая рассмотрение законопроекта о борьбе против насилия в быту, Комитет выражает свою обеспокоенность по поводу широкого распространения насилия в отношении женщин, и в частности бытового насилия (статья 16).</w:t>
      </w:r>
    </w:p>
    <w:p w:rsidR="00EC2158" w:rsidRDefault="00EC2158" w:rsidP="006F442E"/>
    <w:p w:rsidR="00EC2158" w:rsidRDefault="00EC2158" w:rsidP="006F442E">
      <w:pPr>
        <w:rPr>
          <w:b/>
        </w:rPr>
      </w:pPr>
      <w:r>
        <w:rPr>
          <w:b/>
        </w:rPr>
        <w:tab/>
        <w:t>Государству-участнику следует:</w:t>
      </w:r>
    </w:p>
    <w:p w:rsidR="00EC2158" w:rsidRDefault="00EC2158" w:rsidP="006F442E">
      <w:pPr>
        <w:rPr>
          <w:b/>
        </w:rPr>
      </w:pPr>
    </w:p>
    <w:p w:rsidR="00EC2158" w:rsidRDefault="00EC2158" w:rsidP="00EC2158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  <w:t>а)</w:t>
      </w:r>
      <w:r>
        <w:rPr>
          <w:b/>
        </w:rPr>
        <w:tab/>
        <w:t>завершить рассмотрение и принять закон о борьбе против насилия в быту;</w:t>
      </w:r>
    </w:p>
    <w:p w:rsidR="00EC2158" w:rsidRDefault="00EC2158" w:rsidP="006F442E">
      <w:pPr>
        <w:rPr>
          <w:b/>
        </w:rPr>
      </w:pPr>
    </w:p>
    <w:p w:rsidR="00EC2158" w:rsidRDefault="00EC2158" w:rsidP="00EC2158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активизировать свои усилия для предупреждения, искоренения и пресечения насилия в отношении женщин, включая бытовое насилие, в частности путем предоставления бесплатной юридической помощи потерпевшим;</w:t>
      </w:r>
    </w:p>
    <w:p w:rsidR="00EC2158" w:rsidRDefault="00EC2158" w:rsidP="006F442E">
      <w:pPr>
        <w:ind w:left="1134" w:hanging="1134"/>
        <w:rPr>
          <w:b/>
        </w:rPr>
      </w:pPr>
    </w:p>
    <w:p w:rsidR="00EC2158" w:rsidRDefault="00EC2158" w:rsidP="00EC2158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  <w:t>с)</w:t>
      </w:r>
      <w:r>
        <w:rPr>
          <w:b/>
        </w:rPr>
        <w:tab/>
        <w:t>проводить более широкие информационно-разъяснительные кампании и обучение по вопросам насилия в семье для судей, адвокатов, сотрудников правоохранительных органов и социальных работников, которые имеют непосредственный контакт с жертвами;  и</w:t>
      </w:r>
    </w:p>
    <w:p w:rsidR="00EC2158" w:rsidRDefault="00EC2158" w:rsidP="006F442E">
      <w:pPr>
        <w:ind w:left="1134" w:hanging="1134"/>
        <w:rPr>
          <w:b/>
        </w:rPr>
      </w:pPr>
    </w:p>
    <w:p w:rsidR="00EC2158" w:rsidRDefault="00EC2158" w:rsidP="00EC2158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принять эффективные меры для обеспечения незамедлительной защиты и долгосрочной реабилитации жертв насилия.</w:t>
      </w:r>
    </w:p>
    <w:p w:rsidR="00EC2158" w:rsidRDefault="00EC2158" w:rsidP="006F442E">
      <w:pPr>
        <w:ind w:left="1134" w:hanging="1134"/>
        <w:rPr>
          <w:b/>
        </w:rPr>
      </w:pPr>
    </w:p>
    <w:p w:rsidR="00EC2158" w:rsidRDefault="00EC2158" w:rsidP="006F442E">
      <w:pPr>
        <w:ind w:left="1134" w:hanging="1134"/>
        <w:rPr>
          <w:b/>
        </w:rPr>
      </w:pPr>
      <w:r>
        <w:rPr>
          <w:b/>
        </w:rPr>
        <w:t>Телесные наказания</w:t>
      </w:r>
    </w:p>
    <w:p w:rsidR="00EC2158" w:rsidRDefault="00EC2158" w:rsidP="006F442E">
      <w:pPr>
        <w:ind w:left="1134" w:hanging="1134"/>
        <w:rPr>
          <w:b/>
        </w:rPr>
      </w:pPr>
    </w:p>
    <w:p w:rsidR="00EC2158" w:rsidRDefault="00EC2158" w:rsidP="006F442E">
      <w:r>
        <w:t>22.</w:t>
      </w:r>
      <w:r>
        <w:tab/>
        <w:t>Комитет отмечает, что телесные наказания детей не запрещены в прямой форме в домашних условиях и учреждениях альтернативного ухода (статья 16).</w:t>
      </w:r>
    </w:p>
    <w:p w:rsidR="00EC2158" w:rsidRDefault="00EC2158" w:rsidP="006F442E"/>
    <w:p w:rsidR="00EC2158" w:rsidRDefault="00EC2158" w:rsidP="006F442E">
      <w:pPr>
        <w:ind w:left="567" w:hanging="567"/>
        <w:rPr>
          <w:b/>
        </w:rPr>
      </w:pPr>
      <w:r>
        <w:rPr>
          <w:b/>
        </w:rPr>
        <w:tab/>
        <w:t>С учетом рекомендации, изложенной в исследовании Генерального секретаря Организации Объединенных Наций по вопросу о насилии в отношении детей (А/61/299), государству-участнику следует принять и применять законодательство, запрещающее телесные наказания при любых обстоятельствах, дополнив его необходимыми мерами в рамках информационно-воспитательной работы среди населения.</w:t>
      </w:r>
    </w:p>
    <w:p w:rsidR="00EC2158" w:rsidRDefault="00EC2158" w:rsidP="006F442E">
      <w:pPr>
        <w:ind w:left="567" w:hanging="567"/>
        <w:rPr>
          <w:b/>
        </w:rPr>
      </w:pPr>
    </w:p>
    <w:p w:rsidR="00EC2158" w:rsidRDefault="00EC2158" w:rsidP="006F442E">
      <w:pPr>
        <w:ind w:left="567" w:hanging="567"/>
        <w:rPr>
          <w:b/>
        </w:rPr>
      </w:pPr>
      <w:r>
        <w:rPr>
          <w:b/>
        </w:rPr>
        <w:t>Торговля людьми</w:t>
      </w:r>
    </w:p>
    <w:p w:rsidR="00EC2158" w:rsidRDefault="00EC2158" w:rsidP="006F442E">
      <w:pPr>
        <w:ind w:left="567" w:hanging="567"/>
        <w:rPr>
          <w:b/>
        </w:rPr>
      </w:pPr>
    </w:p>
    <w:p w:rsidR="00EC2158" w:rsidRDefault="00EC2158" w:rsidP="006F442E">
      <w:r>
        <w:t>23.</w:t>
      </w:r>
      <w:r>
        <w:tab/>
        <w:t>Отметив тенденцию к сокращению в последнее время масштабов торговли людьми, Комитет выражает озабоченность по поводу поступивших сообщений о том, что в государстве-участнике сохраняется серьезная проблема торговли людьми, особенно женщинами.  Комитет также обеспокоен в связи с тем, что Черногория является страной транзита (статьи 2, 10, 16).</w:t>
      </w:r>
    </w:p>
    <w:p w:rsidR="00EC2158" w:rsidRDefault="00EC2158" w:rsidP="006F442E"/>
    <w:p w:rsidR="00EC2158" w:rsidRDefault="00EC2158" w:rsidP="006F442E">
      <w:pPr>
        <w:ind w:left="567" w:hanging="567"/>
        <w:rPr>
          <w:b/>
        </w:rPr>
      </w:pPr>
      <w:r>
        <w:rPr>
          <w:b/>
        </w:rPr>
        <w:tab/>
        <w:t>Государству-участнику следует принять эффективные меры, в том числе по линии регионального и международного сотрудничества, для борьбы и искоренения торговли людьми, подготовки сотрудников правоохранительных органов, особенно пограничных и таможенных служб, для дальнейшего преследования и наказания виновных и обеспечить предоставление бесплатной юридической помощи, услуг по реабилитации и реинтеграции для жертв торговли.</w:t>
      </w:r>
    </w:p>
    <w:p w:rsidR="00EC2158" w:rsidRDefault="00EC2158" w:rsidP="006F442E">
      <w:pPr>
        <w:ind w:left="567" w:hanging="567"/>
        <w:rPr>
          <w:b/>
        </w:rPr>
      </w:pPr>
    </w:p>
    <w:p w:rsidR="00EC2158" w:rsidRDefault="00EC2158" w:rsidP="006F442E">
      <w:r>
        <w:t>24.</w:t>
      </w:r>
      <w:r>
        <w:tab/>
        <w:t>Комитет с удовлетворением принимает к сведению заявление государства-участника о том, что в настоящее время на рассмотрении в парламенте находится законопроект о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наказания.  В этой связи Комитет рекомендует государству-участнику ратифицировать Факультативный протокол к Конвенции в целях более эффективного предупреждения актов пыток.</w:t>
      </w:r>
    </w:p>
    <w:p w:rsidR="00EC2158" w:rsidRDefault="00EC2158" w:rsidP="006F442E"/>
    <w:p w:rsidR="00EC2158" w:rsidRDefault="00EC2158" w:rsidP="006F442E">
      <w:r>
        <w:t>25.</w:t>
      </w:r>
      <w:r>
        <w:tab/>
        <w:t>Государству-участнику рекомендуется рассмотреть вопрос о присоединении к основным договорам Организации Объединенных Наций по правам человека, участником которых оно еще не является, а именно Международной конвенции о защите прав всех трудящихся-мигрантов и членов их семей и Конвенции о правах инвалидов.  Государству-участнику также рекомендуется ратифицировать Международную конвенцию о защите всех лиц от принудительных исчезновений.</w:t>
      </w:r>
    </w:p>
    <w:p w:rsidR="00EC2158" w:rsidRDefault="00EC2158" w:rsidP="006F442E"/>
    <w:p w:rsidR="00EC2158" w:rsidRDefault="00EC2158" w:rsidP="006F442E">
      <w:r>
        <w:t>26.</w:t>
      </w:r>
      <w:r>
        <w:tab/>
        <w:t xml:space="preserve">Комитет просит государство-участник представить свой базовый документ в соответствии с требованиями подготовки общего базового документа, которые излагаются в Согласованных руководящих принципах представления докладов, утвержденных международными правозащитными договорными органами и содержащихся в документе </w:t>
      </w:r>
      <w:r>
        <w:rPr>
          <w:lang w:val="en-US"/>
        </w:rPr>
        <w:t>HRI</w:t>
      </w:r>
      <w:r w:rsidRPr="00B3504B">
        <w:t>/</w:t>
      </w:r>
      <w:r>
        <w:rPr>
          <w:lang w:val="en-US"/>
        </w:rPr>
        <w:t>GEN</w:t>
      </w:r>
      <w:r w:rsidRPr="00B3504B">
        <w:t>/2/</w:t>
      </w:r>
      <w:r>
        <w:rPr>
          <w:lang w:val="en-US"/>
        </w:rPr>
        <w:t>Rev</w:t>
      </w:r>
      <w:r w:rsidRPr="00B3504B">
        <w:t>.5.</w:t>
      </w:r>
    </w:p>
    <w:p w:rsidR="00EC2158" w:rsidRDefault="00EC2158" w:rsidP="006F442E"/>
    <w:p w:rsidR="00EC2158" w:rsidRDefault="00EC2158" w:rsidP="006F442E">
      <w:r>
        <w:t>27.</w:t>
      </w:r>
      <w:r>
        <w:tab/>
        <w:t>Государству участнику рекомендуется обеспечить широкое распространение доклада, представленного им в Комитет, своих ответов на перечень вопросов, кратких отчетов о заседаниях и выводов и рекомендаций Комитета на всех соответствующих языках с использованием официальных вебсайтов, средств массовой информации и неправительственных организаций.</w:t>
      </w:r>
    </w:p>
    <w:p w:rsidR="00EC2158" w:rsidRDefault="00EC2158" w:rsidP="006F442E"/>
    <w:p w:rsidR="00EC2158" w:rsidRDefault="00EC2158" w:rsidP="006F442E">
      <w:r>
        <w:t>28.</w:t>
      </w:r>
      <w:r>
        <w:tab/>
        <w:t>Комитет просит государство-участник представить в течение одного года информацию о мерах, принятых им в отношении рекомендаций Комитета, содержащихся в пунктах 6, 11, 12 и 17 выше.</w:t>
      </w:r>
    </w:p>
    <w:p w:rsidR="00EC2158" w:rsidRDefault="00EC2158" w:rsidP="006F442E"/>
    <w:p w:rsidR="00EC2158" w:rsidRDefault="00EC2158" w:rsidP="006F442E">
      <w:r>
        <w:t>29.</w:t>
      </w:r>
      <w:r>
        <w:tab/>
        <w:t>Государству-участнику предлагается представить свой следующий периодический доклад, который будет считаться вторым докладом, к 21 ноября 2012 года.</w:t>
      </w:r>
    </w:p>
    <w:p w:rsidR="00EC2158" w:rsidRDefault="00EC2158" w:rsidP="006F442E"/>
    <w:p w:rsidR="006F442E" w:rsidRDefault="006F442E" w:rsidP="006F442E"/>
    <w:p w:rsidR="00EC2158" w:rsidRDefault="00EC2158" w:rsidP="006F442E">
      <w:pPr>
        <w:jc w:val="center"/>
      </w:pPr>
      <w:r>
        <w:t>-</w:t>
      </w:r>
      <w:r w:rsidR="006F442E">
        <w:t xml:space="preserve"> </w:t>
      </w:r>
      <w:r>
        <w:t>-</w:t>
      </w:r>
      <w:r w:rsidR="006F442E">
        <w:t xml:space="preserve"> </w:t>
      </w:r>
      <w:r>
        <w:t>-</w:t>
      </w:r>
      <w:r w:rsidR="006F442E">
        <w:t xml:space="preserve"> </w:t>
      </w:r>
      <w:r>
        <w:t>-</w:t>
      </w:r>
      <w:r w:rsidR="006F442E">
        <w:t xml:space="preserve"> </w:t>
      </w:r>
      <w:r>
        <w:t>-</w:t>
      </w:r>
    </w:p>
    <w:p w:rsidR="004D5A73" w:rsidRPr="00A5795C" w:rsidRDefault="004D5A73" w:rsidP="00A5795C">
      <w:pPr>
        <w:tabs>
          <w:tab w:val="left" w:pos="0"/>
        </w:tabs>
      </w:pPr>
    </w:p>
    <w:sectPr w:rsidR="004D5A73" w:rsidRPr="00A5795C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767" w:rsidRDefault="00996767">
      <w:r>
        <w:separator/>
      </w:r>
    </w:p>
  </w:endnote>
  <w:endnote w:type="continuationSeparator" w:id="0">
    <w:p w:rsidR="00996767" w:rsidRDefault="00996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767" w:rsidRDefault="00996767">
      <w:r>
        <w:separator/>
      </w:r>
    </w:p>
  </w:footnote>
  <w:footnote w:type="continuationSeparator" w:id="0">
    <w:p w:rsidR="00996767" w:rsidRDefault="009967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4CF" w:rsidRPr="005A3B35" w:rsidRDefault="000674CF">
    <w:pPr>
      <w:pStyle w:val="Header"/>
      <w:tabs>
        <w:tab w:val="left" w:pos="6237"/>
      </w:tabs>
      <w:rPr>
        <w:lang w:val="en-US"/>
      </w:rPr>
    </w:pPr>
    <w:r>
      <w:t>CAT/C/MNE/CO/1</w:t>
    </w:r>
  </w:p>
  <w:p w:rsidR="000674CF" w:rsidRDefault="000674CF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34E28">
      <w:rPr>
        <w:rStyle w:val="PageNumber"/>
        <w:noProof/>
      </w:rPr>
      <w:t>12</w:t>
    </w:r>
    <w:r>
      <w:rPr>
        <w:rStyle w:val="PageNumber"/>
      </w:rPr>
      <w:fldChar w:fldCharType="end"/>
    </w:r>
  </w:p>
  <w:p w:rsidR="000674CF" w:rsidRDefault="000674CF">
    <w:pPr>
      <w:pStyle w:val="Header"/>
      <w:tabs>
        <w:tab w:val="left" w:pos="6237"/>
      </w:tabs>
      <w:rPr>
        <w:rStyle w:val="PageNumber"/>
        <w:lang w:val="en-US"/>
      </w:rPr>
    </w:pPr>
  </w:p>
  <w:p w:rsidR="000674CF" w:rsidRDefault="000674CF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4CF" w:rsidRDefault="000674CF" w:rsidP="0045319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t>CAT/C/MNE/CO/1</w:t>
    </w:r>
  </w:p>
  <w:p w:rsidR="000674CF" w:rsidRDefault="000674CF" w:rsidP="0045319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34E28">
      <w:rPr>
        <w:rStyle w:val="PageNumber"/>
        <w:noProof/>
      </w:rPr>
      <w:t>11</w:t>
    </w:r>
    <w:r>
      <w:rPr>
        <w:rStyle w:val="PageNumber"/>
      </w:rPr>
      <w:fldChar w:fldCharType="end"/>
    </w:r>
  </w:p>
  <w:p w:rsidR="000674CF" w:rsidRDefault="000674CF">
    <w:pPr>
      <w:pStyle w:val="Header"/>
      <w:tabs>
        <w:tab w:val="left" w:pos="6521"/>
      </w:tabs>
      <w:rPr>
        <w:rStyle w:val="PageNumber"/>
        <w:lang w:val="en-US"/>
      </w:rPr>
    </w:pPr>
  </w:p>
  <w:p w:rsidR="000674CF" w:rsidRDefault="000674CF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795C"/>
    <w:rsid w:val="0000167E"/>
    <w:rsid w:val="000029A2"/>
    <w:rsid w:val="000420A3"/>
    <w:rsid w:val="000674CF"/>
    <w:rsid w:val="000E31EB"/>
    <w:rsid w:val="00101802"/>
    <w:rsid w:val="001139FD"/>
    <w:rsid w:val="00143563"/>
    <w:rsid w:val="00313818"/>
    <w:rsid w:val="00436B0B"/>
    <w:rsid w:val="00450A09"/>
    <w:rsid w:val="00453190"/>
    <w:rsid w:val="004B7D68"/>
    <w:rsid w:val="004D5A73"/>
    <w:rsid w:val="005563B9"/>
    <w:rsid w:val="005A3B35"/>
    <w:rsid w:val="006F442E"/>
    <w:rsid w:val="007160D9"/>
    <w:rsid w:val="007827B8"/>
    <w:rsid w:val="008025C6"/>
    <w:rsid w:val="008202C4"/>
    <w:rsid w:val="00834E28"/>
    <w:rsid w:val="008A2BCC"/>
    <w:rsid w:val="00996767"/>
    <w:rsid w:val="00A16AAD"/>
    <w:rsid w:val="00A5795C"/>
    <w:rsid w:val="00A87881"/>
    <w:rsid w:val="00B01D45"/>
    <w:rsid w:val="00B34163"/>
    <w:rsid w:val="00B42506"/>
    <w:rsid w:val="00BC0B2B"/>
    <w:rsid w:val="00C97A40"/>
    <w:rsid w:val="00D51B6C"/>
    <w:rsid w:val="00D94CC2"/>
    <w:rsid w:val="00D9524F"/>
    <w:rsid w:val="00DA611A"/>
    <w:rsid w:val="00E23F2E"/>
    <w:rsid w:val="00E42758"/>
    <w:rsid w:val="00EC2158"/>
    <w:rsid w:val="00F21948"/>
    <w:rsid w:val="00FB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3310</Words>
  <Characters>18869</Characters>
  <Application>Microsoft Office Word</Application>
  <DocSecurity>4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0940286.doc</vt:lpstr>
    </vt:vector>
  </TitlesOfParts>
  <Company> </Company>
  <LinksUpToDate>false</LinksUpToDate>
  <CharactersWithSpaces>22135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0940286.doc</dc:title>
  <dc:subject>Kouzmenko</dc:subject>
  <dc:creator>TDm</dc:creator>
  <cp:keywords/>
  <dc:description/>
  <cp:lastModifiedBy>Tatiana Dmitrieva</cp:lastModifiedBy>
  <cp:revision>3</cp:revision>
  <cp:lastPrinted>2009-04-20T09:28:00Z</cp:lastPrinted>
  <dcterms:created xsi:type="dcterms:W3CDTF">2009-04-20T09:27:00Z</dcterms:created>
  <dcterms:modified xsi:type="dcterms:W3CDTF">2009-04-20T09:28:00Z</dcterms:modified>
</cp:coreProperties>
</file>