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FE283E">
              <w:rPr>
                <w:sz w:val="20"/>
              </w:rPr>
              <w:t>/</w:t>
            </w:r>
            <w:r w:rsidR="00E8581C" w:rsidRPr="00E8581C">
              <w:rPr>
                <w:sz w:val="20"/>
                <w:lang w:val="de-DE"/>
              </w:rPr>
              <w:t>C.</w:t>
            </w:r>
            <w:r w:rsidR="00E8581C" w:rsidRPr="00E8581C">
              <w:rPr>
                <w:rFonts w:hint="eastAsia"/>
                <w:sz w:val="20"/>
                <w:lang w:val="de-DE"/>
              </w:rPr>
              <w:t>12</w:t>
            </w:r>
            <w:r w:rsidR="00FE283E">
              <w:rPr>
                <w:sz w:val="20"/>
                <w:lang w:val="de-DE"/>
              </w:rPr>
              <w:t>/</w:t>
            </w:r>
            <w:r w:rsidR="00E8581C">
              <w:rPr>
                <w:rFonts w:hint="eastAsia"/>
                <w:sz w:val="20"/>
                <w:lang w:val="de-DE"/>
              </w:rPr>
              <w:t>URY</w:t>
            </w:r>
            <w:r w:rsidR="00FE283E">
              <w:rPr>
                <w:rFonts w:hint="eastAsia"/>
                <w:sz w:val="20"/>
                <w:lang w:val="de-DE"/>
              </w:rPr>
              <w:t>/</w:t>
            </w:r>
            <w:r w:rsidR="00E8581C">
              <w:rPr>
                <w:rFonts w:hint="eastAsia"/>
                <w:sz w:val="20"/>
                <w:lang w:val="de-DE"/>
              </w:rPr>
              <w:t>3-4</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FE283E" w:rsidP="000C274E">
            <w:pPr>
              <w:spacing w:before="240" w:line="240" w:lineRule="atLeast"/>
              <w:rPr>
                <w:sz w:val="20"/>
              </w:rPr>
            </w:pPr>
            <w:r>
              <w:rPr>
                <w:sz w:val="20"/>
              </w:rPr>
              <w:t xml:space="preserve">Distr.: </w:t>
            </w:r>
            <w:r w:rsidR="00566958">
              <w:rPr>
                <w:rFonts w:hint="eastAsia"/>
              </w:rPr>
              <w:t>General</w:t>
            </w:r>
          </w:p>
          <w:p w:rsidR="007F7879" w:rsidRPr="000C274E" w:rsidRDefault="00E8581C">
            <w:pPr>
              <w:spacing w:line="240" w:lineRule="atLeast"/>
              <w:rPr>
                <w:sz w:val="20"/>
              </w:rPr>
            </w:pPr>
            <w:r w:rsidRPr="00E8581C">
              <w:rPr>
                <w:rFonts w:hint="eastAsia"/>
                <w:sz w:val="20"/>
                <w:lang w:val="de-DE"/>
              </w:rPr>
              <w:t xml:space="preserve">22 </w:t>
            </w:r>
            <w:r w:rsidRPr="00E8581C">
              <w:rPr>
                <w:sz w:val="20"/>
                <w:lang w:val="de-DE"/>
              </w:rPr>
              <w:t>July</w:t>
            </w:r>
            <w:r w:rsidRPr="00E8581C">
              <w:rPr>
                <w:sz w:val="20"/>
              </w:rPr>
              <w:t xml:space="preserve"> </w:t>
            </w:r>
            <w:r w:rsidR="007F7879" w:rsidRPr="000C274E">
              <w:rPr>
                <w:sz w:val="20"/>
              </w:rPr>
              <w:t>20</w:t>
            </w:r>
            <w:r w:rsidR="00D051DF">
              <w:rPr>
                <w:rFonts w:hint="eastAsia"/>
                <w:sz w:val="20"/>
              </w:rPr>
              <w:t>0</w:t>
            </w:r>
            <w:r w:rsidR="009513F1">
              <w:rPr>
                <w:rFonts w:hint="eastAsia"/>
                <w:sz w:val="20"/>
              </w:rPr>
              <w:t>9</w:t>
            </w:r>
          </w:p>
          <w:p w:rsidR="007F7879" w:rsidRPr="000C274E" w:rsidRDefault="007F7879">
            <w:pPr>
              <w:spacing w:line="240" w:lineRule="atLeast"/>
              <w:rPr>
                <w:sz w:val="20"/>
              </w:rPr>
            </w:pPr>
            <w:r w:rsidRPr="000C274E">
              <w:rPr>
                <w:sz w:val="20"/>
              </w:rPr>
              <w:t xml:space="preserve">Chinese </w:t>
            </w:r>
          </w:p>
          <w:p w:rsidR="007F7879" w:rsidRPr="000C274E" w:rsidRDefault="00FE283E">
            <w:pPr>
              <w:spacing w:line="240" w:lineRule="atLeast"/>
              <w:rPr>
                <w:rFonts w:hint="eastAsia"/>
                <w:sz w:val="20"/>
              </w:rPr>
            </w:pPr>
            <w:r>
              <w:rPr>
                <w:sz w:val="20"/>
              </w:rPr>
              <w:t xml:space="preserve">Original: </w:t>
            </w:r>
            <w:r w:rsidR="00E8581C" w:rsidRPr="00E8581C">
              <w:rPr>
                <w:sz w:val="20"/>
              </w:rPr>
              <w:t>SPANISH</w:t>
            </w:r>
          </w:p>
        </w:tc>
      </w:tr>
    </w:tbl>
    <w:p w:rsidR="007F7879" w:rsidRDefault="00E8581C" w:rsidP="00E8581C">
      <w:pPr>
        <w:spacing w:before="120"/>
        <w:rPr>
          <w:rFonts w:ascii="Time New Roman" w:eastAsia="SimHei" w:hAnsi="Time New Roman" w:hint="eastAsia"/>
          <w:sz w:val="24"/>
          <w:szCs w:val="24"/>
        </w:rPr>
      </w:pPr>
      <w:r w:rsidRPr="00E8581C">
        <w:rPr>
          <w:rFonts w:ascii="Time New Roman" w:eastAsia="SimHei" w:hAnsi="Time New Roman" w:hint="eastAsia"/>
          <w:sz w:val="24"/>
          <w:szCs w:val="24"/>
        </w:rPr>
        <w:t>20</w:t>
      </w:r>
      <w:r w:rsidRPr="00E8581C">
        <w:rPr>
          <w:rFonts w:ascii="Time New Roman" w:eastAsia="SimHei" w:hAnsi="Time New Roman"/>
          <w:sz w:val="24"/>
          <w:szCs w:val="24"/>
        </w:rPr>
        <w:t>10</w:t>
      </w:r>
      <w:r w:rsidRPr="00E8581C">
        <w:rPr>
          <w:rFonts w:ascii="Time New Roman" w:eastAsia="SimHei" w:hAnsi="Time New Roman" w:hint="eastAsia"/>
          <w:sz w:val="24"/>
          <w:szCs w:val="24"/>
        </w:rPr>
        <w:t>年实质性会议</w:t>
      </w:r>
    </w:p>
    <w:p w:rsidR="005A2042" w:rsidRDefault="005A2042" w:rsidP="00E8581C">
      <w:pPr>
        <w:spacing w:before="120"/>
        <w:rPr>
          <w:rFonts w:ascii="Time New Roman" w:eastAsia="SimHei" w:hAnsi="Time New Roman" w:hint="eastAsia"/>
          <w:sz w:val="24"/>
          <w:szCs w:val="24"/>
        </w:rPr>
      </w:pPr>
    </w:p>
    <w:p w:rsidR="00E8581C" w:rsidRPr="00E8581C" w:rsidRDefault="005A2042" w:rsidP="005A2042">
      <w:pPr>
        <w:pStyle w:val="HMGC"/>
        <w:rPr>
          <w:rFonts w:hint="eastAsia"/>
        </w:rPr>
      </w:pPr>
      <w:r>
        <w:rPr>
          <w:rFonts w:hint="eastAsia"/>
        </w:rPr>
        <w:tab/>
      </w:r>
      <w:r>
        <w:rPr>
          <w:rFonts w:hint="eastAsia"/>
        </w:rPr>
        <w:tab/>
      </w:r>
      <w:r w:rsidR="00E8581C" w:rsidRPr="00E8581C">
        <w:rPr>
          <w:rFonts w:hint="eastAsia"/>
        </w:rPr>
        <w:t>《经济、社会、文化权利国际公约》执行情况</w:t>
      </w:r>
    </w:p>
    <w:p w:rsidR="006730F2" w:rsidRDefault="006730F2" w:rsidP="00311D8A">
      <w:pPr>
        <w:pStyle w:val="HChGC"/>
        <w:spacing w:before="600"/>
        <w:rPr>
          <w:rFonts w:hint="eastAsia"/>
        </w:rPr>
      </w:pPr>
      <w:r>
        <w:rPr>
          <w:rFonts w:hint="eastAsia"/>
        </w:rPr>
        <w:tab/>
      </w:r>
      <w:r>
        <w:rPr>
          <w:rFonts w:hint="eastAsia"/>
        </w:rPr>
        <w:tab/>
      </w:r>
      <w:bookmarkStart w:id="0" w:name="_Toc208652781"/>
      <w:bookmarkStart w:id="1" w:name="_Toc239142948"/>
      <w:r w:rsidR="00E8581C" w:rsidRPr="00E8581C">
        <w:rPr>
          <w:rFonts w:hint="eastAsia"/>
        </w:rPr>
        <w:t>根据《公约》第十六条和第十七条</w:t>
      </w:r>
      <w:bookmarkEnd w:id="0"/>
      <w:bookmarkEnd w:id="1"/>
      <w:r w:rsidR="00E8581C" w:rsidRPr="00E8581C">
        <w:rPr>
          <w:rFonts w:hint="eastAsia"/>
          <w:lang w:val="en-GB"/>
        </w:rPr>
        <w:t>提交的</w:t>
      </w:r>
      <w:r w:rsidR="00E8581C" w:rsidRPr="00E8581C">
        <w:rPr>
          <w:lang w:val="en-GB"/>
        </w:rPr>
        <w:t>第</w:t>
      </w:r>
      <w:r w:rsidR="00E8581C" w:rsidRPr="00E8581C">
        <w:rPr>
          <w:rFonts w:hint="eastAsia"/>
          <w:lang w:val="en-GB"/>
        </w:rPr>
        <w:t>三</w:t>
      </w:r>
      <w:r w:rsidR="00E8581C" w:rsidRPr="00E8581C">
        <w:rPr>
          <w:lang w:val="en-GB"/>
        </w:rPr>
        <w:t>次和第</w:t>
      </w:r>
      <w:r w:rsidR="00E8581C" w:rsidRPr="00E8581C">
        <w:rPr>
          <w:rFonts w:hint="eastAsia"/>
          <w:lang w:val="en-GB"/>
        </w:rPr>
        <w:t>四</w:t>
      </w:r>
      <w:r w:rsidR="00E8581C" w:rsidRPr="00E8581C">
        <w:rPr>
          <w:lang w:val="en-GB"/>
        </w:rPr>
        <w:t>次</w:t>
      </w:r>
      <w:r w:rsidR="00E8581C" w:rsidRPr="00E8581C">
        <w:rPr>
          <w:rFonts w:hint="eastAsia"/>
          <w:lang w:val="en-GB"/>
        </w:rPr>
        <w:t>合并</w:t>
      </w:r>
      <w:r w:rsidR="00E8581C" w:rsidRPr="00E8581C">
        <w:rPr>
          <w:lang w:val="en-GB"/>
        </w:rPr>
        <w:t>定期报告</w:t>
      </w:r>
    </w:p>
    <w:p w:rsidR="006730F2" w:rsidRDefault="006730F2" w:rsidP="005A2042">
      <w:pPr>
        <w:pStyle w:val="HMGC"/>
        <w:rPr>
          <w:rFonts w:hint="eastAsia"/>
          <w:color w:val="0000FF"/>
        </w:rPr>
      </w:pPr>
      <w:r>
        <w:rPr>
          <w:rFonts w:hint="eastAsia"/>
        </w:rPr>
        <w:tab/>
      </w:r>
      <w:r>
        <w:rPr>
          <w:rFonts w:hint="eastAsia"/>
        </w:rPr>
        <w:tab/>
      </w:r>
      <w:r w:rsidR="00E8581C" w:rsidRPr="00E8581C">
        <w:rPr>
          <w:rFonts w:hint="eastAsia"/>
          <w:bCs/>
          <w:lang w:val="es-ES_tradnl"/>
        </w:rPr>
        <w:t>乌拉圭</w:t>
      </w:r>
      <w:r w:rsidR="00E8581C" w:rsidRPr="00E8581C">
        <w:rPr>
          <w:color w:val="0000FF"/>
          <w:lang w:val="es-ES_tradnl"/>
        </w:rPr>
        <w:footnoteReference w:customMarkFollows="1" w:id="1"/>
        <w:t xml:space="preserve">* </w:t>
      </w:r>
      <w:r w:rsidR="00E8581C" w:rsidRPr="00E8581C">
        <w:rPr>
          <w:color w:val="0000FF"/>
        </w:rPr>
        <w:footnoteReference w:customMarkFollows="1" w:id="2"/>
        <w:t>**</w:t>
      </w:r>
    </w:p>
    <w:p w:rsidR="00FE283E" w:rsidRPr="00FE283E" w:rsidRDefault="00FE283E" w:rsidP="00FE283E">
      <w:pPr>
        <w:pStyle w:val="SingleTxtGC"/>
        <w:rPr>
          <w:rFonts w:hint="eastAsia"/>
        </w:rPr>
      </w:pPr>
    </w:p>
    <w:p w:rsidR="00E8581C" w:rsidRDefault="00FE283E" w:rsidP="00E8581C">
      <w:pPr>
        <w:pStyle w:val="SingleTxtGC"/>
        <w:jc w:val="right"/>
        <w:rPr>
          <w:rFonts w:hint="eastAsia"/>
        </w:rPr>
      </w:pPr>
      <w:r>
        <w:t>[</w:t>
      </w:r>
      <w:r w:rsidR="00E8581C" w:rsidRPr="00E8581C">
        <w:t>2008</w:t>
      </w:r>
      <w:r w:rsidR="00E8581C" w:rsidRPr="00E8581C">
        <w:rPr>
          <w:rFonts w:hint="eastAsia"/>
        </w:rPr>
        <w:t>年</w:t>
      </w:r>
      <w:r w:rsidR="00E8581C" w:rsidRPr="00E8581C">
        <w:t>4</w:t>
      </w:r>
      <w:r w:rsidR="00E8581C" w:rsidRPr="00E8581C">
        <w:rPr>
          <w:rFonts w:hint="eastAsia"/>
        </w:rPr>
        <w:t>月</w:t>
      </w:r>
      <w:r w:rsidR="00E8581C" w:rsidRPr="00E8581C">
        <w:rPr>
          <w:rFonts w:hint="eastAsia"/>
        </w:rPr>
        <w:t>1</w:t>
      </w:r>
      <w:r w:rsidR="00E8581C" w:rsidRPr="00E8581C">
        <w:rPr>
          <w:rFonts w:hint="eastAsia"/>
        </w:rPr>
        <w:t>日</w:t>
      </w:r>
      <w:r>
        <w:t>]</w:t>
      </w:r>
    </w:p>
    <w:p w:rsidR="00FE283E" w:rsidRPr="00FE283E" w:rsidRDefault="00FE283E" w:rsidP="00FE283E">
      <w:pPr>
        <w:pStyle w:val="SingleTxtGC"/>
        <w:spacing w:after="0" w:line="240" w:lineRule="auto"/>
        <w:rPr>
          <w:rFonts w:hint="eastAsia"/>
          <w:sz w:val="10"/>
          <w:szCs w:val="10"/>
        </w:rPr>
      </w:pPr>
      <w:r>
        <w:br w:type="page"/>
      </w:r>
    </w:p>
    <w:p w:rsidR="00FE283E" w:rsidRDefault="00FE283E">
      <w:pPr>
        <w:spacing w:after="120"/>
        <w:rPr>
          <w:sz w:val="28"/>
          <w:szCs w:val="28"/>
        </w:rPr>
      </w:pPr>
      <w:r>
        <w:rPr>
          <w:rFonts w:hint="eastAsia"/>
          <w:sz w:val="28"/>
          <w:szCs w:val="28"/>
        </w:rPr>
        <w:t>目录</w:t>
      </w:r>
    </w:p>
    <w:p w:rsidR="00566958" w:rsidRDefault="00566958">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566958" w:rsidRPr="00566958" w:rsidRDefault="00566958" w:rsidP="00566958">
      <w:pPr>
        <w:pStyle w:val="a3"/>
      </w:pPr>
      <w:r>
        <w:rPr>
          <w:rFonts w:hint="eastAsia"/>
        </w:rPr>
        <w:tab/>
      </w:r>
      <w:r w:rsidRPr="00566958">
        <w:rPr>
          <w:rFonts w:hint="eastAsia"/>
        </w:rPr>
        <w:t>一</w:t>
      </w:r>
      <w:r w:rsidR="001E64B1" w:rsidRPr="001E64B1">
        <w:rPr>
          <w:rFonts w:hint="eastAsia"/>
        </w:rPr>
        <w:t>.</w:t>
      </w:r>
      <w:r w:rsidR="009513F1">
        <w:rPr>
          <w:rFonts w:hint="eastAsia"/>
        </w:rPr>
        <w:tab/>
      </w:r>
      <w:r w:rsidRPr="00566958">
        <w:rPr>
          <w:rFonts w:hint="eastAsia"/>
        </w:rPr>
        <w:t>导言</w:t>
      </w:r>
      <w:r w:rsidRPr="00566958">
        <w:t>……………………………………</w:t>
      </w:r>
      <w:r w:rsidRPr="00566958">
        <w:rPr>
          <w:rFonts w:hint="eastAsia"/>
        </w:rPr>
        <w:tab/>
      </w:r>
      <w:r w:rsidRPr="00566958">
        <w:rPr>
          <w:rFonts w:hint="eastAsia"/>
        </w:rPr>
        <w:tab/>
        <w:t>1-12</w:t>
      </w:r>
      <w:r w:rsidRPr="00566958">
        <w:rPr>
          <w:rFonts w:hint="eastAsia"/>
        </w:rPr>
        <w:tab/>
      </w:r>
      <w:r w:rsidRPr="00566958">
        <w:t>3</w:t>
      </w:r>
    </w:p>
    <w:p w:rsidR="00566958" w:rsidRPr="00566958" w:rsidRDefault="00566958" w:rsidP="00566958">
      <w:pPr>
        <w:pStyle w:val="a3"/>
        <w:rPr>
          <w:rFonts w:hint="eastAsia"/>
        </w:rPr>
      </w:pPr>
      <w:r>
        <w:rPr>
          <w:rFonts w:hint="eastAsia"/>
        </w:rPr>
        <w:tab/>
      </w:r>
      <w:r w:rsidRPr="00566958">
        <w:rPr>
          <w:rFonts w:hint="eastAsia"/>
        </w:rPr>
        <w:t>二</w:t>
      </w:r>
      <w:r w:rsidR="001E64B1" w:rsidRPr="001E64B1">
        <w:rPr>
          <w:rFonts w:hint="eastAsia"/>
        </w:rPr>
        <w:t>.</w:t>
      </w:r>
      <w:r w:rsidR="009513F1">
        <w:rPr>
          <w:rFonts w:hint="eastAsia"/>
        </w:rPr>
        <w:tab/>
      </w:r>
      <w:r w:rsidRPr="00566958">
        <w:rPr>
          <w:rFonts w:hint="eastAsia"/>
        </w:rPr>
        <w:t>关于执行《公约》一般性规定的资料</w:t>
      </w:r>
      <w:r w:rsidR="00FD7750">
        <w:t>……</w:t>
      </w:r>
      <w:r w:rsidR="00FD7750">
        <w:rPr>
          <w:rFonts w:hint="eastAsia"/>
        </w:rPr>
        <w:t>.</w:t>
      </w:r>
      <w:r w:rsidRPr="00566958">
        <w:rPr>
          <w:rFonts w:hint="eastAsia"/>
        </w:rPr>
        <w:tab/>
      </w:r>
      <w:r w:rsidRPr="00566958">
        <w:rPr>
          <w:rFonts w:hint="eastAsia"/>
        </w:rPr>
        <w:tab/>
        <w:t>13-39</w:t>
      </w:r>
      <w:r w:rsidRPr="00566958">
        <w:rPr>
          <w:rFonts w:hint="eastAsia"/>
        </w:rPr>
        <w:tab/>
      </w:r>
      <w:r w:rsidR="001631BD">
        <w:rPr>
          <w:rFonts w:hint="eastAsia"/>
        </w:rPr>
        <w:t>5</w:t>
      </w:r>
    </w:p>
    <w:p w:rsidR="00566958" w:rsidRPr="00566958" w:rsidRDefault="00566958" w:rsidP="00566958">
      <w:pPr>
        <w:pStyle w:val="a3"/>
        <w:rPr>
          <w:rFonts w:hint="eastAsia"/>
        </w:rPr>
      </w:pPr>
      <w:r>
        <w:rPr>
          <w:rFonts w:hint="eastAsia"/>
        </w:rPr>
        <w:tab/>
      </w:r>
      <w:r>
        <w:rPr>
          <w:rFonts w:hint="eastAsia"/>
        </w:rPr>
        <w:tab/>
      </w:r>
      <w:r w:rsidRPr="00566958">
        <w:t>A</w:t>
      </w:r>
      <w:r w:rsidR="001E64B1" w:rsidRPr="001E64B1">
        <w:t>.</w:t>
      </w:r>
      <w:r w:rsidR="00FD7750">
        <w:rPr>
          <w:rFonts w:hint="eastAsia"/>
        </w:rPr>
        <w:tab/>
      </w:r>
      <w:r w:rsidRPr="00566958">
        <w:rPr>
          <w:rFonts w:hint="eastAsia"/>
        </w:rPr>
        <w:t>第一条</w:t>
      </w:r>
      <w:r w:rsidR="00FE283E">
        <w:rPr>
          <w:rFonts w:hint="eastAsia"/>
        </w:rPr>
        <w:t>：</w:t>
      </w:r>
      <w:r w:rsidRPr="00566958">
        <w:rPr>
          <w:rFonts w:hint="eastAsia"/>
        </w:rPr>
        <w:t>人民自决权</w:t>
      </w:r>
      <w:r w:rsidRPr="00566958">
        <w:tab/>
      </w:r>
      <w:r w:rsidRPr="00566958">
        <w:rPr>
          <w:rFonts w:hint="eastAsia"/>
        </w:rPr>
        <w:tab/>
        <w:t>13-15</w:t>
      </w:r>
      <w:r w:rsidRPr="00566958">
        <w:rPr>
          <w:rFonts w:hint="eastAsia"/>
        </w:rPr>
        <w:tab/>
        <w:t>5</w:t>
      </w:r>
    </w:p>
    <w:p w:rsidR="00566958" w:rsidRPr="00566958" w:rsidRDefault="00566958" w:rsidP="00566958">
      <w:pPr>
        <w:pStyle w:val="a3"/>
        <w:rPr>
          <w:rFonts w:hint="eastAsia"/>
        </w:rPr>
      </w:pPr>
      <w:r>
        <w:rPr>
          <w:rFonts w:hint="eastAsia"/>
        </w:rPr>
        <w:tab/>
      </w:r>
      <w:r w:rsidRPr="00566958">
        <w:tab/>
        <w:t>B</w:t>
      </w:r>
      <w:r w:rsidR="001E64B1" w:rsidRPr="001E64B1">
        <w:t>.</w:t>
      </w:r>
      <w:r w:rsidR="00FD7750">
        <w:rPr>
          <w:rFonts w:hint="eastAsia"/>
        </w:rPr>
        <w:tab/>
      </w:r>
      <w:r w:rsidRPr="00566958">
        <w:rPr>
          <w:rFonts w:hint="eastAsia"/>
        </w:rPr>
        <w:t>第二条</w:t>
      </w:r>
      <w:r w:rsidR="00FE283E">
        <w:rPr>
          <w:rFonts w:hint="eastAsia"/>
        </w:rPr>
        <w:t>：</w:t>
      </w:r>
      <w:r w:rsidRPr="00566958">
        <w:rPr>
          <w:rFonts w:hint="eastAsia"/>
        </w:rPr>
        <w:t>国际援助与合作</w:t>
      </w:r>
      <w:r w:rsidRPr="00566958">
        <w:tab/>
      </w:r>
      <w:r w:rsidRPr="00566958">
        <w:rPr>
          <w:rFonts w:hint="eastAsia"/>
        </w:rPr>
        <w:tab/>
        <w:t>16-17</w:t>
      </w:r>
      <w:r w:rsidRPr="00566958">
        <w:rPr>
          <w:rFonts w:hint="eastAsia"/>
        </w:rPr>
        <w:tab/>
      </w:r>
      <w:r w:rsidR="001631BD">
        <w:rPr>
          <w:rFonts w:hint="eastAsia"/>
        </w:rPr>
        <w:t>5</w:t>
      </w:r>
    </w:p>
    <w:p w:rsidR="00566958" w:rsidRPr="00566958" w:rsidRDefault="00566958" w:rsidP="00566958">
      <w:pPr>
        <w:pStyle w:val="a3"/>
        <w:rPr>
          <w:rFonts w:hint="eastAsia"/>
        </w:rPr>
      </w:pPr>
      <w:r>
        <w:rPr>
          <w:rFonts w:hint="eastAsia"/>
        </w:rPr>
        <w:tab/>
      </w:r>
      <w:r w:rsidRPr="00566958">
        <w:tab/>
        <w:t>C</w:t>
      </w:r>
      <w:r w:rsidR="001E64B1" w:rsidRPr="001E64B1">
        <w:t>.</w:t>
      </w:r>
      <w:r w:rsidR="00FD7750">
        <w:rPr>
          <w:rFonts w:hint="eastAsia"/>
        </w:rPr>
        <w:tab/>
      </w:r>
      <w:r w:rsidRPr="00566958">
        <w:rPr>
          <w:rFonts w:hint="eastAsia"/>
        </w:rPr>
        <w:t>第三条</w:t>
      </w:r>
      <w:r w:rsidR="00FE283E">
        <w:rPr>
          <w:rFonts w:hint="eastAsia"/>
        </w:rPr>
        <w:t>：</w:t>
      </w:r>
      <w:r w:rsidRPr="00566958">
        <w:rPr>
          <w:rFonts w:hint="eastAsia"/>
        </w:rPr>
        <w:t>反歧视措施</w:t>
      </w:r>
      <w:r w:rsidRPr="00566958">
        <w:tab/>
      </w:r>
      <w:r w:rsidRPr="00566958">
        <w:rPr>
          <w:rFonts w:hint="eastAsia"/>
        </w:rPr>
        <w:tab/>
        <w:t>18-39</w:t>
      </w:r>
      <w:r w:rsidRPr="00566958">
        <w:rPr>
          <w:rFonts w:hint="eastAsia"/>
        </w:rPr>
        <w:tab/>
        <w:t>6</w:t>
      </w:r>
    </w:p>
    <w:p w:rsidR="00566958" w:rsidRPr="00566958" w:rsidRDefault="00566958" w:rsidP="00566958">
      <w:pPr>
        <w:pStyle w:val="a3"/>
      </w:pPr>
      <w:r>
        <w:rPr>
          <w:rFonts w:hint="eastAsia"/>
        </w:rPr>
        <w:tab/>
      </w:r>
      <w:r w:rsidRPr="00566958">
        <w:rPr>
          <w:rFonts w:hint="eastAsia"/>
        </w:rPr>
        <w:t>三</w:t>
      </w:r>
      <w:r w:rsidR="001E64B1" w:rsidRPr="001E64B1">
        <w:rPr>
          <w:rFonts w:hint="eastAsia"/>
        </w:rPr>
        <w:t>.</w:t>
      </w:r>
      <w:r w:rsidR="009513F1">
        <w:rPr>
          <w:rFonts w:hint="eastAsia"/>
        </w:rPr>
        <w:tab/>
      </w:r>
      <w:r w:rsidRPr="00566958">
        <w:rPr>
          <w:rFonts w:hint="eastAsia"/>
        </w:rPr>
        <w:t>关于执行具体权利的资料</w:t>
      </w:r>
      <w:r w:rsidRPr="00566958">
        <w:rPr>
          <w:rFonts w:hint="eastAsia"/>
        </w:rPr>
        <w:tab/>
      </w:r>
      <w:r w:rsidRPr="00566958">
        <w:rPr>
          <w:rFonts w:hint="eastAsia"/>
        </w:rPr>
        <w:tab/>
        <w:t>40-394</w:t>
      </w:r>
      <w:r w:rsidRPr="00566958">
        <w:rPr>
          <w:rFonts w:hint="eastAsia"/>
        </w:rPr>
        <w:tab/>
      </w:r>
      <w:r w:rsidR="001631BD">
        <w:rPr>
          <w:rFonts w:hint="eastAsia"/>
        </w:rPr>
        <w:t>9</w:t>
      </w:r>
    </w:p>
    <w:p w:rsidR="00566958" w:rsidRPr="00566958" w:rsidRDefault="00566958" w:rsidP="00566958">
      <w:pPr>
        <w:pStyle w:val="a3"/>
        <w:rPr>
          <w:rFonts w:hint="eastAsia"/>
        </w:rPr>
      </w:pPr>
      <w:r w:rsidRPr="00566958">
        <w:tab/>
      </w:r>
      <w:r>
        <w:rPr>
          <w:rFonts w:hint="eastAsia"/>
        </w:rPr>
        <w:tab/>
      </w:r>
      <w:r w:rsidRPr="00566958">
        <w:t>A</w:t>
      </w:r>
      <w:r w:rsidR="001E64B1" w:rsidRPr="001E64B1">
        <w:t>.</w:t>
      </w:r>
      <w:r w:rsidR="00FD7750">
        <w:rPr>
          <w:rFonts w:hint="eastAsia"/>
        </w:rPr>
        <w:tab/>
      </w:r>
      <w:r w:rsidRPr="00566958">
        <w:rPr>
          <w:rFonts w:hint="eastAsia"/>
        </w:rPr>
        <w:t>第六条</w:t>
      </w:r>
      <w:r w:rsidR="00FE283E">
        <w:rPr>
          <w:rFonts w:hint="eastAsia"/>
        </w:rPr>
        <w:t>：</w:t>
      </w:r>
      <w:r w:rsidRPr="00566958">
        <w:rPr>
          <w:rFonts w:hint="eastAsia"/>
        </w:rPr>
        <w:t>就业权利</w:t>
      </w:r>
      <w:r w:rsidRPr="00566958">
        <w:t>……………</w:t>
      </w:r>
      <w:r w:rsidR="001E64B1" w:rsidRPr="001E64B1">
        <w:rPr>
          <w:rFonts w:hint="eastAsia"/>
        </w:rPr>
        <w:t>.</w:t>
      </w:r>
      <w:r w:rsidR="009513F1">
        <w:rPr>
          <w:rFonts w:hint="eastAsia"/>
        </w:rPr>
        <w:tab/>
      </w:r>
      <w:r w:rsidRPr="00566958">
        <w:rPr>
          <w:rFonts w:hint="eastAsia"/>
        </w:rPr>
        <w:tab/>
        <w:t>40-60</w:t>
      </w:r>
      <w:r w:rsidRPr="00566958">
        <w:rPr>
          <w:rFonts w:hint="eastAsia"/>
        </w:rPr>
        <w:tab/>
      </w:r>
      <w:r w:rsidR="001631BD">
        <w:rPr>
          <w:rFonts w:hint="eastAsia"/>
        </w:rPr>
        <w:t>9</w:t>
      </w:r>
    </w:p>
    <w:p w:rsidR="00566958" w:rsidRPr="00566958" w:rsidRDefault="00566958" w:rsidP="00566958">
      <w:pPr>
        <w:pStyle w:val="a3"/>
        <w:rPr>
          <w:rFonts w:hint="eastAsia"/>
        </w:rPr>
      </w:pPr>
      <w:r>
        <w:rPr>
          <w:rFonts w:hint="eastAsia"/>
        </w:rPr>
        <w:tab/>
      </w:r>
      <w:r w:rsidRPr="00566958">
        <w:tab/>
        <w:t>B</w:t>
      </w:r>
      <w:r w:rsidR="001E64B1" w:rsidRPr="001E64B1">
        <w:t>.</w:t>
      </w:r>
      <w:r w:rsidR="00FD7750">
        <w:rPr>
          <w:rFonts w:hint="eastAsia"/>
        </w:rPr>
        <w:tab/>
      </w:r>
      <w:r w:rsidRPr="00566958">
        <w:rPr>
          <w:rFonts w:hint="eastAsia"/>
        </w:rPr>
        <w:t>第七条</w:t>
      </w:r>
      <w:r w:rsidR="00FE283E">
        <w:rPr>
          <w:rFonts w:hint="eastAsia"/>
        </w:rPr>
        <w:t>：</w:t>
      </w:r>
      <w:r w:rsidRPr="00566958">
        <w:rPr>
          <w:rFonts w:hint="eastAsia"/>
        </w:rPr>
        <w:t>工资待遇</w:t>
      </w:r>
      <w:r w:rsidRPr="00566958">
        <w:rPr>
          <w:rFonts w:hint="eastAsia"/>
        </w:rPr>
        <w:tab/>
      </w:r>
      <w:r w:rsidRPr="00566958">
        <w:rPr>
          <w:rFonts w:hint="eastAsia"/>
        </w:rPr>
        <w:tab/>
        <w:t>61-76</w:t>
      </w:r>
      <w:r w:rsidRPr="00566958">
        <w:rPr>
          <w:rFonts w:hint="eastAsia"/>
        </w:rPr>
        <w:tab/>
      </w:r>
      <w:r w:rsidR="001631BD">
        <w:rPr>
          <w:rFonts w:hint="eastAsia"/>
        </w:rPr>
        <w:t>12</w:t>
      </w:r>
    </w:p>
    <w:p w:rsidR="00566958" w:rsidRPr="00566958" w:rsidRDefault="00566958" w:rsidP="00566958">
      <w:pPr>
        <w:pStyle w:val="a3"/>
        <w:rPr>
          <w:rFonts w:hint="eastAsia"/>
        </w:rPr>
      </w:pPr>
      <w:r>
        <w:rPr>
          <w:rFonts w:hint="eastAsia"/>
        </w:rPr>
        <w:tab/>
      </w:r>
      <w:r w:rsidRPr="00566958">
        <w:tab/>
        <w:t>C</w:t>
      </w:r>
      <w:r w:rsidR="001E64B1" w:rsidRPr="001E64B1">
        <w:t>.</w:t>
      </w:r>
      <w:r w:rsidR="00FD7750">
        <w:rPr>
          <w:rFonts w:hint="eastAsia"/>
        </w:rPr>
        <w:tab/>
      </w:r>
      <w:r w:rsidRPr="00566958">
        <w:rPr>
          <w:rFonts w:hint="eastAsia"/>
        </w:rPr>
        <w:t>第八条</w:t>
      </w:r>
      <w:r w:rsidR="00FE283E">
        <w:rPr>
          <w:rFonts w:hint="eastAsia"/>
        </w:rPr>
        <w:t>：</w:t>
      </w:r>
      <w:r w:rsidRPr="00566958">
        <w:t>工会</w:t>
      </w:r>
      <w:r w:rsidRPr="00566958">
        <w:rPr>
          <w:rFonts w:hint="eastAsia"/>
        </w:rPr>
        <w:t>活动与罢工</w:t>
      </w:r>
      <w:r w:rsidRPr="00566958">
        <w:rPr>
          <w:rFonts w:hint="eastAsia"/>
        </w:rPr>
        <w:tab/>
      </w:r>
      <w:r w:rsidRPr="00566958">
        <w:rPr>
          <w:rFonts w:hint="eastAsia"/>
        </w:rPr>
        <w:tab/>
        <w:t>77-88</w:t>
      </w:r>
      <w:r w:rsidRPr="00566958">
        <w:rPr>
          <w:rFonts w:hint="eastAsia"/>
        </w:rPr>
        <w:tab/>
        <w:t>1</w:t>
      </w:r>
      <w:r w:rsidR="001631BD">
        <w:rPr>
          <w:rFonts w:hint="eastAsia"/>
        </w:rPr>
        <w:t>4</w:t>
      </w:r>
    </w:p>
    <w:p w:rsidR="00566958" w:rsidRPr="00566958" w:rsidRDefault="00566958" w:rsidP="00566958">
      <w:pPr>
        <w:pStyle w:val="a3"/>
        <w:rPr>
          <w:rFonts w:hint="eastAsia"/>
        </w:rPr>
      </w:pPr>
      <w:r w:rsidRPr="00566958">
        <w:tab/>
      </w:r>
      <w:r>
        <w:rPr>
          <w:rFonts w:hint="eastAsia"/>
        </w:rPr>
        <w:tab/>
      </w:r>
      <w:r w:rsidRPr="00566958">
        <w:t>D</w:t>
      </w:r>
      <w:r w:rsidR="001E64B1" w:rsidRPr="001E64B1">
        <w:t>.</w:t>
      </w:r>
      <w:r w:rsidR="00FD7750">
        <w:rPr>
          <w:rFonts w:hint="eastAsia"/>
        </w:rPr>
        <w:tab/>
      </w:r>
      <w:r w:rsidRPr="00566958">
        <w:rPr>
          <w:rFonts w:hint="eastAsia"/>
        </w:rPr>
        <w:t>第九条</w:t>
      </w:r>
      <w:r w:rsidR="00FE283E">
        <w:rPr>
          <w:rFonts w:hint="eastAsia"/>
        </w:rPr>
        <w:t>：</w:t>
      </w:r>
      <w:r w:rsidRPr="00566958">
        <w:t>社会保障</w:t>
      </w:r>
      <w:r w:rsidRPr="00566958">
        <w:rPr>
          <w:rFonts w:hint="eastAsia"/>
        </w:rPr>
        <w:tab/>
      </w:r>
      <w:r w:rsidRPr="00566958">
        <w:rPr>
          <w:rFonts w:hint="eastAsia"/>
        </w:rPr>
        <w:tab/>
        <w:t>89-115</w:t>
      </w:r>
      <w:r w:rsidRPr="00566958">
        <w:rPr>
          <w:rFonts w:hint="eastAsia"/>
        </w:rPr>
        <w:tab/>
      </w:r>
      <w:r w:rsidR="001631BD">
        <w:rPr>
          <w:rFonts w:hint="eastAsia"/>
        </w:rPr>
        <w:t>16</w:t>
      </w:r>
    </w:p>
    <w:p w:rsidR="00566958" w:rsidRPr="00566958" w:rsidRDefault="00566958" w:rsidP="00566958">
      <w:pPr>
        <w:pStyle w:val="a3"/>
        <w:rPr>
          <w:rFonts w:hint="eastAsia"/>
        </w:rPr>
      </w:pPr>
      <w:r w:rsidRPr="00566958">
        <w:tab/>
      </w:r>
      <w:r>
        <w:rPr>
          <w:rFonts w:hint="eastAsia"/>
        </w:rPr>
        <w:tab/>
      </w:r>
      <w:r w:rsidRPr="00566958">
        <w:t>E</w:t>
      </w:r>
      <w:r w:rsidR="001E64B1" w:rsidRPr="001E64B1">
        <w:t>.</w:t>
      </w:r>
      <w:r w:rsidR="00FD7750">
        <w:rPr>
          <w:rFonts w:hint="eastAsia"/>
        </w:rPr>
        <w:tab/>
      </w:r>
      <w:r w:rsidRPr="00566958">
        <w:rPr>
          <w:rFonts w:hint="eastAsia"/>
        </w:rPr>
        <w:t>第十条</w:t>
      </w:r>
      <w:r w:rsidR="00FE283E">
        <w:rPr>
          <w:rFonts w:hint="eastAsia"/>
        </w:rPr>
        <w:t>：</w:t>
      </w:r>
      <w:r w:rsidRPr="00566958">
        <w:rPr>
          <w:rFonts w:hint="eastAsia"/>
        </w:rPr>
        <w:t>家庭</w:t>
      </w:r>
      <w:r w:rsidRPr="00566958">
        <w:t>保护</w:t>
      </w:r>
      <w:r w:rsidRPr="00566958">
        <w:rPr>
          <w:rFonts w:hint="eastAsia"/>
        </w:rPr>
        <w:tab/>
      </w:r>
      <w:r w:rsidRPr="00566958">
        <w:rPr>
          <w:rFonts w:hint="eastAsia"/>
        </w:rPr>
        <w:tab/>
        <w:t>116-158</w:t>
      </w:r>
      <w:r w:rsidRPr="00566958">
        <w:rPr>
          <w:rFonts w:hint="eastAsia"/>
        </w:rPr>
        <w:tab/>
        <w:t>2</w:t>
      </w:r>
      <w:r w:rsidR="00256546">
        <w:rPr>
          <w:rFonts w:hint="eastAsia"/>
        </w:rPr>
        <w:t>0</w:t>
      </w:r>
    </w:p>
    <w:p w:rsidR="00566958" w:rsidRPr="00566958" w:rsidRDefault="00566958" w:rsidP="00566958">
      <w:pPr>
        <w:pStyle w:val="a3"/>
      </w:pPr>
      <w:r w:rsidRPr="00566958">
        <w:tab/>
      </w:r>
      <w:r>
        <w:rPr>
          <w:rFonts w:hint="eastAsia"/>
        </w:rPr>
        <w:tab/>
      </w:r>
      <w:r w:rsidRPr="00566958">
        <w:t>F</w:t>
      </w:r>
      <w:r w:rsidR="001E64B1" w:rsidRPr="001E64B1">
        <w:t>.</w:t>
      </w:r>
      <w:r w:rsidR="00FD7750">
        <w:rPr>
          <w:rFonts w:hint="eastAsia"/>
        </w:rPr>
        <w:tab/>
      </w:r>
      <w:r w:rsidRPr="00566958">
        <w:rPr>
          <w:rFonts w:hint="eastAsia"/>
        </w:rPr>
        <w:t>第十一条</w:t>
      </w:r>
      <w:r w:rsidR="00FE283E">
        <w:rPr>
          <w:rFonts w:hint="eastAsia"/>
        </w:rPr>
        <w:t>：</w:t>
      </w:r>
      <w:r w:rsidRPr="00566958">
        <w:rPr>
          <w:rFonts w:hint="eastAsia"/>
        </w:rPr>
        <w:t>享受适足生活水准的权利</w:t>
      </w:r>
      <w:r w:rsidRPr="00566958">
        <w:rPr>
          <w:rFonts w:hint="eastAsia"/>
        </w:rPr>
        <w:tab/>
      </w:r>
      <w:r w:rsidRPr="00566958">
        <w:rPr>
          <w:rFonts w:hint="eastAsia"/>
        </w:rPr>
        <w:tab/>
        <w:t>159-234</w:t>
      </w:r>
      <w:r w:rsidRPr="00566958">
        <w:rPr>
          <w:rFonts w:hint="eastAsia"/>
        </w:rPr>
        <w:tab/>
      </w:r>
      <w:r w:rsidR="00256546">
        <w:rPr>
          <w:rFonts w:hint="eastAsia"/>
        </w:rPr>
        <w:t>26</w:t>
      </w:r>
    </w:p>
    <w:p w:rsidR="00566958" w:rsidRPr="00566958" w:rsidRDefault="00566958" w:rsidP="00566958">
      <w:pPr>
        <w:pStyle w:val="a3"/>
        <w:rPr>
          <w:rFonts w:hint="eastAsia"/>
        </w:rPr>
      </w:pPr>
      <w:r w:rsidRPr="00566958">
        <w:tab/>
      </w:r>
      <w:r>
        <w:rPr>
          <w:rFonts w:hint="eastAsia"/>
        </w:rPr>
        <w:tab/>
      </w:r>
      <w:r w:rsidRPr="00566958">
        <w:t>G</w:t>
      </w:r>
      <w:r w:rsidR="001E64B1" w:rsidRPr="001E64B1">
        <w:t>.</w:t>
      </w:r>
      <w:r w:rsidR="00FD7750">
        <w:rPr>
          <w:rFonts w:hint="eastAsia"/>
        </w:rPr>
        <w:tab/>
      </w:r>
      <w:r w:rsidRPr="00566958">
        <w:rPr>
          <w:rFonts w:hint="eastAsia"/>
        </w:rPr>
        <w:t>第十二条</w:t>
      </w:r>
      <w:r w:rsidR="00FE283E">
        <w:rPr>
          <w:rFonts w:hint="eastAsia"/>
        </w:rPr>
        <w:t>：</w:t>
      </w:r>
      <w:r w:rsidRPr="00566958">
        <w:rPr>
          <w:rFonts w:hint="eastAsia"/>
        </w:rPr>
        <w:t>健康权</w:t>
      </w:r>
      <w:r w:rsidRPr="00566958">
        <w:rPr>
          <w:rFonts w:hint="eastAsia"/>
        </w:rPr>
        <w:tab/>
      </w:r>
      <w:r w:rsidRPr="00566958">
        <w:rPr>
          <w:rFonts w:hint="eastAsia"/>
        </w:rPr>
        <w:tab/>
        <w:t>235-321</w:t>
      </w:r>
      <w:r w:rsidRPr="00566958">
        <w:rPr>
          <w:rFonts w:hint="eastAsia"/>
        </w:rPr>
        <w:tab/>
      </w:r>
      <w:r w:rsidR="00107424">
        <w:rPr>
          <w:rFonts w:hint="eastAsia"/>
        </w:rPr>
        <w:t>3</w:t>
      </w:r>
      <w:r w:rsidR="00313C63">
        <w:rPr>
          <w:rFonts w:hint="eastAsia"/>
        </w:rPr>
        <w:t>9</w:t>
      </w:r>
    </w:p>
    <w:p w:rsidR="00566958" w:rsidRPr="00566958" w:rsidRDefault="00566958" w:rsidP="00566958">
      <w:pPr>
        <w:pStyle w:val="a3"/>
        <w:rPr>
          <w:rFonts w:hint="eastAsia"/>
        </w:rPr>
      </w:pPr>
      <w:r w:rsidRPr="006C6575">
        <w:tab/>
      </w:r>
      <w:r>
        <w:rPr>
          <w:rFonts w:hint="eastAsia"/>
        </w:rPr>
        <w:tab/>
      </w:r>
      <w:r>
        <w:t>H</w:t>
      </w:r>
      <w:r w:rsidR="001E64B1" w:rsidRPr="001E64B1">
        <w:t>.</w:t>
      </w:r>
      <w:r w:rsidR="00FD7750">
        <w:rPr>
          <w:rFonts w:hint="eastAsia"/>
        </w:rPr>
        <w:tab/>
      </w:r>
      <w:r w:rsidRPr="006C6575">
        <w:rPr>
          <w:rFonts w:hint="eastAsia"/>
        </w:rPr>
        <w:t>第</w:t>
      </w:r>
      <w:r>
        <w:rPr>
          <w:rFonts w:hint="eastAsia"/>
        </w:rPr>
        <w:t>十三条</w:t>
      </w:r>
      <w:r w:rsidR="00FE283E">
        <w:rPr>
          <w:rFonts w:hint="eastAsia"/>
        </w:rPr>
        <w:t>：</w:t>
      </w:r>
      <w:r w:rsidRPr="006C6575">
        <w:t>教育权</w:t>
      </w:r>
      <w:r w:rsidRPr="006C6575">
        <w:rPr>
          <w:rFonts w:hint="eastAsia"/>
        </w:rPr>
        <w:t>利</w:t>
      </w:r>
      <w:r>
        <w:rPr>
          <w:rFonts w:hint="eastAsia"/>
        </w:rPr>
        <w:tab/>
      </w:r>
      <w:r>
        <w:rPr>
          <w:rFonts w:hint="eastAsia"/>
        </w:rPr>
        <w:tab/>
        <w:t>322-358</w:t>
      </w:r>
      <w:r>
        <w:rPr>
          <w:rFonts w:hint="eastAsia"/>
        </w:rPr>
        <w:tab/>
      </w:r>
      <w:r>
        <w:t>5</w:t>
      </w:r>
      <w:r w:rsidR="00313C63">
        <w:rPr>
          <w:rFonts w:hint="eastAsia"/>
        </w:rPr>
        <w:t>3</w:t>
      </w:r>
    </w:p>
    <w:p w:rsidR="00FE283E" w:rsidRDefault="00566958" w:rsidP="00566958">
      <w:pPr>
        <w:pStyle w:val="a3"/>
        <w:rPr>
          <w:rFonts w:hint="eastAsia"/>
        </w:rPr>
      </w:pPr>
      <w:r w:rsidRPr="00566958">
        <w:rPr>
          <w:rFonts w:hint="eastAsia"/>
        </w:rPr>
        <w:tab/>
      </w:r>
      <w:r>
        <w:rPr>
          <w:rFonts w:hint="eastAsia"/>
        </w:rPr>
        <w:tab/>
      </w:r>
      <w:r>
        <w:t>I</w:t>
      </w:r>
      <w:r w:rsidR="001E64B1" w:rsidRPr="001E64B1">
        <w:t>.</w:t>
      </w:r>
      <w:r w:rsidR="00FD7750">
        <w:rPr>
          <w:rFonts w:hint="eastAsia"/>
        </w:rPr>
        <w:tab/>
      </w:r>
      <w:r w:rsidRPr="006C6575">
        <w:rPr>
          <w:rFonts w:hint="eastAsia"/>
        </w:rPr>
        <w:t>第</w:t>
      </w:r>
      <w:r>
        <w:rPr>
          <w:rFonts w:hint="eastAsia"/>
        </w:rPr>
        <w:t>十五</w:t>
      </w:r>
      <w:r w:rsidRPr="006C6575">
        <w:rPr>
          <w:rFonts w:hint="eastAsia"/>
        </w:rPr>
        <w:t>条</w:t>
      </w:r>
      <w:r w:rsidR="00FE283E">
        <w:rPr>
          <w:rFonts w:hint="eastAsia"/>
        </w:rPr>
        <w:t>：</w:t>
      </w:r>
      <w:r w:rsidRPr="00161840">
        <w:t>文化</w:t>
      </w:r>
      <w:r w:rsidRPr="00161840">
        <w:rPr>
          <w:rFonts w:hint="eastAsia"/>
        </w:rPr>
        <w:t>权利</w:t>
      </w:r>
      <w:r w:rsidRPr="00161840">
        <w:t>……………………</w:t>
      </w:r>
      <w:r w:rsidR="009513F1">
        <w:rPr>
          <w:rFonts w:hint="eastAsia"/>
        </w:rPr>
        <w:tab/>
      </w:r>
      <w:r w:rsidRPr="00161840">
        <w:rPr>
          <w:rFonts w:hint="eastAsia"/>
        </w:rPr>
        <w:tab/>
        <w:t>359-394</w:t>
      </w:r>
      <w:r w:rsidRPr="00161840">
        <w:rPr>
          <w:rFonts w:hint="eastAsia"/>
        </w:rPr>
        <w:tab/>
      </w:r>
      <w:r w:rsidR="00313C63">
        <w:rPr>
          <w:rFonts w:hint="eastAsia"/>
        </w:rPr>
        <w:t>60</w:t>
      </w:r>
    </w:p>
    <w:p w:rsidR="00FE283E" w:rsidRPr="00FE283E" w:rsidRDefault="00FE283E" w:rsidP="00FE283E">
      <w:pPr>
        <w:pStyle w:val="HChGC"/>
        <w:spacing w:before="0" w:after="0" w:line="240" w:lineRule="auto"/>
        <w:rPr>
          <w:rFonts w:hint="eastAsia"/>
          <w:sz w:val="10"/>
          <w:szCs w:val="10"/>
        </w:rPr>
      </w:pPr>
      <w:r>
        <w:rPr>
          <w:sz w:val="10"/>
          <w:szCs w:val="10"/>
        </w:rPr>
        <w:br w:type="page"/>
      </w:r>
    </w:p>
    <w:p w:rsidR="00FE283E" w:rsidRPr="00FE283E" w:rsidRDefault="00FE283E" w:rsidP="008633DF">
      <w:pPr>
        <w:pStyle w:val="HChGC"/>
        <w:spacing w:before="0" w:line="240" w:lineRule="auto"/>
        <w:rPr>
          <w:rFonts w:hint="eastAsia"/>
        </w:rPr>
      </w:pPr>
      <w:r>
        <w:rPr>
          <w:rFonts w:hint="eastAsia"/>
        </w:rPr>
        <w:tab/>
      </w:r>
      <w:r w:rsidRPr="00FE283E">
        <w:rPr>
          <w:rFonts w:hint="eastAsia"/>
        </w:rPr>
        <w:t>一</w:t>
      </w:r>
      <w:r w:rsidR="001E64B1" w:rsidRPr="001E64B1">
        <w:rPr>
          <w:rFonts w:hint="eastAsia"/>
        </w:rPr>
        <w:t>.</w:t>
      </w:r>
      <w:r w:rsidR="008F3906">
        <w:rPr>
          <w:rFonts w:hint="eastAsia"/>
        </w:rPr>
        <w:tab/>
      </w:r>
      <w:r w:rsidRPr="00FE283E">
        <w:rPr>
          <w:rFonts w:hint="eastAsia"/>
        </w:rPr>
        <w:t>导言</w:t>
      </w:r>
    </w:p>
    <w:p w:rsidR="00FE283E" w:rsidRPr="00FE283E" w:rsidRDefault="00FE283E" w:rsidP="00FE283E">
      <w:pPr>
        <w:pStyle w:val="SingleTxtGC"/>
      </w:pPr>
      <w:r>
        <w:t>1.</w:t>
      </w:r>
      <w:r w:rsidRPr="00FE283E">
        <w:t xml:space="preserve">  </w:t>
      </w:r>
      <w:r w:rsidRPr="00FE283E">
        <w:t>乌拉圭政府一贯把切实实现人民的经济、社会和文化权利作为自己的主要任务。从历史上看</w:t>
      </w:r>
      <w:r>
        <w:t>，</w:t>
      </w:r>
      <w:r w:rsidRPr="00FE283E">
        <w:t>乌拉圭具有较高的人权发展水平、相对平等的资源分配和与其他拉丁美洲相比而言较低的贫困和赤贫程度等特点。</w:t>
      </w:r>
    </w:p>
    <w:p w:rsidR="00FE283E" w:rsidRPr="00FE283E" w:rsidRDefault="00FE283E" w:rsidP="00FE283E">
      <w:pPr>
        <w:pStyle w:val="SingleTxtGC"/>
      </w:pPr>
      <w:r>
        <w:t>2.</w:t>
      </w:r>
      <w:r w:rsidRPr="00FE283E">
        <w:t xml:space="preserve">  </w:t>
      </w:r>
      <w:r w:rsidRPr="00FE283E">
        <w:t>虽然</w:t>
      </w:r>
      <w:r w:rsidRPr="00FE283E">
        <w:t>2002</w:t>
      </w:r>
      <w:r w:rsidRPr="00FE283E">
        <w:t>年爆发的经济危机旷日持久仍未消退</w:t>
      </w:r>
      <w:r>
        <w:t>，</w:t>
      </w:r>
      <w:r w:rsidRPr="00FE283E">
        <w:t>但对经济、社会和文化权利实现情况的参数收集工作却一直持续进行。金融体系的危机主要表现在出口商品国际价格下跌</w:t>
      </w:r>
      <w:r>
        <w:t>；</w:t>
      </w:r>
      <w:r w:rsidRPr="00FE283E">
        <w:t>旱灾与口蹄疫的再次爆发影响了农业产业链</w:t>
      </w:r>
      <w:r>
        <w:t>；</w:t>
      </w:r>
      <w:r w:rsidRPr="00FE283E">
        <w:t>石油价格增长</w:t>
      </w:r>
      <w:r>
        <w:t>，</w:t>
      </w:r>
      <w:r w:rsidRPr="00FE283E">
        <w:t>而乌拉圭的石油消费全部依靠进口。在高利率的国际信贷环境下</w:t>
      </w:r>
      <w:r>
        <w:t>，</w:t>
      </w:r>
      <w:r w:rsidRPr="00FE283E">
        <w:t>从国内生产总值上看</w:t>
      </w:r>
      <w:r>
        <w:t>，</w:t>
      </w:r>
      <w:r w:rsidRPr="00FE283E">
        <w:t>乌拉圭已经成为世界第二大负债国</w:t>
      </w:r>
      <w:r>
        <w:t>，</w:t>
      </w:r>
      <w:r w:rsidRPr="00FE283E">
        <w:t>仅次于土耳其共和国。生产与出口双双下滑</w:t>
      </w:r>
      <w:r>
        <w:t>，</w:t>
      </w:r>
      <w:r w:rsidRPr="00FE283E">
        <w:t>2002</w:t>
      </w:r>
      <w:r w:rsidRPr="00FE283E">
        <w:t>年失业率、贫困率和赤贫率分别攀升至</w:t>
      </w:r>
      <w:r w:rsidRPr="00FE283E">
        <w:t>17</w:t>
      </w:r>
      <w:r>
        <w:t>%</w:t>
      </w:r>
      <w:r w:rsidRPr="00FE283E">
        <w:t>、</w:t>
      </w:r>
      <w:r w:rsidRPr="00FE283E">
        <w:t>31</w:t>
      </w:r>
      <w:r>
        <w:t>%</w:t>
      </w:r>
      <w:r w:rsidRPr="00FE283E">
        <w:t>和</w:t>
      </w:r>
      <w:r w:rsidRPr="00FE283E">
        <w:t>4</w:t>
      </w:r>
      <w:r>
        <w:t>%</w:t>
      </w:r>
      <w:r w:rsidRPr="00FE283E">
        <w:t>。向第一世界国家移民的人数大幅增加</w:t>
      </w:r>
      <w:r>
        <w:t>(</w:t>
      </w:r>
      <w:r w:rsidRPr="00FE283E">
        <w:t>多数为年轻人和受过教育者</w:t>
      </w:r>
      <w:r>
        <w:t>)</w:t>
      </w:r>
      <w:r>
        <w:t>，</w:t>
      </w:r>
      <w:r w:rsidRPr="00FE283E">
        <w:t>这种现象对一个已出现人口老龄化趋势国家的社会和人口结构的影响是众所周知的。</w:t>
      </w:r>
    </w:p>
    <w:p w:rsidR="00FE283E" w:rsidRPr="00FE283E" w:rsidRDefault="00FE283E" w:rsidP="00FE283E">
      <w:pPr>
        <w:pStyle w:val="SingleTxtGC"/>
      </w:pPr>
      <w:r>
        <w:t xml:space="preserve">3.  </w:t>
      </w:r>
      <w:r w:rsidRPr="00FE283E">
        <w:t>2005</w:t>
      </w:r>
      <w:r w:rsidRPr="00FE283E">
        <w:t>年至</w:t>
      </w:r>
      <w:r w:rsidRPr="00FE283E">
        <w:t>2008</w:t>
      </w:r>
      <w:r w:rsidRPr="00FE283E">
        <w:t>年</w:t>
      </w:r>
      <w:r>
        <w:t>，</w:t>
      </w:r>
      <w:r w:rsidRPr="00FE283E">
        <w:t>在新的经济政策的影响下</w:t>
      </w:r>
      <w:r>
        <w:t>，</w:t>
      </w:r>
      <w:r w:rsidRPr="00FE283E">
        <w:t>乌拉圭的增长超过了以往水平。这一新的经济政策的理念基础是</w:t>
      </w:r>
      <w:r>
        <w:t>：</w:t>
      </w:r>
      <w:r w:rsidRPr="00FE283E">
        <w:t>经济稳定虽不是保证兼顾公平的经济增长的唯一条件</w:t>
      </w:r>
      <w:r>
        <w:t>，</w:t>
      </w:r>
      <w:r w:rsidRPr="00FE283E">
        <w:t>但也是不可或缺的前提。经济增长进程的巩固</w:t>
      </w:r>
      <w:r>
        <w:t>，</w:t>
      </w:r>
      <w:r w:rsidRPr="00FE283E">
        <w:t>需要施行长期连贯的宏观经济政策</w:t>
      </w:r>
      <w:r>
        <w:t>，</w:t>
      </w:r>
      <w:r w:rsidRPr="00FE283E">
        <w:t>还需要采取持久不懈的改革以促进投资</w:t>
      </w:r>
      <w:r>
        <w:t>，</w:t>
      </w:r>
      <w:r w:rsidRPr="00FE283E">
        <w:t>降低乌拉圭经济结构的脆弱性。事实证明</w:t>
      </w:r>
      <w:r>
        <w:t>，</w:t>
      </w:r>
      <w:r w:rsidRPr="00FE283E">
        <w:t>广义上的稳定对于降低贫困程度、优化收入分配也是至关重要的。经常性的危机一直是贫困和社会排斥程度不断加重的主要诱因。历史的教训告诉我们</w:t>
      </w:r>
      <w:r>
        <w:t>，</w:t>
      </w:r>
      <w:r w:rsidRPr="00FE283E">
        <w:t>危机期间产生的深刻的社会裂痕需要很多年的时间来复原。因此</w:t>
      </w:r>
      <w:r>
        <w:t>，</w:t>
      </w:r>
      <w:r w:rsidRPr="00FE283E">
        <w:t>除了要加强巩固对社会最脆弱群体的保护机制外</w:t>
      </w:r>
      <w:r>
        <w:t>，</w:t>
      </w:r>
      <w:r w:rsidRPr="00FE283E">
        <w:t>还要执行恰当的经济政策以最大限度地避免危机状况的发生。</w:t>
      </w:r>
    </w:p>
    <w:p w:rsidR="00FE283E" w:rsidRPr="00FE283E" w:rsidRDefault="00FE283E" w:rsidP="00FE283E">
      <w:pPr>
        <w:pStyle w:val="SingleTxtGC"/>
      </w:pPr>
      <w:r>
        <w:t xml:space="preserve">4.  </w:t>
      </w:r>
      <w:r w:rsidRPr="00FE283E">
        <w:t>新经济政策的指导思想在于促进保经济活动可持续增长的条件</w:t>
      </w:r>
      <w:r>
        <w:t>，</w:t>
      </w:r>
      <w:r w:rsidRPr="00FE283E">
        <w:t>加强财政与金融的稳定</w:t>
      </w:r>
      <w:r>
        <w:t>，</w:t>
      </w:r>
      <w:r w:rsidRPr="00FE283E">
        <w:t>降低经济结构的脆弱性</w:t>
      </w:r>
      <w:r>
        <w:t>，</w:t>
      </w:r>
      <w:r w:rsidRPr="00FE283E">
        <w:t>为社会福利水平的恢复做出贡献。宏观经济取得的成果表明了新经济政策的正确性。</w:t>
      </w:r>
      <w:r w:rsidRPr="00FE283E">
        <w:t>2008</w:t>
      </w:r>
      <w:r w:rsidRPr="00FE283E">
        <w:t>年</w:t>
      </w:r>
      <w:r>
        <w:t>，</w:t>
      </w:r>
      <w:r w:rsidRPr="00FE283E">
        <w:t>国内生产总值实现了</w:t>
      </w:r>
      <w:r>
        <w:t>8.</w:t>
      </w:r>
      <w:r w:rsidRPr="00FE283E">
        <w:t>9</w:t>
      </w:r>
      <w:r>
        <w:t>%</w:t>
      </w:r>
      <w:r w:rsidRPr="00FE283E">
        <w:t>的增长</w:t>
      </w:r>
      <w:r>
        <w:t>，</w:t>
      </w:r>
      <w:r w:rsidRPr="00FE283E">
        <w:t>全国失业率达到了有统计以来的历史最低值</w:t>
      </w:r>
      <w:r>
        <w:t>，</w:t>
      </w:r>
      <w:r w:rsidRPr="00FE283E">
        <w:t>年通货膨胀率为</w:t>
      </w:r>
      <w:r>
        <w:t>9.</w:t>
      </w:r>
      <w:r w:rsidRPr="00FE283E">
        <w:t>21</w:t>
      </w:r>
      <w:r>
        <w:t>%</w:t>
      </w:r>
      <w:r w:rsidRPr="00FE283E">
        <w:t>。家庭平均收入恢复到了危机以前的水平。国内生产总值负债率有了显著下降</w:t>
      </w:r>
      <w:r>
        <w:t>，</w:t>
      </w:r>
      <w:r w:rsidRPr="00FE283E">
        <w:t>乌拉圭目前拥有数十年来最大规模的国际储备。对外债的管理使政府公共支出得以重组</w:t>
      </w:r>
      <w:r>
        <w:t>：</w:t>
      </w:r>
      <w:r w:rsidRPr="00FE283E">
        <w:t>截至</w:t>
      </w:r>
      <w:r w:rsidRPr="00FE283E">
        <w:t>2008</w:t>
      </w:r>
      <w:r w:rsidRPr="00FE283E">
        <w:t>年</w:t>
      </w:r>
      <w:r w:rsidRPr="00FE283E">
        <w:t>12</w:t>
      </w:r>
      <w:r w:rsidRPr="00FE283E">
        <w:t>月</w:t>
      </w:r>
      <w:r>
        <w:t>，</w:t>
      </w:r>
      <w:r w:rsidRPr="00FE283E">
        <w:t>外债利息支付额占国家公共开支总额的比例较</w:t>
      </w:r>
      <w:r w:rsidRPr="00FE283E">
        <w:t>2004</w:t>
      </w:r>
      <w:r w:rsidRPr="00FE283E">
        <w:t>年下降了</w:t>
      </w:r>
      <w:r w:rsidRPr="00FE283E">
        <w:t>12</w:t>
      </w:r>
      <w:r w:rsidRPr="00FE283E">
        <w:t>个百分点</w:t>
      </w:r>
      <w:r>
        <w:t>，</w:t>
      </w:r>
      <w:r w:rsidRPr="00FE283E">
        <w:t>而社会公共支出占国家公共开支总额的比例则上升了</w:t>
      </w:r>
      <w:r w:rsidRPr="00FE283E">
        <w:t>12</w:t>
      </w:r>
      <w:r w:rsidRPr="00FE283E">
        <w:t>个百分点。</w:t>
      </w:r>
    </w:p>
    <w:p w:rsidR="00FE283E" w:rsidRPr="00FE283E" w:rsidRDefault="00FE283E" w:rsidP="00FE283E">
      <w:pPr>
        <w:pStyle w:val="SingleTxtGC"/>
      </w:pPr>
      <w:r>
        <w:t xml:space="preserve">5.  </w:t>
      </w:r>
      <w:r w:rsidRPr="00107424">
        <w:rPr>
          <w:spacing w:val="2"/>
        </w:rPr>
        <w:t>通过一系列的制度改革和准确界定公共开支中的优先事项，将经济政策与社会政策相关联，这是乌拉圭国家战略的基础。与</w:t>
      </w:r>
      <w:r w:rsidRPr="00107424">
        <w:rPr>
          <w:spacing w:val="2"/>
        </w:rPr>
        <w:t>1990</w:t>
      </w:r>
      <w:r w:rsidRPr="00107424">
        <w:rPr>
          <w:spacing w:val="2"/>
        </w:rPr>
        <w:t>年代的新自由主义政策不同，乌拉圭并不把社会政策视为经济政策的辅助角色，而认为其自身就是一个重要的内容。这样，贫困率由</w:t>
      </w:r>
      <w:r w:rsidRPr="00107424">
        <w:rPr>
          <w:spacing w:val="2"/>
        </w:rPr>
        <w:t>2004</w:t>
      </w:r>
      <w:r w:rsidRPr="00107424">
        <w:rPr>
          <w:spacing w:val="2"/>
        </w:rPr>
        <w:t>年的</w:t>
      </w:r>
      <w:r w:rsidRPr="00107424">
        <w:rPr>
          <w:spacing w:val="2"/>
        </w:rPr>
        <w:t>31%</w:t>
      </w:r>
      <w:r w:rsidRPr="00107424">
        <w:rPr>
          <w:spacing w:val="2"/>
        </w:rPr>
        <w:t>下降到</w:t>
      </w:r>
      <w:r w:rsidRPr="00107424">
        <w:rPr>
          <w:spacing w:val="2"/>
        </w:rPr>
        <w:t>2008</w:t>
      </w:r>
      <w:r w:rsidRPr="00107424">
        <w:rPr>
          <w:spacing w:val="2"/>
        </w:rPr>
        <w:t>年的</w:t>
      </w:r>
      <w:r w:rsidRPr="00107424">
        <w:rPr>
          <w:spacing w:val="2"/>
        </w:rPr>
        <w:t>21%</w:t>
      </w:r>
      <w:r w:rsidRPr="00107424">
        <w:rPr>
          <w:spacing w:val="2"/>
        </w:rPr>
        <w:t>，同时期赤贫率也由</w:t>
      </w:r>
      <w:r w:rsidRPr="00107424">
        <w:rPr>
          <w:spacing w:val="2"/>
        </w:rPr>
        <w:t>4%</w:t>
      </w:r>
      <w:r w:rsidRPr="00107424">
        <w:rPr>
          <w:spacing w:val="2"/>
        </w:rPr>
        <w:t>下降到</w:t>
      </w:r>
      <w:r w:rsidRPr="00107424">
        <w:rPr>
          <w:spacing w:val="2"/>
        </w:rPr>
        <w:t>1.7%</w:t>
      </w:r>
      <w:r w:rsidRPr="00107424">
        <w:rPr>
          <w:spacing w:val="2"/>
        </w:rPr>
        <w:t>。虽然经济与金融危机带来的冲击及其造成的社会后果还没有完全恢复，还有许多事情有待完成，但是取得的成就也是不容忽视的。</w:t>
      </w:r>
    </w:p>
    <w:p w:rsidR="00FE283E" w:rsidRPr="00FE283E" w:rsidRDefault="00FE283E" w:rsidP="00FE283E">
      <w:pPr>
        <w:pStyle w:val="SingleTxtGC"/>
      </w:pPr>
      <w:r>
        <w:t xml:space="preserve">6.  </w:t>
      </w:r>
      <w:r w:rsidRPr="00FE283E">
        <w:t>为了推动经济与社会政策的融合</w:t>
      </w:r>
      <w:r>
        <w:t>，</w:t>
      </w:r>
      <w:smartTag w:uri="urn:schemas-microsoft-com:office:smarttags" w:element="chsdate">
        <w:smartTagPr>
          <w:attr w:name="Year" w:val="2005"/>
          <w:attr w:name="Month" w:val="3"/>
          <w:attr w:name="Day" w:val="21"/>
          <w:attr w:name="IsLunarDate" w:val="False"/>
          <w:attr w:name="IsROCDate" w:val="False"/>
        </w:smartTagPr>
        <w:r w:rsidRPr="00FE283E">
          <w:t>2005</w:t>
        </w:r>
        <w:r w:rsidRPr="00FE283E">
          <w:t>年</w:t>
        </w:r>
        <w:r w:rsidRPr="00FE283E">
          <w:t>3</w:t>
        </w:r>
        <w:r w:rsidRPr="00FE283E">
          <w:t>月</w:t>
        </w:r>
        <w:r w:rsidRPr="00FE283E">
          <w:t>21</w:t>
        </w:r>
        <w:r w:rsidRPr="00FE283E">
          <w:t>日</w:t>
        </w:r>
      </w:smartTag>
      <w:r w:rsidRPr="00FE283E">
        <w:t>通过第</w:t>
      </w:r>
      <w:r w:rsidRPr="00FE283E">
        <w:t>17866</w:t>
      </w:r>
      <w:r w:rsidRPr="00FE283E">
        <w:t>号法律建立了社会发展部。此外</w:t>
      </w:r>
      <w:r>
        <w:t>，</w:t>
      </w:r>
      <w:smartTag w:uri="urn:schemas-microsoft-com:office:smarttags" w:element="chsdate">
        <w:smartTagPr>
          <w:attr w:name="Year" w:val="2005"/>
          <w:attr w:name="Month" w:val="7"/>
          <w:attr w:name="Day" w:val="25"/>
          <w:attr w:name="IsLunarDate" w:val="False"/>
          <w:attr w:name="IsROCDate" w:val="False"/>
        </w:smartTagPr>
        <w:r w:rsidRPr="00FE283E">
          <w:t>2005</w:t>
        </w:r>
        <w:r w:rsidRPr="00FE283E">
          <w:t>年</w:t>
        </w:r>
        <w:r w:rsidRPr="00FE283E">
          <w:t>7</w:t>
        </w:r>
        <w:r w:rsidRPr="00FE283E">
          <w:t>月</w:t>
        </w:r>
        <w:r w:rsidRPr="00FE283E">
          <w:t>25</w:t>
        </w:r>
        <w:r w:rsidRPr="00FE283E">
          <w:t>日</w:t>
        </w:r>
      </w:smartTag>
      <w:r w:rsidRPr="00FE283E">
        <w:t>的第</w:t>
      </w:r>
      <w:r w:rsidRPr="00FE283E">
        <w:t>236</w:t>
      </w:r>
      <w:r>
        <w:t>/</w:t>
      </w:r>
      <w:r w:rsidRPr="00FE283E">
        <w:t>05</w:t>
      </w:r>
      <w:r w:rsidRPr="00FE283E">
        <w:t>号政令设立了由社会发展部主管</w:t>
      </w:r>
      <w:r>
        <w:t>，</w:t>
      </w:r>
      <w:r w:rsidRPr="00FE283E">
        <w:t>经济部、财政部、教育与文化部、劳动和社会保障部、公共卫生部、国土规划与环境部、旅游与体育部等部门负责人参与组成的社会内阁。</w:t>
      </w:r>
    </w:p>
    <w:p w:rsidR="00FE283E" w:rsidRPr="00FE283E" w:rsidRDefault="00FE283E" w:rsidP="00FE283E">
      <w:pPr>
        <w:pStyle w:val="SingleTxtGC"/>
      </w:pPr>
      <w:r>
        <w:t xml:space="preserve">7.  </w:t>
      </w:r>
      <w:r w:rsidRPr="00FE283E">
        <w:t>为了降低贫困、赤贫和社会排斥的严重程度</w:t>
      </w:r>
      <w:r>
        <w:t>，</w:t>
      </w:r>
      <w:r w:rsidRPr="00FE283E">
        <w:t>乌拉圭政府推动了两年期的社会应急救助国家计划</w:t>
      </w:r>
      <w:r>
        <w:t>(</w:t>
      </w:r>
      <w:r w:rsidRPr="00FE283E">
        <w:t>2005</w:t>
      </w:r>
      <w:r w:rsidRPr="00FE283E">
        <w:rPr>
          <w:rFonts w:hint="eastAsia"/>
        </w:rPr>
        <w:t>-</w:t>
      </w:r>
      <w:r w:rsidRPr="00FE283E">
        <w:t>2007</w:t>
      </w:r>
      <w:r w:rsidRPr="00FE283E">
        <w:t>年度</w:t>
      </w:r>
      <w:r>
        <w:t>)</w:t>
      </w:r>
      <w:r>
        <w:t>，</w:t>
      </w:r>
      <w:r w:rsidRPr="00FE283E">
        <w:t>该计划包括财政拨款政策</w:t>
      </w:r>
      <w:r>
        <w:t>(</w:t>
      </w:r>
      <w:r w:rsidRPr="00FE283E">
        <w:t>对医疗救治和助学救助进行财政拨款</w:t>
      </w:r>
      <w:r>
        <w:t>)</w:t>
      </w:r>
      <w:r w:rsidRPr="00FE283E">
        <w:t>和切实保障人民享有经济、社会和文化方面基本权利</w:t>
      </w:r>
      <w:r>
        <w:t>(</w:t>
      </w:r>
      <w:r w:rsidRPr="00FE283E">
        <w:t>包括温饱、文化、消除成年文盲和住房等方面</w:t>
      </w:r>
      <w:r>
        <w:t>)</w:t>
      </w:r>
      <w:r w:rsidRPr="00FE283E">
        <w:t>以及公民权利</w:t>
      </w:r>
      <w:r>
        <w:t>(</w:t>
      </w:r>
      <w:r w:rsidRPr="00FE283E">
        <w:t>如身份权</w:t>
      </w:r>
      <w:r>
        <w:t>)</w:t>
      </w:r>
      <w:r w:rsidRPr="00FE283E">
        <w:t>途径的一系列项目。</w:t>
      </w:r>
    </w:p>
    <w:p w:rsidR="00FE283E" w:rsidRPr="00FE283E" w:rsidRDefault="00FE283E" w:rsidP="00FE283E">
      <w:pPr>
        <w:pStyle w:val="SingleTxtGC"/>
      </w:pPr>
      <w:r>
        <w:t xml:space="preserve">8.  </w:t>
      </w:r>
      <w:r w:rsidRPr="00FE283E">
        <w:t>应急救助计划</w:t>
      </w:r>
      <w:r>
        <w:t>(</w:t>
      </w:r>
      <w:r w:rsidRPr="00FE283E">
        <w:t>救助对象包括收入在</w:t>
      </w:r>
      <w:smartTag w:uri="urn:schemas-microsoft-com:office:smarttags" w:element="chsdate">
        <w:smartTagPr>
          <w:attr w:name="IsROCDate" w:val="False"/>
          <w:attr w:name="IsLunarDate" w:val="False"/>
          <w:attr w:name="Day" w:val="1"/>
          <w:attr w:name="Month" w:val="3"/>
          <w:attr w:name="Year" w:val="2005"/>
        </w:smartTagPr>
        <w:r w:rsidRPr="00FE283E">
          <w:t>2005</w:t>
        </w:r>
        <w:r w:rsidRPr="00FE283E">
          <w:t>年</w:t>
        </w:r>
        <w:r w:rsidRPr="00FE283E">
          <w:t>3</w:t>
        </w:r>
        <w:r w:rsidRPr="00FE283E">
          <w:t>月</w:t>
        </w:r>
        <w:r w:rsidRPr="00FE283E">
          <w:t>1</w:t>
        </w:r>
        <w:r w:rsidRPr="00FE283E">
          <w:t>日</w:t>
        </w:r>
      </w:smartTag>
      <w:r w:rsidRPr="00FE283E">
        <w:t>规定的一揽子基本食品平均价值以下的个人和家庭</w:t>
      </w:r>
      <w:r>
        <w:t>)</w:t>
      </w:r>
      <w:r w:rsidRPr="00FE283E">
        <w:t>规定</w:t>
      </w:r>
      <w:r>
        <w:t>：</w:t>
      </w:r>
      <w:r w:rsidR="008F3906">
        <w:rPr>
          <w:rFonts w:hint="eastAsia"/>
        </w:rPr>
        <w:t>(</w:t>
      </w:r>
      <w:r w:rsidRPr="00FE283E">
        <w:t>a</w:t>
      </w:r>
      <w:r w:rsidR="008F3906">
        <w:rPr>
          <w:rFonts w:hint="eastAsia"/>
        </w:rPr>
        <w:t>)</w:t>
      </w:r>
      <w:r w:rsidRPr="00FE283E">
        <w:t xml:space="preserve"> </w:t>
      </w:r>
      <w:r w:rsidRPr="00FE283E">
        <w:t>要保证照顾到最弱势群体的基本需要</w:t>
      </w:r>
      <w:r>
        <w:t>，</w:t>
      </w:r>
      <w:r w:rsidRPr="00FE283E">
        <w:t>抑制乌拉圭社会面临的严重贫困化的风险</w:t>
      </w:r>
      <w:r>
        <w:t>；</w:t>
      </w:r>
      <w:r w:rsidR="008F3906">
        <w:rPr>
          <w:rFonts w:hint="eastAsia"/>
        </w:rPr>
        <w:t>(</w:t>
      </w:r>
      <w:r w:rsidRPr="00FE283E">
        <w:t>b</w:t>
      </w:r>
      <w:r w:rsidR="008F3906">
        <w:rPr>
          <w:rFonts w:hint="eastAsia"/>
        </w:rPr>
        <w:t>)</w:t>
      </w:r>
      <w:r w:rsidRPr="00FE283E">
        <w:t xml:space="preserve"> </w:t>
      </w:r>
      <w:r w:rsidRPr="00FE283E">
        <w:t>在社会一体化高效进程的环境下</w:t>
      </w:r>
      <w:r>
        <w:t>，</w:t>
      </w:r>
      <w:r w:rsidRPr="00FE283E">
        <w:t>以集体参与的方式</w:t>
      </w:r>
      <w:r>
        <w:t>，</w:t>
      </w:r>
      <w:r w:rsidRPr="00FE283E">
        <w:t>制定脱离贫困和赤贫的路线。这一经验被世界银行评定为拉丁美洲此领域中最佳计划之一。</w:t>
      </w:r>
    </w:p>
    <w:p w:rsidR="00FE283E" w:rsidRPr="00FE283E" w:rsidRDefault="00FE283E" w:rsidP="00FE283E">
      <w:pPr>
        <w:pStyle w:val="SingleTxtGC"/>
      </w:pPr>
      <w:r>
        <w:t xml:space="preserve">9.  </w:t>
      </w:r>
      <w:r w:rsidRPr="00FE283E">
        <w:t>继应急救助计划之后</w:t>
      </w:r>
      <w:r>
        <w:t>，</w:t>
      </w:r>
      <w:smartTag w:uri="urn:schemas-microsoft-com:office:smarttags" w:element="chsdate">
        <w:smartTagPr>
          <w:attr w:name="Year" w:val="2008"/>
          <w:attr w:name="Month" w:val="1"/>
          <w:attr w:name="Day" w:val="1"/>
          <w:attr w:name="IsLunarDate" w:val="False"/>
          <w:attr w:name="IsROCDate" w:val="False"/>
        </w:smartTagPr>
        <w:r w:rsidRPr="00FE283E">
          <w:t>2008</w:t>
        </w:r>
        <w:r w:rsidRPr="00FE283E">
          <w:t>年</w:t>
        </w:r>
        <w:r w:rsidRPr="00FE283E">
          <w:t>1</w:t>
        </w:r>
        <w:r w:rsidRPr="00FE283E">
          <w:t>月</w:t>
        </w:r>
        <w:r w:rsidRPr="00FE283E">
          <w:t>1</w:t>
        </w:r>
        <w:r w:rsidRPr="00FE283E">
          <w:t>日</w:t>
        </w:r>
      </w:smartTag>
      <w:r w:rsidRPr="00FE283E">
        <w:t>起</w:t>
      </w:r>
      <w:r>
        <w:t>，</w:t>
      </w:r>
      <w:r w:rsidRPr="00FE283E">
        <w:t>又实施了平等计划。该计划通过以下内容</w:t>
      </w:r>
      <w:r>
        <w:t>，</w:t>
      </w:r>
      <w:r w:rsidRPr="00FE283E">
        <w:t>建立了一个新的社会保障模式</w:t>
      </w:r>
      <w:r>
        <w:t>：</w:t>
      </w:r>
      <w:r w:rsidRPr="00FE283E">
        <w:t>税费改革</w:t>
      </w:r>
      <w:r>
        <w:t>，</w:t>
      </w:r>
      <w:r w:rsidRPr="00FE283E">
        <w:t>取消或降低了间接税并引入了个人所得税</w:t>
      </w:r>
      <w:r>
        <w:t>(</w:t>
      </w:r>
      <w:r w:rsidRPr="00FE283E">
        <w:t>对再分配具有重要影响</w:t>
      </w:r>
      <w:r>
        <w:t>)</w:t>
      </w:r>
      <w:r>
        <w:t>；</w:t>
      </w:r>
      <w:r w:rsidRPr="00FE283E">
        <w:t>卫生改革</w:t>
      </w:r>
      <w:r>
        <w:t>；</w:t>
      </w:r>
      <w:r w:rsidRPr="00FE283E">
        <w:t>新的就业政策</w:t>
      </w:r>
      <w:r>
        <w:t>；</w:t>
      </w:r>
      <w:r w:rsidRPr="00FE283E">
        <w:t>家庭津贴制度</w:t>
      </w:r>
      <w:r>
        <w:t>；</w:t>
      </w:r>
      <w:r w:rsidRPr="00FE283E">
        <w:t>公共教育投资</w:t>
      </w:r>
      <w:r>
        <w:t>；</w:t>
      </w:r>
      <w:r w:rsidRPr="00FE283E">
        <w:t>住房政策制度化改革和男女机会与权利平等计划。这些改革最终引发收入分配变革</w:t>
      </w:r>
      <w:r>
        <w:t>，</w:t>
      </w:r>
      <w:r w:rsidRPr="00FE283E">
        <w:t>减轻了因</w:t>
      </w:r>
      <w:r w:rsidRPr="00FE283E">
        <w:t>2002</w:t>
      </w:r>
      <w:r w:rsidRPr="00FE283E">
        <w:t>年经济和金融危机而深化的不平等现象。此外</w:t>
      </w:r>
      <w:r>
        <w:t>，</w:t>
      </w:r>
      <w:r w:rsidRPr="00FE283E">
        <w:t>在改革中确定了召开工资咨询会议</w:t>
      </w:r>
      <w:r>
        <w:t>(</w:t>
      </w:r>
      <w:r w:rsidRPr="00FE283E">
        <w:t>从</w:t>
      </w:r>
      <w:r w:rsidRPr="00FE283E">
        <w:t>1990</w:t>
      </w:r>
      <w:r w:rsidRPr="00FE283E">
        <w:t>年代起未曾召开过</w:t>
      </w:r>
      <w:r>
        <w:t>)</w:t>
      </w:r>
      <w:r>
        <w:t>，</w:t>
      </w:r>
      <w:r w:rsidRPr="00FE283E">
        <w:t>通过政府、劳动者和雇主之间协商谈判公私领域工资待遇问题的机制。</w:t>
      </w:r>
    </w:p>
    <w:p w:rsidR="00FE283E" w:rsidRPr="00FE283E" w:rsidRDefault="00FE283E" w:rsidP="00FE283E">
      <w:pPr>
        <w:pStyle w:val="SingleTxtGC"/>
      </w:pPr>
      <w:r w:rsidRPr="00FE283E">
        <w:t>1</w:t>
      </w:r>
      <w:r>
        <w:t>0.</w:t>
      </w:r>
      <w:r w:rsidRPr="00FE283E">
        <w:t xml:space="preserve">  </w:t>
      </w:r>
      <w:r w:rsidRPr="00FE283E">
        <w:t>平等计划包含的其他项目计划如下</w:t>
      </w:r>
      <w:r>
        <w:t>：</w:t>
      </w:r>
      <w:r w:rsidRPr="00FE283E">
        <w:t>对处在社会风险状况的</w:t>
      </w:r>
      <w:r w:rsidRPr="00FE283E">
        <w:t>171</w:t>
      </w:r>
      <w:r>
        <w:rPr>
          <w:rFonts w:hint="eastAsia"/>
        </w:rPr>
        <w:t>,</w:t>
      </w:r>
      <w:r w:rsidRPr="00FE283E">
        <w:t>396</w:t>
      </w:r>
      <w:r w:rsidRPr="00FE283E">
        <w:t>人和营养不良状况下的</w:t>
      </w:r>
      <w:r w:rsidRPr="00FE283E">
        <w:t>36</w:t>
      </w:r>
      <w:r>
        <w:rPr>
          <w:rFonts w:hint="eastAsia"/>
        </w:rPr>
        <w:t>,</w:t>
      </w:r>
      <w:r w:rsidRPr="00FE283E">
        <w:t>822</w:t>
      </w:r>
      <w:r w:rsidRPr="00FE283E">
        <w:t>人进行食品救助</w:t>
      </w:r>
      <w:r>
        <w:t>；</w:t>
      </w:r>
      <w:r w:rsidRPr="00FE283E">
        <w:t>2008</w:t>
      </w:r>
      <w:r w:rsidRPr="00FE283E">
        <w:t>年</w:t>
      </w:r>
      <w:r w:rsidRPr="00FE283E">
        <w:t>10</w:t>
      </w:r>
      <w:r w:rsidRPr="00FE283E">
        <w:t>月</w:t>
      </w:r>
      <w:r>
        <w:t>，</w:t>
      </w:r>
      <w:r w:rsidRPr="00FE283E">
        <w:t>1</w:t>
      </w:r>
      <w:r>
        <w:rPr>
          <w:rFonts w:hint="eastAsia"/>
        </w:rPr>
        <w:t>,</w:t>
      </w:r>
      <w:r w:rsidRPr="00FE283E">
        <w:t>369</w:t>
      </w:r>
      <w:r>
        <w:rPr>
          <w:rFonts w:hint="eastAsia"/>
        </w:rPr>
        <w:t>,</w:t>
      </w:r>
      <w:r w:rsidRPr="00FE283E">
        <w:t>150</w:t>
      </w:r>
      <w:r w:rsidRPr="00FE283E">
        <w:t>人加入到国家健康基金</w:t>
      </w:r>
      <w:r>
        <w:t>；</w:t>
      </w:r>
      <w:r w:rsidRPr="00FE283E">
        <w:t>新的家庭津贴制度</w:t>
      </w:r>
      <w:r>
        <w:t>，</w:t>
      </w:r>
      <w:r w:rsidRPr="00FE283E">
        <w:t>使</w:t>
      </w:r>
      <w:r w:rsidRPr="00FE283E">
        <w:t>330</w:t>
      </w:r>
      <w:r>
        <w:rPr>
          <w:rFonts w:hint="eastAsia"/>
        </w:rPr>
        <w:t>,</w:t>
      </w:r>
      <w:r w:rsidRPr="00FE283E">
        <w:t>000</w:t>
      </w:r>
      <w:r w:rsidRPr="00FE283E">
        <w:t>名儿童和青少年享受到这一福利</w:t>
      </w:r>
      <w:r>
        <w:t>；</w:t>
      </w:r>
      <w:r w:rsidRPr="00FE283E">
        <w:t>67</w:t>
      </w:r>
      <w:r>
        <w:rPr>
          <w:rFonts w:hint="eastAsia"/>
        </w:rPr>
        <w:t>,</w:t>
      </w:r>
      <w:r w:rsidRPr="00FE283E">
        <w:t>660</w:t>
      </w:r>
      <w:r w:rsidRPr="00FE283E">
        <w:t>名未成年人受到乌拉圭未成年人协会体系的照顾</w:t>
      </w:r>
      <w:r>
        <w:t>；</w:t>
      </w:r>
      <w:r w:rsidRPr="00FE283E">
        <w:t>眼科医院对白内障患者免费进行了</w:t>
      </w:r>
      <w:r w:rsidRPr="00FE283E">
        <w:t>8</w:t>
      </w:r>
      <w:r>
        <w:rPr>
          <w:rFonts w:hint="eastAsia"/>
        </w:rPr>
        <w:t>,</w:t>
      </w:r>
      <w:r w:rsidRPr="00FE283E">
        <w:t>000</w:t>
      </w:r>
      <w:r w:rsidRPr="00FE283E">
        <w:t>例检查和</w:t>
      </w:r>
      <w:r w:rsidRPr="00FE283E">
        <w:t>5</w:t>
      </w:r>
      <w:r>
        <w:rPr>
          <w:rFonts w:hint="eastAsia"/>
        </w:rPr>
        <w:t>,</w:t>
      </w:r>
      <w:r w:rsidRPr="00FE283E">
        <w:t>000</w:t>
      </w:r>
      <w:r w:rsidRPr="00FE283E">
        <w:t>例手术</w:t>
      </w:r>
      <w:r>
        <w:t>；</w:t>
      </w:r>
      <w:r w:rsidRPr="00FE283E">
        <w:t>在权力下放、民主化和使人民接触到教育和文化内容</w:t>
      </w:r>
      <w:r>
        <w:t>，</w:t>
      </w:r>
      <w:r w:rsidRPr="00FE283E">
        <w:t>特别是新技术的战略背景下</w:t>
      </w:r>
      <w:r>
        <w:t>，</w:t>
      </w:r>
      <w:r w:rsidRPr="00FE283E">
        <w:t>教育和文化部下辖的</w:t>
      </w:r>
      <w:r w:rsidRPr="00FE283E">
        <w:t>51</w:t>
      </w:r>
      <w:r w:rsidRPr="00FE283E">
        <w:t>所服务中心面向全国开放</w:t>
      </w:r>
      <w:r>
        <w:t>；</w:t>
      </w:r>
      <w:r w:rsidRPr="00FE283E">
        <w:t>通过社区教师计划</w:t>
      </w:r>
      <w:r>
        <w:t>，</w:t>
      </w:r>
      <w:r w:rsidRPr="00FE283E">
        <w:t>对</w:t>
      </w:r>
      <w:r w:rsidRPr="00FE283E">
        <w:t>355</w:t>
      </w:r>
      <w:r w:rsidRPr="00FE283E">
        <w:t>所情况严峻的学校中的</w:t>
      </w:r>
      <w:r w:rsidRPr="00FE283E">
        <w:t>18</w:t>
      </w:r>
      <w:r>
        <w:rPr>
          <w:rFonts w:hint="eastAsia"/>
        </w:rPr>
        <w:t>,</w:t>
      </w:r>
      <w:r w:rsidRPr="00FE283E">
        <w:t>000</w:t>
      </w:r>
      <w:r w:rsidRPr="00FE283E">
        <w:t>名学生进行救助</w:t>
      </w:r>
      <w:r>
        <w:t>(</w:t>
      </w:r>
      <w:r w:rsidRPr="00FE283E">
        <w:t>当年度有</w:t>
      </w:r>
      <w:r w:rsidRPr="00FE283E">
        <w:t>80</w:t>
      </w:r>
      <w:r>
        <w:t>%</w:t>
      </w:r>
      <w:r w:rsidRPr="00FE283E">
        <w:t>受救助的学生顺利升学</w:t>
      </w:r>
      <w:r>
        <w:t>)</w:t>
      </w:r>
      <w:r>
        <w:t>；</w:t>
      </w:r>
      <w:r w:rsidRPr="00FE283E">
        <w:t>校园口腔卫生计划惠及</w:t>
      </w:r>
      <w:r w:rsidRPr="009513F1">
        <w:rPr>
          <w:spacing w:val="-4"/>
        </w:rPr>
        <w:t>66</w:t>
      </w:r>
      <w:r w:rsidRPr="009513F1">
        <w:rPr>
          <w:rFonts w:hint="eastAsia"/>
          <w:spacing w:val="-4"/>
        </w:rPr>
        <w:t>,</w:t>
      </w:r>
      <w:r w:rsidRPr="009513F1">
        <w:rPr>
          <w:spacing w:val="-4"/>
        </w:rPr>
        <w:t>429</w:t>
      </w:r>
      <w:r w:rsidRPr="009513F1">
        <w:rPr>
          <w:spacing w:val="-4"/>
        </w:rPr>
        <w:t>名学生</w:t>
      </w:r>
      <w:r w:rsidRPr="009F745A">
        <w:rPr>
          <w:rFonts w:ascii="SimSun" w:hAnsi="SimSun"/>
          <w:spacing w:val="-4"/>
        </w:rPr>
        <w:t>(其</w:t>
      </w:r>
      <w:r w:rsidRPr="009513F1">
        <w:rPr>
          <w:spacing w:val="-4"/>
        </w:rPr>
        <w:t>中</w:t>
      </w:r>
      <w:r w:rsidRPr="009513F1">
        <w:rPr>
          <w:spacing w:val="-4"/>
        </w:rPr>
        <w:t>1</w:t>
      </w:r>
      <w:r w:rsidRPr="009513F1">
        <w:rPr>
          <w:rFonts w:hint="eastAsia"/>
          <w:spacing w:val="-4"/>
        </w:rPr>
        <w:t>,</w:t>
      </w:r>
      <w:r w:rsidRPr="009513F1">
        <w:rPr>
          <w:spacing w:val="-4"/>
        </w:rPr>
        <w:t>597</w:t>
      </w:r>
      <w:r w:rsidRPr="009513F1">
        <w:rPr>
          <w:spacing w:val="-4"/>
        </w:rPr>
        <w:t>名属于农村地区学校</w:t>
      </w:r>
      <w:r w:rsidRPr="009513F1">
        <w:rPr>
          <w:spacing w:val="-4"/>
        </w:rPr>
        <w:t>)</w:t>
      </w:r>
      <w:r w:rsidRPr="009513F1">
        <w:rPr>
          <w:spacing w:val="-4"/>
        </w:rPr>
        <w:t>；</w:t>
      </w:r>
      <w:r w:rsidRPr="009513F1">
        <w:rPr>
          <w:spacing w:val="-4"/>
        </w:rPr>
        <w:t>281</w:t>
      </w:r>
      <w:r w:rsidRPr="009513F1">
        <w:rPr>
          <w:rFonts w:hint="eastAsia"/>
          <w:spacing w:val="-4"/>
        </w:rPr>
        <w:t>,</w:t>
      </w:r>
      <w:r w:rsidRPr="009513F1">
        <w:rPr>
          <w:spacing w:val="-4"/>
        </w:rPr>
        <w:t>000</w:t>
      </w:r>
      <w:r w:rsidRPr="009513F1">
        <w:rPr>
          <w:spacing w:val="-4"/>
        </w:rPr>
        <w:t>名</w:t>
      </w:r>
      <w:r w:rsidRPr="00FE283E">
        <w:t>学生参加了第</w:t>
      </w:r>
      <w:r w:rsidRPr="00FE283E">
        <w:t>18213</w:t>
      </w:r>
      <w:r w:rsidRPr="00FE283E">
        <w:t>号法律规定的公立学校</w:t>
      </w:r>
      <w:r>
        <w:t>(</w:t>
      </w:r>
      <w:r w:rsidRPr="00FE283E">
        <w:t>包括农村地区</w:t>
      </w:r>
      <w:r>
        <w:t>)</w:t>
      </w:r>
      <w:r w:rsidRPr="00FE283E">
        <w:t>必须开展的体育教学活动。</w:t>
      </w:r>
    </w:p>
    <w:p w:rsidR="00FE283E" w:rsidRPr="00FE283E" w:rsidRDefault="00FE283E" w:rsidP="00FE283E">
      <w:pPr>
        <w:pStyle w:val="SingleTxtGC"/>
      </w:pPr>
      <w:r w:rsidRPr="00FE283E">
        <w:t>1</w:t>
      </w:r>
      <w:r>
        <w:t xml:space="preserve">1.  </w:t>
      </w:r>
      <w:r w:rsidRPr="00FE283E">
        <w:t>在文化政策方面</w:t>
      </w:r>
      <w:r>
        <w:t>，</w:t>
      </w:r>
      <w:r w:rsidRPr="00FE283E">
        <w:t>经过了几十年的放任与弃置之后</w:t>
      </w:r>
      <w:r>
        <w:t>，</w:t>
      </w:r>
      <w:r w:rsidRPr="00FE283E">
        <w:t>建立了文化发展的法制、体制和财政资源的基础</w:t>
      </w:r>
      <w:r>
        <w:t>，</w:t>
      </w:r>
      <w:r w:rsidRPr="00FE283E">
        <w:t>推动文化权利在全国范围内的有效普及。</w:t>
      </w:r>
    </w:p>
    <w:p w:rsidR="00FE283E" w:rsidRPr="00FE283E" w:rsidRDefault="00FE283E" w:rsidP="00FE283E">
      <w:pPr>
        <w:pStyle w:val="SingleTxtGC"/>
      </w:pPr>
      <w:r w:rsidRPr="00FE283E">
        <w:t>1</w:t>
      </w:r>
      <w:r>
        <w:t xml:space="preserve">2.  </w:t>
      </w:r>
      <w:r w:rsidRPr="00FE283E">
        <w:t>乌拉圭东岸共和国</w:t>
      </w:r>
      <w:r>
        <w:t>，</w:t>
      </w:r>
      <w:r w:rsidRPr="00FE283E">
        <w:t>作为一个国家</w:t>
      </w:r>
      <w:r>
        <w:t>，</w:t>
      </w:r>
      <w:r w:rsidRPr="00FE283E">
        <w:t>在此报告中重申其将经济、社会和文化权利作为基本人权进行促进与保护的承诺</w:t>
      </w:r>
      <w:r>
        <w:t>，</w:t>
      </w:r>
      <w:r w:rsidRPr="00FE283E">
        <w:t>同样也会积极保护和促进公民政治权利和其</w:t>
      </w:r>
      <w:r w:rsidRPr="008F3906">
        <w:rPr>
          <w:rFonts w:ascii="SimSun" w:hAnsi="SimSun"/>
        </w:rPr>
        <w:t>他基</w:t>
      </w:r>
      <w:r w:rsidRPr="00FE283E">
        <w:t>本人权</w:t>
      </w:r>
      <w:r>
        <w:t>，</w:t>
      </w:r>
      <w:r w:rsidRPr="00FE283E">
        <w:t>因为乌拉圭认识到这些权利都是相辅相成的</w:t>
      </w:r>
      <w:r>
        <w:t>，</w:t>
      </w:r>
      <w:r w:rsidRPr="00FE283E">
        <w:t>没有彼此的相互支持</w:t>
      </w:r>
      <w:r>
        <w:t>，</w:t>
      </w:r>
      <w:r w:rsidRPr="00FE283E">
        <w:t>难以单独有效实现。</w:t>
      </w:r>
    </w:p>
    <w:p w:rsidR="00FE283E" w:rsidRPr="00FE283E" w:rsidRDefault="00FE283E" w:rsidP="00FE283E">
      <w:pPr>
        <w:pStyle w:val="HChGC"/>
      </w:pPr>
      <w:r>
        <w:rPr>
          <w:rFonts w:hint="eastAsia"/>
        </w:rPr>
        <w:tab/>
      </w:r>
      <w:r w:rsidRPr="00FE283E">
        <w:t>二</w:t>
      </w:r>
      <w:r w:rsidR="001E64B1" w:rsidRPr="001E64B1">
        <w:rPr>
          <w:rFonts w:hint="eastAsia"/>
        </w:rPr>
        <w:t>.</w:t>
      </w:r>
      <w:r w:rsidR="008F3906">
        <w:rPr>
          <w:rFonts w:hint="eastAsia"/>
        </w:rPr>
        <w:tab/>
      </w:r>
      <w:r w:rsidRPr="00FE283E">
        <w:t>关于执行《公约》一般性规定的资料</w:t>
      </w:r>
    </w:p>
    <w:p w:rsidR="00FE283E" w:rsidRPr="00FE283E" w:rsidRDefault="00FE283E" w:rsidP="00FE283E">
      <w:pPr>
        <w:pStyle w:val="H1GC"/>
      </w:pPr>
      <w:r>
        <w:rPr>
          <w:rFonts w:hint="eastAsia"/>
        </w:rPr>
        <w:tab/>
      </w:r>
      <w:r w:rsidRPr="00FE283E">
        <w:rPr>
          <w:rFonts w:hint="eastAsia"/>
        </w:rPr>
        <w:t>A</w:t>
      </w:r>
      <w:r w:rsidR="001E64B1" w:rsidRPr="001E64B1">
        <w:t>.</w:t>
      </w:r>
      <w:r w:rsidR="008F3906">
        <w:rPr>
          <w:rFonts w:hint="eastAsia"/>
        </w:rPr>
        <w:tab/>
      </w:r>
      <w:r w:rsidRPr="00FE283E">
        <w:t>第</w:t>
      </w:r>
      <w:r w:rsidRPr="00FE283E">
        <w:rPr>
          <w:rFonts w:hint="eastAsia"/>
        </w:rPr>
        <w:t>一</w:t>
      </w:r>
      <w:r w:rsidRPr="00FE283E">
        <w:t>条</w:t>
      </w:r>
      <w:r w:rsidR="00923E9C">
        <w:rPr>
          <w:rFonts w:hint="eastAsia"/>
        </w:rPr>
        <w:br/>
      </w:r>
      <w:r w:rsidRPr="00FE283E">
        <w:t>人民自决权</w:t>
      </w:r>
    </w:p>
    <w:p w:rsidR="00FE283E" w:rsidRPr="00FE283E" w:rsidRDefault="00FE283E" w:rsidP="00FE283E">
      <w:pPr>
        <w:pStyle w:val="SingleTxtGC"/>
      </w:pPr>
      <w:r w:rsidRPr="00FE283E">
        <w:t>1</w:t>
      </w:r>
      <w:r>
        <w:t xml:space="preserve">3.  </w:t>
      </w:r>
      <w:r w:rsidRPr="00FE283E">
        <w:t>在国际范畴上</w:t>
      </w:r>
      <w:r>
        <w:t>，</w:t>
      </w:r>
      <w:r w:rsidRPr="00FE283E">
        <w:t>乌拉圭作为联合国的创始会员国</w:t>
      </w:r>
      <w:r>
        <w:t>，</w:t>
      </w:r>
      <w:r w:rsidRPr="00FE283E">
        <w:t>一直保持着对该体系原则的坚定承诺</w:t>
      </w:r>
      <w:r>
        <w:t>，</w:t>
      </w:r>
      <w:r w:rsidRPr="00FE283E">
        <w:t>特别是那些涉及自决权利的原则。</w:t>
      </w:r>
    </w:p>
    <w:p w:rsidR="00FE283E" w:rsidRPr="00FE283E" w:rsidRDefault="00FE283E" w:rsidP="00FE283E">
      <w:pPr>
        <w:pStyle w:val="H23GC"/>
        <w:rPr>
          <w:rFonts w:hint="eastAsia"/>
        </w:rPr>
      </w:pPr>
      <w:r>
        <w:rPr>
          <w:rFonts w:hint="eastAsia"/>
        </w:rPr>
        <w:tab/>
        <w:t>1</w:t>
      </w:r>
      <w:r w:rsidR="001E64B1" w:rsidRPr="001E64B1">
        <w:rPr>
          <w:rFonts w:hint="eastAsia"/>
        </w:rPr>
        <w:t>.</w:t>
      </w:r>
      <w:r w:rsidR="008F3906">
        <w:rPr>
          <w:rFonts w:hint="eastAsia"/>
        </w:rPr>
        <w:tab/>
      </w:r>
      <w:r w:rsidRPr="00FE283E">
        <w:rPr>
          <w:rFonts w:hint="eastAsia"/>
        </w:rPr>
        <w:t>对权利的承认及与土著人民的协商</w:t>
      </w:r>
    </w:p>
    <w:p w:rsidR="00FE283E" w:rsidRPr="00FE283E" w:rsidRDefault="00FE283E" w:rsidP="00FE283E">
      <w:pPr>
        <w:pStyle w:val="SingleTxtGC"/>
        <w:rPr>
          <w:iCs/>
        </w:rPr>
      </w:pPr>
      <w:r w:rsidRPr="00FE283E">
        <w:rPr>
          <w:iCs/>
        </w:rPr>
        <w:t>1</w:t>
      </w:r>
      <w:r>
        <w:rPr>
          <w:iCs/>
        </w:rPr>
        <w:t xml:space="preserve">4.  </w:t>
      </w:r>
      <w:r w:rsidRPr="00FE283E">
        <w:rPr>
          <w:iCs/>
        </w:rPr>
        <w:t>乌拉圭东岸共和国是一个不具备土著部落形态的国家。目前的土著群体被界定为土著人的后代</w:t>
      </w:r>
      <w:r>
        <w:rPr>
          <w:iCs/>
        </w:rPr>
        <w:t>，</w:t>
      </w:r>
      <w:r w:rsidRPr="00FE283E">
        <w:rPr>
          <w:iCs/>
        </w:rPr>
        <w:t>政府正在开展项目</w:t>
      </w:r>
      <w:r>
        <w:rPr>
          <w:iCs/>
        </w:rPr>
        <w:t>，</w:t>
      </w:r>
      <w:r w:rsidRPr="00FE283E">
        <w:rPr>
          <w:iCs/>
        </w:rPr>
        <w:t>恢复他们的文化特性。最基本的一个例子是让土著酋长们回到了乌拉圭的土地</w:t>
      </w:r>
      <w:r>
        <w:rPr>
          <w:iCs/>
        </w:rPr>
        <w:t>，</w:t>
      </w:r>
      <w:r w:rsidRPr="00FE283E">
        <w:rPr>
          <w:iCs/>
        </w:rPr>
        <w:t>他们在</w:t>
      </w:r>
      <w:r w:rsidRPr="00FE283E">
        <w:rPr>
          <w:rFonts w:hint="eastAsia"/>
          <w:iCs/>
        </w:rPr>
        <w:t>十九</w:t>
      </w:r>
      <w:r w:rsidRPr="00FE283E">
        <w:rPr>
          <w:iCs/>
        </w:rPr>
        <w:t>世纪时候的命运是在巴黎进行马戏表演</w:t>
      </w:r>
      <w:r>
        <w:rPr>
          <w:iCs/>
        </w:rPr>
        <w:t>，</w:t>
      </w:r>
      <w:r w:rsidRPr="00FE283E">
        <w:rPr>
          <w:iCs/>
        </w:rPr>
        <w:t>遭受重重剥削。</w:t>
      </w:r>
    </w:p>
    <w:p w:rsidR="00FE283E" w:rsidRPr="00FE283E" w:rsidRDefault="00FE283E" w:rsidP="00FE283E">
      <w:pPr>
        <w:pStyle w:val="SingleTxtGC"/>
      </w:pPr>
      <w:r w:rsidRPr="00FE283E">
        <w:t>1</w:t>
      </w:r>
      <w:r>
        <w:t xml:space="preserve">5.  </w:t>
      </w:r>
      <w:r w:rsidRPr="00FE283E">
        <w:t>乌拉圭土著人后裔积极参与了反对种族主义、种族歧视、仇外心理和有关不容忍行为世界会议</w:t>
      </w:r>
      <w:r>
        <w:t>(</w:t>
      </w:r>
      <w:r w:rsidRPr="00FE283E">
        <w:t>召开于南非德班</w:t>
      </w:r>
      <w:r>
        <w:t>)</w:t>
      </w:r>
      <w:r w:rsidRPr="00FE283E">
        <w:t>之前的国际反歧视和排外主义的进程框架以及其落实行动。他们还作为乌拉圭土著代表参与了各类国际论坛</w:t>
      </w:r>
      <w:r>
        <w:t>，</w:t>
      </w:r>
      <w:r w:rsidRPr="00FE283E">
        <w:t>并加入了反对种族主义、仇外和一切形式的歧视名誉委员会。</w:t>
      </w:r>
    </w:p>
    <w:p w:rsidR="00FE283E" w:rsidRPr="00FE283E" w:rsidRDefault="00FE283E" w:rsidP="00FE283E">
      <w:pPr>
        <w:pStyle w:val="H1GC"/>
      </w:pPr>
      <w:r>
        <w:rPr>
          <w:rFonts w:hint="eastAsia"/>
        </w:rPr>
        <w:tab/>
      </w:r>
      <w:r w:rsidRPr="00FE283E">
        <w:rPr>
          <w:rFonts w:hint="eastAsia"/>
        </w:rPr>
        <w:t>B</w:t>
      </w:r>
      <w:r w:rsidR="001E64B1" w:rsidRPr="001E64B1">
        <w:t>.</w:t>
      </w:r>
      <w:r w:rsidR="008F3906">
        <w:rPr>
          <w:rFonts w:hint="eastAsia"/>
        </w:rPr>
        <w:tab/>
      </w:r>
      <w:r w:rsidRPr="00FE283E">
        <w:t>第</w:t>
      </w:r>
      <w:r w:rsidRPr="00FE283E">
        <w:rPr>
          <w:rFonts w:hint="eastAsia"/>
        </w:rPr>
        <w:t>二</w:t>
      </w:r>
      <w:r w:rsidRPr="00FE283E">
        <w:t>条</w:t>
      </w:r>
      <w:r w:rsidR="00923E9C">
        <w:rPr>
          <w:rFonts w:hint="eastAsia"/>
        </w:rPr>
        <w:br/>
      </w:r>
      <w:r w:rsidRPr="00FE283E">
        <w:t>国际援助与合作</w:t>
      </w:r>
    </w:p>
    <w:p w:rsidR="00FE283E" w:rsidRPr="00FE283E" w:rsidRDefault="00FE283E" w:rsidP="00FE283E">
      <w:pPr>
        <w:pStyle w:val="SingleTxtGC"/>
      </w:pPr>
      <w:r w:rsidRPr="00FE283E">
        <w:t>1</w:t>
      </w:r>
      <w:r>
        <w:t xml:space="preserve">6.  </w:t>
      </w:r>
      <w:r w:rsidRPr="00FE283E">
        <w:t>乌拉圭得到了联合国各个国际组织</w:t>
      </w:r>
      <w:r>
        <w:t>，</w:t>
      </w:r>
      <w:r w:rsidRPr="00FE283E">
        <w:t>特别是来自国际劳工组织</w:t>
      </w:r>
      <w:r>
        <w:t>(</w:t>
      </w:r>
      <w:r w:rsidRPr="00FE283E">
        <w:t>劳工组织</w:t>
      </w:r>
      <w:r>
        <w:t>)</w:t>
      </w:r>
      <w:r w:rsidRPr="00FE283E">
        <w:t>、拉丁美洲和加勒比经济委员会</w:t>
      </w:r>
      <w:r>
        <w:t>(</w:t>
      </w:r>
      <w:r w:rsidRPr="00FE283E">
        <w:t>拉加经委会</w:t>
      </w:r>
      <w:r>
        <w:t>)</w:t>
      </w:r>
      <w:r w:rsidRPr="00FE283E">
        <w:t>、世界银行、联合国开发计划署</w:t>
      </w:r>
      <w:r>
        <w:t>(</w:t>
      </w:r>
      <w:r w:rsidRPr="00FE283E">
        <w:t>开发署</w:t>
      </w:r>
      <w:r>
        <w:t>)</w:t>
      </w:r>
      <w:r w:rsidRPr="00FE283E">
        <w:t>、联合国人口基金</w:t>
      </w:r>
      <w:r>
        <w:t>(</w:t>
      </w:r>
      <w:r w:rsidRPr="00FE283E">
        <w:t>人口基金</w:t>
      </w:r>
      <w:r>
        <w:t>)</w:t>
      </w:r>
      <w:r w:rsidRPr="00FE283E">
        <w:t>、联合国妇女发展基金</w:t>
      </w:r>
      <w:r>
        <w:t>(</w:t>
      </w:r>
      <w:r w:rsidRPr="00FE283E">
        <w:t>妇发基金</w:t>
      </w:r>
      <w:r>
        <w:t>)</w:t>
      </w:r>
      <w:r w:rsidRPr="00FE283E">
        <w:t>等组织提供的技术与经济协助。这些援助措施在就业、社会救助与社会保障等方面带来了积极广泛的影响</w:t>
      </w:r>
      <w:r>
        <w:t>，</w:t>
      </w:r>
      <w:r w:rsidRPr="00FE283E">
        <w:t>这些将在本报告下文中提及。</w:t>
      </w:r>
    </w:p>
    <w:p w:rsidR="00FE283E" w:rsidRPr="00FE283E" w:rsidRDefault="00FE283E" w:rsidP="00FE283E">
      <w:pPr>
        <w:pStyle w:val="H23GC"/>
      </w:pPr>
      <w:r>
        <w:rPr>
          <w:rFonts w:hint="eastAsia"/>
        </w:rPr>
        <w:tab/>
      </w:r>
      <w:r>
        <w:t>1</w:t>
      </w:r>
      <w:r w:rsidR="001E64B1" w:rsidRPr="001E64B1">
        <w:t>.</w:t>
      </w:r>
      <w:r w:rsidR="008F3906">
        <w:rPr>
          <w:rFonts w:hint="eastAsia"/>
        </w:rPr>
        <w:tab/>
      </w:r>
      <w:r w:rsidRPr="00FE283E">
        <w:t>非国民平等待遇</w:t>
      </w:r>
    </w:p>
    <w:p w:rsidR="00FE283E" w:rsidRPr="00FE283E" w:rsidRDefault="00FE283E" w:rsidP="00FE283E">
      <w:pPr>
        <w:pStyle w:val="SingleTxtGC"/>
      </w:pPr>
      <w:r w:rsidRPr="00FE283E">
        <w:t>1</w:t>
      </w:r>
      <w:r>
        <w:t xml:space="preserve">7.  </w:t>
      </w:r>
      <w:r w:rsidRPr="00FE283E">
        <w:t>在乌拉圭</w:t>
      </w:r>
      <w:r>
        <w:t>，</w:t>
      </w:r>
      <w:r w:rsidRPr="00FE283E">
        <w:t>享有经济、社会和文化权利的条件不因国籍而有所差别。《宪法》确保了国民和非国民享有同样的权利。乌拉圭《民法》第</w:t>
      </w:r>
      <w:r w:rsidRPr="00FE283E">
        <w:t>3</w:t>
      </w:r>
      <w:r w:rsidRPr="00FE283E">
        <w:t>条和</w:t>
      </w:r>
      <w:r w:rsidRPr="00FE283E">
        <w:rPr>
          <w:rFonts w:hint="eastAsia"/>
        </w:rPr>
        <w:t>第</w:t>
      </w:r>
      <w:r w:rsidRPr="00FE283E">
        <w:t>22</w:t>
      </w:r>
      <w:r w:rsidRPr="00FE283E">
        <w:t>条分别规定</w:t>
      </w:r>
      <w:r>
        <w:t>：</w:t>
      </w:r>
      <w:r>
        <w:rPr>
          <w:rFonts w:hint="eastAsia"/>
        </w:rPr>
        <w:t>“</w:t>
      </w:r>
      <w:r w:rsidRPr="00FE283E">
        <w:t>法律对于所有居住在共和国领土上的人具有同等效力</w:t>
      </w:r>
      <w:r>
        <w:rPr>
          <w:rFonts w:hint="eastAsia"/>
        </w:rPr>
        <w:t>”“</w:t>
      </w:r>
      <w:r w:rsidRPr="00FE283E">
        <w:t>在获得和享受本民法中规定的公民权利时</w:t>
      </w:r>
      <w:r>
        <w:t>，</w:t>
      </w:r>
      <w:r w:rsidRPr="00FE283E">
        <w:t>法律不应对本土居民和外国人有所区别</w:t>
      </w:r>
      <w:r>
        <w:rPr>
          <w:rFonts w:hint="eastAsia"/>
        </w:rPr>
        <w:t>”</w:t>
      </w:r>
      <w:r w:rsidRPr="00FE283E">
        <w:t>。宪法同样规定了自然人与法人的权利</w:t>
      </w:r>
      <w:r>
        <w:t>(</w:t>
      </w:r>
      <w:r w:rsidRPr="00FE283E">
        <w:t>第</w:t>
      </w:r>
      <w:r w:rsidRPr="00FE283E">
        <w:t>73</w:t>
      </w:r>
      <w:r w:rsidRPr="00FE283E">
        <w:t>条至</w:t>
      </w:r>
      <w:r w:rsidRPr="00FE283E">
        <w:rPr>
          <w:rFonts w:hint="eastAsia"/>
        </w:rPr>
        <w:t>第</w:t>
      </w:r>
      <w:r w:rsidRPr="00FE283E">
        <w:t>75</w:t>
      </w:r>
      <w:r w:rsidRPr="00FE283E">
        <w:t>条</w:t>
      </w:r>
      <w:r>
        <w:t>)</w:t>
      </w:r>
      <w:r>
        <w:t>，</w:t>
      </w:r>
      <w:r w:rsidRPr="00FE283E">
        <w:t>国民与外国人权利的平等通过法律得到了加强</w:t>
      </w:r>
      <w:r>
        <w:t>，</w:t>
      </w:r>
      <w:r w:rsidRPr="00FE283E">
        <w:t>第</w:t>
      </w:r>
      <w:r w:rsidRPr="00FE283E">
        <w:t>18076</w:t>
      </w:r>
      <w:r w:rsidRPr="00FE283E">
        <w:t>号法律保障了难民的权益</w:t>
      </w:r>
      <w:r>
        <w:t>，</w:t>
      </w:r>
      <w:r w:rsidRPr="00FE283E">
        <w:t>第</w:t>
      </w:r>
      <w:r w:rsidRPr="00FE283E">
        <w:t>18250</w:t>
      </w:r>
      <w:r w:rsidRPr="00FE283E">
        <w:t>号则是针对移民。</w:t>
      </w:r>
    </w:p>
    <w:p w:rsidR="00FE283E" w:rsidRPr="00FE283E" w:rsidRDefault="00FE283E" w:rsidP="00FE283E">
      <w:pPr>
        <w:pStyle w:val="H1GC"/>
      </w:pPr>
      <w:r>
        <w:rPr>
          <w:rFonts w:hint="eastAsia"/>
        </w:rPr>
        <w:tab/>
      </w:r>
      <w:r w:rsidRPr="00FE283E">
        <w:rPr>
          <w:rFonts w:hint="eastAsia"/>
        </w:rPr>
        <w:t>C</w:t>
      </w:r>
      <w:r w:rsidR="001E64B1" w:rsidRPr="001E64B1">
        <w:t>.</w:t>
      </w:r>
      <w:r w:rsidR="008F3906">
        <w:rPr>
          <w:rFonts w:hint="eastAsia"/>
        </w:rPr>
        <w:tab/>
      </w:r>
      <w:r w:rsidRPr="00FE283E">
        <w:t>第</w:t>
      </w:r>
      <w:r w:rsidRPr="00FE283E">
        <w:rPr>
          <w:rFonts w:hint="eastAsia"/>
        </w:rPr>
        <w:t>三</w:t>
      </w:r>
      <w:r w:rsidRPr="00FE283E">
        <w:t>条</w:t>
      </w:r>
      <w:r w:rsidR="00923E9C">
        <w:rPr>
          <w:rFonts w:hint="eastAsia"/>
        </w:rPr>
        <w:br/>
      </w:r>
      <w:r w:rsidRPr="00FE283E">
        <w:t>反歧视措施</w:t>
      </w:r>
    </w:p>
    <w:p w:rsidR="00FE283E" w:rsidRPr="00FE283E" w:rsidRDefault="00FE283E" w:rsidP="00107424">
      <w:pPr>
        <w:pStyle w:val="SingleTxtGC"/>
        <w:spacing w:line="330" w:lineRule="exact"/>
      </w:pPr>
      <w:r w:rsidRPr="00FE283E">
        <w:rPr>
          <w:lang w:val="es-ES_tradnl"/>
        </w:rPr>
        <w:t>1</w:t>
      </w:r>
      <w:r>
        <w:rPr>
          <w:lang w:val="es-ES_tradnl"/>
        </w:rPr>
        <w:t>8.</w:t>
      </w:r>
      <w:r w:rsidRPr="00FE283E">
        <w:rPr>
          <w:lang w:val="es-ES_tradnl"/>
        </w:rPr>
        <w:t xml:space="preserve">  </w:t>
      </w:r>
      <w:r w:rsidRPr="00FE283E">
        <w:rPr>
          <w:lang w:val="es-ES_tradnl"/>
        </w:rPr>
        <w:t>乌拉圭《宪法》第</w:t>
      </w:r>
      <w:r w:rsidRPr="00FE283E">
        <w:rPr>
          <w:lang w:val="es-ES_tradnl"/>
        </w:rPr>
        <w:t>8</w:t>
      </w:r>
      <w:r w:rsidRPr="00FE283E">
        <w:rPr>
          <w:lang w:val="es-ES_tradnl"/>
        </w:rPr>
        <w:t>条规定</w:t>
      </w:r>
      <w:r>
        <w:rPr>
          <w:lang w:val="es-ES_tradnl"/>
        </w:rPr>
        <w:t>：</w:t>
      </w:r>
      <w:r>
        <w:rPr>
          <w:rFonts w:hint="eastAsia"/>
          <w:lang w:val="es-ES_tradnl"/>
        </w:rPr>
        <w:t>“</w:t>
      </w:r>
      <w:r w:rsidRPr="00FE283E">
        <w:rPr>
          <w:lang w:val="es-ES_tradnl"/>
        </w:rPr>
        <w:t>法律面前人人平等</w:t>
      </w:r>
      <w:r>
        <w:rPr>
          <w:lang w:val="es-ES_tradnl"/>
        </w:rPr>
        <w:t>，</w:t>
      </w:r>
      <w:r w:rsidRPr="00FE283E">
        <w:rPr>
          <w:lang w:val="es-ES_tradnl"/>
        </w:rPr>
        <w:t>除天资与品行外</w:t>
      </w:r>
      <w:r>
        <w:rPr>
          <w:lang w:val="es-ES_tradnl"/>
        </w:rPr>
        <w:t>，</w:t>
      </w:r>
      <w:r w:rsidRPr="00FE283E">
        <w:rPr>
          <w:lang w:val="es-ES_tradnl"/>
        </w:rPr>
        <w:t>没有其他不同</w:t>
      </w:r>
      <w:r>
        <w:rPr>
          <w:rFonts w:hint="eastAsia"/>
          <w:lang w:val="es-ES_tradnl"/>
        </w:rPr>
        <w:t>”</w:t>
      </w:r>
      <w:r w:rsidRPr="00FE283E">
        <w:rPr>
          <w:lang w:val="es-ES_tradnl"/>
        </w:rPr>
        <w:t>。平等的概念应依据</w:t>
      </w:r>
      <w:r w:rsidRPr="00FE283E">
        <w:rPr>
          <w:rFonts w:hint="eastAsia"/>
          <w:lang w:val="es-ES_tradnl"/>
        </w:rPr>
        <w:t>《</w:t>
      </w:r>
      <w:r w:rsidRPr="00FE283E">
        <w:rPr>
          <w:lang w:val="es-ES_tradnl"/>
        </w:rPr>
        <w:t>宪法</w:t>
      </w:r>
      <w:r w:rsidRPr="00FE283E">
        <w:rPr>
          <w:rFonts w:hint="eastAsia"/>
          <w:lang w:val="es-ES_tradnl"/>
        </w:rPr>
        <w:t>》</w:t>
      </w:r>
      <w:r w:rsidRPr="00FE283E">
        <w:rPr>
          <w:lang w:val="es-ES_tradnl"/>
        </w:rPr>
        <w:t>第</w:t>
      </w:r>
      <w:r w:rsidRPr="00FE283E">
        <w:rPr>
          <w:lang w:val="es-ES_tradnl"/>
        </w:rPr>
        <w:t>72</w:t>
      </w:r>
      <w:r w:rsidRPr="00FE283E">
        <w:rPr>
          <w:lang w:val="es-ES_tradnl"/>
        </w:rPr>
        <w:t>条和第</w:t>
      </w:r>
      <w:r w:rsidRPr="00FE283E">
        <w:rPr>
          <w:lang w:val="es-ES_tradnl"/>
        </w:rPr>
        <w:t>332</w:t>
      </w:r>
      <w:r w:rsidRPr="00FE283E">
        <w:rPr>
          <w:lang w:val="es-ES_tradnl"/>
        </w:rPr>
        <w:t>条解释。</w:t>
      </w:r>
      <w:r w:rsidRPr="008F3906">
        <w:rPr>
          <w:color w:val="0000FF"/>
          <w:sz w:val="18"/>
          <w:vertAlign w:val="superscript"/>
          <w:lang w:val="es-ES_tradnl"/>
        </w:rPr>
        <w:footnoteReference w:id="3"/>
      </w:r>
    </w:p>
    <w:p w:rsidR="00FE283E" w:rsidRPr="00FE283E" w:rsidRDefault="00FE283E" w:rsidP="00107424">
      <w:pPr>
        <w:pStyle w:val="SingleTxtGC"/>
        <w:spacing w:line="330" w:lineRule="exact"/>
      </w:pPr>
      <w:r w:rsidRPr="00FE283E">
        <w:t>1</w:t>
      </w:r>
      <w:r>
        <w:t>9.</w:t>
      </w:r>
      <w:r w:rsidRPr="00FE283E">
        <w:t xml:space="preserve">  </w:t>
      </w:r>
      <w:r w:rsidRPr="00FE283E">
        <w:t>在种族歧视方面</w:t>
      </w:r>
      <w:r>
        <w:t>，</w:t>
      </w:r>
      <w:smartTag w:uri="urn:schemas-microsoft-com:office:smarttags" w:element="chsdate">
        <w:smartTagPr>
          <w:attr w:name="IsROCDate" w:val="False"/>
          <w:attr w:name="IsLunarDate" w:val="False"/>
          <w:attr w:name="Day" w:val="6"/>
          <w:attr w:name="Month" w:val="9"/>
          <w:attr w:name="Year" w:val="2004"/>
        </w:smartTagPr>
        <w:r w:rsidRPr="00FE283E">
          <w:t>2004</w:t>
        </w:r>
        <w:r w:rsidRPr="00FE283E">
          <w:t>年</w:t>
        </w:r>
        <w:r w:rsidRPr="00FE283E">
          <w:t>9</w:t>
        </w:r>
        <w:r w:rsidRPr="00FE283E">
          <w:t>月</w:t>
        </w:r>
        <w:r w:rsidRPr="00FE283E">
          <w:t>6</w:t>
        </w:r>
        <w:r w:rsidRPr="00FE283E">
          <w:t>日</w:t>
        </w:r>
      </w:smartTag>
      <w:r w:rsidRPr="00FE283E">
        <w:t>实施的第</w:t>
      </w:r>
      <w:r w:rsidRPr="00FE283E">
        <w:t>17817</w:t>
      </w:r>
      <w:r w:rsidRPr="00FE283E">
        <w:t>号法律加强了这方面的制度规范</w:t>
      </w:r>
      <w:r>
        <w:t>，</w:t>
      </w:r>
      <w:r w:rsidRPr="00FE283E">
        <w:t>该法从国家利益出发</w:t>
      </w:r>
      <w:r>
        <w:t>，</w:t>
      </w:r>
      <w:r w:rsidRPr="00FE283E">
        <w:t>宣布与种族主义、排外主义和其他形式的歧视作斗争。作为</w:t>
      </w:r>
      <w:smartTag w:uri="urn:schemas-microsoft-com:office:smarttags" w:element="chsdate">
        <w:smartTagPr>
          <w:attr w:name="IsROCDate" w:val="False"/>
          <w:attr w:name="IsLunarDate" w:val="False"/>
          <w:attr w:name="Day" w:val="21"/>
          <w:attr w:name="Month" w:val="3"/>
          <w:attr w:name="Year" w:val="2009"/>
        </w:smartTagPr>
        <w:r w:rsidRPr="00FE283E">
          <w:t>3</w:t>
        </w:r>
        <w:r w:rsidRPr="00FE283E">
          <w:t>月</w:t>
        </w:r>
        <w:r w:rsidRPr="00FE283E">
          <w:t>21</w:t>
        </w:r>
        <w:r w:rsidRPr="00FE283E">
          <w:t>日</w:t>
        </w:r>
      </w:smartTag>
      <w:r w:rsidRPr="00FE283E">
        <w:t>世界反种族歧视日纪念活动的一部分</w:t>
      </w:r>
      <w:r>
        <w:t>，</w:t>
      </w:r>
      <w:r w:rsidRPr="00FE283E">
        <w:t>2007</w:t>
      </w:r>
      <w:r w:rsidRPr="00FE283E">
        <w:t>年按照上述法律建立了反对种族主义</w:t>
      </w:r>
      <w:r>
        <w:t>，</w:t>
      </w:r>
      <w:r w:rsidRPr="00FE283E">
        <w:t>仇外和一切形式的歧视名誉委员会。</w:t>
      </w:r>
    </w:p>
    <w:p w:rsidR="00FE283E" w:rsidRPr="00FE283E" w:rsidRDefault="00FE283E" w:rsidP="00107424">
      <w:pPr>
        <w:pStyle w:val="SingleTxtGC"/>
        <w:spacing w:line="330" w:lineRule="exact"/>
      </w:pPr>
      <w:r w:rsidRPr="00FE283E">
        <w:t>2</w:t>
      </w:r>
      <w:r>
        <w:t xml:space="preserve">0.  </w:t>
      </w:r>
      <w:r w:rsidRPr="00FE283E">
        <w:t>该名誉委员会的创立是为了提出国家政策和具体措施</w:t>
      </w:r>
      <w:r>
        <w:t>，</w:t>
      </w:r>
      <w:r w:rsidRPr="00FE283E">
        <w:t>预防和打击种族主义、排外主义和包括积极歧视的各种歧视。该委员会由教育和文化部主持</w:t>
      </w:r>
      <w:r>
        <w:t>，</w:t>
      </w:r>
      <w:r w:rsidRPr="00FE283E">
        <w:t>政府和民间社会组织派代表参加</w:t>
      </w:r>
      <w:r>
        <w:t>，</w:t>
      </w:r>
      <w:r w:rsidRPr="00FE283E">
        <w:t>每半个月举行一次会议。</w:t>
      </w:r>
    </w:p>
    <w:p w:rsidR="00FE283E" w:rsidRPr="00FE283E" w:rsidRDefault="00FE283E" w:rsidP="00107424">
      <w:pPr>
        <w:pStyle w:val="SingleTxtGC"/>
        <w:spacing w:line="330" w:lineRule="exact"/>
      </w:pPr>
      <w:r w:rsidRPr="00FE283E">
        <w:t>2</w:t>
      </w:r>
      <w:r>
        <w:t xml:space="preserve">1.  </w:t>
      </w:r>
      <w:r w:rsidRPr="00107424">
        <w:t>在性别歧视方面，</w:t>
      </w:r>
      <w:smartTag w:uri="urn:schemas-microsoft-com:office:smarttags" w:element="chsdate">
        <w:smartTagPr>
          <w:attr w:name="Year" w:val="2007"/>
          <w:attr w:name="Month" w:val="3"/>
          <w:attr w:name="Day" w:val="6"/>
          <w:attr w:name="IsLunarDate" w:val="False"/>
          <w:attr w:name="IsROCDate" w:val="False"/>
        </w:smartTagPr>
        <w:r w:rsidRPr="00107424">
          <w:t>2007</w:t>
        </w:r>
        <w:r w:rsidRPr="00107424">
          <w:t>年</w:t>
        </w:r>
        <w:r w:rsidRPr="00107424">
          <w:t>3</w:t>
        </w:r>
        <w:r w:rsidRPr="00107424">
          <w:t>月</w:t>
        </w:r>
        <w:r w:rsidRPr="00107424">
          <w:t>6</w:t>
        </w:r>
        <w:r w:rsidRPr="00107424">
          <w:t>日</w:t>
        </w:r>
      </w:smartTag>
      <w:r w:rsidRPr="00107424">
        <w:t>的第</w:t>
      </w:r>
      <w:r w:rsidRPr="00107424">
        <w:t>18104</w:t>
      </w:r>
      <w:r w:rsidRPr="00107424">
        <w:t>号法律指定国家妇女协会通过机会与权力平等计划同政府一道推动平等政策的开展。该计划的建立带有广泛的机构和社会参与性，</w:t>
      </w:r>
      <w:smartTag w:uri="urn:schemas-microsoft-com:office:smarttags" w:element="chsdate">
        <w:smartTagPr>
          <w:attr w:name="Year" w:val="2007"/>
          <w:attr w:name="Month" w:val="5"/>
          <w:attr w:name="Day" w:val="15"/>
          <w:attr w:name="IsLunarDate" w:val="False"/>
          <w:attr w:name="IsROCDate" w:val="False"/>
        </w:smartTagPr>
        <w:r w:rsidRPr="00107424">
          <w:t>2007</w:t>
        </w:r>
        <w:r w:rsidRPr="00107424">
          <w:t>年</w:t>
        </w:r>
        <w:r w:rsidRPr="00107424">
          <w:t>5</w:t>
        </w:r>
        <w:r w:rsidRPr="00107424">
          <w:t>月</w:t>
        </w:r>
        <w:r w:rsidRPr="00107424">
          <w:t>15</w:t>
        </w:r>
        <w:r w:rsidRPr="00107424">
          <w:t>日</w:t>
        </w:r>
      </w:smartTag>
      <w:r w:rsidRPr="00107424">
        <w:t>行政权力机关通过第</w:t>
      </w:r>
      <w:r w:rsidRPr="00107424">
        <w:t>291/007</w:t>
      </w:r>
      <w:r w:rsidRPr="00107424">
        <w:t>号政令批准了该计划。</w:t>
      </w:r>
    </w:p>
    <w:p w:rsidR="00FE283E" w:rsidRPr="00FE283E" w:rsidRDefault="00FE283E" w:rsidP="00107424">
      <w:pPr>
        <w:pStyle w:val="SingleTxtGC"/>
        <w:spacing w:line="330" w:lineRule="exact"/>
        <w:rPr>
          <w:iCs/>
        </w:rPr>
      </w:pPr>
      <w:r w:rsidRPr="00FE283E">
        <w:t>2</w:t>
      </w:r>
      <w:r>
        <w:t xml:space="preserve">2.  </w:t>
      </w:r>
      <w:r w:rsidRPr="00FE283E">
        <w:t>社会发展部建立了国家性别平等公共政策协调委员会</w:t>
      </w:r>
      <w:r>
        <w:t>，</w:t>
      </w:r>
      <w:r w:rsidRPr="00FE283E">
        <w:t>由全国妇女协会主持</w:t>
      </w:r>
      <w:r>
        <w:t>，</w:t>
      </w:r>
      <w:r w:rsidRPr="00FE283E">
        <w:t>行政机</w:t>
      </w:r>
      <w:r w:rsidRPr="00107424">
        <w:t>构、司法机构、监察大会、共和国大学和民间社会组织派代表参加。该委员会的职责</w:t>
      </w:r>
      <w:r w:rsidRPr="00FE283E">
        <w:t>是保证法律法规的执行</w:t>
      </w:r>
      <w:r>
        <w:t>，</w:t>
      </w:r>
      <w:r w:rsidRPr="00FE283E">
        <w:t>通过上述计划的行动与实施</w:t>
      </w:r>
      <w:r>
        <w:t>，</w:t>
      </w:r>
      <w:r w:rsidRPr="00FE283E">
        <w:t>推动公共政策的效应。</w:t>
      </w:r>
    </w:p>
    <w:p w:rsidR="00FE283E" w:rsidRPr="00FE283E" w:rsidRDefault="00FE283E" w:rsidP="00107424">
      <w:pPr>
        <w:pStyle w:val="SingleTxtGC"/>
        <w:spacing w:line="330" w:lineRule="exact"/>
        <w:rPr>
          <w:iCs/>
        </w:rPr>
      </w:pPr>
      <w:r w:rsidRPr="00FE283E">
        <w:rPr>
          <w:iCs/>
        </w:rPr>
        <w:t>2</w:t>
      </w:r>
      <w:r>
        <w:rPr>
          <w:iCs/>
        </w:rPr>
        <w:t xml:space="preserve">3.  </w:t>
      </w:r>
      <w:r w:rsidRPr="00FE283E">
        <w:rPr>
          <w:iCs/>
        </w:rPr>
        <w:t>该委员会应当定期向大会提交关于国家机会与权力平等计划执行进展的年度问责报告</w:t>
      </w:r>
      <w:r>
        <w:rPr>
          <w:iCs/>
        </w:rPr>
        <w:t>，</w:t>
      </w:r>
      <w:r w:rsidRPr="00FE283E">
        <w:rPr>
          <w:iCs/>
        </w:rPr>
        <w:t>作为</w:t>
      </w:r>
      <w:smartTag w:uri="urn:schemas-microsoft-com:office:smarttags" w:element="chsdate">
        <w:smartTagPr>
          <w:attr w:name="Year" w:val="2009"/>
          <w:attr w:name="Month" w:val="3"/>
          <w:attr w:name="Day" w:val="8"/>
          <w:attr w:name="IsLunarDate" w:val="False"/>
          <w:attr w:name="IsROCDate" w:val="False"/>
        </w:smartTagPr>
        <w:r w:rsidRPr="00FE283E">
          <w:rPr>
            <w:iCs/>
          </w:rPr>
          <w:t>3</w:t>
        </w:r>
        <w:r w:rsidRPr="00FE283E">
          <w:rPr>
            <w:iCs/>
          </w:rPr>
          <w:t>月</w:t>
        </w:r>
        <w:r w:rsidRPr="00FE283E">
          <w:rPr>
            <w:iCs/>
          </w:rPr>
          <w:t>8</w:t>
        </w:r>
        <w:r w:rsidRPr="00FE283E">
          <w:rPr>
            <w:iCs/>
          </w:rPr>
          <w:t>日</w:t>
        </w:r>
      </w:smartTag>
      <w:r w:rsidRPr="00FE283E">
        <w:rPr>
          <w:iCs/>
        </w:rPr>
        <w:t>国际妇女节活动的一部分。</w:t>
      </w:r>
    </w:p>
    <w:p w:rsidR="00FE283E" w:rsidRPr="00FE283E" w:rsidRDefault="00FE283E" w:rsidP="00107424">
      <w:pPr>
        <w:pStyle w:val="SingleTxtGC"/>
        <w:spacing w:line="330" w:lineRule="exact"/>
      </w:pPr>
      <w:r w:rsidRPr="00FE283E">
        <w:t>2</w:t>
      </w:r>
      <w:r>
        <w:t xml:space="preserve">4.  </w:t>
      </w:r>
      <w:r w:rsidRPr="00FE283E">
        <w:t>妇女参政方面</w:t>
      </w:r>
      <w:r>
        <w:t>，</w:t>
      </w:r>
      <w:r w:rsidRPr="00FE283E">
        <w:t>在国际协作的帮助下</w:t>
      </w:r>
      <w:r>
        <w:t>，</w:t>
      </w:r>
      <w:r w:rsidRPr="00FE283E">
        <w:t>开展了一系列活动</w:t>
      </w:r>
      <w:r>
        <w:t>，</w:t>
      </w:r>
      <w:r w:rsidRPr="00FE283E">
        <w:t>如乌拉圭议会两院妇女核心小组和政治科学学院</w:t>
      </w:r>
      <w:r>
        <w:t>(</w:t>
      </w:r>
      <w:r w:rsidRPr="00FE283E">
        <w:t>共和国大学</w:t>
      </w:r>
      <w:r>
        <w:t>)</w:t>
      </w:r>
      <w:r w:rsidRPr="00FE283E">
        <w:t>的</w:t>
      </w:r>
      <w:r>
        <w:rPr>
          <w:rFonts w:hint="eastAsia"/>
        </w:rPr>
        <w:t>“</w:t>
      </w:r>
      <w:r w:rsidRPr="00FE283E">
        <w:t>女性议会计划</w:t>
      </w:r>
      <w:r>
        <w:rPr>
          <w:rFonts w:hint="eastAsia"/>
        </w:rPr>
        <w:t>”</w:t>
      </w:r>
      <w:r>
        <w:t>，</w:t>
      </w:r>
      <w:r w:rsidRPr="00FE283E">
        <w:t>其目的是加强女政治家的知名度和影响</w:t>
      </w:r>
      <w:r>
        <w:t>，</w:t>
      </w:r>
      <w:r w:rsidRPr="00FE283E">
        <w:t>促使性别议题更多的出现在</w:t>
      </w:r>
      <w:r w:rsidRPr="00FE283E">
        <w:t>2009</w:t>
      </w:r>
      <w:r w:rsidRPr="00FE283E">
        <w:t>至</w:t>
      </w:r>
      <w:r w:rsidRPr="00FE283E">
        <w:t>2010</w:t>
      </w:r>
      <w:r w:rsidRPr="00FE283E">
        <w:t>年政党选举方案中。同样</w:t>
      </w:r>
      <w:r>
        <w:t>，</w:t>
      </w:r>
      <w:r w:rsidRPr="00FE283E">
        <w:t>通过</w:t>
      </w:r>
      <w:r>
        <w:rPr>
          <w:rFonts w:hint="eastAsia"/>
        </w:rPr>
        <w:t>“</w:t>
      </w:r>
      <w:r w:rsidRPr="00FE283E">
        <w:t>政治妇女</w:t>
      </w:r>
      <w:r>
        <w:rPr>
          <w:rFonts w:hint="eastAsia"/>
        </w:rPr>
        <w:t>”</w:t>
      </w:r>
      <w:r w:rsidRPr="00FE283E">
        <w:t>项目</w:t>
      </w:r>
      <w:r>
        <w:t>，</w:t>
      </w:r>
      <w:r w:rsidRPr="00FE283E">
        <w:t>在全国范围内培训并任命了约</w:t>
      </w:r>
      <w:r w:rsidRPr="00FE283E">
        <w:t>800</w:t>
      </w:r>
      <w:r w:rsidRPr="00FE283E">
        <w:t>名女性政治领导人。</w:t>
      </w:r>
    </w:p>
    <w:p w:rsidR="00FE283E" w:rsidRPr="00FE283E" w:rsidRDefault="00FE283E" w:rsidP="00107424">
      <w:pPr>
        <w:pStyle w:val="SingleTxtGC"/>
      </w:pPr>
      <w:r w:rsidRPr="00FE283E">
        <w:t>2</w:t>
      </w:r>
      <w:r>
        <w:t xml:space="preserve">5.  </w:t>
      </w:r>
      <w:r w:rsidRPr="00FE283E">
        <w:t>尽管已经进行了诸多努力</w:t>
      </w:r>
      <w:r>
        <w:t>，</w:t>
      </w:r>
      <w:r w:rsidRPr="00FE283E">
        <w:t>但是性别不平等和其他各种形式的歧视在许多领域依然存在并反映在公共和私人日常生活中。在公共领域</w:t>
      </w:r>
      <w:r>
        <w:t>，</w:t>
      </w:r>
      <w:r w:rsidRPr="00FE283E">
        <w:t>只有数量极其有限的妇女担任要职</w:t>
      </w:r>
      <w:r>
        <w:t>，</w:t>
      </w:r>
      <w:r w:rsidRPr="00FE283E">
        <w:t>这是乌拉圭的主要问题之一。尽管早在</w:t>
      </w:r>
      <w:r w:rsidRPr="00FE283E">
        <w:t>1932</w:t>
      </w:r>
      <w:r w:rsidRPr="00FE283E">
        <w:t>年乌拉圭就提出了男女政治权利平等</w:t>
      </w:r>
      <w:r>
        <w:t>，</w:t>
      </w:r>
      <w:r w:rsidRPr="00FE283E">
        <w:t>但</w:t>
      </w:r>
      <w:r w:rsidRPr="00FE283E">
        <w:t>2004</w:t>
      </w:r>
      <w:r w:rsidRPr="00FE283E">
        <w:t>年当选的议员选举中仅有</w:t>
      </w:r>
      <w:r w:rsidRPr="00FE283E">
        <w:t>1</w:t>
      </w:r>
      <w:r>
        <w:t>0.</w:t>
      </w:r>
      <w:r w:rsidRPr="00FE283E">
        <w:t>8</w:t>
      </w:r>
      <w:r>
        <w:t>%</w:t>
      </w:r>
      <w:r w:rsidRPr="00FE283E">
        <w:t>为女性。如此低的女性参政率</w:t>
      </w:r>
      <w:r>
        <w:t>，</w:t>
      </w:r>
      <w:r w:rsidRPr="00FE283E">
        <w:t>使得乌拉圭在各国议会联盟</w:t>
      </w:r>
      <w:r w:rsidRPr="00FE283E">
        <w:t>2006</w:t>
      </w:r>
      <w:r w:rsidRPr="00FE283E">
        <w:t>年度女性议员人数排名中位列</w:t>
      </w:r>
      <w:r w:rsidRPr="00FE283E">
        <w:t>138</w:t>
      </w:r>
      <w:r w:rsidRPr="00FE283E">
        <w:t>个国家中的第</w:t>
      </w:r>
      <w:r w:rsidRPr="00FE283E">
        <w:t>92</w:t>
      </w:r>
      <w:r w:rsidRPr="00FE283E">
        <w:t>位。</w:t>
      </w:r>
    </w:p>
    <w:p w:rsidR="00FE283E" w:rsidRPr="00FE283E" w:rsidRDefault="00FE283E" w:rsidP="00FE283E">
      <w:pPr>
        <w:pStyle w:val="SingleTxtGC"/>
      </w:pPr>
      <w:r w:rsidRPr="00FE283E">
        <w:t>2</w:t>
      </w:r>
      <w:r>
        <w:t xml:space="preserve">6.  </w:t>
      </w:r>
      <w:r w:rsidRPr="00FE283E">
        <w:t>同样</w:t>
      </w:r>
      <w:r>
        <w:t>，</w:t>
      </w:r>
      <w:r w:rsidRPr="00FE283E">
        <w:t>2005</w:t>
      </w:r>
      <w:r w:rsidRPr="00FE283E">
        <w:t>年当选的市政官员</w:t>
      </w:r>
      <w:r w:rsidR="00BC24A0">
        <w:rPr>
          <w:rFonts w:hint="eastAsia"/>
        </w:rPr>
        <w:t xml:space="preserve"> </w:t>
      </w:r>
      <w:r w:rsidRPr="008F3906">
        <w:rPr>
          <w:color w:val="0000FF"/>
          <w:sz w:val="18"/>
          <w:vertAlign w:val="superscript"/>
        </w:rPr>
        <w:footnoteReference w:id="4"/>
      </w:r>
      <w:r w:rsidR="00BC24A0">
        <w:rPr>
          <w:rFonts w:hint="eastAsia"/>
        </w:rPr>
        <w:t xml:space="preserve"> </w:t>
      </w:r>
      <w:r w:rsidRPr="00FE283E">
        <w:t>和其他行政要职中</w:t>
      </w:r>
      <w:r>
        <w:t>，</w:t>
      </w:r>
      <w:r w:rsidRPr="00FE283E">
        <w:t>分别只有</w:t>
      </w:r>
      <w:r w:rsidRPr="00FE283E">
        <w:t>1</w:t>
      </w:r>
      <w:r>
        <w:t>7.</w:t>
      </w:r>
      <w:r w:rsidRPr="00FE283E">
        <w:t>1</w:t>
      </w:r>
      <w:r>
        <w:t>%</w:t>
      </w:r>
      <w:r w:rsidRPr="00FE283E">
        <w:t>和</w:t>
      </w:r>
      <w:r w:rsidRPr="00FE283E">
        <w:t>2</w:t>
      </w:r>
      <w:r>
        <w:t>3.</w:t>
      </w:r>
      <w:r w:rsidRPr="00FE283E">
        <w:t>1</w:t>
      </w:r>
      <w:r>
        <w:t>%</w:t>
      </w:r>
      <w:r w:rsidRPr="00FE283E">
        <w:t>为女性。在司法机构担任决策职务的女性人数也没有明显的提升。</w:t>
      </w:r>
      <w:r w:rsidRPr="00FE283E">
        <w:t>2005</w:t>
      </w:r>
      <w:r w:rsidRPr="00FE283E">
        <w:t>年第一次由女性出任国防部长。</w:t>
      </w:r>
      <w:r w:rsidRPr="00FE283E">
        <w:t>2006</w:t>
      </w:r>
      <w:r w:rsidRPr="00FE283E">
        <w:t>年</w:t>
      </w:r>
      <w:r>
        <w:t>，</w:t>
      </w:r>
      <w:r w:rsidRPr="00FE283E">
        <w:t>第二次由女性出任最高法院院长。</w:t>
      </w:r>
      <w:r w:rsidRPr="00FE283E">
        <w:t>2007</w:t>
      </w:r>
      <w:r w:rsidRPr="00FE283E">
        <w:t>年</w:t>
      </w:r>
      <w:r>
        <w:t>，</w:t>
      </w:r>
      <w:r w:rsidRPr="00FE283E">
        <w:t>第一次由女性出任内政部长。事实上</w:t>
      </w:r>
      <w:r>
        <w:t>，</w:t>
      </w:r>
      <w:r w:rsidRPr="00FE283E">
        <w:t>在内阁中有</w:t>
      </w:r>
      <w:r w:rsidRPr="00FE283E">
        <w:t>30</w:t>
      </w:r>
      <w:r>
        <w:t>%</w:t>
      </w:r>
      <w:r w:rsidRPr="00FE283E">
        <w:t>的成员为女性</w:t>
      </w:r>
      <w:r>
        <w:t>，</w:t>
      </w:r>
      <w:r w:rsidRPr="00FE283E">
        <w:t>远远大于其在议会中的比例。非洲裔妇女代表在行政、立法和司法三个部门中几乎不存在。</w:t>
      </w:r>
    </w:p>
    <w:p w:rsidR="00FE283E" w:rsidRPr="00BC24A0" w:rsidRDefault="00FE283E" w:rsidP="00107424">
      <w:pPr>
        <w:pStyle w:val="SingleTxtGC"/>
        <w:rPr>
          <w:iCs/>
        </w:rPr>
      </w:pPr>
      <w:r w:rsidRPr="00FE283E">
        <w:rPr>
          <w:iCs/>
        </w:rPr>
        <w:t>2</w:t>
      </w:r>
      <w:r>
        <w:rPr>
          <w:iCs/>
        </w:rPr>
        <w:t xml:space="preserve">7.  </w:t>
      </w:r>
      <w:r w:rsidRPr="00FE283E">
        <w:rPr>
          <w:iCs/>
        </w:rPr>
        <w:t>在私人领域</w:t>
      </w:r>
      <w:r>
        <w:rPr>
          <w:iCs/>
        </w:rPr>
        <w:t>，</w:t>
      </w:r>
      <w:r w:rsidRPr="00FE283E">
        <w:rPr>
          <w:iCs/>
        </w:rPr>
        <w:t>妇女从属地位当下最明显的表现就是家庭暴力现象。根据内政部提供的数据</w:t>
      </w:r>
      <w:r>
        <w:rPr>
          <w:iCs/>
        </w:rPr>
        <w:t>(</w:t>
      </w:r>
      <w:r w:rsidRPr="00FE283E">
        <w:rPr>
          <w:iCs/>
        </w:rPr>
        <w:t>尽管可利用的信息在精确量化这个问题上有所局限</w:t>
      </w:r>
      <w:r>
        <w:rPr>
          <w:iCs/>
        </w:rPr>
        <w:t>)</w:t>
      </w:r>
      <w:r>
        <w:rPr>
          <w:iCs/>
        </w:rPr>
        <w:t>，</w:t>
      </w:r>
      <w:r w:rsidRPr="00FE283E">
        <w:rPr>
          <w:iCs/>
        </w:rPr>
        <w:t>在</w:t>
      </w:r>
      <w:r w:rsidRPr="00FE283E">
        <w:rPr>
          <w:iCs/>
        </w:rPr>
        <w:t>2006</w:t>
      </w:r>
      <w:r w:rsidRPr="00FE283E">
        <w:rPr>
          <w:iCs/>
        </w:rPr>
        <w:t>年</w:t>
      </w:r>
      <w:r w:rsidRPr="00FE283E">
        <w:rPr>
          <w:iCs/>
        </w:rPr>
        <w:t>1</w:t>
      </w:r>
      <w:r w:rsidRPr="00FE283E">
        <w:rPr>
          <w:iCs/>
        </w:rPr>
        <w:t>月至</w:t>
      </w:r>
      <w:r w:rsidRPr="00FE283E">
        <w:rPr>
          <w:iCs/>
        </w:rPr>
        <w:t>9</w:t>
      </w:r>
      <w:r w:rsidRPr="00FE283E">
        <w:rPr>
          <w:iCs/>
        </w:rPr>
        <w:t>月期间</w:t>
      </w:r>
      <w:r>
        <w:rPr>
          <w:iCs/>
        </w:rPr>
        <w:t>，</w:t>
      </w:r>
      <w:r w:rsidRPr="00FE283E">
        <w:rPr>
          <w:iCs/>
        </w:rPr>
        <w:t>5</w:t>
      </w:r>
      <w:r w:rsidR="00BC24A0">
        <w:rPr>
          <w:rFonts w:hint="eastAsia"/>
          <w:iCs/>
        </w:rPr>
        <w:t>,</w:t>
      </w:r>
      <w:r w:rsidRPr="00FE283E">
        <w:rPr>
          <w:iCs/>
        </w:rPr>
        <w:t>038</w:t>
      </w:r>
      <w:r w:rsidRPr="00FE283E">
        <w:rPr>
          <w:iCs/>
        </w:rPr>
        <w:t>起人身伤害案件中</w:t>
      </w:r>
      <w:r>
        <w:rPr>
          <w:iCs/>
        </w:rPr>
        <w:t>，</w:t>
      </w:r>
      <w:r w:rsidRPr="00FE283E">
        <w:rPr>
          <w:iCs/>
        </w:rPr>
        <w:t>3</w:t>
      </w:r>
      <w:r>
        <w:rPr>
          <w:iCs/>
        </w:rPr>
        <w:t>1.</w:t>
      </w:r>
      <w:r w:rsidRPr="00FE283E">
        <w:rPr>
          <w:iCs/>
        </w:rPr>
        <w:t>95</w:t>
      </w:r>
      <w:r>
        <w:rPr>
          <w:iCs/>
        </w:rPr>
        <w:t>%</w:t>
      </w:r>
      <w:r w:rsidRPr="00FE283E">
        <w:rPr>
          <w:iCs/>
        </w:rPr>
        <w:t>为家庭暴力案件。</w:t>
      </w:r>
      <w:r w:rsidRPr="00FE283E">
        <w:rPr>
          <w:iCs/>
        </w:rPr>
        <w:t>2005</w:t>
      </w:r>
      <w:r w:rsidRPr="00FE283E">
        <w:rPr>
          <w:iCs/>
        </w:rPr>
        <w:t>年至</w:t>
      </w:r>
      <w:r w:rsidRPr="00FE283E">
        <w:rPr>
          <w:iCs/>
        </w:rPr>
        <w:t>2006</w:t>
      </w:r>
      <w:r w:rsidRPr="00FE283E">
        <w:rPr>
          <w:iCs/>
        </w:rPr>
        <w:t>年期间人身伤害案件数量下降了</w:t>
      </w:r>
      <w:r>
        <w:rPr>
          <w:iCs/>
        </w:rPr>
        <w:t>7.</w:t>
      </w:r>
      <w:r w:rsidRPr="00FE283E">
        <w:rPr>
          <w:iCs/>
        </w:rPr>
        <w:t>9</w:t>
      </w:r>
      <w:r>
        <w:rPr>
          <w:iCs/>
        </w:rPr>
        <w:t>%</w:t>
      </w:r>
      <w:r>
        <w:rPr>
          <w:iCs/>
        </w:rPr>
        <w:t>，</w:t>
      </w:r>
      <w:r w:rsidRPr="00FE283E">
        <w:rPr>
          <w:iCs/>
        </w:rPr>
        <w:t>而家庭暴力案件数量则没有变化。同时</w:t>
      </w:r>
      <w:r>
        <w:rPr>
          <w:iCs/>
        </w:rPr>
        <w:t>，</w:t>
      </w:r>
      <w:r w:rsidRPr="00FE283E">
        <w:rPr>
          <w:iCs/>
        </w:rPr>
        <w:t>86</w:t>
      </w:r>
      <w:r>
        <w:rPr>
          <w:iCs/>
        </w:rPr>
        <w:t>%</w:t>
      </w:r>
      <w:r w:rsidRPr="00FE283E">
        <w:rPr>
          <w:iCs/>
        </w:rPr>
        <w:t>的家庭暴力受害者和</w:t>
      </w:r>
      <w:r w:rsidRPr="00FE283E">
        <w:rPr>
          <w:iCs/>
        </w:rPr>
        <w:t>81</w:t>
      </w:r>
      <w:r>
        <w:rPr>
          <w:iCs/>
        </w:rPr>
        <w:t>%</w:t>
      </w:r>
      <w:r w:rsidRPr="00FE283E">
        <w:rPr>
          <w:iCs/>
        </w:rPr>
        <w:t>的强暴案件受害者是女性。</w:t>
      </w:r>
      <w:r w:rsidRPr="00FE283E">
        <w:rPr>
          <w:iCs/>
        </w:rPr>
        <w:t>2004</w:t>
      </w:r>
      <w:r w:rsidRPr="00FE283E">
        <w:rPr>
          <w:iCs/>
        </w:rPr>
        <w:t>年</w:t>
      </w:r>
      <w:r>
        <w:rPr>
          <w:iCs/>
        </w:rPr>
        <w:t>，</w:t>
      </w:r>
      <w:r w:rsidRPr="00FE283E">
        <w:rPr>
          <w:iCs/>
        </w:rPr>
        <w:t>颁布了第一个打击家庭暴力国家计划。</w:t>
      </w:r>
      <w:r w:rsidRPr="008F3906">
        <w:rPr>
          <w:color w:val="0000FF"/>
          <w:sz w:val="18"/>
          <w:vertAlign w:val="superscript"/>
          <w:lang w:val="es-ES_tradnl"/>
        </w:rPr>
        <w:footnoteReference w:id="5"/>
      </w:r>
    </w:p>
    <w:p w:rsidR="00FE283E" w:rsidRPr="00FE283E" w:rsidRDefault="00FE283E" w:rsidP="00107424">
      <w:pPr>
        <w:pStyle w:val="SingleTxtGC"/>
        <w:rPr>
          <w:iCs/>
        </w:rPr>
      </w:pPr>
      <w:r w:rsidRPr="00FE283E">
        <w:rPr>
          <w:lang w:val="es-ES_tradnl"/>
        </w:rPr>
        <w:t>2</w:t>
      </w:r>
      <w:r>
        <w:rPr>
          <w:lang w:val="es-ES_tradnl"/>
        </w:rPr>
        <w:t xml:space="preserve">8.  </w:t>
      </w:r>
      <w:r w:rsidRPr="00FE283E">
        <w:rPr>
          <w:lang w:val="es-ES_tradnl"/>
        </w:rPr>
        <w:t>家庭暴力犯罪的归类使得这一现象能够出现在公共议程之中。根据最高法院</w:t>
      </w:r>
      <w:smartTag w:uri="urn:schemas-microsoft-com:office:smarttags" w:element="chsdate">
        <w:smartTagPr>
          <w:attr w:name="IsROCDate" w:val="False"/>
          <w:attr w:name="IsLunarDate" w:val="False"/>
          <w:attr w:name="Day" w:val="30"/>
          <w:attr w:name="Month" w:val="5"/>
          <w:attr w:name="Year" w:val="2009"/>
        </w:smartTagPr>
        <w:r w:rsidRPr="00FE283E">
          <w:rPr>
            <w:lang w:val="es-ES_tradnl"/>
          </w:rPr>
          <w:t>2009</w:t>
        </w:r>
        <w:r w:rsidRPr="00FE283E">
          <w:rPr>
            <w:lang w:val="es-ES_tradnl"/>
          </w:rPr>
          <w:t>年</w:t>
        </w:r>
        <w:r w:rsidRPr="00FE283E">
          <w:rPr>
            <w:lang w:val="es-ES_tradnl"/>
          </w:rPr>
          <w:t>5</w:t>
        </w:r>
        <w:r w:rsidRPr="00FE283E">
          <w:rPr>
            <w:lang w:val="es-ES_tradnl"/>
          </w:rPr>
          <w:t>月</w:t>
        </w:r>
        <w:r w:rsidRPr="00FE283E">
          <w:rPr>
            <w:lang w:val="es-ES_tradnl"/>
          </w:rPr>
          <w:t>30</w:t>
        </w:r>
        <w:r w:rsidRPr="00FE283E">
          <w:rPr>
            <w:lang w:val="es-ES_tradnl"/>
          </w:rPr>
          <w:t>日</w:t>
        </w:r>
      </w:smartTag>
      <w:r w:rsidRPr="00FE283E">
        <w:rPr>
          <w:lang w:val="es-ES_tradnl"/>
        </w:rPr>
        <w:t>做出的一项调查</w:t>
      </w:r>
      <w:r>
        <w:rPr>
          <w:lang w:val="es-ES_tradnl"/>
        </w:rPr>
        <w:t>，</w:t>
      </w:r>
      <w:r w:rsidRPr="00FE283E">
        <w:rPr>
          <w:lang w:val="es-ES_tradnl"/>
        </w:rPr>
        <w:t>2004</w:t>
      </w:r>
      <w:r w:rsidRPr="00FE283E">
        <w:rPr>
          <w:lang w:val="es-ES_tradnl"/>
        </w:rPr>
        <w:t>年至</w:t>
      </w:r>
      <w:r w:rsidRPr="00FE283E">
        <w:rPr>
          <w:lang w:val="es-ES_tradnl"/>
        </w:rPr>
        <w:t>2008</w:t>
      </w:r>
      <w:r w:rsidRPr="00FE283E">
        <w:rPr>
          <w:lang w:val="es-ES_tradnl"/>
        </w:rPr>
        <w:t>年间</w:t>
      </w:r>
      <w:r>
        <w:rPr>
          <w:lang w:val="es-ES_tradnl"/>
        </w:rPr>
        <w:t>，</w:t>
      </w:r>
      <w:r w:rsidRPr="00FE283E">
        <w:rPr>
          <w:lang w:val="es-ES_tradnl"/>
        </w:rPr>
        <w:t>刑事法官平均每人每年受理</w:t>
      </w:r>
      <w:r w:rsidRPr="00FE283E">
        <w:rPr>
          <w:lang w:val="es-ES_tradnl"/>
        </w:rPr>
        <w:t>30</w:t>
      </w:r>
      <w:r w:rsidRPr="00FE283E">
        <w:rPr>
          <w:lang w:val="es-ES_tradnl"/>
        </w:rPr>
        <w:t>至</w:t>
      </w:r>
      <w:r w:rsidRPr="00FE283E">
        <w:rPr>
          <w:lang w:val="es-ES_tradnl"/>
        </w:rPr>
        <w:t>40</w:t>
      </w:r>
      <w:r w:rsidRPr="00FE283E">
        <w:rPr>
          <w:lang w:val="es-ES_tradnl"/>
        </w:rPr>
        <w:t>起与家庭暴力有关的案件。对案件的审查表明</w:t>
      </w:r>
      <w:r>
        <w:rPr>
          <w:lang w:val="es-ES_tradnl"/>
        </w:rPr>
        <w:t>，</w:t>
      </w:r>
      <w:r w:rsidRPr="00FE283E">
        <w:rPr>
          <w:lang w:val="es-ES_tradnl"/>
        </w:rPr>
        <w:t>随着时间的推移</w:t>
      </w:r>
      <w:r>
        <w:rPr>
          <w:lang w:val="es-ES_tradnl"/>
        </w:rPr>
        <w:t>，</w:t>
      </w:r>
      <w:r w:rsidRPr="00FE283E">
        <w:rPr>
          <w:lang w:val="es-ES_tradnl"/>
        </w:rPr>
        <w:t>刑罚力度有所下降。</w:t>
      </w:r>
    </w:p>
    <w:p w:rsidR="00FE283E" w:rsidRPr="00FE283E" w:rsidRDefault="00FE283E" w:rsidP="00107424">
      <w:pPr>
        <w:pStyle w:val="SingleTxtGC"/>
        <w:rPr>
          <w:iCs/>
        </w:rPr>
      </w:pPr>
      <w:r w:rsidRPr="00FE283E">
        <w:rPr>
          <w:iCs/>
        </w:rPr>
        <w:t>2</w:t>
      </w:r>
      <w:r>
        <w:rPr>
          <w:iCs/>
        </w:rPr>
        <w:t xml:space="preserve">9.  </w:t>
      </w:r>
      <w:r w:rsidRPr="00FE283E">
        <w:rPr>
          <w:iCs/>
        </w:rPr>
        <w:t>2006</w:t>
      </w:r>
      <w:r w:rsidRPr="00FE283E">
        <w:rPr>
          <w:iCs/>
        </w:rPr>
        <w:t>年由医疗机构</w:t>
      </w:r>
      <w:r>
        <w:rPr>
          <w:iCs/>
        </w:rPr>
        <w:t>(</w:t>
      </w:r>
      <w:r w:rsidRPr="00FE283E">
        <w:rPr>
          <w:iCs/>
        </w:rPr>
        <w:t>包括公立和私立医疗机构</w:t>
      </w:r>
      <w:r>
        <w:rPr>
          <w:iCs/>
        </w:rPr>
        <w:t>)</w:t>
      </w:r>
      <w:r w:rsidRPr="00FE283E">
        <w:rPr>
          <w:iCs/>
        </w:rPr>
        <w:t>和人事机构建立了家庭暴力情况强制关怀制度。这些数据被纳入</w:t>
      </w:r>
      <w:r w:rsidRPr="00FE283E">
        <w:rPr>
          <w:iCs/>
        </w:rPr>
        <w:t>15</w:t>
      </w:r>
      <w:r w:rsidRPr="00FE283E">
        <w:rPr>
          <w:iCs/>
        </w:rPr>
        <w:t>岁以上病人的病历中。</w:t>
      </w:r>
    </w:p>
    <w:p w:rsidR="00FE283E" w:rsidRPr="00FE283E" w:rsidRDefault="00FE283E" w:rsidP="00107424">
      <w:pPr>
        <w:pStyle w:val="SingleTxtGC"/>
      </w:pPr>
      <w:r w:rsidRPr="00FE283E">
        <w:t>3</w:t>
      </w:r>
      <w:r>
        <w:t xml:space="preserve">0.  </w:t>
      </w:r>
      <w:r w:rsidRPr="00FE283E">
        <w:t>在被批准的发展妇女工作权利的措施中</w:t>
      </w:r>
      <w:r>
        <w:t>，</w:t>
      </w:r>
      <w:r w:rsidRPr="00FE283E">
        <w:t>应当提到规范了家务劳动的第</w:t>
      </w:r>
      <w:r w:rsidRPr="00FE283E">
        <w:t>18065</w:t>
      </w:r>
      <w:r w:rsidRPr="00FE283E">
        <w:t>号法律</w:t>
      </w:r>
      <w:r>
        <w:t>，</w:t>
      </w:r>
      <w:r w:rsidRPr="00FE283E">
        <w:t>并在集体谈判中引入性别观点</w:t>
      </w:r>
      <w:r>
        <w:t>，</w:t>
      </w:r>
      <w:r w:rsidRPr="00FE283E">
        <w:t>以此鼓励在实践中加入保障机会平等的条款。</w:t>
      </w:r>
    </w:p>
    <w:p w:rsidR="00FE283E" w:rsidRPr="00FE283E" w:rsidRDefault="00FE283E" w:rsidP="00107424">
      <w:pPr>
        <w:pStyle w:val="SingleTxtGC"/>
      </w:pPr>
      <w:r w:rsidRPr="00FE283E">
        <w:t>3</w:t>
      </w:r>
      <w:r>
        <w:t xml:space="preserve">1.  </w:t>
      </w:r>
      <w:r w:rsidRPr="00FE283E">
        <w:t>尽管取得了这些进步</w:t>
      </w:r>
      <w:r>
        <w:t>，</w:t>
      </w:r>
      <w:r w:rsidRPr="00FE283E">
        <w:t>但是在劳动范畴</w:t>
      </w:r>
      <w:r>
        <w:t>，</w:t>
      </w:r>
      <w:r w:rsidRPr="00FE283E">
        <w:t>仍有一些领域存在着对妇女的歧视。一般而言</w:t>
      </w:r>
      <w:r>
        <w:t>，</w:t>
      </w:r>
      <w:r w:rsidRPr="00FE283E">
        <w:t>女性比男性更能获得更好的成绩</w:t>
      </w:r>
      <w:r>
        <w:t>，</w:t>
      </w:r>
      <w:r w:rsidRPr="00FE283E">
        <w:t>近年来</w:t>
      </w:r>
      <w:r>
        <w:t>，</w:t>
      </w:r>
      <w:r w:rsidRPr="00FE283E">
        <w:t>大学女性毕业生人数已经达到了男性毕业生人数的</w:t>
      </w:r>
      <w:r w:rsidRPr="00FE283E">
        <w:t>2</w:t>
      </w:r>
      <w:r w:rsidRPr="00FE283E">
        <w:t>倍。尽管如此</w:t>
      </w:r>
      <w:r>
        <w:t>，</w:t>
      </w:r>
      <w:r w:rsidRPr="00FE283E">
        <w:t>女性依然面临着比男性更高的失业率以及行业隔离、薪酬歧视等现象。劳动力市场的横纵向隔离伤害了乌拉圭的女性劳动者</w:t>
      </w:r>
      <w:r>
        <w:t>，</w:t>
      </w:r>
      <w:r w:rsidRPr="00FE283E">
        <w:t>她们被排斥在领导层之外</w:t>
      </w:r>
      <w:r>
        <w:t>，</w:t>
      </w:r>
      <w:r w:rsidRPr="00FE283E">
        <w:t>工作职位较低</w:t>
      </w:r>
      <w:r>
        <w:t>，</w:t>
      </w:r>
      <w:r w:rsidRPr="00FE283E">
        <w:t>并且领取着比同领域</w:t>
      </w:r>
      <w:r>
        <w:t>(</w:t>
      </w:r>
      <w:r w:rsidRPr="00FE283E">
        <w:t>基本是私营领域</w:t>
      </w:r>
      <w:r>
        <w:t>)</w:t>
      </w:r>
      <w:r w:rsidRPr="00FE283E">
        <w:t>男性劳动者低很多的薪水。</w:t>
      </w:r>
    </w:p>
    <w:p w:rsidR="00FE283E" w:rsidRPr="00FE283E" w:rsidRDefault="00FE283E" w:rsidP="00FE283E">
      <w:pPr>
        <w:pStyle w:val="SingleTxtGC"/>
      </w:pPr>
      <w:r w:rsidRPr="00FE283E">
        <w:t>3</w:t>
      </w:r>
      <w:r>
        <w:t xml:space="preserve">2.  </w:t>
      </w:r>
      <w:r w:rsidRPr="00FE283E">
        <w:t>仍需改善的方面之一是平等对待非洲裔女性。尽管历史上乌拉圭的文盲率一直很低</w:t>
      </w:r>
      <w:r>
        <w:t>，</w:t>
      </w:r>
      <w:r w:rsidRPr="00FE283E">
        <w:t>妇女基本能够平等地接受教育</w:t>
      </w:r>
      <w:r>
        <w:t>，</w:t>
      </w:r>
      <w:r w:rsidRPr="00FE283E">
        <w:t>但这并不代表非洲裔妇女的情况。事实上</w:t>
      </w:r>
      <w:r>
        <w:t>，</w:t>
      </w:r>
      <w:r w:rsidRPr="00FE283E">
        <w:t>25</w:t>
      </w:r>
      <w:r w:rsidRPr="00FE283E">
        <w:t>岁以上的非洲裔妇女中只有</w:t>
      </w:r>
      <w:r w:rsidRPr="00FE283E">
        <w:t>5</w:t>
      </w:r>
      <w:r>
        <w:t>1.</w:t>
      </w:r>
      <w:r w:rsidRPr="00FE283E">
        <w:t>9</w:t>
      </w:r>
      <w:r>
        <w:t>%</w:t>
      </w:r>
      <w:r w:rsidRPr="00FE283E">
        <w:t>最多接受过小学教育</w:t>
      </w:r>
      <w:r>
        <w:t>(</w:t>
      </w:r>
      <w:r w:rsidRPr="00FE283E">
        <w:t>包括小学毕业和肄业</w:t>
      </w:r>
      <w:r>
        <w:t>)</w:t>
      </w:r>
      <w:r w:rsidRPr="00FE283E">
        <w:t>。一般而言</w:t>
      </w:r>
      <w:r>
        <w:t>，</w:t>
      </w:r>
      <w:r w:rsidRPr="00FE283E">
        <w:t>女性比男性的学习成绩更为优异</w:t>
      </w:r>
      <w:r>
        <w:t>，</w:t>
      </w:r>
      <w:r w:rsidRPr="00FE283E">
        <w:t>近年来</w:t>
      </w:r>
      <w:r>
        <w:t>，</w:t>
      </w:r>
      <w:r w:rsidRPr="00FE283E">
        <w:t>大学女性毕业生人数已经达到了男性毕业生人数的</w:t>
      </w:r>
      <w:r w:rsidRPr="00FE283E">
        <w:t>2</w:t>
      </w:r>
      <w:r w:rsidRPr="00FE283E">
        <w:t>倍。尽管如此</w:t>
      </w:r>
      <w:r>
        <w:t>，</w:t>
      </w:r>
      <w:r w:rsidRPr="00FE283E">
        <w:t>女性依然面临着比男性更高的失业率和较大的薪水差距。</w:t>
      </w:r>
    </w:p>
    <w:p w:rsidR="00FE283E" w:rsidRPr="00BC24A0" w:rsidRDefault="00FE283E" w:rsidP="00FE283E">
      <w:pPr>
        <w:pStyle w:val="SingleTxtGC"/>
        <w:rPr>
          <w:spacing w:val="2"/>
        </w:rPr>
      </w:pPr>
      <w:r w:rsidRPr="00FE283E">
        <w:t>3</w:t>
      </w:r>
      <w:r>
        <w:t xml:space="preserve">3.  </w:t>
      </w:r>
      <w:r w:rsidRPr="00FE283E">
        <w:t>2005</w:t>
      </w:r>
      <w:r w:rsidRPr="00FE283E">
        <w:t>年</w:t>
      </w:r>
      <w:r>
        <w:t>，</w:t>
      </w:r>
      <w:r w:rsidRPr="00BC24A0">
        <w:rPr>
          <w:spacing w:val="2"/>
        </w:rPr>
        <w:t>女性主要职务平均工资为男性的</w:t>
      </w:r>
      <w:r w:rsidRPr="00BC24A0">
        <w:rPr>
          <w:spacing w:val="2"/>
        </w:rPr>
        <w:t>71%</w:t>
      </w:r>
      <w:r w:rsidRPr="00BC24A0">
        <w:rPr>
          <w:spacing w:val="2"/>
        </w:rPr>
        <w:t>。如果再以每小时收入来比较男女之间的差异</w:t>
      </w:r>
      <w:r w:rsidRPr="00BC24A0">
        <w:rPr>
          <w:spacing w:val="2"/>
        </w:rPr>
        <w:t>(</w:t>
      </w:r>
      <w:r w:rsidRPr="00BC24A0">
        <w:rPr>
          <w:spacing w:val="2"/>
        </w:rPr>
        <w:t>这样可以排除女性有偿工作时间少于男性这一因素</w:t>
      </w:r>
      <w:r w:rsidRPr="00BC24A0">
        <w:rPr>
          <w:spacing w:val="2"/>
        </w:rPr>
        <w:t>)</w:t>
      </w:r>
      <w:r w:rsidRPr="00BC24A0">
        <w:rPr>
          <w:spacing w:val="2"/>
        </w:rPr>
        <w:t>，可以发现女性每小时收入为男性的</w:t>
      </w:r>
      <w:r w:rsidRPr="00BC24A0">
        <w:rPr>
          <w:spacing w:val="2"/>
        </w:rPr>
        <w:t>91%</w:t>
      </w:r>
      <w:r w:rsidRPr="00BC24A0">
        <w:rPr>
          <w:spacing w:val="2"/>
        </w:rPr>
        <w:t>。所有类型的职务都存在着女性每小时薪酬低于男性的现象，尤其是在管理职务上，</w:t>
      </w:r>
      <w:r w:rsidRPr="00BC24A0">
        <w:rPr>
          <w:spacing w:val="2"/>
        </w:rPr>
        <w:t>2005</w:t>
      </w:r>
      <w:r w:rsidRPr="00BC24A0">
        <w:rPr>
          <w:spacing w:val="2"/>
        </w:rPr>
        <w:t>年女性每小时薪酬仅为男性水平的</w:t>
      </w:r>
      <w:r w:rsidRPr="00BC24A0">
        <w:rPr>
          <w:spacing w:val="2"/>
        </w:rPr>
        <w:t>63%</w:t>
      </w:r>
      <w:r w:rsidRPr="00BC24A0">
        <w:rPr>
          <w:spacing w:val="2"/>
        </w:rPr>
        <w:t>。</w:t>
      </w:r>
    </w:p>
    <w:p w:rsidR="00FE283E" w:rsidRPr="00FE283E" w:rsidRDefault="00FE283E" w:rsidP="00FE283E">
      <w:pPr>
        <w:pStyle w:val="SingleTxtGC"/>
      </w:pPr>
      <w:r w:rsidRPr="00FE283E">
        <w:t>3</w:t>
      </w:r>
      <w:r>
        <w:t xml:space="preserve">4.  </w:t>
      </w:r>
      <w:r w:rsidRPr="00FE283E">
        <w:t>另一方面</w:t>
      </w:r>
      <w:r>
        <w:t>，</w:t>
      </w:r>
      <w:r w:rsidRPr="00FE283E">
        <w:t>尽管存在上述情况</w:t>
      </w:r>
      <w:r>
        <w:t>，</w:t>
      </w:r>
      <w:r w:rsidRPr="00FE283E">
        <w:t>在从接受教育年限出发比较男女每小时薪酬时可以看出</w:t>
      </w:r>
      <w:r>
        <w:t>，</w:t>
      </w:r>
      <w:r w:rsidRPr="00FE283E">
        <w:t>接受过</w:t>
      </w:r>
      <w:r w:rsidRPr="00FE283E">
        <w:t>13</w:t>
      </w:r>
      <w:r w:rsidRPr="00FE283E">
        <w:t>年或以上年限教育的女性</w:t>
      </w:r>
      <w:r>
        <w:t>，</w:t>
      </w:r>
      <w:r w:rsidRPr="00FE283E">
        <w:t>其收入水平比同条件的男性收入水平低</w:t>
      </w:r>
      <w:r w:rsidRPr="00FE283E">
        <w:t>26</w:t>
      </w:r>
      <w:r>
        <w:t>%</w:t>
      </w:r>
      <w:r w:rsidRPr="00FE283E">
        <w:t>。超过</w:t>
      </w:r>
      <w:r w:rsidRPr="00FE283E">
        <w:t>50</w:t>
      </w:r>
      <w:r>
        <w:t>%</w:t>
      </w:r>
      <w:r w:rsidRPr="00FE283E">
        <w:t>的职业女性参加过</w:t>
      </w:r>
      <w:r>
        <w:rPr>
          <w:rFonts w:hint="eastAsia"/>
        </w:rPr>
        <w:t>“</w:t>
      </w:r>
      <w:r w:rsidRPr="00FE283E">
        <w:t>社会、社区与个人服务</w:t>
      </w:r>
      <w:r>
        <w:rPr>
          <w:rFonts w:hint="eastAsia"/>
        </w:rPr>
        <w:t>”</w:t>
      </w:r>
      <w:r w:rsidRPr="00FE283E">
        <w:t>活动的课程。其范畴包括所有文化上所谓的</w:t>
      </w:r>
      <w:r>
        <w:rPr>
          <w:rFonts w:hint="eastAsia"/>
        </w:rPr>
        <w:t>“</w:t>
      </w:r>
      <w:r w:rsidRPr="00FE283E">
        <w:t>女性的任务</w:t>
      </w:r>
      <w:r>
        <w:rPr>
          <w:rFonts w:hint="eastAsia"/>
        </w:rPr>
        <w:t>”</w:t>
      </w:r>
      <w:r>
        <w:t>(</w:t>
      </w:r>
      <w:r w:rsidRPr="00FE283E">
        <w:t>照料家人、卫生健康、教育等方面</w:t>
      </w:r>
      <w:r>
        <w:t>)</w:t>
      </w:r>
      <w:r w:rsidRPr="00FE283E">
        <w:t>。</w:t>
      </w:r>
      <w:r w:rsidRPr="00FE283E">
        <w:t>2005</w:t>
      </w:r>
      <w:r w:rsidRPr="00FE283E">
        <w:t>年</w:t>
      </w:r>
      <w:r>
        <w:t>，</w:t>
      </w:r>
      <w:r w:rsidRPr="00FE283E">
        <w:t>77</w:t>
      </w:r>
      <w:r>
        <w:t>%</w:t>
      </w:r>
      <w:r w:rsidRPr="00FE283E">
        <w:t>的家政服务行业女性面临着职业问题</w:t>
      </w:r>
      <w:r>
        <w:t>(</w:t>
      </w:r>
      <w:r w:rsidRPr="00FE283E">
        <w:t>就业不足和</w:t>
      </w:r>
      <w:r>
        <w:t>/</w:t>
      </w:r>
      <w:r w:rsidRPr="00FE283E">
        <w:t>或没有社会保险</w:t>
      </w:r>
      <w:r>
        <w:t>)</w:t>
      </w:r>
      <w:r w:rsidRPr="00FE283E">
        <w:t>。这一情况在非洲裔家政行业女性中更为突出</w:t>
      </w:r>
      <w:r>
        <w:t>，</w:t>
      </w:r>
      <w:r w:rsidRPr="00FE283E">
        <w:t>为同行业白人女性的两倍。考虑到这种情况</w:t>
      </w:r>
      <w:r>
        <w:t>，</w:t>
      </w:r>
      <w:r w:rsidRPr="00FE283E">
        <w:t>2007</w:t>
      </w:r>
      <w:r w:rsidRPr="00FE283E">
        <w:t>年通过了上文曾提到的第</w:t>
      </w:r>
      <w:r w:rsidRPr="00FE283E">
        <w:t>18065</w:t>
      </w:r>
      <w:r w:rsidRPr="00FE283E">
        <w:t>号关于家政服务的法律。</w:t>
      </w:r>
    </w:p>
    <w:p w:rsidR="00FE283E" w:rsidRPr="00FE283E" w:rsidRDefault="00FE283E" w:rsidP="00FE283E">
      <w:pPr>
        <w:pStyle w:val="SingleTxtGC"/>
      </w:pPr>
      <w:r w:rsidRPr="00FE283E">
        <w:t>3</w:t>
      </w:r>
      <w:r>
        <w:t xml:space="preserve">5.  </w:t>
      </w:r>
      <w:r w:rsidRPr="00FE283E">
        <w:t>将家庭收入按照五分法分析</w:t>
      </w:r>
      <w:r>
        <w:t>，</w:t>
      </w:r>
      <w:r w:rsidRPr="00FE283E">
        <w:t>可以看到与男性相比</w:t>
      </w:r>
      <w:r>
        <w:t>，</w:t>
      </w:r>
      <w:r w:rsidRPr="00FE283E">
        <w:t>女性最高的失业率都出现在五分之一最低收入人群。在收入水平低于贫困线的人群中</w:t>
      </w:r>
      <w:r>
        <w:t>，</w:t>
      </w:r>
      <w:r w:rsidRPr="00FE283E">
        <w:t>女性面临着两倍于男性的失业率。</w:t>
      </w:r>
    </w:p>
    <w:p w:rsidR="00FE283E" w:rsidRPr="00FE283E" w:rsidRDefault="00FE283E" w:rsidP="00FE283E">
      <w:pPr>
        <w:pStyle w:val="SingleTxtGC"/>
      </w:pPr>
      <w:r w:rsidRPr="00FE283E">
        <w:t>3</w:t>
      </w:r>
      <w:r>
        <w:t xml:space="preserve">6.  </w:t>
      </w:r>
      <w:r w:rsidRPr="00FE283E">
        <w:t>近几十年来</w:t>
      </w:r>
      <w:r>
        <w:t>，</w:t>
      </w:r>
      <w:r w:rsidRPr="00FE283E">
        <w:t>女性加入劳动领域的趋势持续增强。然而</w:t>
      </w:r>
      <w:r>
        <w:t>，</w:t>
      </w:r>
      <w:r w:rsidRPr="00FE283E">
        <w:t>妇女进入劳动力市场不外乎扮演与社会再生产有关的传统角色。这样</w:t>
      </w:r>
      <w:r>
        <w:t>，</w:t>
      </w:r>
      <w:r w:rsidRPr="00FE283E">
        <w:t>尽管女性有偿岗位的工作时间较少</w:t>
      </w:r>
      <w:r>
        <w:t>，</w:t>
      </w:r>
      <w:r w:rsidRPr="00FE283E">
        <w:t>但很大一部分女性在完成有偿劳动外</w:t>
      </w:r>
      <w:r>
        <w:t>，</w:t>
      </w:r>
      <w:r w:rsidRPr="00FE283E">
        <w:t>还担负着无偿家务劳动的重任。蒙得维的亚和大城市地区中女性半数以上的工作时间是没有薪酬的。女性要花费</w:t>
      </w:r>
      <w:r w:rsidRPr="00FE283E">
        <w:t>67</w:t>
      </w:r>
      <w:r>
        <w:t>%</w:t>
      </w:r>
      <w:r w:rsidRPr="00FE283E">
        <w:t>的时间在无偿工作上</w:t>
      </w:r>
      <w:r>
        <w:t>，</w:t>
      </w:r>
      <w:r w:rsidRPr="00FE283E">
        <w:t>只有</w:t>
      </w:r>
      <w:r w:rsidRPr="00FE283E">
        <w:t>33</w:t>
      </w:r>
      <w:r>
        <w:t>%</w:t>
      </w:r>
      <w:r w:rsidRPr="00FE283E">
        <w:t>的时间留给有偿工作。而男性的这一比例为有偿工作</w:t>
      </w:r>
      <w:r w:rsidRPr="00FE283E">
        <w:t>69</w:t>
      </w:r>
      <w:r>
        <w:t>%</w:t>
      </w:r>
      <w:r>
        <w:t>，</w:t>
      </w:r>
      <w:r w:rsidRPr="00FE283E">
        <w:t>无偿工作</w:t>
      </w:r>
      <w:r w:rsidRPr="00FE283E">
        <w:t>31</w:t>
      </w:r>
      <w:r>
        <w:t>%</w:t>
      </w:r>
      <w:r w:rsidRPr="00FE283E">
        <w:t>。</w:t>
      </w:r>
    </w:p>
    <w:p w:rsidR="00FE283E" w:rsidRPr="00FE283E" w:rsidRDefault="00FE283E" w:rsidP="00FE283E">
      <w:pPr>
        <w:pStyle w:val="SingleTxtGC"/>
      </w:pPr>
      <w:r w:rsidRPr="00FE283E">
        <w:t>3</w:t>
      </w:r>
      <w:r>
        <w:t xml:space="preserve">7.  </w:t>
      </w:r>
      <w:r w:rsidRPr="00FE283E">
        <w:t>2005</w:t>
      </w:r>
      <w:r w:rsidRPr="00FE283E">
        <w:t>年</w:t>
      </w:r>
      <w:r>
        <w:t>，</w:t>
      </w:r>
      <w:r w:rsidRPr="00FE283E">
        <w:t>87</w:t>
      </w:r>
      <w:r>
        <w:t>%</w:t>
      </w:r>
      <w:r w:rsidRPr="00FE283E">
        <w:t>的单亲家庭和</w:t>
      </w:r>
      <w:r w:rsidRPr="00FE283E">
        <w:t>60</w:t>
      </w:r>
      <w:r>
        <w:t>%</w:t>
      </w:r>
      <w:r w:rsidRPr="00FE283E">
        <w:t>参加社会应急救助国家计划的家庭以女性为核心。</w:t>
      </w:r>
    </w:p>
    <w:p w:rsidR="00FE283E" w:rsidRPr="00FE283E" w:rsidRDefault="00FE283E" w:rsidP="00FE283E">
      <w:pPr>
        <w:pStyle w:val="SingleTxtGC"/>
      </w:pPr>
      <w:r w:rsidRPr="00FE283E">
        <w:t>3</w:t>
      </w:r>
      <w:r>
        <w:t xml:space="preserve">8.  </w:t>
      </w:r>
      <w:r w:rsidRPr="00FE283E">
        <w:t>另一个妇女从属地位的表现是在不安全条件下进行的人工流产造成的妇女死亡</w:t>
      </w:r>
      <w:r>
        <w:t>，</w:t>
      </w:r>
      <w:r w:rsidRPr="00FE283E">
        <w:t>尽管不存在能够证明流产实施过程中存在的问题的记录。至于性传播疾病</w:t>
      </w:r>
      <w:r>
        <w:t>，</w:t>
      </w:r>
      <w:r w:rsidRPr="00FE283E">
        <w:t>平均每两天就有一个新的感染病例</w:t>
      </w:r>
      <w:r>
        <w:t>，</w:t>
      </w:r>
      <w:r w:rsidRPr="00FE283E">
        <w:t>此外感染艾滋病毒</w:t>
      </w:r>
      <w:r>
        <w:t>/</w:t>
      </w:r>
      <w:r w:rsidRPr="00FE283E">
        <w:t>艾滋病的情况也存在着持续的增长</w:t>
      </w:r>
      <w:r>
        <w:t>，</w:t>
      </w:r>
      <w:r w:rsidRPr="00FE283E">
        <w:t>其中表现出的低龄化和女性化趋势值得警惕。</w:t>
      </w:r>
    </w:p>
    <w:p w:rsidR="00FE283E" w:rsidRPr="00FE283E" w:rsidRDefault="00FE283E" w:rsidP="00FE283E">
      <w:pPr>
        <w:pStyle w:val="SingleTxtGC"/>
      </w:pPr>
      <w:r w:rsidRPr="00FE283E">
        <w:t>3</w:t>
      </w:r>
      <w:r>
        <w:t xml:space="preserve">9.  </w:t>
      </w:r>
      <w:r w:rsidRPr="00FE283E">
        <w:t>2005</w:t>
      </w:r>
      <w:r w:rsidRPr="00FE283E">
        <w:t>年</w:t>
      </w:r>
      <w:r>
        <w:t>，</w:t>
      </w:r>
      <w:r w:rsidRPr="00FE283E">
        <w:t>公共卫生部建立了国家女性与性别健康计划</w:t>
      </w:r>
      <w:r>
        <w:t>，</w:t>
      </w:r>
      <w:r w:rsidRPr="00FE283E">
        <w:t>目的是减小卫生服务中的性别不平等。还制定了草案和临床手册以使性和生殖健康卫生服务小组以关于人口、发展和女性的国际会议平台上提出的建议作为概念性框架。此外</w:t>
      </w:r>
      <w:r>
        <w:t>，</w:t>
      </w:r>
      <w:r w:rsidRPr="00FE283E">
        <w:t>2005</w:t>
      </w:r>
      <w:r w:rsidRPr="00FE283E">
        <w:t>年设立了妇女由于怀孕、分娩、剖腹产、产后和流产原因死亡现象全国监测与防控委员会。</w:t>
      </w:r>
    </w:p>
    <w:p w:rsidR="00FE283E" w:rsidRPr="00FE283E" w:rsidRDefault="00BC24A0" w:rsidP="00BC24A0">
      <w:pPr>
        <w:pStyle w:val="HChGC"/>
      </w:pPr>
      <w:r>
        <w:rPr>
          <w:rFonts w:hint="eastAsia"/>
        </w:rPr>
        <w:tab/>
      </w:r>
      <w:r w:rsidR="00FE283E" w:rsidRPr="00FE283E">
        <w:t>三</w:t>
      </w:r>
      <w:r w:rsidR="001E64B1" w:rsidRPr="001E64B1">
        <w:rPr>
          <w:rFonts w:hint="eastAsia"/>
        </w:rPr>
        <w:t>.</w:t>
      </w:r>
      <w:r w:rsidR="008F3906">
        <w:rPr>
          <w:rFonts w:hint="eastAsia"/>
        </w:rPr>
        <w:tab/>
      </w:r>
      <w:r w:rsidR="00FE283E" w:rsidRPr="00FE283E">
        <w:t>关于执行具体权利的资料</w:t>
      </w:r>
    </w:p>
    <w:p w:rsidR="00FE283E" w:rsidRPr="00FE283E" w:rsidRDefault="00BC24A0" w:rsidP="00BC24A0">
      <w:pPr>
        <w:pStyle w:val="H1GC"/>
      </w:pPr>
      <w:r>
        <w:rPr>
          <w:rFonts w:hint="eastAsia"/>
        </w:rPr>
        <w:tab/>
      </w:r>
      <w:r w:rsidR="00FE283E" w:rsidRPr="00FE283E">
        <w:t>A</w:t>
      </w:r>
      <w:r w:rsidR="001E64B1" w:rsidRPr="001E64B1">
        <w:t>.</w:t>
      </w:r>
      <w:r w:rsidR="008F3906">
        <w:rPr>
          <w:rFonts w:hint="eastAsia"/>
        </w:rPr>
        <w:tab/>
      </w:r>
      <w:r w:rsidR="00FE283E" w:rsidRPr="00FE283E">
        <w:t>第</w:t>
      </w:r>
      <w:r w:rsidR="00FE283E" w:rsidRPr="00FE283E">
        <w:rPr>
          <w:rFonts w:hint="eastAsia"/>
        </w:rPr>
        <w:t>六</w:t>
      </w:r>
      <w:r w:rsidR="00FE283E" w:rsidRPr="00FE283E">
        <w:t>条</w:t>
      </w:r>
      <w:r w:rsidR="00923E9C">
        <w:rPr>
          <w:rFonts w:hint="eastAsia"/>
        </w:rPr>
        <w:br/>
      </w:r>
      <w:r w:rsidR="00FE283E" w:rsidRPr="00FE283E">
        <w:t>就业权利</w:t>
      </w:r>
    </w:p>
    <w:p w:rsidR="00FE283E" w:rsidRPr="00FE283E" w:rsidRDefault="00FE283E" w:rsidP="002E547A">
      <w:pPr>
        <w:pStyle w:val="SingleTxtGC"/>
      </w:pPr>
      <w:r w:rsidRPr="00FE283E">
        <w:t>4</w:t>
      </w:r>
      <w:r>
        <w:t xml:space="preserve">0.  </w:t>
      </w:r>
      <w:r w:rsidRPr="002E547A">
        <w:rPr>
          <w:spacing w:val="2"/>
        </w:rPr>
        <w:t>在最近的四年中，有越来越多的乌拉圭人得以实现其就业权利。就业率从</w:t>
      </w:r>
      <w:r w:rsidRPr="002E547A">
        <w:rPr>
          <w:spacing w:val="2"/>
        </w:rPr>
        <w:t>2004</w:t>
      </w:r>
      <w:r w:rsidRPr="002E547A">
        <w:rPr>
          <w:spacing w:val="2"/>
        </w:rPr>
        <w:t>年的</w:t>
      </w:r>
      <w:r w:rsidRPr="002E547A">
        <w:rPr>
          <w:spacing w:val="2"/>
        </w:rPr>
        <w:t>50.8%</w:t>
      </w:r>
      <w:r w:rsidRPr="002E547A">
        <w:rPr>
          <w:spacing w:val="2"/>
        </w:rPr>
        <w:t>上升到</w:t>
      </w:r>
      <w:r w:rsidRPr="002E547A">
        <w:rPr>
          <w:spacing w:val="2"/>
        </w:rPr>
        <w:t>2008</w:t>
      </w:r>
      <w:r w:rsidRPr="002E547A">
        <w:rPr>
          <w:spacing w:val="2"/>
        </w:rPr>
        <w:t>年的</w:t>
      </w:r>
      <w:r w:rsidRPr="002E547A">
        <w:rPr>
          <w:spacing w:val="2"/>
        </w:rPr>
        <w:t>57.6%</w:t>
      </w:r>
      <w:r w:rsidRPr="002E547A">
        <w:rPr>
          <w:spacing w:val="2"/>
        </w:rPr>
        <w:t>，而同时期的失业率从</w:t>
      </w:r>
      <w:r w:rsidRPr="002E547A">
        <w:rPr>
          <w:spacing w:val="2"/>
        </w:rPr>
        <w:t>13.1%</w:t>
      </w:r>
      <w:r w:rsidRPr="002E547A">
        <w:rPr>
          <w:spacing w:val="2"/>
        </w:rPr>
        <w:t>下降到</w:t>
      </w:r>
      <w:r w:rsidRPr="002E547A">
        <w:rPr>
          <w:spacing w:val="2"/>
        </w:rPr>
        <w:t>7.0%</w:t>
      </w:r>
      <w:r w:rsidRPr="002E547A">
        <w:rPr>
          <w:spacing w:val="2"/>
        </w:rPr>
        <w:t>。尽管乌拉圭降低了总体失业率，但女性与男性相比，未成年人与成年人相比，失业率依然高出很多</w:t>
      </w:r>
      <w:r w:rsidRPr="00FE283E">
        <w:t>。</w:t>
      </w:r>
    </w:p>
    <w:p w:rsidR="00FE283E" w:rsidRPr="00C2532A" w:rsidRDefault="00FE283E" w:rsidP="002E547A">
      <w:pPr>
        <w:pStyle w:val="SingleTxtGC"/>
      </w:pPr>
      <w:r w:rsidRPr="00FE283E">
        <w:t>4</w:t>
      </w:r>
      <w:r>
        <w:t xml:space="preserve">1.  </w:t>
      </w:r>
      <w:r w:rsidRPr="002E547A">
        <w:rPr>
          <w:spacing w:val="4"/>
        </w:rPr>
        <w:t>在就业方面意义重大的进程之一是家政服务法</w:t>
      </w:r>
      <w:r w:rsidR="00BC24A0" w:rsidRPr="002E547A">
        <w:rPr>
          <w:rFonts w:hint="eastAsia"/>
          <w:spacing w:val="4"/>
        </w:rPr>
        <w:t xml:space="preserve"> </w:t>
      </w:r>
      <w:r w:rsidRPr="002E547A">
        <w:rPr>
          <w:color w:val="0000FF"/>
          <w:spacing w:val="4"/>
          <w:sz w:val="18"/>
          <w:vertAlign w:val="superscript"/>
        </w:rPr>
        <w:footnoteReference w:id="6"/>
      </w:r>
      <w:r w:rsidR="00BC24A0" w:rsidRPr="002E547A">
        <w:rPr>
          <w:rFonts w:hint="eastAsia"/>
          <w:spacing w:val="4"/>
        </w:rPr>
        <w:t xml:space="preserve"> </w:t>
      </w:r>
      <w:r w:rsidRPr="002E547A">
        <w:rPr>
          <w:spacing w:val="4"/>
        </w:rPr>
        <w:t>的通过，该法赋予了该领域从业人员与其他行业劳动者同样的地位，被认为是该地区最先进的案例之一。同样，一部规定了农村劳动者</w:t>
      </w:r>
      <w:r w:rsidRPr="002E547A">
        <w:rPr>
          <w:spacing w:val="4"/>
        </w:rPr>
        <w:t>8</w:t>
      </w:r>
      <w:r w:rsidRPr="002E547A">
        <w:rPr>
          <w:spacing w:val="4"/>
        </w:rPr>
        <w:t>小时工作制的法律也被看做是历史性的成就。</w:t>
      </w:r>
      <w:r w:rsidRPr="002E547A">
        <w:rPr>
          <w:color w:val="0000FF"/>
          <w:spacing w:val="4"/>
          <w:sz w:val="18"/>
          <w:vertAlign w:val="superscript"/>
        </w:rPr>
        <w:footnoteReference w:id="7"/>
      </w:r>
    </w:p>
    <w:p w:rsidR="00FE283E" w:rsidRPr="00FE283E" w:rsidRDefault="00FE283E" w:rsidP="002E547A">
      <w:pPr>
        <w:pStyle w:val="SingleTxtGC"/>
      </w:pPr>
      <w:r w:rsidRPr="00FE283E">
        <w:t>4</w:t>
      </w:r>
      <w:r>
        <w:t xml:space="preserve">2.  </w:t>
      </w:r>
      <w:r w:rsidRPr="00FE283E">
        <w:t>在体制机构方面</w:t>
      </w:r>
      <w:r>
        <w:t>，</w:t>
      </w:r>
      <w:r w:rsidRPr="00FE283E">
        <w:t>应当强调的是</w:t>
      </w:r>
      <w:r w:rsidRPr="00FE283E">
        <w:rPr>
          <w:lang w:val="es-UY"/>
        </w:rPr>
        <w:t>通过立法创立了国家就业与职业培训协</w:t>
      </w:r>
      <w:r w:rsidRPr="00FE283E">
        <w:rPr>
          <w:rFonts w:hint="eastAsia"/>
          <w:lang w:val="es-UY"/>
        </w:rPr>
        <w:t xml:space="preserve"> </w:t>
      </w:r>
      <w:r w:rsidRPr="00FE283E">
        <w:rPr>
          <w:lang w:val="es-UY"/>
        </w:rPr>
        <w:t>会</w:t>
      </w:r>
      <w:r>
        <w:t>，</w:t>
      </w:r>
      <w:r w:rsidRPr="008F3906">
        <w:rPr>
          <w:color w:val="0000FF"/>
          <w:sz w:val="18"/>
          <w:vertAlign w:val="superscript"/>
        </w:rPr>
        <w:footnoteReference w:id="8"/>
      </w:r>
      <w:r w:rsidR="00BC24A0">
        <w:rPr>
          <w:rFonts w:hint="eastAsia"/>
        </w:rPr>
        <w:t xml:space="preserve"> </w:t>
      </w:r>
      <w:r w:rsidRPr="00FE283E">
        <w:t>该协会由政府、雇主和劳动者代表共同组成。</w:t>
      </w:r>
    </w:p>
    <w:p w:rsidR="00FE283E" w:rsidRPr="00FE283E" w:rsidRDefault="00FE283E" w:rsidP="002E547A">
      <w:pPr>
        <w:pStyle w:val="SingleTxtGC"/>
      </w:pPr>
      <w:r w:rsidRPr="00FE283E">
        <w:t>4</w:t>
      </w:r>
      <w:r>
        <w:t xml:space="preserve">3.  </w:t>
      </w:r>
      <w:r w:rsidRPr="00FE283E">
        <w:t>为适应正规化就业的需求</w:t>
      </w:r>
      <w:r>
        <w:t>，</w:t>
      </w:r>
      <w:r w:rsidRPr="00FE283E">
        <w:t>在国际劳工组织的协助下</w:t>
      </w:r>
      <w:r>
        <w:t>，</w:t>
      </w:r>
      <w:r w:rsidRPr="00FE283E">
        <w:t>在中学教育中开展了</w:t>
      </w:r>
      <w:r>
        <w:rPr>
          <w:rFonts w:hint="eastAsia"/>
        </w:rPr>
        <w:t>“</w:t>
      </w:r>
      <w:r w:rsidRPr="00FE283E">
        <w:t>体面工作</w:t>
      </w:r>
      <w:r>
        <w:rPr>
          <w:rFonts w:hint="eastAsia"/>
        </w:rPr>
        <w:t>”</w:t>
      </w:r>
      <w:r w:rsidRPr="00FE283E">
        <w:t>项目。</w:t>
      </w:r>
    </w:p>
    <w:p w:rsidR="00FE283E" w:rsidRPr="00FE283E" w:rsidRDefault="00BC24A0" w:rsidP="00BC24A0">
      <w:pPr>
        <w:pStyle w:val="H23GC"/>
      </w:pPr>
      <w:r>
        <w:rPr>
          <w:rFonts w:hint="eastAsia"/>
        </w:rPr>
        <w:tab/>
      </w:r>
      <w:r w:rsidR="00FE283E">
        <w:t>1</w:t>
      </w:r>
      <w:r w:rsidR="001E64B1" w:rsidRPr="001E64B1">
        <w:t>.</w:t>
      </w:r>
      <w:r w:rsidR="008F3906">
        <w:rPr>
          <w:rFonts w:hint="eastAsia"/>
        </w:rPr>
        <w:tab/>
      </w:r>
      <w:r w:rsidR="00FE283E" w:rsidRPr="00FE283E">
        <w:t>推动就业的机构改革</w:t>
      </w:r>
    </w:p>
    <w:p w:rsidR="00FE283E" w:rsidRPr="00FE283E" w:rsidRDefault="00FE283E" w:rsidP="002E547A">
      <w:pPr>
        <w:pStyle w:val="SingleTxtGC"/>
        <w:rPr>
          <w:lang w:val="es-ES_tradnl"/>
        </w:rPr>
      </w:pPr>
      <w:r w:rsidRPr="00FE283E">
        <w:rPr>
          <w:lang w:val="es-ES_tradnl"/>
        </w:rPr>
        <w:t>4</w:t>
      </w:r>
      <w:r>
        <w:rPr>
          <w:lang w:val="es-ES_tradnl"/>
        </w:rPr>
        <w:t xml:space="preserve">4.  </w:t>
      </w:r>
      <w:r w:rsidRPr="00FE283E">
        <w:rPr>
          <w:lang w:val="es-ES_tradnl"/>
        </w:rPr>
        <w:t>劳动和社会保障部下属的国家就业局负责制定与管理实施就业与职业培训行动政策。该局与国家就业联合会</w:t>
      </w:r>
      <w:r>
        <w:rPr>
          <w:lang w:val="es-ES_tradnl"/>
        </w:rPr>
        <w:t>(</w:t>
      </w:r>
      <w:r w:rsidRPr="00FE283E">
        <w:rPr>
          <w:lang w:val="es-ES_tradnl"/>
        </w:rPr>
        <w:t>一个三方组织</w:t>
      </w:r>
      <w:r>
        <w:rPr>
          <w:lang w:val="es-ES_tradnl"/>
        </w:rPr>
        <w:t>，</w:t>
      </w:r>
      <w:r w:rsidRPr="00FE283E">
        <w:rPr>
          <w:lang w:val="es-ES_tradnl"/>
        </w:rPr>
        <w:t>负责提供政策与项目咨询建议</w:t>
      </w:r>
      <w:r>
        <w:rPr>
          <w:lang w:val="es-ES_tradnl"/>
        </w:rPr>
        <w:t>)</w:t>
      </w:r>
      <w:r w:rsidRPr="00FE283E">
        <w:rPr>
          <w:lang w:val="es-ES_tradnl"/>
        </w:rPr>
        <w:t>合作</w:t>
      </w:r>
      <w:r>
        <w:rPr>
          <w:lang w:val="es-ES_tradnl"/>
        </w:rPr>
        <w:t>，</w:t>
      </w:r>
      <w:r w:rsidRPr="00FE283E">
        <w:rPr>
          <w:lang w:val="es-ES_tradnl"/>
        </w:rPr>
        <w:t>设计了关于劳动力培训的计划与项目</w:t>
      </w:r>
      <w:r>
        <w:rPr>
          <w:lang w:val="es-ES_tradnl"/>
        </w:rPr>
        <w:t>，</w:t>
      </w:r>
      <w:r w:rsidRPr="00FE283E">
        <w:rPr>
          <w:lang w:val="es-ES_tradnl"/>
        </w:rPr>
        <w:t>对引进新技术对劳动力市场的影响进行研究和测量</w:t>
      </w:r>
      <w:r>
        <w:rPr>
          <w:lang w:val="es-ES_tradnl"/>
        </w:rPr>
        <w:t>，</w:t>
      </w:r>
      <w:r w:rsidRPr="00FE283E">
        <w:rPr>
          <w:lang w:val="es-ES_tradnl"/>
        </w:rPr>
        <w:t>对劳动力市场一体化政策提出相应的措施。</w:t>
      </w:r>
    </w:p>
    <w:p w:rsidR="00FE283E" w:rsidRPr="00FE283E" w:rsidRDefault="00FE283E" w:rsidP="002E547A">
      <w:pPr>
        <w:pStyle w:val="SingleTxtGC"/>
        <w:rPr>
          <w:lang w:val="es-ES_tradnl"/>
        </w:rPr>
      </w:pPr>
      <w:r w:rsidRPr="00FE283E">
        <w:rPr>
          <w:lang w:val="es-ES_tradnl"/>
        </w:rPr>
        <w:t>4</w:t>
      </w:r>
      <w:r>
        <w:rPr>
          <w:lang w:val="es-ES_tradnl"/>
        </w:rPr>
        <w:t xml:space="preserve">5.  </w:t>
      </w:r>
      <w:r w:rsidRPr="00FE283E">
        <w:rPr>
          <w:lang w:val="es-ES_tradnl"/>
        </w:rPr>
        <w:t>国家就业联合会</w:t>
      </w:r>
      <w:r>
        <w:rPr>
          <w:lang w:val="es-ES_tradnl"/>
        </w:rPr>
        <w:t>(</w:t>
      </w:r>
      <w:r w:rsidRPr="00FE283E">
        <w:rPr>
          <w:lang w:val="es-ES_tradnl"/>
        </w:rPr>
        <w:t>现在改称国家就业和职业培训协会</w:t>
      </w:r>
      <w:r>
        <w:rPr>
          <w:lang w:val="es-ES_tradnl"/>
        </w:rPr>
        <w:t>)</w:t>
      </w:r>
      <w:r w:rsidRPr="00FE283E">
        <w:rPr>
          <w:lang w:val="es-ES_tradnl"/>
        </w:rPr>
        <w:t>负责管理的劳动复兴基金</w:t>
      </w:r>
      <w:r>
        <w:rPr>
          <w:lang w:val="es-ES_tradnl"/>
        </w:rPr>
        <w:t>，</w:t>
      </w:r>
      <w:r w:rsidRPr="00FE283E">
        <w:rPr>
          <w:lang w:val="es-ES_tradnl"/>
        </w:rPr>
        <w:t>该基金几乎囊括所有政府用来资助劳动就业项目和计划的所有资金</w:t>
      </w:r>
      <w:r>
        <w:rPr>
          <w:lang w:val="es-ES_tradnl"/>
        </w:rPr>
        <w:t>，</w:t>
      </w:r>
      <w:r w:rsidRPr="00FE283E">
        <w:rPr>
          <w:lang w:val="es-ES_tradnl"/>
        </w:rPr>
        <w:t>由雇主和劳动者按名义工资</w:t>
      </w:r>
      <w:r>
        <w:rPr>
          <w:lang w:val="es-ES_tradnl"/>
        </w:rPr>
        <w:t>0.</w:t>
      </w:r>
      <w:r w:rsidRPr="00FE283E">
        <w:rPr>
          <w:lang w:val="es-ES_tradnl"/>
        </w:rPr>
        <w:t>125</w:t>
      </w:r>
      <w:r>
        <w:rPr>
          <w:lang w:val="es-ES_tradnl"/>
        </w:rPr>
        <w:t>%</w:t>
      </w:r>
      <w:r w:rsidRPr="00FE283E">
        <w:rPr>
          <w:lang w:val="es-ES_tradnl"/>
        </w:rPr>
        <w:t>的比例缴纳。</w:t>
      </w:r>
    </w:p>
    <w:p w:rsidR="00FE283E" w:rsidRPr="00FE283E" w:rsidRDefault="00FE283E" w:rsidP="002E547A">
      <w:pPr>
        <w:pStyle w:val="SingleTxtGC"/>
        <w:rPr>
          <w:lang w:val="es-ES_tradnl"/>
        </w:rPr>
      </w:pPr>
      <w:r w:rsidRPr="00FE283E">
        <w:t>4</w:t>
      </w:r>
      <w:r>
        <w:t xml:space="preserve">6.  </w:t>
      </w:r>
      <w:r w:rsidRPr="00FE283E">
        <w:rPr>
          <w:lang w:val="es-ES_tradnl"/>
        </w:rPr>
        <w:t>国</w:t>
      </w:r>
      <w:r w:rsidRPr="002E547A">
        <w:rPr>
          <w:spacing w:val="4"/>
          <w:lang w:val="es-ES_tradnl"/>
        </w:rPr>
        <w:t>家就业和职业培训协会于</w:t>
      </w:r>
      <w:smartTag w:uri="urn:schemas-microsoft-com:office:smarttags" w:element="chsdate">
        <w:smartTagPr>
          <w:attr w:name="IsROCDate" w:val="False"/>
          <w:attr w:name="IsLunarDate" w:val="False"/>
          <w:attr w:name="Day" w:val="24"/>
          <w:attr w:name="Month" w:val="10"/>
          <w:attr w:name="Year" w:val="2008"/>
        </w:smartTagPr>
        <w:r w:rsidRPr="002E547A">
          <w:rPr>
            <w:spacing w:val="4"/>
            <w:lang w:val="es-ES_tradnl"/>
          </w:rPr>
          <w:t>2008</w:t>
        </w:r>
        <w:r w:rsidRPr="002E547A">
          <w:rPr>
            <w:spacing w:val="4"/>
            <w:lang w:val="es-ES_tradnl"/>
          </w:rPr>
          <w:t>年</w:t>
        </w:r>
        <w:r w:rsidRPr="002E547A">
          <w:rPr>
            <w:spacing w:val="4"/>
            <w:lang w:val="es-ES_tradnl"/>
          </w:rPr>
          <w:t>10</w:t>
        </w:r>
        <w:r w:rsidRPr="002E547A">
          <w:rPr>
            <w:spacing w:val="4"/>
            <w:lang w:val="es-ES_tradnl"/>
          </w:rPr>
          <w:t>月</w:t>
        </w:r>
        <w:r w:rsidRPr="002E547A">
          <w:rPr>
            <w:spacing w:val="4"/>
            <w:lang w:val="es-ES_tradnl"/>
          </w:rPr>
          <w:t>24</w:t>
        </w:r>
        <w:r w:rsidRPr="002E547A">
          <w:rPr>
            <w:spacing w:val="4"/>
            <w:lang w:val="es-ES_tradnl"/>
          </w:rPr>
          <w:t>日</w:t>
        </w:r>
      </w:smartTag>
      <w:r w:rsidRPr="002E547A">
        <w:rPr>
          <w:spacing w:val="4"/>
          <w:lang w:val="es-ES_tradnl"/>
        </w:rPr>
        <w:t>依照第</w:t>
      </w:r>
      <w:r w:rsidRPr="002E547A">
        <w:rPr>
          <w:spacing w:val="4"/>
          <w:lang w:val="es-ES_tradnl"/>
        </w:rPr>
        <w:t>18406</w:t>
      </w:r>
      <w:r w:rsidRPr="002E547A">
        <w:rPr>
          <w:spacing w:val="4"/>
          <w:lang w:val="es-ES_tradnl"/>
        </w:rPr>
        <w:t>号法律规定成立。作为一个非政府性的公共机构，负责开展公共培训项目。该协会的领导班子由劳动和社会保障部、教育与文化部、规划和预算办公室、两名企业家代表和两名来自全国工会联合会</w:t>
      </w:r>
      <w:r w:rsidRPr="002E547A">
        <w:rPr>
          <w:spacing w:val="4"/>
          <w:lang w:val="es-ES_tradnl"/>
        </w:rPr>
        <w:t>—</w:t>
      </w:r>
      <w:r w:rsidRPr="002E547A">
        <w:rPr>
          <w:spacing w:val="4"/>
          <w:lang w:val="es-ES_tradnl"/>
        </w:rPr>
        <w:t>全国工人协会</w:t>
      </w:r>
      <w:r w:rsidRPr="002E547A">
        <w:rPr>
          <w:spacing w:val="4"/>
          <w:lang w:val="es-ES_tradnl"/>
        </w:rPr>
        <w:t>(</w:t>
      </w:r>
      <w:r w:rsidRPr="002E547A">
        <w:rPr>
          <w:spacing w:val="4"/>
          <w:lang w:val="es-ES_tradnl"/>
        </w:rPr>
        <w:t>工人联盟核心机构</w:t>
      </w:r>
      <w:r w:rsidRPr="002E547A">
        <w:rPr>
          <w:spacing w:val="4"/>
          <w:lang w:val="es-ES_tradnl"/>
        </w:rPr>
        <w:t>)</w:t>
      </w:r>
      <w:r w:rsidRPr="002E547A">
        <w:rPr>
          <w:spacing w:val="4"/>
          <w:lang w:val="es-ES_tradnl"/>
        </w:rPr>
        <w:t>的代表构成。国家就业和职业培训协会拥有来自劳动复兴基金</w:t>
      </w:r>
      <w:r w:rsidRPr="002E547A">
        <w:rPr>
          <w:spacing w:val="4"/>
          <w:lang w:val="es-ES_tradnl"/>
        </w:rPr>
        <w:t>(</w:t>
      </w:r>
      <w:r w:rsidRPr="002E547A">
        <w:rPr>
          <w:spacing w:val="4"/>
          <w:lang w:val="es-ES_tradnl"/>
        </w:rPr>
        <w:t>之前由国家就业联合会管理</w:t>
      </w:r>
      <w:r w:rsidRPr="002E547A">
        <w:rPr>
          <w:spacing w:val="4"/>
          <w:lang w:val="es-ES_tradnl"/>
        </w:rPr>
        <w:t>)</w:t>
      </w:r>
      <w:r w:rsidRPr="002E547A">
        <w:rPr>
          <w:spacing w:val="4"/>
          <w:lang w:val="es-ES_tradnl"/>
        </w:rPr>
        <w:t>的</w:t>
      </w:r>
      <w:r w:rsidRPr="002E547A">
        <w:rPr>
          <w:spacing w:val="4"/>
          <w:lang w:val="es-ES_tradnl"/>
        </w:rPr>
        <w:t>3</w:t>
      </w:r>
      <w:r w:rsidR="00287FE4" w:rsidRPr="002E547A">
        <w:rPr>
          <w:rFonts w:hint="eastAsia"/>
          <w:spacing w:val="4"/>
          <w:lang w:val="es-ES_tradnl"/>
        </w:rPr>
        <w:t>,</w:t>
      </w:r>
      <w:r w:rsidRPr="002E547A">
        <w:rPr>
          <w:spacing w:val="4"/>
          <w:lang w:val="es-ES_tradnl"/>
        </w:rPr>
        <w:t>000</w:t>
      </w:r>
      <w:r w:rsidRPr="002E547A">
        <w:rPr>
          <w:spacing w:val="4"/>
          <w:lang w:val="es-ES_tradnl"/>
        </w:rPr>
        <w:t>万美元的启动资金，并每年获得</w:t>
      </w:r>
      <w:r w:rsidRPr="002E547A">
        <w:rPr>
          <w:spacing w:val="4"/>
          <w:lang w:val="es-ES_tradnl"/>
        </w:rPr>
        <w:t>1</w:t>
      </w:r>
      <w:r w:rsidR="00287FE4" w:rsidRPr="002E547A">
        <w:rPr>
          <w:rFonts w:hint="eastAsia"/>
          <w:spacing w:val="4"/>
          <w:lang w:val="es-ES_tradnl"/>
        </w:rPr>
        <w:t>,</w:t>
      </w:r>
      <w:r w:rsidRPr="002E547A">
        <w:rPr>
          <w:spacing w:val="4"/>
          <w:lang w:val="es-ES_tradnl"/>
        </w:rPr>
        <w:t>500</w:t>
      </w:r>
      <w:r w:rsidRPr="002E547A">
        <w:rPr>
          <w:spacing w:val="4"/>
          <w:lang w:val="es-ES_tradnl"/>
        </w:rPr>
        <w:t>万美元来自劳动者、雇主缴纳的款项和行政机构的拨款，劳动和社会保障部承诺负责对这笔资金进行监管。在国内将通过由市级政府、劳动者和雇主以及劳动和社会保障部共同成立的综合工作委员会代表其开展工作</w:t>
      </w:r>
      <w:r w:rsidRPr="00FE283E">
        <w:rPr>
          <w:lang w:val="es-ES_tradnl"/>
        </w:rPr>
        <w:t>。</w:t>
      </w:r>
    </w:p>
    <w:p w:rsidR="00FE283E" w:rsidRPr="00FE283E" w:rsidRDefault="00287FE4" w:rsidP="00287FE4">
      <w:pPr>
        <w:pStyle w:val="H23GC"/>
      </w:pPr>
      <w:r>
        <w:rPr>
          <w:rFonts w:hint="eastAsia"/>
        </w:rPr>
        <w:tab/>
      </w:r>
      <w:r w:rsidR="00FE283E">
        <w:t>2</w:t>
      </w:r>
      <w:r w:rsidR="001E64B1" w:rsidRPr="001E64B1">
        <w:t>.</w:t>
      </w:r>
      <w:r w:rsidR="008F3906">
        <w:rPr>
          <w:rFonts w:hint="eastAsia"/>
        </w:rPr>
        <w:tab/>
      </w:r>
      <w:r w:rsidR="00FE283E" w:rsidRPr="00FE283E">
        <w:t>就业促进战略</w:t>
      </w:r>
    </w:p>
    <w:p w:rsidR="00FE283E" w:rsidRPr="00FE283E" w:rsidRDefault="00FE283E" w:rsidP="002E547A">
      <w:pPr>
        <w:pStyle w:val="SingleTxtGC"/>
      </w:pPr>
      <w:r w:rsidRPr="00FE283E">
        <w:t>4</w:t>
      </w:r>
      <w:r>
        <w:t xml:space="preserve">7.  </w:t>
      </w:r>
      <w:r w:rsidRPr="00FE283E">
        <w:t>从</w:t>
      </w:r>
      <w:r w:rsidRPr="00FE283E">
        <w:t>2005</w:t>
      </w:r>
      <w:r w:rsidRPr="00FE283E">
        <w:t>年起</w:t>
      </w:r>
      <w:r>
        <w:t>，</w:t>
      </w:r>
      <w:r w:rsidRPr="00FE283E">
        <w:t>国家就业局就致力于提出制定国家促进就业战略的建议。该战略包含了一系列措施和计划以提高就业水平、调解供需矛盾、预防失业和提供必要的失业保障。</w:t>
      </w:r>
    </w:p>
    <w:p w:rsidR="00FE283E" w:rsidRPr="00FE283E" w:rsidRDefault="00FE283E" w:rsidP="002E547A">
      <w:pPr>
        <w:pStyle w:val="SingleTxtGC"/>
      </w:pPr>
      <w:r w:rsidRPr="00FE283E">
        <w:t>4</w:t>
      </w:r>
      <w:r>
        <w:t xml:space="preserve">8.  </w:t>
      </w:r>
      <w:r w:rsidRPr="00FE283E">
        <w:t>国家促进就业战略将在乌拉圭经济政策总体方针和乌拉圭国家承诺的战略目标的框架下开展。同时</w:t>
      </w:r>
      <w:r>
        <w:t>，</w:t>
      </w:r>
      <w:r w:rsidRPr="00FE283E">
        <w:t>其制定与实施需要国家发展和以地方发展为重点的劳动力市场发展中的主体方的积极参与。其纲领性领域包括</w:t>
      </w:r>
      <w:r>
        <w:t>：</w:t>
      </w:r>
      <w:r w:rsidRPr="00FE283E">
        <w:t>公共就业服务、生产性创业计划和职业培训。这三个纲领性领域将通过公共就业中心在地区一级发展并与当地发展重心保持一致。</w:t>
      </w:r>
    </w:p>
    <w:p w:rsidR="00FE283E" w:rsidRPr="00FE283E" w:rsidRDefault="00287FE4" w:rsidP="00287FE4">
      <w:pPr>
        <w:pStyle w:val="H23GC"/>
      </w:pPr>
      <w:r>
        <w:rPr>
          <w:rFonts w:hint="eastAsia"/>
        </w:rPr>
        <w:tab/>
      </w:r>
      <w:r w:rsidR="00FE283E">
        <w:t>3</w:t>
      </w:r>
      <w:r w:rsidR="001E64B1" w:rsidRPr="001E64B1">
        <w:t>.</w:t>
      </w:r>
      <w:r w:rsidR="008F3906">
        <w:rPr>
          <w:rFonts w:hint="eastAsia"/>
        </w:rPr>
        <w:tab/>
      </w:r>
      <w:r w:rsidR="00FE283E" w:rsidRPr="00FE283E">
        <w:t>减少弱势群体失业的措施</w:t>
      </w:r>
    </w:p>
    <w:p w:rsidR="00FE283E" w:rsidRPr="00FE283E" w:rsidRDefault="00FE283E" w:rsidP="002E547A">
      <w:pPr>
        <w:pStyle w:val="SingleTxtGC"/>
        <w:rPr>
          <w:lang w:val="es-UY"/>
        </w:rPr>
      </w:pPr>
      <w:r w:rsidRPr="00FE283E">
        <w:rPr>
          <w:lang w:val="es-UY"/>
        </w:rPr>
        <w:t>4</w:t>
      </w:r>
      <w:r>
        <w:rPr>
          <w:lang w:val="es-UY"/>
        </w:rPr>
        <w:t xml:space="preserve">9.  </w:t>
      </w:r>
      <w:r w:rsidRPr="00FE283E">
        <w:rPr>
          <w:lang w:val="es-UY"/>
        </w:rPr>
        <w:t>乌拉圭通过多个项目推动弱势群体就业</w:t>
      </w:r>
      <w:r>
        <w:rPr>
          <w:lang w:val="es-UY"/>
        </w:rPr>
        <w:t>：</w:t>
      </w:r>
      <w:r w:rsidRPr="00FE283E">
        <w:rPr>
          <w:lang w:val="es-UY"/>
        </w:rPr>
        <w:t>青年就业计划</w:t>
      </w:r>
      <w:r>
        <w:rPr>
          <w:lang w:val="es-UY"/>
        </w:rPr>
        <w:t>，</w:t>
      </w:r>
      <w:r w:rsidRPr="00FE283E">
        <w:rPr>
          <w:lang w:val="es-UY"/>
        </w:rPr>
        <w:t>为青年提供培训和就业岗位</w:t>
      </w:r>
      <w:r>
        <w:rPr>
          <w:lang w:val="es-UY"/>
        </w:rPr>
        <w:t>；</w:t>
      </w:r>
      <w:r w:rsidRPr="00FE283E">
        <w:rPr>
          <w:lang w:val="es-UY"/>
        </w:rPr>
        <w:t>针对农村劳动者的农村劳动培训计划</w:t>
      </w:r>
      <w:r>
        <w:rPr>
          <w:lang w:val="es-UY"/>
        </w:rPr>
        <w:t>(</w:t>
      </w:r>
      <w:r w:rsidRPr="00FE283E">
        <w:rPr>
          <w:lang w:val="es-UY"/>
        </w:rPr>
        <w:t>涉及</w:t>
      </w:r>
      <w:r w:rsidRPr="00FE283E">
        <w:t>园艺</w:t>
      </w:r>
      <w:r w:rsidRPr="00FE283E">
        <w:rPr>
          <w:rFonts w:hint="eastAsia"/>
        </w:rPr>
        <w:t>、</w:t>
      </w:r>
      <w:r w:rsidRPr="00FE283E">
        <w:t>奶业</w:t>
      </w:r>
      <w:r w:rsidRPr="00FE283E">
        <w:rPr>
          <w:rFonts w:hint="eastAsia"/>
        </w:rPr>
        <w:t>、</w:t>
      </w:r>
      <w:r w:rsidRPr="00FE283E">
        <w:t>旅游</w:t>
      </w:r>
      <w:r w:rsidRPr="00FE283E">
        <w:rPr>
          <w:rFonts w:hint="eastAsia"/>
        </w:rPr>
        <w:t>、</w:t>
      </w:r>
      <w:r w:rsidRPr="00FE283E">
        <w:t>农业机械</w:t>
      </w:r>
      <w:r w:rsidRPr="00FE283E">
        <w:rPr>
          <w:rFonts w:hint="eastAsia"/>
        </w:rPr>
        <w:t>、</w:t>
      </w:r>
      <w:r w:rsidRPr="00FE283E">
        <w:t>奶酪、罐头生产和渔业等方面</w:t>
      </w:r>
      <w:r>
        <w:rPr>
          <w:lang w:val="es-UY"/>
        </w:rPr>
        <w:t>)</w:t>
      </w:r>
      <w:r w:rsidRPr="00FE283E">
        <w:rPr>
          <w:lang w:val="es-UY"/>
        </w:rPr>
        <w:t>以及女性就业计划</w:t>
      </w:r>
      <w:r>
        <w:rPr>
          <w:lang w:val="es-UY"/>
        </w:rPr>
        <w:t>，</w:t>
      </w:r>
      <w:r w:rsidRPr="00FE283E">
        <w:rPr>
          <w:lang w:val="es-UY"/>
        </w:rPr>
        <w:t>向就业难的女性提供培训和进入劳动力市场的机会。</w:t>
      </w:r>
    </w:p>
    <w:p w:rsidR="00FE283E" w:rsidRPr="00FE283E" w:rsidRDefault="00FE283E" w:rsidP="002E547A">
      <w:pPr>
        <w:pStyle w:val="SingleTxtGC"/>
        <w:spacing w:line="330" w:lineRule="exact"/>
        <w:rPr>
          <w:lang w:val="es-UY"/>
        </w:rPr>
      </w:pPr>
      <w:r w:rsidRPr="00FE283E">
        <w:rPr>
          <w:lang w:val="es-UY"/>
        </w:rPr>
        <w:t>5</w:t>
      </w:r>
      <w:r>
        <w:rPr>
          <w:lang w:val="es-UY"/>
        </w:rPr>
        <w:t xml:space="preserve">0.  </w:t>
      </w:r>
      <w:r w:rsidRPr="00FE283E">
        <w:rPr>
          <w:lang w:val="es-UY"/>
        </w:rPr>
        <w:t>面向残障人士的残疾人就业计划通过非盈利性组织克里斯蒂安娜青年协会向残疾人提供职业培训</w:t>
      </w:r>
      <w:r>
        <w:rPr>
          <w:lang w:val="es-UY"/>
        </w:rPr>
        <w:t>(</w:t>
      </w:r>
      <w:r w:rsidRPr="00FE283E">
        <w:rPr>
          <w:lang w:val="es-UY"/>
        </w:rPr>
        <w:t>包括行政助理、电话接线员、服务生和柑橘企业的包装工、采摘工等</w:t>
      </w:r>
      <w:r>
        <w:rPr>
          <w:lang w:val="es-UY"/>
        </w:rPr>
        <w:t>)</w:t>
      </w:r>
      <w:r w:rsidRPr="00FE283E">
        <w:rPr>
          <w:lang w:val="es-UY"/>
        </w:rPr>
        <w:t>。同样</w:t>
      </w:r>
      <w:r>
        <w:rPr>
          <w:lang w:val="es-UY"/>
        </w:rPr>
        <w:t>，</w:t>
      </w:r>
      <w:r w:rsidRPr="00FE283E">
        <w:rPr>
          <w:lang w:val="es-UY"/>
        </w:rPr>
        <w:t>通过盲文基金会开展了一项为盲人提供工作的特别项目。第</w:t>
      </w:r>
      <w:r w:rsidRPr="00FE283E">
        <w:rPr>
          <w:lang w:val="es-UY"/>
        </w:rPr>
        <w:t>16095</w:t>
      </w:r>
      <w:r w:rsidRPr="00FE283E">
        <w:rPr>
          <w:lang w:val="es-UY"/>
        </w:rPr>
        <w:t>号法律规定中央和各省两级政府不低于</w:t>
      </w:r>
      <w:r w:rsidRPr="00FE283E">
        <w:rPr>
          <w:lang w:val="es-UY"/>
        </w:rPr>
        <w:t>4</w:t>
      </w:r>
      <w:r>
        <w:rPr>
          <w:lang w:val="es-UY"/>
        </w:rPr>
        <w:t>%</w:t>
      </w:r>
      <w:r w:rsidRPr="00FE283E">
        <w:rPr>
          <w:lang w:val="es-UY"/>
        </w:rPr>
        <w:t>的空缺职位应由残障人士担任</w:t>
      </w:r>
      <w:r>
        <w:rPr>
          <w:lang w:val="es-UY"/>
        </w:rPr>
        <w:t>，</w:t>
      </w:r>
      <w:r w:rsidRPr="00FE283E">
        <w:rPr>
          <w:lang w:val="es-UY"/>
        </w:rPr>
        <w:t>他们在公共就业上享有劳动法律法规规定的平等权利和义务。第</w:t>
      </w:r>
      <w:r w:rsidRPr="00FE283E">
        <w:rPr>
          <w:lang w:val="es-UY"/>
        </w:rPr>
        <w:t>17266</w:t>
      </w:r>
      <w:r w:rsidRPr="00FE283E">
        <w:rPr>
          <w:lang w:val="es-UY"/>
        </w:rPr>
        <w:t>号法律允许公共和私人工作与社会保障提供的养老金同时存在。</w:t>
      </w:r>
    </w:p>
    <w:p w:rsidR="00FE283E" w:rsidRPr="00FE283E" w:rsidRDefault="00FE283E" w:rsidP="002E547A">
      <w:pPr>
        <w:pStyle w:val="SingleTxtGC"/>
        <w:spacing w:line="330" w:lineRule="exact"/>
        <w:rPr>
          <w:lang w:val="es-UY"/>
        </w:rPr>
      </w:pPr>
      <w:r w:rsidRPr="00FE283E">
        <w:rPr>
          <w:lang w:val="es-UY"/>
        </w:rPr>
        <w:t>5</w:t>
      </w:r>
      <w:r>
        <w:rPr>
          <w:lang w:val="es-UY"/>
        </w:rPr>
        <w:t xml:space="preserve">1.  </w:t>
      </w:r>
      <w:r w:rsidRPr="00FE283E">
        <w:rPr>
          <w:lang w:val="es-UY"/>
        </w:rPr>
        <w:t>此外还开展了其他促进就业的项目</w:t>
      </w:r>
      <w:r>
        <w:rPr>
          <w:lang w:val="es-UY"/>
        </w:rPr>
        <w:t>，</w:t>
      </w:r>
      <w:r w:rsidRPr="00FE283E">
        <w:rPr>
          <w:lang w:val="es-UY"/>
        </w:rPr>
        <w:t>包括</w:t>
      </w:r>
      <w:r>
        <w:rPr>
          <w:lang w:val="es-UY"/>
        </w:rPr>
        <w:t>：</w:t>
      </w:r>
      <w:r w:rsidRPr="00FE283E">
        <w:rPr>
          <w:lang w:val="es-UY"/>
        </w:rPr>
        <w:t>中小企业巩固项目</w:t>
      </w:r>
      <w:r>
        <w:rPr>
          <w:lang w:val="es-UY"/>
        </w:rPr>
        <w:t>，</w:t>
      </w:r>
      <w:r w:rsidRPr="00FE283E">
        <w:rPr>
          <w:lang w:val="es-UY"/>
        </w:rPr>
        <w:t>向中小企业提供技术培训与援助</w:t>
      </w:r>
      <w:r>
        <w:rPr>
          <w:lang w:val="es-UY"/>
        </w:rPr>
        <w:t>；</w:t>
      </w:r>
      <w:r w:rsidRPr="00FE283E">
        <w:rPr>
          <w:lang w:val="es-UY"/>
        </w:rPr>
        <w:t>乌拉圭开始着手通过劳动复兴基金向小型企业提供技术支持和贷款保障。</w:t>
      </w:r>
    </w:p>
    <w:p w:rsidR="00FE283E" w:rsidRPr="00FE283E" w:rsidRDefault="00FE283E" w:rsidP="002E547A">
      <w:pPr>
        <w:pStyle w:val="SingleTxtGC"/>
        <w:spacing w:line="330" w:lineRule="exact"/>
        <w:rPr>
          <w:lang w:val="es-UY"/>
        </w:rPr>
      </w:pPr>
      <w:r w:rsidRPr="00FE283E">
        <w:rPr>
          <w:lang w:val="es-UY"/>
        </w:rPr>
        <w:t>5</w:t>
      </w:r>
      <w:r>
        <w:rPr>
          <w:lang w:val="es-UY"/>
        </w:rPr>
        <w:t xml:space="preserve">2.  </w:t>
      </w:r>
      <w:r w:rsidRPr="00FE283E">
        <w:rPr>
          <w:lang w:val="es-UY"/>
        </w:rPr>
        <w:t>此外</w:t>
      </w:r>
      <w:r>
        <w:rPr>
          <w:lang w:val="es-UY"/>
        </w:rPr>
        <w:t>，</w:t>
      </w:r>
      <w:smartTag w:uri="urn:schemas-microsoft-com:office:smarttags" w:element="chsdate">
        <w:smartTagPr>
          <w:attr w:name="IsROCDate" w:val="False"/>
          <w:attr w:name="IsLunarDate" w:val="False"/>
          <w:attr w:name="Day" w:val="19"/>
          <w:attr w:name="Month" w:val="1"/>
          <w:attr w:name="Year" w:val="2000"/>
        </w:smartTagPr>
        <w:r w:rsidRPr="00FE283E">
          <w:rPr>
            <w:lang w:val="es-UY"/>
          </w:rPr>
          <w:t>2000</w:t>
        </w:r>
        <w:r w:rsidRPr="00FE283E">
          <w:rPr>
            <w:lang w:val="es-UY"/>
          </w:rPr>
          <w:t>年</w:t>
        </w:r>
        <w:r w:rsidRPr="00FE283E">
          <w:rPr>
            <w:lang w:val="es-UY"/>
          </w:rPr>
          <w:t>1</w:t>
        </w:r>
        <w:r w:rsidRPr="00FE283E">
          <w:rPr>
            <w:lang w:val="es-UY"/>
          </w:rPr>
          <w:t>月</w:t>
        </w:r>
        <w:r w:rsidRPr="00FE283E">
          <w:rPr>
            <w:lang w:val="es-UY"/>
          </w:rPr>
          <w:t>19</w:t>
        </w:r>
        <w:r w:rsidRPr="00FE283E">
          <w:rPr>
            <w:lang w:val="es-UY"/>
          </w:rPr>
          <w:t>日</w:t>
        </w:r>
      </w:smartTag>
      <w:r w:rsidRPr="00FE283E">
        <w:rPr>
          <w:lang w:val="es-UY"/>
        </w:rPr>
        <w:t>颁布的第</w:t>
      </w:r>
      <w:r w:rsidRPr="00FE283E">
        <w:rPr>
          <w:lang w:val="es-UY"/>
        </w:rPr>
        <w:t>17230</w:t>
      </w:r>
      <w:r w:rsidRPr="00FE283E">
        <w:rPr>
          <w:lang w:val="es-UY"/>
        </w:rPr>
        <w:t>号法律规定了劳动实习者的年龄应在</w:t>
      </w:r>
      <w:r w:rsidRPr="00FE283E">
        <w:rPr>
          <w:lang w:val="es-UY"/>
        </w:rPr>
        <w:t>15</w:t>
      </w:r>
      <w:r w:rsidRPr="00FE283E">
        <w:rPr>
          <w:lang w:val="es-UY"/>
        </w:rPr>
        <w:t>岁以上</w:t>
      </w:r>
      <w:r>
        <w:rPr>
          <w:lang w:val="es-UY"/>
        </w:rPr>
        <w:t>，</w:t>
      </w:r>
      <w:r w:rsidRPr="00FE283E">
        <w:rPr>
          <w:lang w:val="es-UY"/>
        </w:rPr>
        <w:t>实习期为</w:t>
      </w:r>
      <w:r w:rsidRPr="00FE283E">
        <w:rPr>
          <w:rFonts w:hint="eastAsia"/>
          <w:lang w:val="es-UY"/>
        </w:rPr>
        <w:t>3</w:t>
      </w:r>
      <w:r w:rsidRPr="00FE283E">
        <w:rPr>
          <w:lang w:val="es-UY"/>
        </w:rPr>
        <w:t>个月</w:t>
      </w:r>
      <w:r>
        <w:rPr>
          <w:lang w:val="es-UY"/>
        </w:rPr>
        <w:t>，</w:t>
      </w:r>
      <w:r w:rsidRPr="00FE283E">
        <w:rPr>
          <w:lang w:val="es-UY"/>
        </w:rPr>
        <w:t>同时该法还对学徒合同可免缴社会保险、毕业生劳动实习和工作奖学金等方面做出了规定。</w:t>
      </w:r>
    </w:p>
    <w:p w:rsidR="00FE283E" w:rsidRPr="00FE283E" w:rsidRDefault="00FE283E" w:rsidP="002E547A">
      <w:pPr>
        <w:pStyle w:val="SingleTxtGC"/>
        <w:spacing w:line="330" w:lineRule="exact"/>
        <w:rPr>
          <w:lang w:val="es-UY"/>
        </w:rPr>
      </w:pPr>
      <w:r w:rsidRPr="00FE283E">
        <w:rPr>
          <w:lang w:val="es-UY"/>
        </w:rPr>
        <w:t>5</w:t>
      </w:r>
      <w:r>
        <w:rPr>
          <w:lang w:val="es-UY"/>
        </w:rPr>
        <w:t xml:space="preserve">3.  </w:t>
      </w:r>
      <w:r w:rsidRPr="00FE283E">
        <w:rPr>
          <w:lang w:val="es-UY"/>
        </w:rPr>
        <w:t>在</w:t>
      </w:r>
      <w:r w:rsidRPr="00FE283E">
        <w:rPr>
          <w:lang w:val="es-UY"/>
        </w:rPr>
        <w:t>2005</w:t>
      </w:r>
      <w:r w:rsidRPr="00FE283E">
        <w:rPr>
          <w:lang w:val="es-UY"/>
        </w:rPr>
        <w:t>年至</w:t>
      </w:r>
      <w:r w:rsidRPr="00FE283E">
        <w:rPr>
          <w:lang w:val="es-UY"/>
        </w:rPr>
        <w:t>2007</w:t>
      </w:r>
      <w:r w:rsidRPr="00FE283E">
        <w:rPr>
          <w:lang w:val="es-UY"/>
        </w:rPr>
        <w:t>年间</w:t>
      </w:r>
      <w:r>
        <w:rPr>
          <w:lang w:val="es-UY"/>
        </w:rPr>
        <w:t>，</w:t>
      </w:r>
      <w:r w:rsidRPr="00FE283E">
        <w:rPr>
          <w:lang w:val="es-UY"/>
        </w:rPr>
        <w:t>作为</w:t>
      </w:r>
      <w:r w:rsidRPr="00FE283E">
        <w:t>社会应急救助国家计划的一部分</w:t>
      </w:r>
      <w:r>
        <w:t>，</w:t>
      </w:r>
      <w:r w:rsidRPr="00FE283E">
        <w:t>乌拉圭开展了工作项目</w:t>
      </w:r>
      <w:r>
        <w:t>，</w:t>
      </w:r>
      <w:r w:rsidRPr="00FE283E">
        <w:t>把就业优先视为社会包容的途径。通过公开登记与公共抽签</w:t>
      </w:r>
      <w:r>
        <w:t>，</w:t>
      </w:r>
      <w:r w:rsidRPr="00FE283E">
        <w:t>确定该计划的受益对象</w:t>
      </w:r>
      <w:r>
        <w:t>，</w:t>
      </w:r>
      <w:r>
        <w:t>(</w:t>
      </w:r>
      <w:r w:rsidRPr="00FE283E">
        <w:t>在公共机构和社会民间组织的协助下</w:t>
      </w:r>
      <w:r>
        <w:t>)</w:t>
      </w:r>
      <w:r w:rsidRPr="00FE283E">
        <w:t>落实地方社区项目</w:t>
      </w:r>
      <w:r>
        <w:t>，</w:t>
      </w:r>
      <w:r w:rsidRPr="00FE283E">
        <w:t>推广社会工作的经验</w:t>
      </w:r>
      <w:r>
        <w:t>，</w:t>
      </w:r>
      <w:r w:rsidRPr="00FE283E">
        <w:t>提高该计划所惠及家庭的收入水平。同时</w:t>
      </w:r>
      <w:r>
        <w:t>，</w:t>
      </w:r>
      <w:r w:rsidRPr="00FE283E">
        <w:t>还努力促进性别平等以及社会各阶层的平等与团结。</w:t>
      </w:r>
    </w:p>
    <w:p w:rsidR="00FE283E" w:rsidRPr="00FE283E" w:rsidRDefault="00FE283E" w:rsidP="002E547A">
      <w:pPr>
        <w:pStyle w:val="SingleTxtGC"/>
        <w:keepNext/>
        <w:keepLines/>
        <w:rPr>
          <w:lang w:val="es-UY"/>
        </w:rPr>
      </w:pPr>
      <w:r w:rsidRPr="00FE283E">
        <w:rPr>
          <w:lang w:val="es-UY"/>
        </w:rPr>
        <w:t>5</w:t>
      </w:r>
      <w:r>
        <w:rPr>
          <w:lang w:val="es-UY"/>
        </w:rPr>
        <w:t xml:space="preserve">4.  </w:t>
      </w:r>
      <w:r w:rsidRPr="00FE283E">
        <w:rPr>
          <w:lang w:val="es-UY"/>
        </w:rPr>
        <w:t>目标就业计划旨在通过激励私有企业招工</w:t>
      </w:r>
      <w:r>
        <w:rPr>
          <w:lang w:val="es-UY"/>
        </w:rPr>
        <w:t>，</w:t>
      </w:r>
      <w:r w:rsidRPr="00FE283E">
        <w:rPr>
          <w:lang w:val="es-UY"/>
        </w:rPr>
        <w:t>使来自贫困家庭的长期失业工人再就业。私有企业每年进行的招聘中</w:t>
      </w:r>
      <w:r>
        <w:rPr>
          <w:lang w:val="es-UY"/>
        </w:rPr>
        <w:t>，</w:t>
      </w:r>
      <w:r w:rsidRPr="00FE283E">
        <w:rPr>
          <w:lang w:val="es-UY"/>
        </w:rPr>
        <w:t>如招聘对象为失业工人</w:t>
      </w:r>
      <w:r>
        <w:rPr>
          <w:lang w:val="es-UY"/>
        </w:rPr>
        <w:t>，</w:t>
      </w:r>
      <w:r w:rsidRPr="00FE283E">
        <w:rPr>
          <w:lang w:val="es-UY"/>
        </w:rPr>
        <w:t>则政府承担其招聘的男员工招聘成本的</w:t>
      </w:r>
      <w:r w:rsidRPr="00FE283E">
        <w:rPr>
          <w:lang w:val="es-UY"/>
        </w:rPr>
        <w:t>60</w:t>
      </w:r>
      <w:r>
        <w:rPr>
          <w:lang w:val="es-UY"/>
        </w:rPr>
        <w:t>%</w:t>
      </w:r>
      <w:r>
        <w:rPr>
          <w:lang w:val="es-UY"/>
        </w:rPr>
        <w:t>，</w:t>
      </w:r>
      <w:r w:rsidRPr="00FE283E">
        <w:rPr>
          <w:lang w:val="es-UY"/>
        </w:rPr>
        <w:t>女员工招聘成本的</w:t>
      </w:r>
      <w:r w:rsidRPr="00FE283E">
        <w:rPr>
          <w:lang w:val="es-UY"/>
        </w:rPr>
        <w:t>80</w:t>
      </w:r>
      <w:r>
        <w:rPr>
          <w:lang w:val="es-UY"/>
        </w:rPr>
        <w:t>%</w:t>
      </w:r>
      <w:r w:rsidRPr="00FE283E">
        <w:rPr>
          <w:lang w:val="es-UY"/>
        </w:rPr>
        <w:t>。</w:t>
      </w:r>
      <w:r>
        <w:rPr>
          <w:rFonts w:hint="eastAsia"/>
          <w:lang w:val="es-UY"/>
        </w:rPr>
        <w:t>“</w:t>
      </w:r>
      <w:r w:rsidRPr="00FE283E">
        <w:rPr>
          <w:rFonts w:hint="eastAsia"/>
          <w:lang w:val="es-UY"/>
        </w:rPr>
        <w:t>乌拉圭工作</w:t>
      </w:r>
      <w:r>
        <w:rPr>
          <w:rFonts w:hint="eastAsia"/>
          <w:lang w:val="es-UY"/>
        </w:rPr>
        <w:t>”</w:t>
      </w:r>
      <w:r w:rsidRPr="00FE283E">
        <w:rPr>
          <w:lang w:val="es-UY"/>
        </w:rPr>
        <w:t>项目的受益对象是在最近两年内没有工作的</w:t>
      </w:r>
      <w:r w:rsidRPr="00FE283E">
        <w:rPr>
          <w:lang w:val="es-UY"/>
        </w:rPr>
        <w:t>18</w:t>
      </w:r>
      <w:r w:rsidRPr="00FE283E">
        <w:rPr>
          <w:lang w:val="es-UY"/>
        </w:rPr>
        <w:t>至</w:t>
      </w:r>
      <w:r w:rsidRPr="00FE283E">
        <w:rPr>
          <w:lang w:val="es-UY"/>
        </w:rPr>
        <w:t>65</w:t>
      </w:r>
      <w:r w:rsidRPr="00FE283E">
        <w:rPr>
          <w:lang w:val="es-UY"/>
        </w:rPr>
        <w:t>岁、接受过</w:t>
      </w:r>
      <w:r w:rsidRPr="00FE283E">
        <w:rPr>
          <w:lang w:val="es-UY"/>
        </w:rPr>
        <w:t>9</w:t>
      </w:r>
      <w:r w:rsidRPr="00FE283E">
        <w:rPr>
          <w:lang w:val="es-UY"/>
        </w:rPr>
        <w:t>年教育</w:t>
      </w:r>
      <w:r>
        <w:rPr>
          <w:lang w:val="es-UY"/>
        </w:rPr>
        <w:t>，</w:t>
      </w:r>
      <w:r w:rsidRPr="00FE283E">
        <w:rPr>
          <w:lang w:val="es-UY"/>
        </w:rPr>
        <w:t>具有社会经济脆弱性的失业人群。他们被安置在小学、中学和医疗诊所中从事修缮工作</w:t>
      </w:r>
      <w:r>
        <w:rPr>
          <w:lang w:val="es-UY"/>
        </w:rPr>
        <w:t>，</w:t>
      </w:r>
      <w:r w:rsidRPr="00FE283E">
        <w:rPr>
          <w:lang w:val="es-UY"/>
        </w:rPr>
        <w:t>每周工作</w:t>
      </w:r>
      <w:r w:rsidRPr="00FE283E">
        <w:rPr>
          <w:lang w:val="es-UY"/>
        </w:rPr>
        <w:t>30</w:t>
      </w:r>
      <w:r w:rsidRPr="00FE283E">
        <w:rPr>
          <w:lang w:val="es-UY"/>
        </w:rPr>
        <w:t>小时</w:t>
      </w:r>
      <w:r>
        <w:rPr>
          <w:lang w:val="es-UY"/>
        </w:rPr>
        <w:t>，</w:t>
      </w:r>
      <w:r w:rsidRPr="00FE283E">
        <w:rPr>
          <w:lang w:val="es-UY"/>
        </w:rPr>
        <w:t>以换取一定的经济报偿。</w:t>
      </w:r>
    </w:p>
    <w:p w:rsidR="00FE283E" w:rsidRPr="00FE283E" w:rsidRDefault="00287FE4" w:rsidP="00287FE4">
      <w:pPr>
        <w:pStyle w:val="H23GC"/>
      </w:pPr>
      <w:r>
        <w:rPr>
          <w:rFonts w:hint="eastAsia"/>
        </w:rPr>
        <w:tab/>
      </w:r>
      <w:r w:rsidR="00FE283E">
        <w:t>4</w:t>
      </w:r>
      <w:r w:rsidR="001E64B1" w:rsidRPr="001E64B1">
        <w:t>.</w:t>
      </w:r>
      <w:r w:rsidR="008F3906">
        <w:rPr>
          <w:rFonts w:hint="eastAsia"/>
        </w:rPr>
        <w:tab/>
      </w:r>
      <w:r w:rsidR="00FE283E" w:rsidRPr="00FE283E">
        <w:t>非正规经济</w:t>
      </w:r>
    </w:p>
    <w:p w:rsidR="00FE283E" w:rsidRPr="00FE283E" w:rsidRDefault="00FE283E" w:rsidP="00FE283E">
      <w:pPr>
        <w:pStyle w:val="SingleTxtGC"/>
      </w:pPr>
      <w:r w:rsidRPr="00FE283E">
        <w:t>5</w:t>
      </w:r>
      <w:r>
        <w:t xml:space="preserve">5.  </w:t>
      </w:r>
      <w:r w:rsidRPr="00FE283E">
        <w:t>国家统计局针对国内家庭开展的持续性调查的数据显示</w:t>
      </w:r>
      <w:r>
        <w:t>，</w:t>
      </w:r>
      <w:r w:rsidRPr="00FE283E">
        <w:t>2007</w:t>
      </w:r>
      <w:r w:rsidRPr="00FE283E">
        <w:t>年</w:t>
      </w:r>
      <w:r w:rsidRPr="00FE283E">
        <w:t>3</w:t>
      </w:r>
      <w:r>
        <w:t>4.</w:t>
      </w:r>
      <w:r w:rsidRPr="00FE283E">
        <w:t>4</w:t>
      </w:r>
      <w:r>
        <w:t>%</w:t>
      </w:r>
      <w:r w:rsidRPr="00FE283E">
        <w:t>的就业岗位是通过非正规经济部门实现的</w:t>
      </w:r>
      <w:r>
        <w:t>，</w:t>
      </w:r>
      <w:r w:rsidRPr="00FE283E">
        <w:t>不在社会保险的范围之内。与</w:t>
      </w:r>
      <w:r w:rsidRPr="00FE283E">
        <w:t>2003</w:t>
      </w:r>
      <w:r w:rsidRPr="00FE283E">
        <w:t>年的调查数据</w:t>
      </w:r>
      <w:r>
        <w:t>(</w:t>
      </w:r>
      <w:r w:rsidRPr="00FE283E">
        <w:t>3</w:t>
      </w:r>
      <w:r>
        <w:t>9.</w:t>
      </w:r>
      <w:r w:rsidRPr="00FE283E">
        <w:t>5</w:t>
      </w:r>
      <w:r>
        <w:t>%)</w:t>
      </w:r>
      <w:r w:rsidRPr="00FE283E">
        <w:t>相比</w:t>
      </w:r>
      <w:r>
        <w:t>，</w:t>
      </w:r>
      <w:r w:rsidRPr="00FE283E">
        <w:t>下降了</w:t>
      </w:r>
      <w:r w:rsidRPr="00FE283E">
        <w:t>1</w:t>
      </w:r>
      <w:r>
        <w:t>2.</w:t>
      </w:r>
      <w:r w:rsidRPr="00FE283E">
        <w:t>9</w:t>
      </w:r>
      <w:r>
        <w:t>%</w:t>
      </w:r>
      <w:r w:rsidRPr="00FE283E">
        <w:t>。不正规部门就业所占比例较大的行业包括</w:t>
      </w:r>
      <w:r>
        <w:t>：</w:t>
      </w:r>
      <w:r w:rsidRPr="00FE283E">
        <w:t>商业、饭店业和旅馆业</w:t>
      </w:r>
      <w:r>
        <w:t>(</w:t>
      </w:r>
      <w:r w:rsidRPr="00FE283E">
        <w:t>共占</w:t>
      </w:r>
      <w:r w:rsidRPr="00FE283E">
        <w:t>3</w:t>
      </w:r>
      <w:r>
        <w:t>0.</w:t>
      </w:r>
      <w:r w:rsidRPr="00FE283E">
        <w:t>8</w:t>
      </w:r>
      <w:r>
        <w:t>%)</w:t>
      </w:r>
      <w:r w:rsidRPr="00FE283E">
        <w:t>以及家政服务业</w:t>
      </w:r>
      <w:r>
        <w:t>(</w:t>
      </w:r>
      <w:r w:rsidRPr="00FE283E">
        <w:t>1</w:t>
      </w:r>
      <w:r>
        <w:t>5.</w:t>
      </w:r>
      <w:r w:rsidRPr="00FE283E">
        <w:t>5</w:t>
      </w:r>
      <w:r>
        <w:t>%)</w:t>
      </w:r>
      <w:r w:rsidRPr="00FE283E">
        <w:t>。在家政行业从业人员中</w:t>
      </w:r>
      <w:r>
        <w:t>，</w:t>
      </w:r>
      <w:r w:rsidRPr="00FE283E">
        <w:t>越来越多的人进行了正规登记</w:t>
      </w:r>
      <w:r>
        <w:t>：</w:t>
      </w:r>
      <w:r w:rsidRPr="00FE283E">
        <w:t>社会保险覆盖范围内的家政服务人员从</w:t>
      </w:r>
      <w:r w:rsidRPr="00FE283E">
        <w:t>2006</w:t>
      </w:r>
      <w:r w:rsidRPr="00FE283E">
        <w:t>年的</w:t>
      </w:r>
      <w:r w:rsidRPr="00FE283E">
        <w:t>33</w:t>
      </w:r>
      <w:r>
        <w:t>%</w:t>
      </w:r>
      <w:r w:rsidRPr="00FE283E">
        <w:t>上升到</w:t>
      </w:r>
      <w:r w:rsidRPr="00FE283E">
        <w:t>2007</w:t>
      </w:r>
      <w:r w:rsidRPr="00FE283E">
        <w:t>年的</w:t>
      </w:r>
      <w:r w:rsidRPr="00FE283E">
        <w:t>4</w:t>
      </w:r>
      <w:r>
        <w:t>6.</w:t>
      </w:r>
      <w:r w:rsidRPr="00FE283E">
        <w:t>8</w:t>
      </w:r>
      <w:r>
        <w:t>%</w:t>
      </w:r>
      <w:r w:rsidRPr="00FE283E">
        <w:t>。</w:t>
      </w:r>
    </w:p>
    <w:p w:rsidR="00FE283E" w:rsidRPr="00FE283E" w:rsidRDefault="00FE283E" w:rsidP="00FE283E">
      <w:pPr>
        <w:pStyle w:val="SingleTxtGC"/>
      </w:pPr>
      <w:r w:rsidRPr="00FE283E">
        <w:t>5</w:t>
      </w:r>
      <w:r>
        <w:t xml:space="preserve">6.  </w:t>
      </w:r>
      <w:r w:rsidRPr="00FE283E">
        <w:t>在实施就业促进政策的同时</w:t>
      </w:r>
      <w:r>
        <w:t>，</w:t>
      </w:r>
      <w:r w:rsidRPr="00FE283E">
        <w:t>还通过开展各类运动将非正规部门的个体从业人员和雇佣劳动者纳入正规劳动体系</w:t>
      </w:r>
      <w:r>
        <w:t>，</w:t>
      </w:r>
      <w:r w:rsidRPr="00FE283E">
        <w:t>并巩固加强了监管程序。</w:t>
      </w:r>
      <w:r w:rsidRPr="00FE283E">
        <w:t>2007</w:t>
      </w:r>
      <w:r w:rsidRPr="00FE283E">
        <w:t>年</w:t>
      </w:r>
      <w:r>
        <w:t>，</w:t>
      </w:r>
      <w:r w:rsidRPr="00FE283E">
        <w:t>正规部门的就业岗位超越了历史最高值</w:t>
      </w:r>
      <w:r>
        <w:t>，</w:t>
      </w:r>
      <w:r w:rsidRPr="00FE283E">
        <w:t>10</w:t>
      </w:r>
      <w:r w:rsidRPr="00FE283E">
        <w:t>月份达</w:t>
      </w:r>
      <w:r w:rsidRPr="00FE283E">
        <w:t>1</w:t>
      </w:r>
      <w:r w:rsidR="00287FE4">
        <w:rPr>
          <w:rFonts w:hint="eastAsia"/>
        </w:rPr>
        <w:t>,</w:t>
      </w:r>
      <w:r w:rsidRPr="00FE283E">
        <w:t>199</w:t>
      </w:r>
      <w:r w:rsidR="00287FE4">
        <w:rPr>
          <w:rFonts w:hint="eastAsia"/>
        </w:rPr>
        <w:t>,</w:t>
      </w:r>
      <w:r w:rsidRPr="00FE283E">
        <w:t>691</w:t>
      </w:r>
      <w:r w:rsidRPr="00FE283E">
        <w:t>个。在前文提及的社会应急救助国家计划的框架内</w:t>
      </w:r>
      <w:r>
        <w:t>，</w:t>
      </w:r>
      <w:r w:rsidRPr="00FE283E">
        <w:t>已经完成了对</w:t>
      </w:r>
      <w:r w:rsidRPr="00FE283E">
        <w:t>130</w:t>
      </w:r>
      <w:r w:rsidR="00287FE4">
        <w:rPr>
          <w:rFonts w:hint="eastAsia"/>
        </w:rPr>
        <w:t>,</w:t>
      </w:r>
      <w:r w:rsidRPr="00FE283E">
        <w:t>000</w:t>
      </w:r>
      <w:r w:rsidRPr="00FE283E">
        <w:t>名劳动者的转正工作。在企业主、劳动者和债务人的参与下</w:t>
      </w:r>
      <w:r>
        <w:t>，</w:t>
      </w:r>
      <w:r w:rsidRPr="00FE283E">
        <w:t>推动了包容法的颁布</w:t>
      </w:r>
      <w:r>
        <w:t>，</w:t>
      </w:r>
      <w:r w:rsidRPr="00FE283E">
        <w:t>进行了债务整顿以及对信誉良好的还款人给予优惠折扣。</w:t>
      </w:r>
    </w:p>
    <w:p w:rsidR="00FE283E" w:rsidRPr="00FE283E" w:rsidRDefault="00287FE4" w:rsidP="00287FE4">
      <w:pPr>
        <w:pStyle w:val="H23GC"/>
      </w:pPr>
      <w:r>
        <w:rPr>
          <w:rFonts w:hint="eastAsia"/>
        </w:rPr>
        <w:tab/>
      </w:r>
      <w:r w:rsidR="00FE283E">
        <w:t>5</w:t>
      </w:r>
      <w:r w:rsidR="001E64B1" w:rsidRPr="001E64B1">
        <w:t>.</w:t>
      </w:r>
      <w:r w:rsidR="008F3906">
        <w:rPr>
          <w:rFonts w:hint="eastAsia"/>
        </w:rPr>
        <w:tab/>
      </w:r>
      <w:r w:rsidR="00FE283E" w:rsidRPr="00FE283E">
        <w:t>免遭不公正解雇的保护措施</w:t>
      </w:r>
    </w:p>
    <w:p w:rsidR="00FE283E" w:rsidRPr="00FE283E" w:rsidRDefault="00FE283E" w:rsidP="00FE283E">
      <w:pPr>
        <w:pStyle w:val="SingleTxtGC"/>
      </w:pPr>
      <w:r w:rsidRPr="00FE283E">
        <w:t>5</w:t>
      </w:r>
      <w:r>
        <w:t xml:space="preserve">7.  </w:t>
      </w:r>
      <w:r w:rsidRPr="00FE283E">
        <w:t>如果雇主解雇没有出现严重过失的员工</w:t>
      </w:r>
      <w:r>
        <w:t>，</w:t>
      </w:r>
      <w:r w:rsidRPr="00FE283E">
        <w:t>将按法律规定对其进行经济补偿</w:t>
      </w:r>
      <w:r>
        <w:t>；</w:t>
      </w:r>
      <w:r w:rsidRPr="00FE283E">
        <w:t>如解雇患病、遭遇工伤事故或怀孕劳动者</w:t>
      </w:r>
      <w:r>
        <w:t>，</w:t>
      </w:r>
      <w:r w:rsidRPr="00FE283E">
        <w:t>或者是不正当解雇</w:t>
      </w:r>
      <w:r>
        <w:t>，</w:t>
      </w:r>
      <w:r w:rsidRPr="00FE283E">
        <w:t>赔偿数额将加大。对于因参加工会活动而遭到解雇的劳动者</w:t>
      </w:r>
      <w:r>
        <w:t>，</w:t>
      </w:r>
      <w:r w:rsidRPr="00FE283E">
        <w:t>该保护措施将恢复其职位并补发其被不正当停职期间应得的薪水。</w:t>
      </w:r>
    </w:p>
    <w:p w:rsidR="00FE283E" w:rsidRPr="00FE283E" w:rsidRDefault="00FE283E" w:rsidP="00FE283E">
      <w:pPr>
        <w:pStyle w:val="SingleTxtGC"/>
        <w:rPr>
          <w:lang w:val="es-UY"/>
        </w:rPr>
      </w:pPr>
      <w:r w:rsidRPr="00FE283E">
        <w:t>5</w:t>
      </w:r>
      <w:r>
        <w:t xml:space="preserve">8.  </w:t>
      </w:r>
      <w:r w:rsidRPr="00FE283E">
        <w:t>《工会特权法》</w:t>
      </w:r>
      <w:r w:rsidRPr="008F3906">
        <w:rPr>
          <w:color w:val="0000FF"/>
          <w:sz w:val="18"/>
          <w:vertAlign w:val="superscript"/>
        </w:rPr>
        <w:footnoteReference w:id="9"/>
      </w:r>
      <w:r w:rsidR="00287FE4">
        <w:rPr>
          <w:rFonts w:hint="eastAsia"/>
        </w:rPr>
        <w:t xml:space="preserve"> </w:t>
      </w:r>
      <w:r w:rsidRPr="00FE283E">
        <w:t>规定</w:t>
      </w:r>
      <w:r>
        <w:t>：</w:t>
      </w:r>
      <w:r w:rsidRPr="00FE283E">
        <w:t>任何反工会的行动都完全无效</w:t>
      </w:r>
      <w:r>
        <w:t>，</w:t>
      </w:r>
      <w:r w:rsidRPr="00FE283E">
        <w:t>并规定应切实恢复受侵害的劳动者权利</w:t>
      </w:r>
      <w:r>
        <w:t>，</w:t>
      </w:r>
      <w:r w:rsidRPr="00FE283E">
        <w:t>其中包括恢复工会执照权等。议会已经开始考虑开展针对工作场所和教育机构中的性骚扰问题的立法项目。</w:t>
      </w:r>
    </w:p>
    <w:p w:rsidR="00FE283E" w:rsidRPr="00FE283E" w:rsidRDefault="00287FE4" w:rsidP="00287FE4">
      <w:pPr>
        <w:pStyle w:val="H23GC"/>
      </w:pPr>
      <w:r>
        <w:rPr>
          <w:rFonts w:hint="eastAsia"/>
        </w:rPr>
        <w:tab/>
      </w:r>
      <w:r w:rsidR="00FE283E">
        <w:t>6</w:t>
      </w:r>
      <w:r w:rsidR="001E64B1" w:rsidRPr="001E64B1">
        <w:t>.</w:t>
      </w:r>
      <w:r w:rsidR="008F3906">
        <w:rPr>
          <w:rFonts w:hint="eastAsia"/>
        </w:rPr>
        <w:tab/>
      </w:r>
      <w:r w:rsidR="00FE283E" w:rsidRPr="00FE283E">
        <w:t>多重就业</w:t>
      </w:r>
    </w:p>
    <w:p w:rsidR="00FE283E" w:rsidRPr="00FE283E" w:rsidRDefault="00FE283E" w:rsidP="00FE283E">
      <w:pPr>
        <w:pStyle w:val="SingleTxtGC"/>
      </w:pPr>
      <w:r w:rsidRPr="00FE283E">
        <w:t>5</w:t>
      </w:r>
      <w:r>
        <w:t xml:space="preserve">9.  </w:t>
      </w:r>
      <w:r w:rsidRPr="00FE283E">
        <w:t>劳动和社会保障部下辖的国家就业局并没有官方数据能够用来分析乌拉圭国内的多重兼职现象。已有的研究结果表明</w:t>
      </w:r>
      <w:r>
        <w:t>，</w:t>
      </w:r>
      <w:r w:rsidRPr="00FE283E">
        <w:t>年龄在</w:t>
      </w:r>
      <w:r w:rsidRPr="00FE283E">
        <w:t>25</w:t>
      </w:r>
      <w:r w:rsidRPr="00FE283E">
        <w:t>至</w:t>
      </w:r>
      <w:r w:rsidRPr="00FE283E">
        <w:t>54</w:t>
      </w:r>
      <w:r w:rsidRPr="00FE283E">
        <w:t>岁的劳动者</w:t>
      </w:r>
      <w:r>
        <w:t>，</w:t>
      </w:r>
      <w:r w:rsidRPr="00FE283E">
        <w:t>特别是大学教师身兼数职的情况较多。</w:t>
      </w:r>
    </w:p>
    <w:p w:rsidR="00FE283E" w:rsidRPr="00FE283E" w:rsidRDefault="00FE283E" w:rsidP="00FE283E">
      <w:pPr>
        <w:pStyle w:val="SingleTxtGC"/>
      </w:pPr>
      <w:r w:rsidRPr="00FE283E">
        <w:t>6</w:t>
      </w:r>
      <w:r>
        <w:t xml:space="preserve">0.  </w:t>
      </w:r>
      <w:r w:rsidRPr="00FE283E">
        <w:t>根据非洲裔组织</w:t>
      </w:r>
      <w:r w:rsidR="00FB3E82">
        <w:rPr>
          <w:rFonts w:hint="eastAsia"/>
          <w:spacing w:val="-50"/>
        </w:rPr>
        <w:t>―</w:t>
      </w:r>
      <w:r w:rsidR="00FB3E82">
        <w:rPr>
          <w:rFonts w:hint="eastAsia"/>
        </w:rPr>
        <w:t>―</w:t>
      </w:r>
      <w:r w:rsidRPr="00FE283E">
        <w:t>非洲世界的调查显示</w:t>
      </w:r>
      <w:r>
        <w:t>，</w:t>
      </w:r>
      <w:r w:rsidRPr="00FE283E">
        <w:t>多重就业现象在黑人族群中更为常见</w:t>
      </w:r>
      <w:r>
        <w:t>，</w:t>
      </w:r>
      <w:r w:rsidRPr="00FE283E">
        <w:t>8</w:t>
      </w:r>
      <w:r>
        <w:t>%</w:t>
      </w:r>
      <w:r w:rsidRPr="00FE283E">
        <w:t>的男性和</w:t>
      </w:r>
      <w:r w:rsidRPr="00FE283E">
        <w:t>12</w:t>
      </w:r>
      <w:r>
        <w:t>%</w:t>
      </w:r>
      <w:r w:rsidRPr="00FE283E">
        <w:t>的女性非洲裔公民声称他们不止从事一份工作。</w:t>
      </w:r>
    </w:p>
    <w:p w:rsidR="00FE283E" w:rsidRPr="00FE283E" w:rsidRDefault="00287FE4" w:rsidP="00287FE4">
      <w:pPr>
        <w:pStyle w:val="H1GC"/>
      </w:pPr>
      <w:r>
        <w:rPr>
          <w:rFonts w:hint="eastAsia"/>
        </w:rPr>
        <w:tab/>
      </w:r>
      <w:r w:rsidR="00FE283E" w:rsidRPr="00FE283E">
        <w:t>B</w:t>
      </w:r>
      <w:r w:rsidR="001E64B1" w:rsidRPr="001E64B1">
        <w:t>.</w:t>
      </w:r>
      <w:r w:rsidR="008F3906">
        <w:rPr>
          <w:rFonts w:hint="eastAsia"/>
        </w:rPr>
        <w:tab/>
      </w:r>
      <w:r w:rsidR="00FE283E" w:rsidRPr="00FE283E">
        <w:t>第</w:t>
      </w:r>
      <w:r w:rsidR="00FE283E" w:rsidRPr="00FE283E">
        <w:rPr>
          <w:rFonts w:hint="eastAsia"/>
        </w:rPr>
        <w:t>七</w:t>
      </w:r>
      <w:r w:rsidR="00FE283E" w:rsidRPr="00FE283E">
        <w:t>条</w:t>
      </w:r>
      <w:r w:rsidR="00C2532A">
        <w:rPr>
          <w:rFonts w:hint="eastAsia"/>
        </w:rPr>
        <w:br/>
      </w:r>
      <w:r w:rsidR="00FE283E" w:rsidRPr="00FE283E">
        <w:t>工资待遇</w:t>
      </w:r>
    </w:p>
    <w:p w:rsidR="00FE283E" w:rsidRPr="00FE283E" w:rsidRDefault="00FE283E" w:rsidP="00FE283E">
      <w:pPr>
        <w:pStyle w:val="SingleTxtGC"/>
      </w:pPr>
      <w:r w:rsidRPr="00FE283E">
        <w:t>6</w:t>
      </w:r>
      <w:r>
        <w:t xml:space="preserve">1.  </w:t>
      </w:r>
      <w:r w:rsidRPr="00FE283E">
        <w:t>近几年</w:t>
      </w:r>
      <w:r w:rsidRPr="00D751D9">
        <w:rPr>
          <w:spacing w:val="2"/>
        </w:rPr>
        <w:t>来，乌拉圭推出了新的工资政策。该政策希望达到如下三方面的目标：第一，稳定价格；第二，提高私有部门的工资水平；第三，改善劳动力市场的公平性，减少贫困。由于劳动力市场并没有实现个人实际工资水平的增长，政府通过薪酬委员会，逐步推动劳动者工资水平的提高。这种循序渐进的方式，即符合前文提到的稳定价格的目的，也能达</w:t>
      </w:r>
      <w:r w:rsidRPr="00FE283E">
        <w:t>到不对劳动力需求造成消极影响的效果。为了实现新工资政策的第三个目标</w:t>
      </w:r>
      <w:r>
        <w:t>，</w:t>
      </w:r>
      <w:r w:rsidRPr="00FE283E">
        <w:t>政府显著提高了最低工资标准</w:t>
      </w:r>
      <w:r>
        <w:t>(</w:t>
      </w:r>
      <w:r w:rsidRPr="00FE283E">
        <w:t>2005</w:t>
      </w:r>
      <w:r w:rsidRPr="00FE283E">
        <w:t>年</w:t>
      </w:r>
      <w:r w:rsidRPr="00FE283E">
        <w:t>7</w:t>
      </w:r>
      <w:r w:rsidRPr="00FE283E">
        <w:t>月提高了</w:t>
      </w:r>
      <w:r w:rsidRPr="00FE283E">
        <w:t>22</w:t>
      </w:r>
      <w:r>
        <w:t>%)</w:t>
      </w:r>
      <w:r w:rsidRPr="00FE283E">
        <w:t>。</w:t>
      </w:r>
    </w:p>
    <w:p w:rsidR="00FE283E" w:rsidRPr="00FE283E" w:rsidRDefault="00FE283E" w:rsidP="00FE283E">
      <w:pPr>
        <w:pStyle w:val="SingleTxtGC"/>
      </w:pPr>
      <w:r w:rsidRPr="00FE283E">
        <w:t>6</w:t>
      </w:r>
      <w:r>
        <w:t xml:space="preserve">2.  </w:t>
      </w:r>
      <w:r w:rsidRPr="00FE283E">
        <w:t>这样在</w:t>
      </w:r>
      <w:r w:rsidRPr="00FE283E">
        <w:t>2005</w:t>
      </w:r>
      <w:r w:rsidRPr="00FE283E">
        <w:t>年</w:t>
      </w:r>
      <w:r>
        <w:t>，</w:t>
      </w:r>
      <w:r w:rsidRPr="00FE283E">
        <w:t>通过第</w:t>
      </w:r>
      <w:r w:rsidRPr="00FE283E">
        <w:t>38</w:t>
      </w:r>
      <w:r>
        <w:t>/</w:t>
      </w:r>
      <w:r w:rsidRPr="00FE283E">
        <w:t>005</w:t>
      </w:r>
      <w:r w:rsidRPr="00FE283E">
        <w:t>号和</w:t>
      </w:r>
      <w:r w:rsidRPr="00FE283E">
        <w:t>139</w:t>
      </w:r>
      <w:r>
        <w:t>/</w:t>
      </w:r>
      <w:r w:rsidRPr="00FE283E">
        <w:t>005</w:t>
      </w:r>
      <w:r w:rsidRPr="00FE283E">
        <w:t>号政令重新设立了薪酬委员会</w:t>
      </w:r>
      <w:r>
        <w:t>，</w:t>
      </w:r>
      <w:r w:rsidRPr="00FE283E">
        <w:t>召集雇主、劳动者和政府三方进行协商。在此之前</w:t>
      </w:r>
      <w:r>
        <w:t>，</w:t>
      </w:r>
      <w:r w:rsidRPr="00FE283E">
        <w:t>这些委员会在</w:t>
      </w:r>
      <w:r w:rsidRPr="00FE283E">
        <w:t>1992</w:t>
      </w:r>
      <w:r w:rsidRPr="00FE283E">
        <w:t>年解体后一直未发挥作用</w:t>
      </w:r>
      <w:r>
        <w:t>(</w:t>
      </w:r>
      <w:r w:rsidRPr="00FE283E">
        <w:t>除了医疗卫生、公共客运和建筑行业的委员会</w:t>
      </w:r>
      <w:r>
        <w:t>)</w:t>
      </w:r>
      <w:r w:rsidRPr="00FE283E">
        <w:t>。在私有领域</w:t>
      </w:r>
      <w:r>
        <w:t>，</w:t>
      </w:r>
      <w:r w:rsidRPr="00FE283E">
        <w:t>为执行第</w:t>
      </w:r>
      <w:r w:rsidRPr="00FE283E">
        <w:t>105</w:t>
      </w:r>
      <w:r>
        <w:t>/</w:t>
      </w:r>
      <w:r w:rsidRPr="00FE283E">
        <w:t>005</w:t>
      </w:r>
      <w:r w:rsidRPr="00FE283E">
        <w:t>号政令</w:t>
      </w:r>
      <w:r>
        <w:t>，</w:t>
      </w:r>
      <w:r w:rsidRPr="00FE283E">
        <w:t>召开了最高三方会议</w:t>
      </w:r>
      <w:r>
        <w:t>，</w:t>
      </w:r>
      <w:r w:rsidRPr="00FE283E">
        <w:t>按照</w:t>
      </w:r>
      <w:r w:rsidRPr="00FE283E">
        <w:t>1985</w:t>
      </w:r>
      <w:r w:rsidRPr="00FE283E">
        <w:t>年至今已经改变了的国家经济现状</w:t>
      </w:r>
      <w:r>
        <w:t>，</w:t>
      </w:r>
      <w:r w:rsidRPr="00FE283E">
        <w:t>重新组建各经济部门。</w:t>
      </w:r>
    </w:p>
    <w:p w:rsidR="00FE283E" w:rsidRPr="00FE283E" w:rsidRDefault="00FE283E" w:rsidP="00FE283E">
      <w:pPr>
        <w:pStyle w:val="SingleTxtGC"/>
      </w:pPr>
      <w:r w:rsidRPr="00FE283E">
        <w:t>6</w:t>
      </w:r>
      <w:r>
        <w:t xml:space="preserve">3.  </w:t>
      </w:r>
      <w:r w:rsidRPr="00FE283E">
        <w:t>从整体层面出发</w:t>
      </w:r>
      <w:r>
        <w:t>，</w:t>
      </w:r>
      <w:r w:rsidRPr="00FE283E">
        <w:t>建立了三大协调机构</w:t>
      </w:r>
      <w:r>
        <w:t>：</w:t>
      </w:r>
      <w:r w:rsidRPr="00FE283E">
        <w:t>最高三方委员会、最高农业委员会和公共领域协商机构。共成立了</w:t>
      </w:r>
      <w:r w:rsidRPr="00FE283E">
        <w:t>20</w:t>
      </w:r>
      <w:r w:rsidRPr="00FE283E">
        <w:t>个薪酬委员会</w:t>
      </w:r>
      <w:r>
        <w:t>，</w:t>
      </w:r>
      <w:r w:rsidRPr="00FE283E">
        <w:t>超过</w:t>
      </w:r>
      <w:r w:rsidRPr="00FE283E">
        <w:t>180</w:t>
      </w:r>
      <w:r w:rsidRPr="00FE283E">
        <w:t>个议席。</w:t>
      </w:r>
    </w:p>
    <w:p w:rsidR="00FE283E" w:rsidRPr="00FE283E" w:rsidRDefault="00FE283E" w:rsidP="00FE283E">
      <w:pPr>
        <w:pStyle w:val="SingleTxtGC"/>
      </w:pPr>
      <w:r w:rsidRPr="00FE283E">
        <w:t>6</w:t>
      </w:r>
      <w:r>
        <w:t xml:space="preserve">4.  </w:t>
      </w:r>
      <w:r w:rsidRPr="00FE283E">
        <w:t>在薪酬委员会的年度会议召开之前</w:t>
      </w:r>
      <w:r>
        <w:t>，</w:t>
      </w:r>
      <w:r w:rsidRPr="00FE283E">
        <w:t>政府都会提出一套工资协商准则。协商决议中关于工资标准的调整</w:t>
      </w:r>
      <w:r w:rsidRPr="00D751D9">
        <w:rPr>
          <w:spacing w:val="4"/>
        </w:rPr>
        <w:t>应符合政府的路线方针，以得到政府的批准并作为政令由行政机关颁发。通过行政机关的批准和最终以政令形式颁布，使达成的协议成为确定最低工资和所有企业分支机构工资调整比例的硬性参考</w:t>
      </w:r>
      <w:r w:rsidRPr="00FE283E">
        <w:t>。根据第</w:t>
      </w:r>
      <w:r w:rsidRPr="00FE283E">
        <w:t>10449</w:t>
      </w:r>
      <w:r w:rsidRPr="00FE283E">
        <w:t>号法律和第</w:t>
      </w:r>
      <w:r w:rsidRPr="00FE283E">
        <w:t>178</w:t>
      </w:r>
      <w:r>
        <w:t>/</w:t>
      </w:r>
      <w:r w:rsidRPr="00FE283E">
        <w:t>985</w:t>
      </w:r>
      <w:r w:rsidRPr="00FE283E">
        <w:t>号政令</w:t>
      </w:r>
      <w:r>
        <w:t>，</w:t>
      </w:r>
      <w:r w:rsidRPr="00FE283E">
        <w:t>行政机关保留适用于委员会各方没有达成一致时工资增长标准的决定权。</w:t>
      </w:r>
    </w:p>
    <w:p w:rsidR="00FE283E" w:rsidRPr="00FE283E" w:rsidRDefault="00FE283E" w:rsidP="00FE283E">
      <w:pPr>
        <w:pStyle w:val="SingleTxtGC"/>
      </w:pPr>
      <w:r w:rsidRPr="00FE283E">
        <w:t>6</w:t>
      </w:r>
      <w:r>
        <w:t xml:space="preserve">5.  </w:t>
      </w:r>
      <w:r w:rsidRPr="00FE283E">
        <w:t>薪酬委员会的工作在各领域取得了积极成果</w:t>
      </w:r>
      <w:r>
        <w:t>：</w:t>
      </w:r>
      <w:r w:rsidRPr="00FE283E">
        <w:t>超过</w:t>
      </w:r>
      <w:r w:rsidRPr="00FE283E">
        <w:t>95</w:t>
      </w:r>
      <w:r>
        <w:t>%</w:t>
      </w:r>
      <w:r w:rsidRPr="00FE283E">
        <w:t>的协商中</w:t>
      </w:r>
      <w:r>
        <w:t>，</w:t>
      </w:r>
      <w:r w:rsidRPr="00FE283E">
        <w:t>三方达成了一致。剩下</w:t>
      </w:r>
      <w:r w:rsidRPr="00FE283E">
        <w:t>5</w:t>
      </w:r>
      <w:r>
        <w:t>%</w:t>
      </w:r>
      <w:r w:rsidRPr="00FE283E">
        <w:t>的情况则由政府、劳动者和雇主一起投票决定。同样在公共领域也达成了框架协定。</w:t>
      </w:r>
    </w:p>
    <w:p w:rsidR="00FE283E" w:rsidRPr="00FE283E" w:rsidRDefault="00287FE4" w:rsidP="00287FE4">
      <w:pPr>
        <w:pStyle w:val="H23GC"/>
      </w:pPr>
      <w:r>
        <w:rPr>
          <w:rFonts w:hint="eastAsia"/>
        </w:rPr>
        <w:tab/>
      </w:r>
      <w:r w:rsidR="00FE283E">
        <w:t>1</w:t>
      </w:r>
      <w:r w:rsidR="001E64B1" w:rsidRPr="001E64B1">
        <w:t>.</w:t>
      </w:r>
      <w:r w:rsidR="008F3906">
        <w:rPr>
          <w:rFonts w:hint="eastAsia"/>
        </w:rPr>
        <w:tab/>
      </w:r>
      <w:r w:rsidR="00FE283E" w:rsidRPr="00FE283E">
        <w:t>国家最低工资和生活成本指数</w:t>
      </w:r>
    </w:p>
    <w:p w:rsidR="00FE283E" w:rsidRPr="00FE283E" w:rsidRDefault="00FE283E" w:rsidP="00FE283E">
      <w:pPr>
        <w:pStyle w:val="SingleTxtGC"/>
      </w:pPr>
      <w:r w:rsidRPr="00FE283E">
        <w:t>6</w:t>
      </w:r>
      <w:r>
        <w:t xml:space="preserve">6.  </w:t>
      </w:r>
      <w:r w:rsidRPr="00FE283E">
        <w:t>薪酬委员会按照行业来协商最低工资</w:t>
      </w:r>
      <w:r>
        <w:t>，</w:t>
      </w:r>
      <w:r w:rsidRPr="00FE283E">
        <w:t>与市场中的最低报酬水平基本持平。同时</w:t>
      </w:r>
      <w:r>
        <w:t>，</w:t>
      </w:r>
      <w:r w:rsidRPr="00FE283E">
        <w:t>国家最低工资标准根据既定的集体谈判规则每半年调整</w:t>
      </w:r>
      <w:r>
        <w:t>(</w:t>
      </w:r>
      <w:r w:rsidRPr="00FE283E">
        <w:t>上调</w:t>
      </w:r>
      <w:r>
        <w:t>)</w:t>
      </w:r>
      <w:r w:rsidRPr="00FE283E">
        <w:t>一次。国家最低工资的实际购买力水平从</w:t>
      </w:r>
      <w:r w:rsidRPr="00FE283E">
        <w:t>1999</w:t>
      </w:r>
      <w:r w:rsidRPr="00FE283E">
        <w:t>年开始出现系统性的下降</w:t>
      </w:r>
      <w:r>
        <w:t>(</w:t>
      </w:r>
      <w:r w:rsidRPr="00FE283E">
        <w:t>2004</w:t>
      </w:r>
      <w:r w:rsidRPr="00FE283E">
        <w:t>年的平均值比</w:t>
      </w:r>
      <w:r w:rsidRPr="00FE283E">
        <w:t>1998</w:t>
      </w:r>
      <w:r w:rsidRPr="00FE283E">
        <w:t>年的平均值下降</w:t>
      </w:r>
      <w:r w:rsidRPr="00FE283E">
        <w:t>2</w:t>
      </w:r>
      <w:r>
        <w:t>1.</w:t>
      </w:r>
      <w:r w:rsidRPr="00FE283E">
        <w:t>8</w:t>
      </w:r>
      <w:r>
        <w:t>%)</w:t>
      </w:r>
      <w:r w:rsidRPr="00FE283E">
        <w:t>。而上一届政府从</w:t>
      </w:r>
      <w:smartTag w:uri="urn:schemas-microsoft-com:office:smarttags" w:element="chsdate">
        <w:smartTagPr>
          <w:attr w:name="Year" w:val="2005"/>
          <w:attr w:name="Month" w:val="1"/>
          <w:attr w:name="Day" w:val="1"/>
          <w:attr w:name="IsLunarDate" w:val="False"/>
          <w:attr w:name="IsROCDate" w:val="False"/>
        </w:smartTagPr>
        <w:r w:rsidRPr="00FE283E">
          <w:t>2005</w:t>
        </w:r>
        <w:r w:rsidRPr="00FE283E">
          <w:t>年</w:t>
        </w:r>
        <w:r w:rsidRPr="00FE283E">
          <w:t>1</w:t>
        </w:r>
        <w:r w:rsidRPr="00FE283E">
          <w:t>月</w:t>
        </w:r>
        <w:r w:rsidRPr="00FE283E">
          <w:t>1</w:t>
        </w:r>
        <w:r w:rsidRPr="00FE283E">
          <w:t>日</w:t>
        </w:r>
      </w:smartTag>
      <w:r w:rsidRPr="00FE283E">
        <w:t>起将其显著上调</w:t>
      </w:r>
      <w:r>
        <w:t>(</w:t>
      </w:r>
      <w:r w:rsidRPr="00FE283E">
        <w:t>达</w:t>
      </w:r>
      <w:r w:rsidRPr="00FE283E">
        <w:t>5</w:t>
      </w:r>
      <w:r>
        <w:t>6.</w:t>
      </w:r>
      <w:r w:rsidRPr="00FE283E">
        <w:t>5</w:t>
      </w:r>
      <w:r>
        <w:t>%)</w:t>
      </w:r>
      <w:r w:rsidRPr="00FE283E">
        <w:t>。这两项调整使</w:t>
      </w:r>
      <w:r w:rsidRPr="00FE283E">
        <w:t>2005</w:t>
      </w:r>
      <w:r w:rsidRPr="00FE283E">
        <w:t>年的实际工资水平比</w:t>
      </w:r>
      <w:r w:rsidRPr="00FE283E">
        <w:t>2004</w:t>
      </w:r>
      <w:r w:rsidRPr="00FE283E">
        <w:t>年上升了</w:t>
      </w:r>
      <w:r w:rsidRPr="00FE283E">
        <w:t>7</w:t>
      </w:r>
      <w:r>
        <w:t>0.</w:t>
      </w:r>
      <w:r w:rsidRPr="00FE283E">
        <w:t>1</w:t>
      </w:r>
      <w:r>
        <w:t>%</w:t>
      </w:r>
      <w:r w:rsidRPr="00FE283E">
        <w:t>。国家最低工资的上调是抗击贫困的一个有效途径</w:t>
      </w:r>
      <w:r>
        <w:t>，</w:t>
      </w:r>
      <w:r w:rsidRPr="00FE283E">
        <w:t>有利于实现收入的公平分配。全国</w:t>
      </w:r>
      <w:r w:rsidRPr="00FE283E">
        <w:t>20</w:t>
      </w:r>
      <w:r>
        <w:t>%</w:t>
      </w:r>
      <w:r w:rsidRPr="00FE283E">
        <w:t>最低收入家庭中有近三分之一的受薪劳动者在</w:t>
      </w:r>
      <w:r w:rsidRPr="00FE283E">
        <w:t>2004</w:t>
      </w:r>
      <w:r w:rsidRPr="00FE283E">
        <w:t>年的时薪水平低于</w:t>
      </w:r>
      <w:r w:rsidRPr="00FE283E">
        <w:t>2005</w:t>
      </w:r>
      <w:r w:rsidRPr="00FE283E">
        <w:t>年</w:t>
      </w:r>
      <w:r w:rsidRPr="00FE283E">
        <w:t>7</w:t>
      </w:r>
      <w:r w:rsidRPr="00FE283E">
        <w:t>月的国家最低工资标准</w:t>
      </w:r>
      <w:r>
        <w:t>，</w:t>
      </w:r>
      <w:r w:rsidRPr="00FE283E">
        <w:t>而</w:t>
      </w:r>
      <w:r w:rsidRPr="00FE283E">
        <w:t>20</w:t>
      </w:r>
      <w:r>
        <w:t>%</w:t>
      </w:r>
      <w:r w:rsidRPr="00FE283E">
        <w:t>次低收入家庭中这一比例为</w:t>
      </w:r>
      <w:r w:rsidRPr="00FE283E">
        <w:t>1</w:t>
      </w:r>
      <w:r>
        <w:t>7.</w:t>
      </w:r>
      <w:r w:rsidRPr="00FE283E">
        <w:t>6</w:t>
      </w:r>
      <w:r>
        <w:t>%</w:t>
      </w:r>
      <w:r>
        <w:t>，</w:t>
      </w:r>
      <w:r w:rsidRPr="00FE283E">
        <w:t>20</w:t>
      </w:r>
      <w:r>
        <w:t>%</w:t>
      </w:r>
      <w:r w:rsidRPr="00FE283E">
        <w:t>最高收入家庭中的这一比例下降至</w:t>
      </w:r>
      <w:r>
        <w:t>3.</w:t>
      </w:r>
      <w:r w:rsidRPr="00FE283E">
        <w:t>9</w:t>
      </w:r>
      <w:r>
        <w:t>%</w:t>
      </w:r>
      <w:r w:rsidRPr="00FE283E">
        <w:t>。</w:t>
      </w:r>
      <w:smartTag w:uri="urn:schemas-microsoft-com:office:smarttags" w:element="chsdate">
        <w:smartTagPr>
          <w:attr w:name="Year" w:val="2005"/>
          <w:attr w:name="Month" w:val="1"/>
          <w:attr w:name="Day" w:val="1"/>
          <w:attr w:name="IsLunarDate" w:val="False"/>
          <w:attr w:name="IsROCDate" w:val="False"/>
        </w:smartTagPr>
        <w:r w:rsidRPr="00FE283E">
          <w:t>2005</w:t>
        </w:r>
        <w:r w:rsidRPr="00FE283E">
          <w:t>年</w:t>
        </w:r>
        <w:r w:rsidRPr="00FE283E">
          <w:t>1</w:t>
        </w:r>
        <w:r w:rsidRPr="00FE283E">
          <w:t>月</w:t>
        </w:r>
        <w:r w:rsidRPr="00FE283E">
          <w:t>1</w:t>
        </w:r>
        <w:r w:rsidRPr="00FE283E">
          <w:t>日</w:t>
        </w:r>
      </w:smartTag>
      <w:r w:rsidRPr="00FE283E">
        <w:t>的国家最低工资为</w:t>
      </w:r>
      <w:r w:rsidRPr="00FE283E">
        <w:t>2</w:t>
      </w:r>
      <w:r w:rsidR="00E906F5">
        <w:rPr>
          <w:rFonts w:hint="eastAsia"/>
        </w:rPr>
        <w:t>,</w:t>
      </w:r>
      <w:r w:rsidRPr="00FE283E">
        <w:t>050</w:t>
      </w:r>
      <w:r w:rsidRPr="00FE283E">
        <w:t>比索</w:t>
      </w:r>
      <w:r>
        <w:t>，</w:t>
      </w:r>
      <w:r w:rsidRPr="00FE283E">
        <w:t>四年后为</w:t>
      </w:r>
      <w:r w:rsidRPr="00FE283E">
        <w:t>4</w:t>
      </w:r>
      <w:r w:rsidR="00E906F5">
        <w:rPr>
          <w:rFonts w:hint="eastAsia"/>
        </w:rPr>
        <w:t>,</w:t>
      </w:r>
      <w:r w:rsidRPr="00FE283E">
        <w:t>441</w:t>
      </w:r>
      <w:r w:rsidRPr="00FE283E">
        <w:t>比索。</w:t>
      </w:r>
    </w:p>
    <w:p w:rsidR="00FE283E" w:rsidRPr="00FE283E" w:rsidRDefault="00287FE4" w:rsidP="00287FE4">
      <w:pPr>
        <w:pStyle w:val="H23GC"/>
      </w:pPr>
      <w:r>
        <w:rPr>
          <w:rFonts w:hint="eastAsia"/>
        </w:rPr>
        <w:tab/>
      </w:r>
      <w:r w:rsidR="00FE283E">
        <w:t>2</w:t>
      </w:r>
      <w:r w:rsidR="001E64B1" w:rsidRPr="001E64B1">
        <w:t>.</w:t>
      </w:r>
      <w:r w:rsidR="008F3906">
        <w:rPr>
          <w:rFonts w:hint="eastAsia"/>
        </w:rPr>
        <w:tab/>
      </w:r>
      <w:r w:rsidR="00FE283E" w:rsidRPr="00FE283E">
        <w:t>劳动条件</w:t>
      </w:r>
    </w:p>
    <w:p w:rsidR="00FE283E" w:rsidRPr="00FE283E" w:rsidRDefault="00FE283E" w:rsidP="00287FE4">
      <w:pPr>
        <w:pStyle w:val="SingleTxtGC"/>
        <w:spacing w:line="330" w:lineRule="exact"/>
        <w:rPr>
          <w:lang w:val="es-ES_tradnl"/>
        </w:rPr>
      </w:pPr>
      <w:r w:rsidRPr="00FE283E">
        <w:t>6</w:t>
      </w:r>
      <w:r>
        <w:t xml:space="preserve">7.  </w:t>
      </w:r>
      <w:r w:rsidRPr="00FE283E">
        <w:t>宪法和法律承认劳动者有以下权利</w:t>
      </w:r>
      <w:r>
        <w:t>：</w:t>
      </w:r>
      <w:r w:rsidRPr="00FE283E">
        <w:t>周休、工作时间限制、中途休息、年假、产假和哺乳假、陪产假和学习假等。</w:t>
      </w:r>
    </w:p>
    <w:p w:rsidR="00FE283E" w:rsidRPr="00FE283E" w:rsidRDefault="00FE283E" w:rsidP="00287FE4">
      <w:pPr>
        <w:pStyle w:val="SingleTxtGC"/>
        <w:spacing w:line="330" w:lineRule="exact"/>
        <w:rPr>
          <w:bCs/>
        </w:rPr>
      </w:pPr>
      <w:r w:rsidRPr="00FE283E">
        <w:t>6</w:t>
      </w:r>
      <w:r>
        <w:t xml:space="preserve">8.  </w:t>
      </w:r>
      <w:r w:rsidRPr="00FE283E">
        <w:t>应当指出的是在此方面社会民间组织反映在下列课题上还存在着法律规定的空白</w:t>
      </w:r>
      <w:r>
        <w:t>：</w:t>
      </w:r>
      <w:r w:rsidRPr="00FE283E">
        <w:t>禁止雇主在招聘时要求怀孕检查</w:t>
      </w:r>
      <w:r>
        <w:t>，</w:t>
      </w:r>
      <w:r w:rsidRPr="00FE283E">
        <w:t>允许休假对生病子女进行照看</w:t>
      </w:r>
      <w:r>
        <w:t>；</w:t>
      </w:r>
      <w:r w:rsidRPr="00FE283E">
        <w:t>妇女因从事重复性劳动引发的职业病的相关规定。</w:t>
      </w:r>
    </w:p>
    <w:p w:rsidR="00FE283E" w:rsidRPr="00FE283E" w:rsidRDefault="00287FE4" w:rsidP="00287FE4">
      <w:pPr>
        <w:pStyle w:val="H23GC"/>
      </w:pPr>
      <w:r>
        <w:rPr>
          <w:rFonts w:hint="eastAsia"/>
        </w:rPr>
        <w:tab/>
      </w:r>
      <w:r w:rsidR="00FE283E">
        <w:t>3</w:t>
      </w:r>
      <w:r w:rsidR="001E64B1" w:rsidRPr="001E64B1">
        <w:t>.</w:t>
      </w:r>
      <w:r w:rsidR="008F3906">
        <w:rPr>
          <w:rFonts w:hint="eastAsia"/>
        </w:rPr>
        <w:tab/>
      </w:r>
      <w:r w:rsidR="00FE283E" w:rsidRPr="00FE283E">
        <w:t>同工同酬措施</w:t>
      </w:r>
    </w:p>
    <w:p w:rsidR="00FE283E" w:rsidRPr="00FE283E" w:rsidRDefault="00FE283E" w:rsidP="00287FE4">
      <w:pPr>
        <w:pStyle w:val="SingleTxtGC"/>
        <w:spacing w:line="330" w:lineRule="exact"/>
      </w:pPr>
      <w:r w:rsidRPr="00FE283E">
        <w:t>6</w:t>
      </w:r>
      <w:r>
        <w:t xml:space="preserve">9.  </w:t>
      </w:r>
      <w:r w:rsidRPr="00FE283E">
        <w:t>尽管实施了上述进程</w:t>
      </w:r>
      <w:r>
        <w:t>，</w:t>
      </w:r>
      <w:r w:rsidRPr="00FE283E">
        <w:t>但是仍没有彻底消除男女之间的工资差距。据此情况</w:t>
      </w:r>
      <w:r>
        <w:t>，</w:t>
      </w:r>
      <w:r w:rsidRPr="00FE283E">
        <w:t>2007</w:t>
      </w:r>
      <w:r w:rsidRPr="00FE283E">
        <w:t>年国际劳工组织在报告中申请与乌拉圭政府和雇主、劳动者组织开展合作</w:t>
      </w:r>
      <w:r>
        <w:t>，</w:t>
      </w:r>
      <w:r w:rsidRPr="00FE283E">
        <w:t>施行薪酬同等原则</w:t>
      </w:r>
      <w:r>
        <w:t>，</w:t>
      </w:r>
      <w:r w:rsidRPr="00FE283E">
        <w:t>修改存在歧视性标准的薪酬委员会政令</w:t>
      </w:r>
      <w:r>
        <w:t>，</w:t>
      </w:r>
      <w:r w:rsidRPr="00FE283E">
        <w:t>改善妇女在委员会中的代表人数不足情况并增添性别平等的条款。上述报告中还强调乌拉圭正在落实一些重要的提议来根除歧视。</w:t>
      </w:r>
      <w:r w:rsidRPr="00FE283E">
        <w:t>2006</w:t>
      </w:r>
      <w:r w:rsidRPr="00FE283E">
        <w:t>年签署的</w:t>
      </w:r>
      <w:r w:rsidRPr="00FE283E">
        <w:t>147</w:t>
      </w:r>
      <w:r w:rsidRPr="00FE283E">
        <w:t>项协议中有</w:t>
      </w:r>
      <w:r w:rsidRPr="00FE283E">
        <w:t>17</w:t>
      </w:r>
      <w:r w:rsidRPr="00FE283E">
        <w:t>个带有反对性别歧视的条款。</w:t>
      </w:r>
    </w:p>
    <w:p w:rsidR="00FE283E" w:rsidRPr="00FE283E" w:rsidRDefault="00287FE4" w:rsidP="00287FE4">
      <w:pPr>
        <w:pStyle w:val="H23GC"/>
      </w:pPr>
      <w:r>
        <w:rPr>
          <w:rFonts w:hint="eastAsia"/>
        </w:rPr>
        <w:tab/>
      </w:r>
      <w:r w:rsidR="00FE283E">
        <w:t>4</w:t>
      </w:r>
      <w:r w:rsidR="001E64B1" w:rsidRPr="001E64B1">
        <w:t>.</w:t>
      </w:r>
      <w:r w:rsidR="008F3906">
        <w:rPr>
          <w:rFonts w:hint="eastAsia"/>
        </w:rPr>
        <w:tab/>
      </w:r>
      <w:r w:rsidR="00FE283E" w:rsidRPr="00FE283E">
        <w:t>工作中性骚扰的惩戒立法和监管机制</w:t>
      </w:r>
    </w:p>
    <w:p w:rsidR="00FE283E" w:rsidRPr="00FE283E" w:rsidRDefault="00FE283E" w:rsidP="00287FE4">
      <w:pPr>
        <w:pStyle w:val="SingleTxtGC"/>
        <w:spacing w:line="330" w:lineRule="exact"/>
        <w:rPr>
          <w:lang w:val="es-ES_tradnl"/>
        </w:rPr>
      </w:pPr>
      <w:r w:rsidRPr="00FE283E">
        <w:t>7</w:t>
      </w:r>
      <w:r>
        <w:t xml:space="preserve">0.  </w:t>
      </w:r>
      <w:r w:rsidRPr="00FE283E">
        <w:t>议会已经开始考虑一项立法计划</w:t>
      </w:r>
      <w:r>
        <w:t>，</w:t>
      </w:r>
      <w:r w:rsidRPr="00FE283E">
        <w:t>旨在预防与制裁工作和教学领域的性骚扰并保护受害者。这项计划得到了参议院半数的赞成票并得到了各政党立法委员的一致支持。从</w:t>
      </w:r>
      <w:r w:rsidRPr="00FE283E">
        <w:t>2004</w:t>
      </w:r>
      <w:r w:rsidRPr="00FE283E">
        <w:t>年起</w:t>
      </w:r>
      <w:r>
        <w:t>，</w:t>
      </w:r>
      <w:r w:rsidRPr="00FE283E">
        <w:t>工作与社会保障总督察处已经接到</w:t>
      </w:r>
      <w:r w:rsidRPr="00FE283E">
        <w:t>14</w:t>
      </w:r>
      <w:r w:rsidRPr="00FE283E">
        <w:t>起举报</w:t>
      </w:r>
      <w:r>
        <w:t>，</w:t>
      </w:r>
      <w:r w:rsidRPr="00FE283E">
        <w:t>并在案件处理中证明了其作用。在一些案件中</w:t>
      </w:r>
      <w:r>
        <w:t>，</w:t>
      </w:r>
      <w:r w:rsidRPr="00FE283E">
        <w:t>相应企业承担了责任并受到了惩处</w:t>
      </w:r>
      <w:r>
        <w:t>，</w:t>
      </w:r>
      <w:r w:rsidRPr="00FE283E">
        <w:t>而另一些案件中则通过经济补偿或通过司法途径解决。工作与社会保障总督察处特别强调了对涉案者进行教育和对检举者身份的保密。</w:t>
      </w:r>
    </w:p>
    <w:p w:rsidR="00FE283E" w:rsidRPr="00FE283E" w:rsidRDefault="00287FE4" w:rsidP="00287FE4">
      <w:pPr>
        <w:pStyle w:val="H23GC"/>
      </w:pPr>
      <w:r>
        <w:rPr>
          <w:rFonts w:hint="eastAsia"/>
        </w:rPr>
        <w:tab/>
      </w:r>
      <w:r w:rsidR="00FE283E">
        <w:t>5</w:t>
      </w:r>
      <w:r w:rsidR="001E64B1" w:rsidRPr="001E64B1">
        <w:t>.</w:t>
      </w:r>
      <w:r w:rsidR="008F3906">
        <w:rPr>
          <w:rFonts w:hint="eastAsia"/>
        </w:rPr>
        <w:tab/>
      </w:r>
      <w:r w:rsidR="00FE283E" w:rsidRPr="00FE283E">
        <w:t>工作场所的安全与卫生条件</w:t>
      </w:r>
    </w:p>
    <w:p w:rsidR="00FE283E" w:rsidRPr="00FE283E" w:rsidRDefault="00FE283E" w:rsidP="00287FE4">
      <w:pPr>
        <w:pStyle w:val="SingleTxtGC"/>
        <w:spacing w:line="330" w:lineRule="exact"/>
      </w:pPr>
      <w:r w:rsidRPr="00FE283E">
        <w:t>7</w:t>
      </w:r>
      <w:r>
        <w:t xml:space="preserve">1.  </w:t>
      </w:r>
      <w:r w:rsidRPr="00FE283E">
        <w:t>根据对</w:t>
      </w:r>
      <w:smartTag w:uri="urn:schemas-microsoft-com:office:smarttags" w:element="chsdate">
        <w:smartTagPr>
          <w:attr w:name="IsROCDate" w:val="False"/>
          <w:attr w:name="IsLunarDate" w:val="False"/>
          <w:attr w:name="Day" w:val="1"/>
          <w:attr w:name="Month" w:val="1"/>
          <w:attr w:name="Year" w:val="2005"/>
        </w:smartTagPr>
        <w:r w:rsidRPr="00FE283E">
          <w:t>2005</w:t>
        </w:r>
        <w:r w:rsidRPr="00FE283E">
          <w:t>年</w:t>
        </w:r>
        <w:r w:rsidRPr="00FE283E">
          <w:t>1</w:t>
        </w:r>
        <w:r w:rsidRPr="00FE283E">
          <w:t>月</w:t>
        </w:r>
        <w:r w:rsidRPr="00FE283E">
          <w:t>1</w:t>
        </w:r>
        <w:r w:rsidRPr="00FE283E">
          <w:t>日</w:t>
        </w:r>
      </w:smartTag>
      <w:r w:rsidRPr="00FE283E">
        <w:t>至</w:t>
      </w:r>
      <w:smartTag w:uri="urn:schemas-microsoft-com:office:smarttags" w:element="chsdate">
        <w:smartTagPr>
          <w:attr w:name="IsROCDate" w:val="False"/>
          <w:attr w:name="IsLunarDate" w:val="False"/>
          <w:attr w:name="Day" w:val="31"/>
          <w:attr w:name="Month" w:val="12"/>
          <w:attr w:name="Year" w:val="2009"/>
        </w:smartTagPr>
        <w:r w:rsidRPr="00FE283E">
          <w:t>12</w:t>
        </w:r>
        <w:r w:rsidRPr="00FE283E">
          <w:t>月</w:t>
        </w:r>
        <w:r w:rsidRPr="00FE283E">
          <w:t>31</w:t>
        </w:r>
        <w:r w:rsidRPr="00FE283E">
          <w:t>日</w:t>
        </w:r>
      </w:smartTag>
      <w:r w:rsidRPr="00FE283E">
        <w:t>期间劳动和社会保障部受理的工伤事故投诉的分析</w:t>
      </w:r>
      <w:r>
        <w:t>，</w:t>
      </w:r>
      <w:r w:rsidRPr="00FE283E">
        <w:t>可以看出</w:t>
      </w:r>
      <w:r w:rsidRPr="00FE283E">
        <w:t>3</w:t>
      </w:r>
      <w:r w:rsidR="00287FE4">
        <w:rPr>
          <w:rFonts w:hint="eastAsia"/>
        </w:rPr>
        <w:t>,</w:t>
      </w:r>
      <w:r w:rsidRPr="00FE283E">
        <w:t>255</w:t>
      </w:r>
      <w:r w:rsidRPr="00FE283E">
        <w:t>起投诉案中</w:t>
      </w:r>
      <w:r>
        <w:t>，</w:t>
      </w:r>
      <w:r w:rsidRPr="00FE283E">
        <w:t>1</w:t>
      </w:r>
      <w:r w:rsidR="00287FE4">
        <w:rPr>
          <w:rFonts w:hint="eastAsia"/>
        </w:rPr>
        <w:t>,</w:t>
      </w:r>
      <w:r w:rsidRPr="00FE283E">
        <w:t>760</w:t>
      </w:r>
      <w:r w:rsidRPr="00FE283E">
        <w:t>起来自蒙得维的亚省。相关投诉案件很大一部分涉及柑橘产业和医疗服务业领域的劳动者。</w:t>
      </w:r>
    </w:p>
    <w:p w:rsidR="00FE283E" w:rsidRPr="00FE283E" w:rsidRDefault="00FE283E" w:rsidP="00287FE4">
      <w:pPr>
        <w:pStyle w:val="SingleTxtGC"/>
        <w:spacing w:line="330" w:lineRule="exact"/>
      </w:pPr>
      <w:r w:rsidRPr="00FE283E">
        <w:t>7</w:t>
      </w:r>
      <w:r>
        <w:t xml:space="preserve">2.  </w:t>
      </w:r>
      <w:r w:rsidRPr="00FE283E">
        <w:t>值得指出的是</w:t>
      </w:r>
      <w:r>
        <w:t>，</w:t>
      </w:r>
      <w:r w:rsidRPr="00FE283E">
        <w:t>在国家服务方面</w:t>
      </w:r>
      <w:r>
        <w:t>，</w:t>
      </w:r>
      <w:r w:rsidRPr="00FE283E">
        <w:t>投诉主要来自电力供应服务。另一方面</w:t>
      </w:r>
      <w:r>
        <w:t>，</w:t>
      </w:r>
      <w:r w:rsidRPr="00FE283E">
        <w:t>在制冷行业也存在着相当数量的投诉</w:t>
      </w:r>
      <w:r>
        <w:t>，</w:t>
      </w:r>
      <w:r w:rsidRPr="00FE283E">
        <w:t>主要涉及鱼类加工厂</w:t>
      </w:r>
      <w:r>
        <w:t>，</w:t>
      </w:r>
      <w:r w:rsidRPr="00FE283E">
        <w:t>其他则来自熟肉行业</w:t>
      </w:r>
      <w:r>
        <w:t>；</w:t>
      </w:r>
      <w:r w:rsidRPr="00FE283E">
        <w:t>但都是作为个人对企业提出的投诉而非对主承包商的投诉。</w:t>
      </w:r>
    </w:p>
    <w:p w:rsidR="00FE283E" w:rsidRPr="00FE283E" w:rsidRDefault="00FE283E" w:rsidP="00287FE4">
      <w:pPr>
        <w:pStyle w:val="SingleTxtGC"/>
        <w:spacing w:line="330" w:lineRule="exact"/>
      </w:pPr>
      <w:r w:rsidRPr="00FE283E">
        <w:t>7</w:t>
      </w:r>
      <w:r>
        <w:t xml:space="preserve">3.  </w:t>
      </w:r>
      <w:r w:rsidRPr="00FE283E">
        <w:t>从性别上看</w:t>
      </w:r>
      <w:r>
        <w:t>，</w:t>
      </w:r>
      <w:r w:rsidRPr="00FE283E">
        <w:t>770</w:t>
      </w:r>
      <w:r w:rsidRPr="00FE283E">
        <w:t>宗投诉来自女性</w:t>
      </w:r>
      <w:r>
        <w:t>，</w:t>
      </w:r>
      <w:r w:rsidRPr="00FE283E">
        <w:t>投诉者主要是卫生服务及其附属行业的女性劳动者</w:t>
      </w:r>
      <w:r>
        <w:t>，</w:t>
      </w:r>
      <w:r w:rsidRPr="00FE283E">
        <w:t>2</w:t>
      </w:r>
      <w:r w:rsidR="00287FE4">
        <w:rPr>
          <w:rFonts w:hint="eastAsia"/>
        </w:rPr>
        <w:t>,</w:t>
      </w:r>
      <w:r w:rsidRPr="00FE283E">
        <w:t>467</w:t>
      </w:r>
      <w:r w:rsidRPr="00FE283E">
        <w:t>宗投诉来自男性。其他的没有相应的登记资料。从年龄上看</w:t>
      </w:r>
      <w:r>
        <w:t>，</w:t>
      </w:r>
      <w:r w:rsidRPr="00FE283E">
        <w:t>值得强调的是有两起事故的受害对象为未满</w:t>
      </w:r>
      <w:r w:rsidRPr="00FE283E">
        <w:t>18</w:t>
      </w:r>
      <w:r w:rsidRPr="00FE283E">
        <w:t>岁的劳动者。事故高发群体为</w:t>
      </w:r>
      <w:r w:rsidRPr="00FE283E">
        <w:t>21</w:t>
      </w:r>
      <w:r w:rsidRPr="00FE283E">
        <w:t>至</w:t>
      </w:r>
      <w:r w:rsidRPr="00FE283E">
        <w:t>25</w:t>
      </w:r>
      <w:r w:rsidRPr="00FE283E">
        <w:t>岁年龄段的劳动者</w:t>
      </w:r>
      <w:r>
        <w:t>，</w:t>
      </w:r>
      <w:r w:rsidRPr="00FE283E">
        <w:t>另外</w:t>
      </w:r>
      <w:r w:rsidRPr="00FE283E">
        <w:t>41</w:t>
      </w:r>
      <w:r w:rsidRPr="00FE283E">
        <w:t>至</w:t>
      </w:r>
      <w:r w:rsidRPr="00FE283E">
        <w:t>50</w:t>
      </w:r>
      <w:r w:rsidRPr="00FE283E">
        <w:t>岁年龄段的劳动者也构成了一个事故高发群体。</w:t>
      </w:r>
      <w:r w:rsidRPr="008F3906">
        <w:rPr>
          <w:color w:val="0000FF"/>
          <w:sz w:val="18"/>
          <w:vertAlign w:val="superscript"/>
        </w:rPr>
        <w:footnoteReference w:id="10"/>
      </w:r>
    </w:p>
    <w:p w:rsidR="00FE283E" w:rsidRPr="00FE283E" w:rsidRDefault="00FE283E" w:rsidP="00FE283E">
      <w:pPr>
        <w:pStyle w:val="SingleTxtGC"/>
        <w:rPr>
          <w:lang w:val="es-ES_tradnl"/>
        </w:rPr>
      </w:pPr>
      <w:r w:rsidRPr="00FE283E">
        <w:rPr>
          <w:lang w:val="es-ES_tradnl"/>
        </w:rPr>
        <w:t>7</w:t>
      </w:r>
      <w:r>
        <w:rPr>
          <w:lang w:val="es-ES_tradnl"/>
        </w:rPr>
        <w:t xml:space="preserve">4.  </w:t>
      </w:r>
      <w:r w:rsidRPr="00FE283E">
        <w:rPr>
          <w:lang w:val="es-ES_tradnl"/>
        </w:rPr>
        <w:t>2005</w:t>
      </w:r>
      <w:r w:rsidRPr="00FE283E">
        <w:rPr>
          <w:lang w:val="es-ES_tradnl"/>
        </w:rPr>
        <w:t>年当选的新一届政府积极推行预防劳动风险的制度法规和国际劳工组织协定中的相关规定。建立了一个三方委员会</w:t>
      </w:r>
      <w:r>
        <w:rPr>
          <w:lang w:val="es-ES_tradnl"/>
        </w:rPr>
        <w:t>，</w:t>
      </w:r>
      <w:r w:rsidRPr="00FE283E">
        <w:rPr>
          <w:lang w:val="es-ES_tradnl"/>
        </w:rPr>
        <w:t>其职责是提供制定政策的建议</w:t>
      </w:r>
      <w:r>
        <w:rPr>
          <w:lang w:val="es-ES_tradnl"/>
        </w:rPr>
        <w:t>，</w:t>
      </w:r>
      <w:r w:rsidRPr="00FE283E">
        <w:rPr>
          <w:lang w:val="es-ES_tradnl"/>
        </w:rPr>
        <w:t>以控制工伤和非正规领域的劳动</w:t>
      </w:r>
      <w:r>
        <w:rPr>
          <w:lang w:val="es-ES_tradnl"/>
        </w:rPr>
        <w:t>，</w:t>
      </w:r>
      <w:r w:rsidRPr="00FE283E">
        <w:rPr>
          <w:lang w:val="es-ES_tradnl"/>
        </w:rPr>
        <w:t>此外各行业还组建了关于安全与卫生问题的三方委员会。在各工作场所任命了工人安全代表</w:t>
      </w:r>
      <w:r>
        <w:rPr>
          <w:lang w:val="es-ES_tradnl"/>
        </w:rPr>
        <w:t>，</w:t>
      </w:r>
      <w:r w:rsidRPr="00FE283E">
        <w:rPr>
          <w:lang w:val="es-ES_tradnl"/>
        </w:rPr>
        <w:t>设立了安全卫生委员会。此外</w:t>
      </w:r>
      <w:r>
        <w:rPr>
          <w:lang w:val="es-ES_tradnl"/>
        </w:rPr>
        <w:t>，</w:t>
      </w:r>
      <w:r w:rsidRPr="00FE283E">
        <w:rPr>
          <w:lang w:val="es-ES_tradnl"/>
        </w:rPr>
        <w:t>还规定将各种产品包装的每包重量降低到</w:t>
      </w:r>
      <w:r w:rsidRPr="00FE283E">
        <w:rPr>
          <w:lang w:val="es-ES_tradnl"/>
        </w:rPr>
        <w:t>25</w:t>
      </w:r>
      <w:r w:rsidRPr="00FE283E">
        <w:rPr>
          <w:lang w:val="es-ES_tradnl"/>
        </w:rPr>
        <w:t>公斤。</w:t>
      </w:r>
      <w:r w:rsidRPr="00FE283E">
        <w:rPr>
          <w:lang w:val="es-ES_tradnl"/>
        </w:rPr>
        <w:t>2008</w:t>
      </w:r>
      <w:r w:rsidRPr="00FE283E">
        <w:rPr>
          <w:lang w:val="es-ES_tradnl"/>
        </w:rPr>
        <w:t>年</w:t>
      </w:r>
      <w:r>
        <w:rPr>
          <w:lang w:val="es-ES_tradnl"/>
        </w:rPr>
        <w:t>，</w:t>
      </w:r>
      <w:r w:rsidRPr="00FE283E">
        <w:rPr>
          <w:lang w:val="es-ES_tradnl"/>
        </w:rPr>
        <w:t>重组了建立于</w:t>
      </w:r>
      <w:r w:rsidRPr="00FE283E">
        <w:rPr>
          <w:lang w:val="es-ES_tradnl"/>
        </w:rPr>
        <w:t>1996</w:t>
      </w:r>
      <w:r w:rsidRPr="00FE283E">
        <w:rPr>
          <w:lang w:val="es-ES_tradnl"/>
        </w:rPr>
        <w:t>年的国家劳动安全与卫生委员会</w:t>
      </w:r>
      <w:r>
        <w:rPr>
          <w:lang w:val="es-ES_tradnl"/>
        </w:rPr>
        <w:t>，</w:t>
      </w:r>
      <w:r w:rsidRPr="00FE283E">
        <w:rPr>
          <w:lang w:val="es-ES_tradnl"/>
        </w:rPr>
        <w:t>并着手研究制定规则</w:t>
      </w:r>
      <w:r>
        <w:rPr>
          <w:lang w:val="es-ES_tradnl"/>
        </w:rPr>
        <w:t>，</w:t>
      </w:r>
      <w:r w:rsidRPr="00FE283E">
        <w:rPr>
          <w:lang w:val="es-ES_tradnl"/>
        </w:rPr>
        <w:t>来实施国际劳工组织</w:t>
      </w:r>
      <w:r w:rsidRPr="00FE283E">
        <w:rPr>
          <w:lang w:val="es-ES_tradnl"/>
        </w:rPr>
        <w:t>2001</w:t>
      </w:r>
      <w:r w:rsidRPr="00FE283E">
        <w:rPr>
          <w:lang w:val="es-ES_tradnl"/>
        </w:rPr>
        <w:t>年颁布的</w:t>
      </w:r>
      <w:r w:rsidRPr="00FE283E">
        <w:rPr>
          <w:rFonts w:hint="eastAsia"/>
          <w:lang w:val="es-ES_tradnl"/>
        </w:rPr>
        <w:t>《</w:t>
      </w:r>
      <w:r w:rsidRPr="00FE283E">
        <w:rPr>
          <w:lang w:val="es-ES_tradnl"/>
        </w:rPr>
        <w:t>关于</w:t>
      </w:r>
      <w:r w:rsidRPr="00FE283E">
        <w:t>农业中的安全与卫生</w:t>
      </w:r>
      <w:r w:rsidRPr="00FE283E">
        <w:rPr>
          <w:lang w:val="es-ES_tradnl"/>
        </w:rPr>
        <w:t>第</w:t>
      </w:r>
      <w:r w:rsidRPr="00FE283E">
        <w:rPr>
          <w:lang w:val="es-ES_tradnl"/>
        </w:rPr>
        <w:t>184</w:t>
      </w:r>
      <w:r w:rsidRPr="00FE283E">
        <w:rPr>
          <w:lang w:val="es-ES_tradnl"/>
        </w:rPr>
        <w:t>号</w:t>
      </w:r>
      <w:r w:rsidRPr="00FE283E">
        <w:t>公约</w:t>
      </w:r>
      <w:r w:rsidRPr="00FE283E">
        <w:rPr>
          <w:rFonts w:hint="eastAsia"/>
        </w:rPr>
        <w:t>》</w:t>
      </w:r>
      <w:r w:rsidRPr="00FE283E">
        <w:rPr>
          <w:lang w:val="es-ES_tradnl"/>
        </w:rPr>
        <w:t>。</w:t>
      </w:r>
    </w:p>
    <w:p w:rsidR="00FE283E" w:rsidRPr="00FE283E" w:rsidRDefault="00FE283E" w:rsidP="00FE283E">
      <w:pPr>
        <w:pStyle w:val="SingleTxtGC"/>
        <w:rPr>
          <w:lang w:val="es-ES_tradnl"/>
        </w:rPr>
      </w:pPr>
      <w:r w:rsidRPr="00FE283E">
        <w:rPr>
          <w:lang w:val="es-UY"/>
        </w:rPr>
        <w:t>7</w:t>
      </w:r>
      <w:r>
        <w:rPr>
          <w:lang w:val="es-UY"/>
        </w:rPr>
        <w:t xml:space="preserve">5.  </w:t>
      </w:r>
      <w:r w:rsidRPr="00FE283E">
        <w:rPr>
          <w:lang w:val="es-UY"/>
        </w:rPr>
        <w:t>关于企业权利下放的法律</w:t>
      </w:r>
      <w:r w:rsidR="00287FE4">
        <w:rPr>
          <w:rFonts w:hint="eastAsia"/>
          <w:lang w:val="es-UY"/>
        </w:rPr>
        <w:t xml:space="preserve"> </w:t>
      </w:r>
      <w:r w:rsidRPr="008F3906">
        <w:rPr>
          <w:color w:val="0000FF"/>
          <w:sz w:val="18"/>
          <w:vertAlign w:val="superscript"/>
        </w:rPr>
        <w:footnoteReference w:id="11"/>
      </w:r>
      <w:r w:rsidR="0076761D">
        <w:rPr>
          <w:rFonts w:hint="eastAsia"/>
          <w:lang w:val="es-UY"/>
        </w:rPr>
        <w:t xml:space="preserve"> </w:t>
      </w:r>
      <w:r w:rsidRPr="00FE283E">
        <w:rPr>
          <w:lang w:val="es-UY"/>
        </w:rPr>
        <w:t>规定公共行政机构在与第三方签订服务合同时</w:t>
      </w:r>
      <w:r>
        <w:rPr>
          <w:lang w:val="es-UY"/>
        </w:rPr>
        <w:t>，</w:t>
      </w:r>
      <w:r w:rsidRPr="00FE283E">
        <w:rPr>
          <w:lang w:val="es-UY"/>
        </w:rPr>
        <w:t>应要求企业证明其已支付社会保险和工伤保险。在私人领域</w:t>
      </w:r>
      <w:r>
        <w:rPr>
          <w:lang w:val="es-UY"/>
        </w:rPr>
        <w:t>，</w:t>
      </w:r>
      <w:r w:rsidRPr="00FE283E">
        <w:rPr>
          <w:lang w:val="es-UY"/>
        </w:rPr>
        <w:t>对于签定的合同不完整的情况</w:t>
      </w:r>
      <w:r>
        <w:rPr>
          <w:lang w:val="es-UY"/>
        </w:rPr>
        <w:t>，</w:t>
      </w:r>
      <w:r w:rsidRPr="00FE283E">
        <w:rPr>
          <w:lang w:val="es-UY"/>
        </w:rPr>
        <w:t>规定了企业的补充责任</w:t>
      </w:r>
      <w:r>
        <w:rPr>
          <w:lang w:val="es-UY"/>
        </w:rPr>
        <w:t>，</w:t>
      </w:r>
      <w:r w:rsidRPr="00FE283E">
        <w:rPr>
          <w:lang w:val="es-UY"/>
        </w:rPr>
        <w:t>按照相应法律规定对由于企业管控不严导致的工伤事故承担连带责任。</w:t>
      </w:r>
    </w:p>
    <w:p w:rsidR="00FE283E" w:rsidRPr="00FE283E" w:rsidRDefault="00FE283E" w:rsidP="00FE283E">
      <w:pPr>
        <w:pStyle w:val="SingleTxtGC"/>
      </w:pPr>
      <w:r w:rsidRPr="00FE283E">
        <w:t>7</w:t>
      </w:r>
      <w:r>
        <w:t xml:space="preserve">6.  </w:t>
      </w:r>
      <w:r w:rsidRPr="00FE283E">
        <w:t>在劳动法规方面</w:t>
      </w:r>
      <w:r>
        <w:t>，</w:t>
      </w:r>
      <w:r w:rsidRPr="00FE283E">
        <w:t>社会民间组织认为在以下方面可能存在着法规的缺失</w:t>
      </w:r>
      <w:r>
        <w:t>：</w:t>
      </w:r>
      <w:r w:rsidRPr="00FE283E">
        <w:t>禁止在招聘时要求怀孕检查或声明没有怀孕的条款</w:t>
      </w:r>
      <w:r>
        <w:rPr>
          <w:rFonts w:hint="eastAsia"/>
        </w:rPr>
        <w:t>(</w:t>
      </w:r>
      <w:r w:rsidRPr="00FE283E">
        <w:t>要求检查或声明未孕的行为是一种严重的歧视和对隐私的侵犯</w:t>
      </w:r>
      <w:r>
        <w:rPr>
          <w:rFonts w:hint="eastAsia"/>
        </w:rPr>
        <w:t>)</w:t>
      </w:r>
      <w:r w:rsidRPr="00FE283E">
        <w:t>的缺失</w:t>
      </w:r>
      <w:r>
        <w:t>；</w:t>
      </w:r>
      <w:r w:rsidRPr="00FE283E">
        <w:t>关于休假照顾生病子女规定的缺失</w:t>
      </w:r>
      <w:r>
        <w:t>；</w:t>
      </w:r>
      <w:r w:rsidRPr="00FE283E">
        <w:t>妇女因从事重复性劳动引发的职业病的相关规定的缺失</w:t>
      </w:r>
      <w:r>
        <w:t>；</w:t>
      </w:r>
      <w:r w:rsidRPr="00FE283E">
        <w:t>预防与制裁工作中性骚扰问题的法规缺失</w:t>
      </w:r>
      <w:r>
        <w:t>；</w:t>
      </w:r>
      <w:r w:rsidRPr="00FE283E">
        <w:t>保留工作岗位的规定的缺失</w:t>
      </w:r>
      <w:r>
        <w:t>(</w:t>
      </w:r>
      <w:r w:rsidRPr="00FE283E">
        <w:t>在乌拉圭法律中没有相关规定来保障怀孕女员工复职后从事原先的工作</w:t>
      </w:r>
      <w:r>
        <w:t>，</w:t>
      </w:r>
      <w:r w:rsidRPr="00FE283E">
        <w:t>故而法官们采取不同的裁决标准</w:t>
      </w:r>
      <w:r>
        <w:t>，</w:t>
      </w:r>
      <w:r w:rsidRPr="00FE283E">
        <w:t>多数为</w:t>
      </w:r>
      <w:r w:rsidRPr="00FE283E">
        <w:t>6</w:t>
      </w:r>
      <w:r w:rsidRPr="00FE283E">
        <w:t>个月</w:t>
      </w:r>
      <w:r>
        <w:t>，</w:t>
      </w:r>
      <w:r w:rsidRPr="00FE283E">
        <w:t>但也有少于</w:t>
      </w:r>
      <w:r w:rsidRPr="00FE283E">
        <w:t>6</w:t>
      </w:r>
      <w:r w:rsidRPr="00FE283E">
        <w:t>个月的裁决</w:t>
      </w:r>
      <w:r>
        <w:t>)</w:t>
      </w:r>
      <w:r w:rsidRPr="00FE283E">
        <w:t>。</w:t>
      </w:r>
    </w:p>
    <w:p w:rsidR="00FE283E" w:rsidRPr="00FE283E" w:rsidRDefault="00287FE4" w:rsidP="00923E9C">
      <w:pPr>
        <w:pStyle w:val="H1GC"/>
        <w:rPr>
          <w:rFonts w:hint="eastAsia"/>
        </w:rPr>
      </w:pPr>
      <w:r>
        <w:rPr>
          <w:rFonts w:hint="eastAsia"/>
        </w:rPr>
        <w:tab/>
      </w:r>
      <w:r w:rsidR="00FE283E" w:rsidRPr="00FE283E">
        <w:t>C</w:t>
      </w:r>
      <w:r w:rsidR="001E64B1" w:rsidRPr="001E64B1">
        <w:t>.</w:t>
      </w:r>
      <w:r w:rsidR="008F3906">
        <w:rPr>
          <w:rFonts w:hint="eastAsia"/>
        </w:rPr>
        <w:tab/>
      </w:r>
      <w:r w:rsidR="00FE283E" w:rsidRPr="00FE283E">
        <w:t>第</w:t>
      </w:r>
      <w:r w:rsidR="00FE283E" w:rsidRPr="00FE283E">
        <w:rPr>
          <w:rFonts w:hint="eastAsia"/>
        </w:rPr>
        <w:t>八</w:t>
      </w:r>
      <w:r w:rsidR="00FE283E" w:rsidRPr="00FE283E">
        <w:t>条</w:t>
      </w:r>
      <w:r w:rsidR="00C2532A">
        <w:br/>
      </w:r>
      <w:r w:rsidR="00923E9C">
        <w:rPr>
          <w:rFonts w:hint="eastAsia"/>
        </w:rPr>
        <w:t>组织和加入</w:t>
      </w:r>
      <w:r w:rsidR="00FE283E" w:rsidRPr="00FE283E">
        <w:t>工会</w:t>
      </w:r>
      <w:r w:rsidR="00923E9C">
        <w:rPr>
          <w:rFonts w:hint="eastAsia"/>
        </w:rPr>
        <w:t>的权利，</w:t>
      </w:r>
      <w:r w:rsidR="00FE283E" w:rsidRPr="00FE283E">
        <w:t>罢工</w:t>
      </w:r>
      <w:r w:rsidR="00923E9C">
        <w:rPr>
          <w:rFonts w:hint="eastAsia"/>
        </w:rPr>
        <w:t>权</w:t>
      </w:r>
    </w:p>
    <w:p w:rsidR="00FE283E" w:rsidRPr="00FE283E" w:rsidRDefault="00287FE4" w:rsidP="00287FE4">
      <w:pPr>
        <w:pStyle w:val="H23GC"/>
      </w:pPr>
      <w:r>
        <w:rPr>
          <w:rFonts w:hint="eastAsia"/>
        </w:rPr>
        <w:tab/>
      </w:r>
      <w:r w:rsidR="00FE283E">
        <w:t>1</w:t>
      </w:r>
      <w:r w:rsidR="001E64B1" w:rsidRPr="001E64B1">
        <w:t>.</w:t>
      </w:r>
      <w:r w:rsidR="008F3906">
        <w:rPr>
          <w:rFonts w:hint="eastAsia"/>
        </w:rPr>
        <w:tab/>
      </w:r>
      <w:r w:rsidR="00923E9C">
        <w:rPr>
          <w:rFonts w:hint="eastAsia"/>
        </w:rPr>
        <w:t>组织和加入</w:t>
      </w:r>
      <w:r w:rsidR="00FE283E" w:rsidRPr="00FE283E">
        <w:t>工会</w:t>
      </w:r>
      <w:r w:rsidR="00923E9C">
        <w:rPr>
          <w:rFonts w:hint="eastAsia"/>
        </w:rPr>
        <w:t>的</w:t>
      </w:r>
      <w:r w:rsidR="00FE283E" w:rsidRPr="00FE283E">
        <w:t>权利</w:t>
      </w:r>
    </w:p>
    <w:p w:rsidR="00FE283E" w:rsidRPr="00FE283E" w:rsidRDefault="00FE283E" w:rsidP="00FE283E">
      <w:pPr>
        <w:pStyle w:val="SingleTxtGC"/>
        <w:rPr>
          <w:bCs/>
        </w:rPr>
      </w:pPr>
      <w:r w:rsidRPr="00FE283E">
        <w:rPr>
          <w:bCs/>
        </w:rPr>
        <w:t>7</w:t>
      </w:r>
      <w:r>
        <w:rPr>
          <w:bCs/>
        </w:rPr>
        <w:t xml:space="preserve">7.  </w:t>
      </w:r>
      <w:r w:rsidRPr="00FE283E">
        <w:rPr>
          <w:bCs/>
        </w:rPr>
        <w:t>乌拉圭充分尊重工会权利和集体谈判的权利。组建工会没有任何特殊的形式和资金需求</w:t>
      </w:r>
      <w:r>
        <w:rPr>
          <w:bCs/>
        </w:rPr>
        <w:t>，</w:t>
      </w:r>
      <w:r w:rsidRPr="00FE283E">
        <w:rPr>
          <w:bCs/>
        </w:rPr>
        <w:t>公民有加入工会的充分自由</w:t>
      </w:r>
      <w:r>
        <w:rPr>
          <w:bCs/>
        </w:rPr>
        <w:t>，</w:t>
      </w:r>
      <w:r w:rsidRPr="00FE283E">
        <w:rPr>
          <w:bCs/>
        </w:rPr>
        <w:t>同时各工会也有联合或从属于国际工会组织的自由。乌拉圭是《公民及政治权利国际公约》和下列国际劳工组织公约的缔约国</w:t>
      </w:r>
      <w:r>
        <w:rPr>
          <w:bCs/>
        </w:rPr>
        <w:t>：</w:t>
      </w:r>
      <w:r w:rsidRPr="00FE283E">
        <w:rPr>
          <w:bCs/>
        </w:rPr>
        <w:t>1948</w:t>
      </w:r>
      <w:r w:rsidRPr="00FE283E">
        <w:rPr>
          <w:bCs/>
        </w:rPr>
        <w:t>年的</w:t>
      </w:r>
      <w:r w:rsidRPr="00FE283E">
        <w:rPr>
          <w:rFonts w:hint="eastAsia"/>
          <w:bCs/>
        </w:rPr>
        <w:t>《</w:t>
      </w:r>
      <w:r w:rsidRPr="00FE283E">
        <w:t>结社自由与保障组织权利</w:t>
      </w:r>
      <w:r w:rsidRPr="00FE283E">
        <w:rPr>
          <w:bCs/>
        </w:rPr>
        <w:t>第</w:t>
      </w:r>
      <w:r w:rsidRPr="00FE283E">
        <w:rPr>
          <w:bCs/>
        </w:rPr>
        <w:t>87</w:t>
      </w:r>
      <w:r w:rsidRPr="00FE283E">
        <w:rPr>
          <w:bCs/>
        </w:rPr>
        <w:t>号</w:t>
      </w:r>
      <w:r w:rsidRPr="00FE283E">
        <w:t>公约</w:t>
      </w:r>
      <w:r w:rsidRPr="00FE283E">
        <w:rPr>
          <w:rFonts w:hint="eastAsia"/>
        </w:rPr>
        <w:t>》</w:t>
      </w:r>
      <w:r>
        <w:rPr>
          <w:bCs/>
        </w:rPr>
        <w:t>；</w:t>
      </w:r>
      <w:r w:rsidRPr="00FE283E">
        <w:rPr>
          <w:bCs/>
        </w:rPr>
        <w:t>1949</w:t>
      </w:r>
      <w:r w:rsidRPr="00FE283E">
        <w:rPr>
          <w:bCs/>
        </w:rPr>
        <w:t>年的</w:t>
      </w:r>
      <w:r w:rsidRPr="00FE283E">
        <w:rPr>
          <w:rFonts w:hint="eastAsia"/>
          <w:bCs/>
        </w:rPr>
        <w:t>《</w:t>
      </w:r>
      <w:r w:rsidRPr="00FE283E">
        <w:t>组织和集体谈判权利</w:t>
      </w:r>
      <w:r w:rsidRPr="00FE283E">
        <w:rPr>
          <w:bCs/>
        </w:rPr>
        <w:t>第</w:t>
      </w:r>
      <w:r w:rsidRPr="00FE283E">
        <w:rPr>
          <w:bCs/>
        </w:rPr>
        <w:t>98</w:t>
      </w:r>
      <w:r w:rsidRPr="00FE283E">
        <w:rPr>
          <w:bCs/>
        </w:rPr>
        <w:t>号</w:t>
      </w:r>
      <w:r w:rsidRPr="00FE283E">
        <w:t>公约</w:t>
      </w:r>
      <w:r w:rsidRPr="00FE283E">
        <w:rPr>
          <w:rFonts w:hint="eastAsia"/>
        </w:rPr>
        <w:t>》</w:t>
      </w:r>
      <w:r w:rsidRPr="00FE283E">
        <w:rPr>
          <w:bCs/>
        </w:rPr>
        <w:t>和</w:t>
      </w:r>
      <w:r w:rsidRPr="00FE283E">
        <w:rPr>
          <w:bCs/>
        </w:rPr>
        <w:t>1978</w:t>
      </w:r>
      <w:r w:rsidRPr="00FE283E">
        <w:rPr>
          <w:bCs/>
        </w:rPr>
        <w:t>年的</w:t>
      </w:r>
      <w:r w:rsidRPr="00FE283E">
        <w:rPr>
          <w:rFonts w:hint="eastAsia"/>
          <w:bCs/>
        </w:rPr>
        <w:t>《</w:t>
      </w:r>
      <w:r w:rsidRPr="00FE283E">
        <w:t>公务员组织权利的保护和确定其任职条件程序</w:t>
      </w:r>
      <w:r w:rsidRPr="00FE283E">
        <w:rPr>
          <w:bCs/>
        </w:rPr>
        <w:t>第</w:t>
      </w:r>
      <w:r w:rsidRPr="00FE283E">
        <w:rPr>
          <w:bCs/>
        </w:rPr>
        <w:t>151</w:t>
      </w:r>
      <w:r w:rsidRPr="00FE283E">
        <w:rPr>
          <w:bCs/>
        </w:rPr>
        <w:t>号</w:t>
      </w:r>
      <w:r w:rsidRPr="00FE283E">
        <w:t>公约</w:t>
      </w:r>
      <w:r w:rsidRPr="00FE283E">
        <w:rPr>
          <w:rFonts w:hint="eastAsia"/>
        </w:rPr>
        <w:t>》</w:t>
      </w:r>
      <w:r w:rsidRPr="00FE283E">
        <w:rPr>
          <w:bCs/>
        </w:rPr>
        <w:t>。</w:t>
      </w:r>
    </w:p>
    <w:p w:rsidR="00FE283E" w:rsidRPr="00FE283E" w:rsidRDefault="00FE283E" w:rsidP="00FB3E82">
      <w:pPr>
        <w:pStyle w:val="SingleTxtGC"/>
        <w:spacing w:line="330" w:lineRule="exact"/>
      </w:pPr>
      <w:r w:rsidRPr="00FE283E">
        <w:rPr>
          <w:bCs/>
        </w:rPr>
        <w:t>7</w:t>
      </w:r>
      <w:r>
        <w:rPr>
          <w:bCs/>
        </w:rPr>
        <w:t xml:space="preserve">8.  </w:t>
      </w:r>
      <w:r w:rsidRPr="00FE283E">
        <w:rPr>
          <w:bCs/>
        </w:rPr>
        <w:t>在乌拉圭</w:t>
      </w:r>
      <w:r>
        <w:rPr>
          <w:bCs/>
        </w:rPr>
        <w:t>，</w:t>
      </w:r>
      <w:r w:rsidRPr="00FE283E">
        <w:rPr>
          <w:bCs/>
        </w:rPr>
        <w:t>根据国际劳工组织</w:t>
      </w:r>
      <w:r w:rsidRPr="00FE283E">
        <w:rPr>
          <w:rFonts w:hint="eastAsia"/>
          <w:bCs/>
        </w:rPr>
        <w:t>《</w:t>
      </w:r>
      <w:r w:rsidRPr="00FE283E">
        <w:rPr>
          <w:bCs/>
        </w:rPr>
        <w:t>第</w:t>
      </w:r>
      <w:r w:rsidRPr="00FE283E">
        <w:rPr>
          <w:bCs/>
        </w:rPr>
        <w:t>87</w:t>
      </w:r>
      <w:r w:rsidRPr="00FE283E">
        <w:rPr>
          <w:bCs/>
        </w:rPr>
        <w:t>号公约</w:t>
      </w:r>
      <w:r w:rsidRPr="00FE283E">
        <w:rPr>
          <w:rFonts w:hint="eastAsia"/>
          <w:bCs/>
        </w:rPr>
        <w:t>》</w:t>
      </w:r>
      <w:r w:rsidRPr="00FE283E">
        <w:rPr>
          <w:bCs/>
        </w:rPr>
        <w:t>第</w:t>
      </w:r>
      <w:r w:rsidRPr="00FE283E">
        <w:rPr>
          <w:bCs/>
        </w:rPr>
        <w:t>2</w:t>
      </w:r>
      <w:r w:rsidRPr="00FE283E">
        <w:rPr>
          <w:bCs/>
        </w:rPr>
        <w:t>条规定</w:t>
      </w:r>
      <w:r>
        <w:rPr>
          <w:bCs/>
        </w:rPr>
        <w:t>，</w:t>
      </w:r>
      <w:r w:rsidRPr="00FE283E">
        <w:rPr>
          <w:bCs/>
          <w:lang w:val="es-ES"/>
        </w:rPr>
        <w:t>工人和雇主没有任何区别</w:t>
      </w:r>
      <w:r>
        <w:rPr>
          <w:bCs/>
          <w:lang w:val="es-ES"/>
        </w:rPr>
        <w:t>，</w:t>
      </w:r>
      <w:r w:rsidRPr="00FE283E">
        <w:rPr>
          <w:bCs/>
          <w:lang w:val="es-ES"/>
        </w:rPr>
        <w:t>应有权建立和仅根据有关组织的规则加入各自选择的组织</w:t>
      </w:r>
      <w:r>
        <w:rPr>
          <w:bCs/>
          <w:lang w:val="es-ES"/>
        </w:rPr>
        <w:t>，</w:t>
      </w:r>
      <w:r w:rsidRPr="00FE283E">
        <w:rPr>
          <w:bCs/>
          <w:lang w:val="es-ES"/>
        </w:rPr>
        <w:t>且不须事先批准</w:t>
      </w:r>
      <w:r w:rsidRPr="00FE283E">
        <w:rPr>
          <w:bCs/>
        </w:rPr>
        <w:t>。工会组织一旦成立</w:t>
      </w:r>
      <w:r>
        <w:rPr>
          <w:bCs/>
        </w:rPr>
        <w:t>，</w:t>
      </w:r>
      <w:r w:rsidRPr="00FE283E">
        <w:rPr>
          <w:bCs/>
        </w:rPr>
        <w:t>就有权作为代表参与该领域的活动</w:t>
      </w:r>
      <w:r>
        <w:rPr>
          <w:bCs/>
        </w:rPr>
        <w:t>，</w:t>
      </w:r>
      <w:r w:rsidRPr="00FE283E">
        <w:rPr>
          <w:bCs/>
        </w:rPr>
        <w:t>并按照集体意愿实行自治。在不违背上述规定的情况下</w:t>
      </w:r>
      <w:r>
        <w:rPr>
          <w:bCs/>
        </w:rPr>
        <w:t>，</w:t>
      </w:r>
      <w:r w:rsidRPr="00FE283E">
        <w:rPr>
          <w:bCs/>
        </w:rPr>
        <w:t>除开展自身的劳动权利行动之外</w:t>
      </w:r>
      <w:r>
        <w:rPr>
          <w:bCs/>
        </w:rPr>
        <w:t>，</w:t>
      </w:r>
      <w:r w:rsidRPr="00FE283E">
        <w:rPr>
          <w:bCs/>
        </w:rPr>
        <w:t>还可根据自身意愿以法人资格行使其公民权利</w:t>
      </w:r>
      <w:r>
        <w:rPr>
          <w:bCs/>
        </w:rPr>
        <w:t>，</w:t>
      </w:r>
      <w:r w:rsidRPr="00FE283E">
        <w:rPr>
          <w:bCs/>
        </w:rPr>
        <w:t>但其法人资格仅用于公民权利的行使。这个意义上</w:t>
      </w:r>
      <w:r>
        <w:rPr>
          <w:bCs/>
        </w:rPr>
        <w:t>，</w:t>
      </w:r>
      <w:r w:rsidRPr="00FE283E">
        <w:rPr>
          <w:bCs/>
        </w:rPr>
        <w:t>对某些特定类别的劳动者建立工会不存在特别的法律规定</w:t>
      </w:r>
      <w:r>
        <w:rPr>
          <w:bCs/>
        </w:rPr>
        <w:t>，</w:t>
      </w:r>
      <w:r w:rsidRPr="00FE283E">
        <w:rPr>
          <w:bCs/>
        </w:rPr>
        <w:t>对劳动者享受组建与加入工会的权利也没有限制。但军人和警察在这方面属于例外群体</w:t>
      </w:r>
      <w:r>
        <w:rPr>
          <w:bCs/>
        </w:rPr>
        <w:t>，</w:t>
      </w:r>
      <w:r w:rsidRPr="00FE283E">
        <w:rPr>
          <w:bCs/>
        </w:rPr>
        <w:t>其工会权利受到相应限制。</w:t>
      </w:r>
    </w:p>
    <w:p w:rsidR="00FE283E" w:rsidRPr="00FE283E" w:rsidRDefault="00FE283E" w:rsidP="00FB3E82">
      <w:pPr>
        <w:pStyle w:val="SingleTxtGC"/>
        <w:spacing w:line="330" w:lineRule="exact"/>
      </w:pPr>
      <w:r w:rsidRPr="00FE283E">
        <w:rPr>
          <w:bCs/>
        </w:rPr>
        <w:t>7</w:t>
      </w:r>
      <w:r>
        <w:rPr>
          <w:bCs/>
        </w:rPr>
        <w:t xml:space="preserve">9.  </w:t>
      </w:r>
      <w:r w:rsidRPr="00FE283E">
        <w:rPr>
          <w:bCs/>
        </w:rPr>
        <w:t>对于最后这种情况</w:t>
      </w:r>
      <w:r>
        <w:rPr>
          <w:bCs/>
        </w:rPr>
        <w:t>，</w:t>
      </w:r>
      <w:r w:rsidRPr="00FE283E">
        <w:rPr>
          <w:bCs/>
        </w:rPr>
        <w:t>允许在</w:t>
      </w:r>
      <w:r>
        <w:rPr>
          <w:rFonts w:hint="eastAsia"/>
          <w:bCs/>
        </w:rPr>
        <w:t>“</w:t>
      </w:r>
      <w:r w:rsidRPr="00FE283E">
        <w:rPr>
          <w:bCs/>
        </w:rPr>
        <w:t>内政部主管部门实施组织工会自由的行动议定书</w:t>
      </w:r>
      <w:r>
        <w:rPr>
          <w:rFonts w:hint="eastAsia"/>
          <w:bCs/>
        </w:rPr>
        <w:t>”</w:t>
      </w:r>
      <w:r w:rsidRPr="00FE283E">
        <w:rPr>
          <w:bCs/>
        </w:rPr>
        <w:t>的框架下组织工会。这种做法把工会自由作为基本权利予以承认</w:t>
      </w:r>
      <w:r>
        <w:rPr>
          <w:bCs/>
        </w:rPr>
        <w:t>，</w:t>
      </w:r>
      <w:r w:rsidRPr="00FE283E">
        <w:rPr>
          <w:bCs/>
        </w:rPr>
        <w:t>在《宪法》、国际劳工组织的第</w:t>
      </w:r>
      <w:r w:rsidRPr="00FE283E">
        <w:rPr>
          <w:bCs/>
        </w:rPr>
        <w:t>87</w:t>
      </w:r>
      <w:r w:rsidRPr="00FE283E">
        <w:rPr>
          <w:bCs/>
        </w:rPr>
        <w:t>和</w:t>
      </w:r>
      <w:r w:rsidRPr="00FE283E">
        <w:rPr>
          <w:bCs/>
        </w:rPr>
        <w:t>98</w:t>
      </w:r>
      <w:r w:rsidRPr="00FE283E">
        <w:rPr>
          <w:bCs/>
        </w:rPr>
        <w:t>号公约和《世界人权宣言》之外</w:t>
      </w:r>
      <w:r>
        <w:rPr>
          <w:bCs/>
        </w:rPr>
        <w:t>，</w:t>
      </w:r>
      <w:r w:rsidRPr="00FE283E">
        <w:rPr>
          <w:bCs/>
        </w:rPr>
        <w:t>还应当提到第</w:t>
      </w:r>
      <w:r w:rsidRPr="00FE283E">
        <w:rPr>
          <w:bCs/>
        </w:rPr>
        <w:t>17940</w:t>
      </w:r>
      <w:r w:rsidRPr="00FE283E">
        <w:rPr>
          <w:bCs/>
        </w:rPr>
        <w:t>号法律</w:t>
      </w:r>
      <w:r>
        <w:rPr>
          <w:bCs/>
        </w:rPr>
        <w:t>，</w:t>
      </w:r>
      <w:r w:rsidRPr="00FE283E">
        <w:rPr>
          <w:bCs/>
        </w:rPr>
        <w:t>该法承认了反工会的歧视性行动、取缔工会份额或工会执照、以及妨碍罢工措施的行为皆为无效。</w:t>
      </w:r>
    </w:p>
    <w:p w:rsidR="00FE283E" w:rsidRPr="00FE283E" w:rsidRDefault="00FE283E" w:rsidP="00FB3E82">
      <w:pPr>
        <w:pStyle w:val="SingleTxtGC"/>
        <w:spacing w:line="330" w:lineRule="exact"/>
        <w:rPr>
          <w:bCs/>
        </w:rPr>
      </w:pPr>
      <w:r w:rsidRPr="00FE283E">
        <w:t>8</w:t>
      </w:r>
      <w:r>
        <w:t xml:space="preserve">0.  </w:t>
      </w:r>
      <w:r w:rsidRPr="00FE283E">
        <w:t>薪酬委员会的重建对劳动者加入其</w:t>
      </w:r>
      <w:r w:rsidRPr="00FE283E">
        <w:rPr>
          <w:lang w:val="es-ES_tradnl"/>
        </w:rPr>
        <w:t>工人联盟核心机构</w:t>
      </w:r>
      <w:r>
        <w:rPr>
          <w:lang w:val="es-ES_tradnl"/>
        </w:rPr>
        <w:t>，</w:t>
      </w:r>
      <w:r w:rsidRPr="00FE283E">
        <w:rPr>
          <w:lang w:val="es-ES_tradnl"/>
        </w:rPr>
        <w:t>全国工会联合会</w:t>
      </w:r>
      <w:r w:rsidR="00E95204" w:rsidRPr="00E95204">
        <w:rPr>
          <w:rFonts w:hint="eastAsia"/>
          <w:spacing w:val="-50"/>
          <w:lang w:val="es-ES_tradnl"/>
        </w:rPr>
        <w:t>―</w:t>
      </w:r>
      <w:r w:rsidR="00E95204" w:rsidRPr="00E95204">
        <w:rPr>
          <w:rFonts w:hint="eastAsia"/>
          <w:lang w:val="es-ES_tradnl"/>
        </w:rPr>
        <w:t>―</w:t>
      </w:r>
      <w:r w:rsidRPr="00FE283E">
        <w:rPr>
          <w:lang w:val="es-ES_tradnl"/>
        </w:rPr>
        <w:t>全国工人协会起到了推动作用。</w:t>
      </w:r>
    </w:p>
    <w:p w:rsidR="00FE283E" w:rsidRPr="00FE283E" w:rsidRDefault="00FE283E" w:rsidP="00FB3E82">
      <w:pPr>
        <w:pStyle w:val="SingleTxtGC"/>
        <w:spacing w:line="330" w:lineRule="exact"/>
      </w:pPr>
      <w:r w:rsidRPr="00FE283E">
        <w:t>8</w:t>
      </w:r>
      <w:r>
        <w:t xml:space="preserve">1.  </w:t>
      </w:r>
      <w:r w:rsidRPr="00FB3E82">
        <w:rPr>
          <w:spacing w:val="4"/>
        </w:rPr>
        <w:t>第</w:t>
      </w:r>
      <w:r w:rsidRPr="00FB3E82">
        <w:rPr>
          <w:spacing w:val="4"/>
        </w:rPr>
        <w:t>17940</w:t>
      </w:r>
      <w:r w:rsidRPr="00FB3E82">
        <w:rPr>
          <w:spacing w:val="4"/>
        </w:rPr>
        <w:t>号工会自由法的颁布保护了所有劳动者的工会自由权利。</w:t>
      </w:r>
      <w:r w:rsidRPr="00FB3E82">
        <w:rPr>
          <w:spacing w:val="4"/>
        </w:rPr>
        <w:t>2006</w:t>
      </w:r>
      <w:r w:rsidRPr="00FB3E82">
        <w:rPr>
          <w:spacing w:val="4"/>
        </w:rPr>
        <w:t>年</w:t>
      </w:r>
      <w:r w:rsidRPr="00FB3E82">
        <w:rPr>
          <w:spacing w:val="4"/>
        </w:rPr>
        <w:t>3</w:t>
      </w:r>
      <w:r w:rsidRPr="00FB3E82">
        <w:rPr>
          <w:spacing w:val="4"/>
        </w:rPr>
        <w:t>月</w:t>
      </w:r>
      <w:r w:rsidRPr="00FB3E82">
        <w:rPr>
          <w:spacing w:val="4"/>
        </w:rPr>
        <w:t>6</w:t>
      </w:r>
      <w:r w:rsidRPr="00FB3E82">
        <w:rPr>
          <w:spacing w:val="4"/>
        </w:rPr>
        <w:t>日，通过第</w:t>
      </w:r>
      <w:r w:rsidRPr="00FB3E82">
        <w:rPr>
          <w:spacing w:val="4"/>
        </w:rPr>
        <w:t>66/006</w:t>
      </w:r>
      <w:r w:rsidRPr="00FB3E82">
        <w:rPr>
          <w:spacing w:val="4"/>
        </w:rPr>
        <w:t>号政令规范了上述法律的相关规定。该法规定侵犯劳动者的工会自由，阻碍劳动者参加工会或因其工会行为而影响其就业或工作的歧视性行为均无效。作为国内司法诉讼领域的创新元素，引入了对因歧视行为受影响的劳动者的再安置和补偿机制，这一话题已在国内学术界争论多年。</w:t>
      </w:r>
      <w:r w:rsidRPr="00FB3E82">
        <w:rPr>
          <w:color w:val="0000FF"/>
          <w:spacing w:val="4"/>
          <w:sz w:val="18"/>
          <w:vertAlign w:val="superscript"/>
        </w:rPr>
        <w:footnoteReference w:id="12"/>
      </w:r>
    </w:p>
    <w:p w:rsidR="00FE283E" w:rsidRPr="00D751D9" w:rsidRDefault="00FE283E" w:rsidP="00FB3E82">
      <w:pPr>
        <w:pStyle w:val="SingleTxtGC"/>
        <w:spacing w:line="330" w:lineRule="exact"/>
        <w:rPr>
          <w:spacing w:val="2"/>
        </w:rPr>
      </w:pPr>
      <w:r w:rsidRPr="00FE283E">
        <w:t>8</w:t>
      </w:r>
      <w:r>
        <w:t xml:space="preserve">2.  </w:t>
      </w:r>
      <w:r w:rsidRPr="00FE283E">
        <w:t>该</w:t>
      </w:r>
      <w:r w:rsidRPr="00D751D9">
        <w:rPr>
          <w:spacing w:val="2"/>
        </w:rPr>
        <w:t>法还规范了工会执照，规定其规章制度由薪酬委员会或集体谈判制定。同时还规定了工会预算份额的保留和其他便于工会行动</w:t>
      </w:r>
      <w:r w:rsidRPr="00D751D9">
        <w:rPr>
          <w:spacing w:val="2"/>
        </w:rPr>
        <w:t>(</w:t>
      </w:r>
      <w:r w:rsidRPr="00D751D9">
        <w:rPr>
          <w:spacing w:val="2"/>
        </w:rPr>
        <w:t>如安放广告牌、布告、分发宣传册等</w:t>
      </w:r>
      <w:r w:rsidRPr="00D751D9">
        <w:rPr>
          <w:spacing w:val="2"/>
        </w:rPr>
        <w:t>)</w:t>
      </w:r>
      <w:r w:rsidRPr="00D751D9">
        <w:rPr>
          <w:spacing w:val="2"/>
        </w:rPr>
        <w:t>的内容。同时，该法还规定因违反上述规定而做出的行政处罚的罚金，将被用于资助消除童工现象、反对职业歧视和加强劳动与社会保障检查等行动。</w:t>
      </w:r>
    </w:p>
    <w:p w:rsidR="00FE283E" w:rsidRPr="00FE283E" w:rsidRDefault="00FE283E" w:rsidP="00FB3E82">
      <w:pPr>
        <w:pStyle w:val="SingleTxtGC"/>
        <w:spacing w:line="330" w:lineRule="exact"/>
        <w:rPr>
          <w:bCs/>
        </w:rPr>
      </w:pPr>
      <w:r w:rsidRPr="00FE283E">
        <w:t>8</w:t>
      </w:r>
      <w:r>
        <w:t xml:space="preserve">3.  </w:t>
      </w:r>
      <w:r w:rsidRPr="00C2532A">
        <w:rPr>
          <w:spacing w:val="2"/>
        </w:rPr>
        <w:t>在为制定本报告而进行的公开讨论中，商议了适当调整第</w:t>
      </w:r>
      <w:r w:rsidRPr="00C2532A">
        <w:rPr>
          <w:spacing w:val="2"/>
        </w:rPr>
        <w:t>17940</w:t>
      </w:r>
      <w:r w:rsidRPr="00C2532A">
        <w:rPr>
          <w:spacing w:val="2"/>
        </w:rPr>
        <w:t>号法律以使其与未</w:t>
      </w:r>
      <w:r w:rsidRPr="00C2532A">
        <w:rPr>
          <w:spacing w:val="4"/>
        </w:rPr>
        <w:t>来的集体谈判法相协调，力求规范罢工权利。这不仅不会损害工人的合法权利，反而还会规范相应的罢工权，并为涉及到的各方提供法制保</w:t>
      </w:r>
      <w:r w:rsidRPr="00C2532A">
        <w:rPr>
          <w:spacing w:val="2"/>
        </w:rPr>
        <w:t>障。通过</w:t>
      </w:r>
      <w:smartTag w:uri="urn:schemas-microsoft-com:office:smarttags" w:element="chsdate">
        <w:smartTagPr>
          <w:attr w:name="IsROCDate" w:val="False"/>
          <w:attr w:name="IsLunarDate" w:val="False"/>
          <w:attr w:name="Day" w:val="6"/>
          <w:attr w:name="Month" w:val="3"/>
          <w:attr w:name="Year" w:val="2006"/>
        </w:smartTagPr>
        <w:r w:rsidRPr="00C2532A">
          <w:rPr>
            <w:spacing w:val="2"/>
          </w:rPr>
          <w:t>2006</w:t>
        </w:r>
        <w:r w:rsidRPr="00C2532A">
          <w:rPr>
            <w:spacing w:val="2"/>
          </w:rPr>
          <w:t>年</w:t>
        </w:r>
        <w:r w:rsidRPr="00C2532A">
          <w:rPr>
            <w:spacing w:val="2"/>
          </w:rPr>
          <w:t>3</w:t>
        </w:r>
        <w:r w:rsidRPr="00C2532A">
          <w:rPr>
            <w:spacing w:val="2"/>
          </w:rPr>
          <w:t>月</w:t>
        </w:r>
        <w:r w:rsidRPr="00C2532A">
          <w:rPr>
            <w:spacing w:val="2"/>
          </w:rPr>
          <w:t>6</w:t>
        </w:r>
        <w:r w:rsidRPr="00C2532A">
          <w:rPr>
            <w:spacing w:val="2"/>
          </w:rPr>
          <w:t>日</w:t>
        </w:r>
      </w:smartTag>
      <w:r w:rsidRPr="00C2532A">
        <w:rPr>
          <w:spacing w:val="2"/>
        </w:rPr>
        <w:t>的政令，行政主管部门颁发了该法的实施细则，但应特别提到，细则中并没有对该法第</w:t>
      </w:r>
      <w:r w:rsidRPr="00C2532A">
        <w:rPr>
          <w:spacing w:val="2"/>
        </w:rPr>
        <w:t>1</w:t>
      </w:r>
      <w:r w:rsidRPr="00C2532A">
        <w:rPr>
          <w:spacing w:val="2"/>
        </w:rPr>
        <w:t>条关于歧视性行为无效这一规定进行明确规范。</w:t>
      </w:r>
    </w:p>
    <w:p w:rsidR="00FE283E" w:rsidRPr="00FE283E" w:rsidRDefault="00FE283E" w:rsidP="00FB3E82">
      <w:pPr>
        <w:pStyle w:val="SingleTxtGC"/>
        <w:keepNext/>
        <w:keepLines/>
        <w:spacing w:line="330" w:lineRule="exact"/>
        <w:rPr>
          <w:bCs/>
        </w:rPr>
      </w:pPr>
      <w:r w:rsidRPr="00FE283E">
        <w:rPr>
          <w:bCs/>
        </w:rPr>
        <w:t>8</w:t>
      </w:r>
      <w:r>
        <w:rPr>
          <w:bCs/>
        </w:rPr>
        <w:t xml:space="preserve">4.  </w:t>
      </w:r>
      <w:r w:rsidRPr="00FE283E">
        <w:rPr>
          <w:bCs/>
        </w:rPr>
        <w:t>民间社会组织坚持认为对于建立与加入工会</w:t>
      </w:r>
      <w:r>
        <w:rPr>
          <w:bCs/>
        </w:rPr>
        <w:t>，</w:t>
      </w:r>
      <w:r w:rsidRPr="00FE283E">
        <w:rPr>
          <w:bCs/>
        </w:rPr>
        <w:t>合法的预见机制和任何行政控制手段都是不存在的。面对法律条文的空白</w:t>
      </w:r>
      <w:r>
        <w:rPr>
          <w:bCs/>
        </w:rPr>
        <w:t>，</w:t>
      </w:r>
      <w:r w:rsidRPr="00FE283E">
        <w:rPr>
          <w:bCs/>
        </w:rPr>
        <w:t>工会在这方面有广泛的自治权利</w:t>
      </w:r>
      <w:r>
        <w:rPr>
          <w:bCs/>
        </w:rPr>
        <w:t>，</w:t>
      </w:r>
      <w:r w:rsidRPr="00FE283E">
        <w:rPr>
          <w:bCs/>
        </w:rPr>
        <w:t>但应指出各类劳动纠纷的根源都来自这方面规则的欠缺。普遍认为应当存在非限制性的而是尊重工会自由的法律规范</w:t>
      </w:r>
      <w:r>
        <w:rPr>
          <w:bCs/>
        </w:rPr>
        <w:t>，</w:t>
      </w:r>
      <w:r w:rsidRPr="00FE283E">
        <w:rPr>
          <w:bCs/>
        </w:rPr>
        <w:t>但要正确</w:t>
      </w:r>
      <w:r w:rsidRPr="00FE283E">
        <w:rPr>
          <w:rFonts w:hint="eastAsia"/>
          <w:bCs/>
        </w:rPr>
        <w:t>地</w:t>
      </w:r>
      <w:r w:rsidRPr="00FE283E">
        <w:rPr>
          <w:bCs/>
        </w:rPr>
        <w:t>看待各方。</w:t>
      </w:r>
    </w:p>
    <w:p w:rsidR="00FE283E" w:rsidRPr="00FE283E" w:rsidRDefault="0076761D" w:rsidP="0076761D">
      <w:pPr>
        <w:pStyle w:val="H23GC"/>
      </w:pPr>
      <w:r>
        <w:rPr>
          <w:rFonts w:hint="eastAsia"/>
        </w:rPr>
        <w:tab/>
      </w:r>
      <w:r w:rsidR="00FE283E">
        <w:rPr>
          <w:rFonts w:hint="eastAsia"/>
        </w:rPr>
        <w:t>2</w:t>
      </w:r>
      <w:r w:rsidR="001E64B1" w:rsidRPr="001E64B1">
        <w:rPr>
          <w:rFonts w:hint="eastAsia"/>
        </w:rPr>
        <w:t>.</w:t>
      </w:r>
      <w:r w:rsidR="00AA0F7C">
        <w:rPr>
          <w:rFonts w:hint="eastAsia"/>
        </w:rPr>
        <w:tab/>
      </w:r>
      <w:r w:rsidR="00FE283E" w:rsidRPr="00FE283E">
        <w:t>集体谈判机制</w:t>
      </w:r>
    </w:p>
    <w:p w:rsidR="00FE283E" w:rsidRPr="00FE283E" w:rsidRDefault="00FE283E" w:rsidP="00FB3E82">
      <w:pPr>
        <w:pStyle w:val="SingleTxtGC"/>
        <w:keepNext/>
        <w:keepLines/>
        <w:spacing w:line="330" w:lineRule="exact"/>
        <w:rPr>
          <w:bCs/>
        </w:rPr>
      </w:pPr>
      <w:r w:rsidRPr="00FE283E">
        <w:rPr>
          <w:bCs/>
        </w:rPr>
        <w:t>8</w:t>
      </w:r>
      <w:r>
        <w:rPr>
          <w:bCs/>
        </w:rPr>
        <w:t xml:space="preserve">5.  </w:t>
      </w:r>
      <w:r w:rsidRPr="00FE283E">
        <w:rPr>
          <w:bCs/>
        </w:rPr>
        <w:t>如上文提到的</w:t>
      </w:r>
      <w:r>
        <w:rPr>
          <w:bCs/>
        </w:rPr>
        <w:t>，</w:t>
      </w:r>
      <w:r w:rsidRPr="00FE283E">
        <w:rPr>
          <w:bCs/>
        </w:rPr>
        <w:t>集体谈判机制于</w:t>
      </w:r>
      <w:r w:rsidRPr="00FE283E">
        <w:rPr>
          <w:bCs/>
        </w:rPr>
        <w:t>2005</w:t>
      </w:r>
      <w:r w:rsidRPr="00FE283E">
        <w:rPr>
          <w:bCs/>
        </w:rPr>
        <w:t>年重建。议会正在考虑针对私有领域出台一部集体谈判的法律。</w:t>
      </w:r>
    </w:p>
    <w:p w:rsidR="00FE283E" w:rsidRPr="00FE283E" w:rsidRDefault="0076761D" w:rsidP="0076761D">
      <w:pPr>
        <w:pStyle w:val="H23GC"/>
      </w:pPr>
      <w:r>
        <w:rPr>
          <w:rFonts w:hint="eastAsia"/>
        </w:rPr>
        <w:tab/>
      </w:r>
      <w:r w:rsidR="00FE283E">
        <w:t>3</w:t>
      </w:r>
      <w:r w:rsidR="001E64B1" w:rsidRPr="001E64B1">
        <w:t>.</w:t>
      </w:r>
      <w:r w:rsidR="00AA0F7C">
        <w:rPr>
          <w:rFonts w:hint="eastAsia"/>
        </w:rPr>
        <w:tab/>
      </w:r>
      <w:r w:rsidR="00FE283E" w:rsidRPr="00FE283E">
        <w:t>罢工权</w:t>
      </w:r>
      <w:r>
        <w:rPr>
          <w:rFonts w:hint="eastAsia"/>
          <w:spacing w:val="-50"/>
        </w:rPr>
        <w:t>―</w:t>
      </w:r>
      <w:r>
        <w:rPr>
          <w:rFonts w:hint="eastAsia"/>
        </w:rPr>
        <w:t>―</w:t>
      </w:r>
      <w:r w:rsidR="00FE283E" w:rsidRPr="00FE283E">
        <w:t>基本限制和基础性服务</w:t>
      </w:r>
    </w:p>
    <w:p w:rsidR="00FE283E" w:rsidRPr="00FE283E" w:rsidRDefault="00FE283E" w:rsidP="00FB3E82">
      <w:pPr>
        <w:pStyle w:val="SingleTxtGC"/>
        <w:keepNext/>
        <w:keepLines/>
        <w:spacing w:line="330" w:lineRule="exact"/>
        <w:rPr>
          <w:bCs/>
        </w:rPr>
      </w:pPr>
      <w:r w:rsidRPr="00FE283E">
        <w:t>8</w:t>
      </w:r>
      <w:r>
        <w:t xml:space="preserve">6.  </w:t>
      </w:r>
      <w:r w:rsidRPr="00FE283E">
        <w:t>《宪法》承认所有的劳动者享有罢工的权利</w:t>
      </w:r>
      <w:r>
        <w:t>，</w:t>
      </w:r>
      <w:r w:rsidRPr="00FE283E">
        <w:t>这与行政主管部门将某项服务定性为基础性服务的可能性不冲突</w:t>
      </w:r>
      <w:r>
        <w:t>，</w:t>
      </w:r>
      <w:r w:rsidRPr="00FE283E">
        <w:t>这项规定是参考国际劳工组织</w:t>
      </w:r>
      <w:r>
        <w:t>(</w:t>
      </w:r>
      <w:r w:rsidRPr="00FE283E">
        <w:t>结社自由委员会和实施公约与建议书专家委员会</w:t>
      </w:r>
      <w:r>
        <w:t>)</w:t>
      </w:r>
      <w:r w:rsidRPr="00FE283E">
        <w:t>的相关规范做出的。所谓基础性服务是指中断该服务会完全或部分地威胁到人民的生活、安全和健康。</w:t>
      </w:r>
    </w:p>
    <w:p w:rsidR="00FE283E" w:rsidRPr="00FE283E" w:rsidRDefault="00FE283E" w:rsidP="00FB3E82">
      <w:pPr>
        <w:pStyle w:val="SingleTxtGC"/>
        <w:keepNext/>
        <w:keepLines/>
        <w:spacing w:line="330" w:lineRule="exact"/>
      </w:pPr>
      <w:r w:rsidRPr="00FE283E">
        <w:t>8</w:t>
      </w:r>
      <w:r>
        <w:t xml:space="preserve">7.  </w:t>
      </w:r>
      <w:r w:rsidRPr="00FE283E">
        <w:t>《宪法》第</w:t>
      </w:r>
      <w:r w:rsidRPr="00FE283E">
        <w:t>57</w:t>
      </w:r>
      <w:r w:rsidRPr="00FE283E">
        <w:t>条规定罢工是一项行会权利</w:t>
      </w:r>
      <w:r>
        <w:t>，</w:t>
      </w:r>
      <w:r w:rsidRPr="00FE283E">
        <w:t>在此基础上</w:t>
      </w:r>
      <w:r>
        <w:t>，</w:t>
      </w:r>
      <w:r w:rsidRPr="00FE283E">
        <w:t>其实施和有效性受到规范。这样</w:t>
      </w:r>
      <w:r>
        <w:t>，</w:t>
      </w:r>
      <w:r w:rsidRPr="00FE283E">
        <w:t>包括公共领域在内的所有</w:t>
      </w:r>
      <w:r w:rsidRPr="00FB3E82">
        <w:rPr>
          <w:bCs/>
        </w:rPr>
        <w:t>劳动者</w:t>
      </w:r>
      <w:r w:rsidRPr="00FE283E">
        <w:t>的罢工权利都得到承认</w:t>
      </w:r>
      <w:r>
        <w:t>，</w:t>
      </w:r>
      <w:r w:rsidRPr="00FE283E">
        <w:t>但警察与军队人员除外。</w:t>
      </w:r>
      <w:r w:rsidRPr="008F3906">
        <w:rPr>
          <w:color w:val="0000FF"/>
          <w:sz w:val="18"/>
          <w:vertAlign w:val="superscript"/>
        </w:rPr>
        <w:footnoteReference w:id="13"/>
      </w:r>
      <w:r w:rsidR="0076761D">
        <w:rPr>
          <w:rFonts w:hint="eastAsia"/>
        </w:rPr>
        <w:t xml:space="preserve"> </w:t>
      </w:r>
      <w:smartTag w:uri="urn:schemas-microsoft-com:office:smarttags" w:element="chsdate">
        <w:smartTagPr>
          <w:attr w:name="IsROCDate" w:val="False"/>
          <w:attr w:name="IsLunarDate" w:val="False"/>
          <w:attr w:name="Day" w:val="30"/>
          <w:attr w:name="Month" w:val="5"/>
          <w:attr w:name="Year" w:val="2006"/>
        </w:smartTagPr>
        <w:r w:rsidRPr="00FE283E">
          <w:t>2006</w:t>
        </w:r>
        <w:r w:rsidRPr="00FE283E">
          <w:t>年</w:t>
        </w:r>
        <w:r w:rsidRPr="00FE283E">
          <w:t>5</w:t>
        </w:r>
        <w:r w:rsidRPr="00FE283E">
          <w:t>月</w:t>
        </w:r>
        <w:r w:rsidRPr="00FE283E">
          <w:t>30</w:t>
        </w:r>
        <w:r w:rsidRPr="00FE283E">
          <w:t>日</w:t>
        </w:r>
      </w:smartTag>
      <w:r w:rsidRPr="00FE283E">
        <w:t>的</w:t>
      </w:r>
      <w:r w:rsidRPr="00FE283E">
        <w:rPr>
          <w:rFonts w:hint="eastAsia"/>
        </w:rPr>
        <w:t>第</w:t>
      </w:r>
      <w:r w:rsidRPr="00FE283E">
        <w:t>165</w:t>
      </w:r>
      <w:r>
        <w:t>/</w:t>
      </w:r>
      <w:r w:rsidRPr="00FE283E">
        <w:t>2006</w:t>
      </w:r>
      <w:r w:rsidRPr="00FE283E">
        <w:t>号政令调整了谈判与调解机制</w:t>
      </w:r>
      <w:r>
        <w:t>，</w:t>
      </w:r>
      <w:r w:rsidRPr="00FE283E">
        <w:t>规范了行使罢工权利过程中对工作场所的占用行为。</w:t>
      </w:r>
    </w:p>
    <w:p w:rsidR="00FE283E" w:rsidRPr="00FE283E" w:rsidRDefault="00FE283E" w:rsidP="00FB3E82">
      <w:pPr>
        <w:pStyle w:val="SingleTxtGC"/>
        <w:keepNext/>
        <w:keepLines/>
        <w:spacing w:line="330" w:lineRule="exact"/>
        <w:rPr>
          <w:bCs/>
        </w:rPr>
      </w:pPr>
      <w:r w:rsidRPr="00FE283E">
        <w:rPr>
          <w:lang w:val="es-ES_tradnl"/>
        </w:rPr>
        <w:t>8</w:t>
      </w:r>
      <w:r>
        <w:rPr>
          <w:lang w:val="es-ES_tradnl"/>
        </w:rPr>
        <w:t xml:space="preserve">8.  </w:t>
      </w:r>
      <w:r w:rsidRPr="00FE283E">
        <w:rPr>
          <w:lang w:val="es-ES_tradnl"/>
        </w:rPr>
        <w:t>对于私营领域的劳动者</w:t>
      </w:r>
      <w:r>
        <w:rPr>
          <w:lang w:val="es-ES_tradnl"/>
        </w:rPr>
        <w:t>，</w:t>
      </w:r>
      <w:r w:rsidRPr="00FE283E">
        <w:rPr>
          <w:lang w:val="es-ES_tradnl"/>
        </w:rPr>
        <w:t>其罢工权利不受任何限制。在特定的情况下</w:t>
      </w:r>
      <w:r>
        <w:rPr>
          <w:lang w:val="es-ES_tradnl"/>
        </w:rPr>
        <w:t>，</w:t>
      </w:r>
      <w:r w:rsidRPr="00FE283E">
        <w:rPr>
          <w:lang w:val="es-ES_tradnl"/>
        </w:rPr>
        <w:t>如果是基</w:t>
      </w:r>
      <w:r w:rsidRPr="00C2532A">
        <w:rPr>
          <w:spacing w:val="2"/>
          <w:lang w:val="es-ES_tradnl"/>
        </w:rPr>
        <w:t>础性服务，则应在工会的监管下进行，以保证这些服务的维持</w:t>
      </w:r>
      <w:r w:rsidRPr="00C2532A">
        <w:rPr>
          <w:spacing w:val="2"/>
          <w:lang w:val="es-ES_tradnl"/>
        </w:rPr>
        <w:t>(</w:t>
      </w:r>
      <w:smartTag w:uri="urn:schemas-microsoft-com:office:smarttags" w:element="chsdate">
        <w:smartTagPr>
          <w:attr w:name="IsROCDate" w:val="False"/>
          <w:attr w:name="IsLunarDate" w:val="False"/>
          <w:attr w:name="Day" w:val="16"/>
          <w:attr w:name="Month" w:val="12"/>
          <w:attr w:name="Year" w:val="1968"/>
        </w:smartTagPr>
        <w:r w:rsidRPr="00C2532A">
          <w:rPr>
            <w:spacing w:val="2"/>
            <w:lang w:val="es-ES_tradnl"/>
          </w:rPr>
          <w:t>1968</w:t>
        </w:r>
        <w:r w:rsidRPr="00FE283E">
          <w:rPr>
            <w:lang w:val="es-ES_tradnl"/>
          </w:rPr>
          <w:t>年</w:t>
        </w:r>
        <w:r w:rsidRPr="00FE283E">
          <w:rPr>
            <w:lang w:val="es-ES_tradnl"/>
          </w:rPr>
          <w:t>12</w:t>
        </w:r>
        <w:r w:rsidRPr="00FE283E">
          <w:rPr>
            <w:lang w:val="es-ES_tradnl"/>
          </w:rPr>
          <w:t>月</w:t>
        </w:r>
        <w:r w:rsidRPr="00FE283E">
          <w:rPr>
            <w:lang w:val="es-ES_tradnl"/>
          </w:rPr>
          <w:t>16</w:t>
        </w:r>
        <w:r w:rsidRPr="00FE283E">
          <w:rPr>
            <w:lang w:val="es-ES_tradnl"/>
          </w:rPr>
          <w:t>日</w:t>
        </w:r>
      </w:smartTag>
      <w:r w:rsidRPr="00FE283E">
        <w:rPr>
          <w:lang w:val="es-ES_tradnl"/>
        </w:rPr>
        <w:t>第</w:t>
      </w:r>
      <w:r w:rsidRPr="00FE283E">
        <w:rPr>
          <w:lang w:val="es-ES_tradnl"/>
        </w:rPr>
        <w:t>13720</w:t>
      </w:r>
      <w:r w:rsidRPr="00FE283E">
        <w:rPr>
          <w:lang w:val="es-ES_tradnl"/>
        </w:rPr>
        <w:t>号法律</w:t>
      </w:r>
      <w:r>
        <w:rPr>
          <w:lang w:val="es-ES_tradnl"/>
        </w:rPr>
        <w:t>，</w:t>
      </w:r>
      <w:r w:rsidRPr="00FE283E">
        <w:rPr>
          <w:lang w:val="es-ES_tradnl"/>
        </w:rPr>
        <w:t>第</w:t>
      </w:r>
      <w:r w:rsidRPr="00FE283E">
        <w:rPr>
          <w:lang w:val="es-ES_tradnl"/>
        </w:rPr>
        <w:t>4</w:t>
      </w:r>
      <w:r w:rsidRPr="00FE283E">
        <w:rPr>
          <w:lang w:val="es-ES_tradnl"/>
        </w:rPr>
        <w:t>、</w:t>
      </w:r>
      <w:r w:rsidRPr="00FE283E">
        <w:rPr>
          <w:lang w:val="es-ES_tradnl"/>
        </w:rPr>
        <w:t>5</w:t>
      </w:r>
      <w:r w:rsidRPr="00FE283E">
        <w:rPr>
          <w:lang w:val="es-ES_tradnl"/>
        </w:rPr>
        <w:t>条</w:t>
      </w:r>
      <w:r>
        <w:rPr>
          <w:lang w:val="es-ES_tradnl"/>
        </w:rPr>
        <w:t>)</w:t>
      </w:r>
      <w:r w:rsidRPr="00FE283E">
        <w:rPr>
          <w:lang w:val="es-ES_tradnl"/>
        </w:rPr>
        <w:t>。</w:t>
      </w:r>
      <w:r w:rsidRPr="008F3906">
        <w:rPr>
          <w:color w:val="0000FF"/>
          <w:sz w:val="18"/>
          <w:vertAlign w:val="superscript"/>
          <w:lang w:val="es-ES_tradnl"/>
        </w:rPr>
        <w:footnoteReference w:id="14"/>
      </w:r>
    </w:p>
    <w:p w:rsidR="00FE283E" w:rsidRPr="00FE283E" w:rsidRDefault="0076761D" w:rsidP="0076761D">
      <w:pPr>
        <w:pStyle w:val="H1GC"/>
      </w:pPr>
      <w:r>
        <w:rPr>
          <w:rFonts w:hint="eastAsia"/>
        </w:rPr>
        <w:tab/>
      </w:r>
      <w:r w:rsidR="00FE283E" w:rsidRPr="00FE283E">
        <w:t>D</w:t>
      </w:r>
      <w:r w:rsidR="001E64B1" w:rsidRPr="001E64B1">
        <w:t>.</w:t>
      </w:r>
      <w:r w:rsidR="00AA0F7C">
        <w:rPr>
          <w:rFonts w:hint="eastAsia"/>
        </w:rPr>
        <w:tab/>
      </w:r>
      <w:r w:rsidR="00FE283E" w:rsidRPr="00FE283E">
        <w:t>第</w:t>
      </w:r>
      <w:r w:rsidR="00FE283E" w:rsidRPr="00FE283E">
        <w:rPr>
          <w:rFonts w:hint="eastAsia"/>
        </w:rPr>
        <w:t>九</w:t>
      </w:r>
      <w:r w:rsidR="00FE283E" w:rsidRPr="00FE283E">
        <w:t>条</w:t>
      </w:r>
      <w:r w:rsidR="00C2532A">
        <w:br/>
      </w:r>
      <w:r w:rsidR="00FE283E" w:rsidRPr="00FE283E">
        <w:t>社会保障</w:t>
      </w:r>
    </w:p>
    <w:p w:rsidR="00FE283E" w:rsidRPr="0076761D" w:rsidRDefault="00FE283E" w:rsidP="00FB3E82">
      <w:pPr>
        <w:pStyle w:val="SingleTxtGC"/>
        <w:keepNext/>
        <w:keepLines/>
        <w:spacing w:line="330" w:lineRule="exact"/>
        <w:rPr>
          <w:spacing w:val="4"/>
        </w:rPr>
      </w:pPr>
      <w:r w:rsidRPr="00FE283E">
        <w:t>8</w:t>
      </w:r>
      <w:r>
        <w:t xml:space="preserve">9.  </w:t>
      </w:r>
      <w:r w:rsidRPr="00FE283E">
        <w:t>乌</w:t>
      </w:r>
      <w:r w:rsidRPr="0076761D">
        <w:rPr>
          <w:spacing w:val="4"/>
        </w:rPr>
        <w:t>拉圭近几年改革了其保险与生活保障体系。</w:t>
      </w:r>
      <w:r w:rsidRPr="0076761D">
        <w:rPr>
          <w:spacing w:val="4"/>
        </w:rPr>
        <w:t>1995</w:t>
      </w:r>
      <w:r w:rsidRPr="0076761D">
        <w:rPr>
          <w:spacing w:val="4"/>
        </w:rPr>
        <w:t>年通过了第</w:t>
      </w:r>
      <w:r w:rsidRPr="0076761D">
        <w:rPr>
          <w:spacing w:val="4"/>
        </w:rPr>
        <w:t>16713</w:t>
      </w:r>
      <w:r w:rsidRPr="0076761D">
        <w:rPr>
          <w:spacing w:val="4"/>
        </w:rPr>
        <w:t>号法律，开始实行新的混合退休体系。该体系由两部分强制性内容组成：一是以分配为基础的代际团结退休制度，二是以个人资本化为基础的个人强制性储蓄退休制度。</w:t>
      </w:r>
    </w:p>
    <w:p w:rsidR="00FE283E" w:rsidRPr="00D751D9" w:rsidRDefault="00FE283E" w:rsidP="00FB3E82">
      <w:pPr>
        <w:pStyle w:val="SingleTxtGC"/>
        <w:keepNext/>
        <w:keepLines/>
        <w:spacing w:line="330" w:lineRule="exact"/>
        <w:rPr>
          <w:spacing w:val="4"/>
        </w:rPr>
      </w:pPr>
      <w:r w:rsidRPr="00FE283E">
        <w:t>9</w:t>
      </w:r>
      <w:r>
        <w:t>0.</w:t>
      </w:r>
      <w:r w:rsidRPr="00FE283E">
        <w:t xml:space="preserve">  </w:t>
      </w:r>
      <w:r w:rsidRPr="00C2532A">
        <w:rPr>
          <w:spacing w:val="2"/>
        </w:rPr>
        <w:t>代</w:t>
      </w:r>
      <w:r w:rsidRPr="00D751D9">
        <w:rPr>
          <w:spacing w:val="4"/>
        </w:rPr>
        <w:t>际团结的部分由社会保障银行负责管理，所有的劳动者都有义务为其自身缴纳一定费用。而个人储蓄部分则是新生事物，对社会保障银行负责的部分做出补充，劳动者拥有自己名下的账号，该部分资金由养老储蓄基金管理人进行管理。部分由强制性缴纳义务的劳动者</w:t>
      </w:r>
      <w:r w:rsidRPr="00D751D9">
        <w:rPr>
          <w:spacing w:val="4"/>
        </w:rPr>
        <w:t>(</w:t>
      </w:r>
      <w:r w:rsidRPr="00D751D9">
        <w:rPr>
          <w:spacing w:val="4"/>
        </w:rPr>
        <w:t>按照年龄和薪水区分</w:t>
      </w:r>
      <w:r w:rsidRPr="00D751D9">
        <w:rPr>
          <w:spacing w:val="4"/>
        </w:rPr>
        <w:t>)</w:t>
      </w:r>
      <w:r w:rsidRPr="00D751D9">
        <w:rPr>
          <w:spacing w:val="4"/>
        </w:rPr>
        <w:t>缴纳一定份额给养老储蓄基金管理人。不需要强制缴纳的公民可视其情况自主开办开立储蓄账户。</w:t>
      </w:r>
    </w:p>
    <w:p w:rsidR="00FE283E" w:rsidRPr="00FE283E" w:rsidRDefault="00FE283E" w:rsidP="00D751D9">
      <w:pPr>
        <w:pStyle w:val="SingleTxtGC"/>
        <w:spacing w:line="330" w:lineRule="exact"/>
      </w:pPr>
      <w:r w:rsidRPr="00FE283E">
        <w:t>9</w:t>
      </w:r>
      <w:r>
        <w:t xml:space="preserve">1.  </w:t>
      </w:r>
      <w:r w:rsidRPr="00FE283E">
        <w:t>2007</w:t>
      </w:r>
      <w:r w:rsidRPr="00FE283E">
        <w:t>年</w:t>
      </w:r>
      <w:r>
        <w:t>，</w:t>
      </w:r>
      <w:r w:rsidRPr="00FE283E">
        <w:t>乌拉圭政府开展了社会保障全国对话</w:t>
      </w:r>
      <w:r>
        <w:t>，</w:t>
      </w:r>
      <w:r w:rsidRPr="00FE283E">
        <w:t>目的是促进乌拉圭社会所有部门参与广泛的对话进程</w:t>
      </w:r>
      <w:r>
        <w:t>，</w:t>
      </w:r>
      <w:r w:rsidRPr="00FE283E">
        <w:t>并为未来可能的改革提供素材</w:t>
      </w:r>
      <w:r>
        <w:t>，</w:t>
      </w:r>
      <w:r w:rsidRPr="00FE283E">
        <w:t>加强民主执政。通过对话制定各类措施使社会保障体系更具灵活性</w:t>
      </w:r>
      <w:r>
        <w:t>，</w:t>
      </w:r>
      <w:r w:rsidRPr="00FE283E">
        <w:t>确保更多人得到失业和养老保障。相应措施主要有</w:t>
      </w:r>
      <w:r>
        <w:t>：</w:t>
      </w:r>
      <w:r w:rsidRPr="00FE283E">
        <w:t>退休所需工龄由</w:t>
      </w:r>
      <w:r w:rsidRPr="00FE283E">
        <w:t>35</w:t>
      </w:r>
      <w:r w:rsidRPr="00FE283E">
        <w:t>年下降至</w:t>
      </w:r>
      <w:r w:rsidRPr="00FE283E">
        <w:t>30</w:t>
      </w:r>
      <w:r w:rsidRPr="00FE283E">
        <w:t>年</w:t>
      </w:r>
      <w:r>
        <w:t>；</w:t>
      </w:r>
      <w:r w:rsidRPr="00FE283E">
        <w:t>获得残疾或年老补贴和退休金的方法更加灵活化</w:t>
      </w:r>
      <w:r>
        <w:t>；</w:t>
      </w:r>
      <w:r w:rsidRPr="00FE283E">
        <w:t>参考子女数目折算妇女工龄</w:t>
      </w:r>
      <w:r>
        <w:t>；</w:t>
      </w:r>
      <w:r w:rsidRPr="00FB3E82">
        <w:rPr>
          <w:spacing w:val="2"/>
        </w:rPr>
        <w:t>扩大</w:t>
      </w:r>
      <w:r w:rsidRPr="00FE283E">
        <w:t>了失业保险的覆盖范围</w:t>
      </w:r>
      <w:r>
        <w:t>；</w:t>
      </w:r>
      <w:r w:rsidRPr="00FE283E">
        <w:t>为在建工程停工而失去工作的人建立了保障基金。其他加强社会保障权的措施还有</w:t>
      </w:r>
      <w:r>
        <w:t>：</w:t>
      </w:r>
      <w:r w:rsidRPr="00FE283E">
        <w:t>承认艺术工作者的该项权利</w:t>
      </w:r>
      <w:r>
        <w:t>；</w:t>
      </w:r>
      <w:r w:rsidRPr="00FE283E">
        <w:t>针对</w:t>
      </w:r>
      <w:r w:rsidRPr="00FE283E">
        <w:t>65</w:t>
      </w:r>
      <w:r w:rsidRPr="00FE283E">
        <w:t>岁以上</w:t>
      </w:r>
      <w:r w:rsidRPr="00FE283E">
        <w:t>70</w:t>
      </w:r>
      <w:r w:rsidRPr="00FE283E">
        <w:t>岁以下的处于贫困和赤贫状况的老年人设立了一项老年津贴。</w:t>
      </w:r>
    </w:p>
    <w:p w:rsidR="00FE283E" w:rsidRPr="00FE283E" w:rsidRDefault="00FE283E" w:rsidP="00D751D9">
      <w:pPr>
        <w:pStyle w:val="SingleTxtGC"/>
        <w:spacing w:line="330" w:lineRule="exact"/>
      </w:pPr>
      <w:r w:rsidRPr="00FE283E">
        <w:t>9</w:t>
      </w:r>
      <w:r>
        <w:t xml:space="preserve">2.  </w:t>
      </w:r>
      <w:r w:rsidRPr="00FE283E">
        <w:t>2002</w:t>
      </w:r>
      <w:r w:rsidRPr="00FE283E">
        <w:t>年创设了一个针对金融体系劳动者的失业保险</w:t>
      </w:r>
      <w:r>
        <w:t>，</w:t>
      </w:r>
      <w:r w:rsidRPr="00FE283E">
        <w:t>由银行基金管理运作。同样</w:t>
      </w:r>
      <w:r>
        <w:t>，</w:t>
      </w:r>
      <w:r w:rsidRPr="00FE283E">
        <w:t>在</w:t>
      </w:r>
      <w:r w:rsidRPr="00FE283E">
        <w:t>2006</w:t>
      </w:r>
      <w:r w:rsidRPr="00FE283E">
        <w:t>年将家政行业从业人员纳入了失业保险体系。</w:t>
      </w:r>
      <w:r w:rsidRPr="00FE283E">
        <w:t>2001</w:t>
      </w:r>
      <w:r w:rsidRPr="00FE283E">
        <w:t>年和</w:t>
      </w:r>
      <w:r w:rsidRPr="00FE283E">
        <w:t>2004</w:t>
      </w:r>
      <w:r w:rsidRPr="00FE283E">
        <w:t>年的两部法律修改了公证员和大学教师的退休体制。</w:t>
      </w:r>
    </w:p>
    <w:p w:rsidR="00FE283E" w:rsidRPr="00FE283E" w:rsidRDefault="00FE283E" w:rsidP="00D751D9">
      <w:pPr>
        <w:pStyle w:val="SingleTxtGC"/>
        <w:spacing w:line="330" w:lineRule="exact"/>
        <w:rPr>
          <w:lang w:val="es-UY"/>
        </w:rPr>
      </w:pPr>
      <w:r w:rsidRPr="00FE283E">
        <w:t>9</w:t>
      </w:r>
      <w:r>
        <w:t xml:space="preserve">3.  </w:t>
      </w:r>
      <w:r w:rsidRPr="00FE283E">
        <w:t>从</w:t>
      </w:r>
      <w:r w:rsidRPr="00FE283E">
        <w:t>2005</w:t>
      </w:r>
      <w:r w:rsidRPr="00FE283E">
        <w:t>年起</w:t>
      </w:r>
      <w:r>
        <w:t>，</w:t>
      </w:r>
      <w:r w:rsidRPr="00FE283E">
        <w:t>社保体系之外的人已经成为特定援助政策</w:t>
      </w:r>
      <w:r>
        <w:t>，</w:t>
      </w:r>
      <w:r w:rsidRPr="00FE283E">
        <w:t>特别是社会应急救助国家计划的帮扶对象</w:t>
      </w:r>
      <w:r>
        <w:t>，</w:t>
      </w:r>
      <w:r w:rsidRPr="00FE283E">
        <w:t>通过社会发展部开展的各种项目为其提供保障。</w:t>
      </w:r>
    </w:p>
    <w:p w:rsidR="00FE283E" w:rsidRPr="00FE283E" w:rsidRDefault="00FE283E" w:rsidP="00D751D9">
      <w:pPr>
        <w:pStyle w:val="SingleTxtGC"/>
        <w:spacing w:line="330" w:lineRule="exact"/>
        <w:rPr>
          <w:lang w:val="es-UY"/>
        </w:rPr>
      </w:pPr>
      <w:r w:rsidRPr="00FE283E">
        <w:rPr>
          <w:lang w:val="es-UY"/>
        </w:rPr>
        <w:t>9</w:t>
      </w:r>
      <w:r>
        <w:rPr>
          <w:lang w:val="es-UY"/>
        </w:rPr>
        <w:t xml:space="preserve">4.  </w:t>
      </w:r>
      <w:r w:rsidRPr="00FE283E">
        <w:rPr>
          <w:lang w:val="es-UY"/>
        </w:rPr>
        <w:t>与社会发展部的公民收入计划相关的公共支出的对象暂时集中在贫困与赤贫家庭</w:t>
      </w:r>
      <w:r>
        <w:rPr>
          <w:lang w:val="es-UY"/>
        </w:rPr>
        <w:t>，</w:t>
      </w:r>
      <w:r w:rsidRPr="00FE283E">
        <w:rPr>
          <w:lang w:val="es-UY"/>
        </w:rPr>
        <w:t>每年的拨款金额约为</w:t>
      </w:r>
      <w:r w:rsidRPr="00FE283E">
        <w:rPr>
          <w:lang w:val="es-UY"/>
        </w:rPr>
        <w:t>1</w:t>
      </w:r>
      <w:r w:rsidRPr="00FE283E">
        <w:rPr>
          <w:lang w:val="es-UY"/>
        </w:rPr>
        <w:t>亿美元</w:t>
      </w:r>
      <w:r>
        <w:rPr>
          <w:lang w:val="es-UY"/>
        </w:rPr>
        <w:t>(</w:t>
      </w:r>
      <w:r w:rsidRPr="00FE283E">
        <w:rPr>
          <w:lang w:val="es-UY"/>
        </w:rPr>
        <w:t>占国内生产总值的</w:t>
      </w:r>
      <w:r>
        <w:rPr>
          <w:lang w:val="es-UY"/>
        </w:rPr>
        <w:t>0.</w:t>
      </w:r>
      <w:r w:rsidRPr="00FE283E">
        <w:rPr>
          <w:lang w:val="es-UY"/>
        </w:rPr>
        <w:t>6</w:t>
      </w:r>
      <w:r>
        <w:rPr>
          <w:lang w:val="es-UY"/>
        </w:rPr>
        <w:t>%)</w:t>
      </w:r>
      <w:r w:rsidRPr="00FE283E">
        <w:rPr>
          <w:lang w:val="es-UY"/>
        </w:rPr>
        <w:t>。</w:t>
      </w:r>
    </w:p>
    <w:p w:rsidR="00FE283E" w:rsidRPr="00FE283E" w:rsidRDefault="00FE283E" w:rsidP="00D751D9">
      <w:pPr>
        <w:pStyle w:val="SingleTxtGC"/>
        <w:spacing w:line="330" w:lineRule="exact"/>
      </w:pPr>
      <w:r w:rsidRPr="00FE283E">
        <w:t>9</w:t>
      </w:r>
      <w:r>
        <w:t xml:space="preserve">5.  </w:t>
      </w:r>
      <w:r w:rsidRPr="00FE283E">
        <w:t>同样</w:t>
      </w:r>
      <w:r>
        <w:t>，</w:t>
      </w:r>
      <w:r w:rsidRPr="00FE283E">
        <w:t>改善了养老金的购买力</w:t>
      </w:r>
      <w:r>
        <w:t>，</w:t>
      </w:r>
      <w:r w:rsidRPr="00FE283E">
        <w:t>恢复到</w:t>
      </w:r>
      <w:r w:rsidRPr="00FE283E">
        <w:t>2005</w:t>
      </w:r>
      <w:r w:rsidRPr="00FE283E">
        <w:t>年之前的情况。实行上述情况的重要的措施之一是参照各类最低标准上调相应的养老金金额。</w:t>
      </w:r>
    </w:p>
    <w:p w:rsidR="00FE283E" w:rsidRPr="00FE283E" w:rsidRDefault="0076761D" w:rsidP="0076761D">
      <w:pPr>
        <w:pStyle w:val="H23GC"/>
      </w:pPr>
      <w:r>
        <w:rPr>
          <w:rFonts w:hint="eastAsia"/>
        </w:rPr>
        <w:tab/>
      </w:r>
      <w:r w:rsidR="00FE283E">
        <w:rPr>
          <w:rFonts w:hint="eastAsia"/>
        </w:rPr>
        <w:t>1</w:t>
      </w:r>
      <w:r w:rsidR="001E64B1" w:rsidRPr="001E64B1">
        <w:rPr>
          <w:rFonts w:hint="eastAsia"/>
        </w:rPr>
        <w:t>.</w:t>
      </w:r>
      <w:r w:rsidR="00AA0F7C">
        <w:rPr>
          <w:rFonts w:hint="eastAsia"/>
        </w:rPr>
        <w:tab/>
      </w:r>
      <w:r w:rsidR="00FE283E" w:rsidRPr="00FE283E">
        <w:t>社会保障开支</w:t>
      </w:r>
    </w:p>
    <w:p w:rsidR="00FE283E" w:rsidRPr="00FE283E" w:rsidRDefault="00FE283E" w:rsidP="00D751D9">
      <w:pPr>
        <w:pStyle w:val="SingleTxtGC"/>
        <w:spacing w:line="330" w:lineRule="exact"/>
        <w:rPr>
          <w:lang w:val="es-UY"/>
        </w:rPr>
      </w:pPr>
      <w:r w:rsidRPr="00FE283E">
        <w:rPr>
          <w:lang w:val="es-UY"/>
        </w:rPr>
        <w:t>9</w:t>
      </w:r>
      <w:r>
        <w:rPr>
          <w:lang w:val="es-UY"/>
        </w:rPr>
        <w:t xml:space="preserve">6.  </w:t>
      </w:r>
      <w:r w:rsidRPr="00FE283E">
        <w:rPr>
          <w:lang w:val="es-UY"/>
        </w:rPr>
        <w:t>从</w:t>
      </w:r>
      <w:r w:rsidRPr="00FE283E">
        <w:rPr>
          <w:lang w:val="es-UY"/>
        </w:rPr>
        <w:t>1990</w:t>
      </w:r>
      <w:r w:rsidRPr="00FE283E">
        <w:rPr>
          <w:lang w:val="es-UY"/>
        </w:rPr>
        <w:t>年代至今</w:t>
      </w:r>
      <w:r>
        <w:rPr>
          <w:lang w:val="es-UY"/>
        </w:rPr>
        <w:t>，</w:t>
      </w:r>
      <w:r w:rsidRPr="00FE283E">
        <w:rPr>
          <w:lang w:val="es-UY"/>
        </w:rPr>
        <w:t>社会保障银行的开支一直维持在国内生产总值的</w:t>
      </w:r>
      <w:r w:rsidRPr="00FE283E">
        <w:t>10</w:t>
      </w:r>
      <w:r>
        <w:t>%</w:t>
      </w:r>
      <w:r w:rsidR="00C57AC2">
        <w:rPr>
          <w:rFonts w:hint="eastAsia"/>
          <w:lang w:val="es-UY"/>
        </w:rPr>
        <w:t>至</w:t>
      </w:r>
      <w:r w:rsidRPr="00FE283E">
        <w:t>15</w:t>
      </w:r>
      <w:r>
        <w:t>%</w:t>
      </w:r>
      <w:r w:rsidRPr="00FE283E">
        <w:rPr>
          <w:lang w:val="es-UY"/>
        </w:rPr>
        <w:t>的水平</w:t>
      </w:r>
      <w:r>
        <w:rPr>
          <w:lang w:val="es-UY"/>
        </w:rPr>
        <w:t>，</w:t>
      </w:r>
      <w:r w:rsidRPr="00FE283E">
        <w:rPr>
          <w:lang w:val="es-UY"/>
        </w:rPr>
        <w:t>其最高值与</w:t>
      </w:r>
      <w:r w:rsidRPr="00FE283E">
        <w:rPr>
          <w:lang w:val="es-UY"/>
        </w:rPr>
        <w:t>2002</w:t>
      </w:r>
      <w:r w:rsidRPr="00FE283E">
        <w:rPr>
          <w:lang w:val="es-UY"/>
        </w:rPr>
        <w:t>年爆发的经济危机的几年间一致。大部分花费都用在福利性项目的津贴上</w:t>
      </w:r>
      <w:r>
        <w:rPr>
          <w:lang w:val="es-UY"/>
        </w:rPr>
        <w:t>，</w:t>
      </w:r>
      <w:r w:rsidRPr="00FE283E">
        <w:rPr>
          <w:lang w:val="es-UY"/>
        </w:rPr>
        <w:t>特别是给老年人的退休金和养老金。</w:t>
      </w:r>
      <w:r w:rsidRPr="00FE283E">
        <w:rPr>
          <w:lang w:val="es-UY"/>
        </w:rPr>
        <w:t>1990</w:t>
      </w:r>
      <w:r w:rsidRPr="00FE283E">
        <w:rPr>
          <w:lang w:val="es-UY"/>
        </w:rPr>
        <w:t>年代初</w:t>
      </w:r>
      <w:r>
        <w:rPr>
          <w:lang w:val="es-UY"/>
        </w:rPr>
        <w:t>，</w:t>
      </w:r>
      <w:r w:rsidRPr="00FE283E">
        <w:rPr>
          <w:lang w:val="es-UY"/>
        </w:rPr>
        <w:t>捐助占到了社会保障银行融资总额的</w:t>
      </w:r>
      <w:r w:rsidRPr="00FE283E">
        <w:rPr>
          <w:lang w:val="es-UY"/>
        </w:rPr>
        <w:t>80</w:t>
      </w:r>
      <w:r>
        <w:rPr>
          <w:lang w:val="es-UY"/>
        </w:rPr>
        <w:t>%</w:t>
      </w:r>
      <w:r>
        <w:rPr>
          <w:lang w:val="es-UY"/>
        </w:rPr>
        <w:t>，</w:t>
      </w:r>
      <w:r w:rsidRPr="00FE283E">
        <w:rPr>
          <w:lang w:val="es-UY"/>
        </w:rPr>
        <w:t>这表明当时福利项目作为整体在很大程度上是受捐赠资助。从那之后</w:t>
      </w:r>
      <w:r>
        <w:rPr>
          <w:lang w:val="es-UY"/>
        </w:rPr>
        <w:t>，</w:t>
      </w:r>
      <w:r w:rsidRPr="00FE283E">
        <w:rPr>
          <w:lang w:val="es-UY"/>
        </w:rPr>
        <w:t>捐赠所占比重逐渐下降直到占总资金的一半左右。捐赠所占比重的下降</w:t>
      </w:r>
      <w:r>
        <w:rPr>
          <w:lang w:val="es-UY"/>
        </w:rPr>
        <w:t>，</w:t>
      </w:r>
      <w:r w:rsidRPr="00FE283E">
        <w:rPr>
          <w:lang w:val="es-UY"/>
        </w:rPr>
        <w:t>一方面与资本化体系的定额捐助有关</w:t>
      </w:r>
      <w:r>
        <w:rPr>
          <w:lang w:val="es-UY"/>
        </w:rPr>
        <w:t>，</w:t>
      </w:r>
      <w:r w:rsidRPr="00FE283E">
        <w:rPr>
          <w:lang w:val="es-UY"/>
        </w:rPr>
        <w:t>另一方面则是因为减免项目的增多。法律规定了一些商品和服务的税收应上缴给社会保障银行作为直接的援助。目前</w:t>
      </w:r>
      <w:r>
        <w:rPr>
          <w:lang w:val="es-UY"/>
        </w:rPr>
        <w:t>，</w:t>
      </w:r>
      <w:r w:rsidRPr="00FE283E">
        <w:rPr>
          <w:lang w:val="es-UY"/>
        </w:rPr>
        <w:t>社保银行一半的资金</w:t>
      </w:r>
      <w:r>
        <w:rPr>
          <w:lang w:val="es-UY"/>
        </w:rPr>
        <w:t>(</w:t>
      </w:r>
      <w:r w:rsidRPr="00FE283E">
        <w:rPr>
          <w:lang w:val="es-UY"/>
        </w:rPr>
        <w:t>约为国内生产总值的</w:t>
      </w:r>
      <w:r w:rsidRPr="00FE283E">
        <w:rPr>
          <w:lang w:val="es-UY"/>
        </w:rPr>
        <w:t>5</w:t>
      </w:r>
      <w:r>
        <w:rPr>
          <w:lang w:val="es-UY"/>
        </w:rPr>
        <w:t>%</w:t>
      </w:r>
      <w:r w:rsidRPr="00FE283E">
        <w:rPr>
          <w:lang w:val="es-UY"/>
        </w:rPr>
        <w:t>到</w:t>
      </w:r>
      <w:r w:rsidRPr="00FE283E">
        <w:rPr>
          <w:lang w:val="es-UY"/>
        </w:rPr>
        <w:t>7</w:t>
      </w:r>
      <w:r>
        <w:rPr>
          <w:lang w:val="es-UY"/>
        </w:rPr>
        <w:t>%)</w:t>
      </w:r>
      <w:r w:rsidRPr="00FE283E">
        <w:rPr>
          <w:lang w:val="es-UY"/>
        </w:rPr>
        <w:t>由税收提供。</w:t>
      </w:r>
    </w:p>
    <w:p w:rsidR="00FE283E" w:rsidRPr="00FE283E" w:rsidRDefault="00FE283E" w:rsidP="00FB3E82">
      <w:pPr>
        <w:pStyle w:val="SingleTxtGC"/>
        <w:keepNext/>
        <w:keepLines/>
      </w:pPr>
      <w:r w:rsidRPr="00FE283E">
        <w:t>9</w:t>
      </w:r>
      <w:r>
        <w:t xml:space="preserve">7.  </w:t>
      </w:r>
      <w:r w:rsidRPr="00FE283E">
        <w:t>2005</w:t>
      </w:r>
      <w:r w:rsidRPr="00FE283E">
        <w:t>年</w:t>
      </w:r>
      <w:r>
        <w:t>，</w:t>
      </w:r>
      <w:r w:rsidRPr="00FE283E">
        <w:t>通过规划与预算办公室建立了社会保障部门委员会</w:t>
      </w:r>
      <w:r>
        <w:t>，</w:t>
      </w:r>
      <w:r w:rsidRPr="00FE283E">
        <w:t>该委员会由社会发展部、劳动和社会保障部、经济与财政部、公共卫生部、社会保障银行、规划与预算办公室等</w:t>
      </w:r>
      <w:r w:rsidRPr="00FE283E">
        <w:t>6</w:t>
      </w:r>
      <w:r w:rsidRPr="00FE283E">
        <w:t>个政府部门构成</w:t>
      </w:r>
      <w:r>
        <w:t>，</w:t>
      </w:r>
      <w:r w:rsidRPr="00FE283E">
        <w:t>此外还有一个养老储蓄基金管理人、劳动者、退休人员和企业代表参与的全体委员会。</w:t>
      </w:r>
    </w:p>
    <w:p w:rsidR="00FE283E" w:rsidRPr="00FE283E" w:rsidRDefault="0076761D" w:rsidP="0076761D">
      <w:pPr>
        <w:pStyle w:val="H23GC"/>
      </w:pPr>
      <w:r>
        <w:rPr>
          <w:rFonts w:hint="eastAsia"/>
        </w:rPr>
        <w:tab/>
      </w:r>
      <w:r w:rsidR="00FE283E">
        <w:t>2</w:t>
      </w:r>
      <w:r w:rsidR="001E64B1" w:rsidRPr="001E64B1">
        <w:t>.</w:t>
      </w:r>
      <w:r w:rsidR="00AA0F7C">
        <w:rPr>
          <w:rFonts w:hint="eastAsia"/>
        </w:rPr>
        <w:tab/>
      </w:r>
      <w:r w:rsidR="00FE283E" w:rsidRPr="00FE283E">
        <w:t>社会保障覆盖范围</w:t>
      </w:r>
    </w:p>
    <w:p w:rsidR="00FE283E" w:rsidRPr="00FE283E" w:rsidRDefault="00FE283E" w:rsidP="00D751D9">
      <w:pPr>
        <w:pStyle w:val="SingleTxtGC"/>
      </w:pPr>
      <w:r w:rsidRPr="00FE283E">
        <w:t>9</w:t>
      </w:r>
      <w:r>
        <w:t xml:space="preserve">8.  </w:t>
      </w:r>
      <w:r w:rsidRPr="00FE283E">
        <w:t>在养老、残疾和维持生命方面</w:t>
      </w:r>
      <w:r>
        <w:t>，</w:t>
      </w:r>
      <w:r w:rsidRPr="00FE283E">
        <w:t>社会保障的覆盖范围是全面的。对于老年人和残疾人</w:t>
      </w:r>
      <w:r>
        <w:t>，</w:t>
      </w:r>
      <w:r w:rsidRPr="00FE283E">
        <w:t>社会保障提供缴费和免费两种福利方式。在医疗卫生方面</w:t>
      </w:r>
      <w:r>
        <w:t>，</w:t>
      </w:r>
      <w:r w:rsidRPr="00FE283E">
        <w:t>近期开始实施国家综合卫生体系</w:t>
      </w:r>
      <w:r>
        <w:t>，</w:t>
      </w:r>
      <w:r w:rsidRPr="00FE283E">
        <w:t>由公共卫生部负责管理监督</w:t>
      </w:r>
      <w:r>
        <w:t>，</w:t>
      </w:r>
      <w:r w:rsidRPr="00FE283E">
        <w:t>协调公私领域。对于疾病情况同样也有相应的津贴。</w:t>
      </w:r>
    </w:p>
    <w:p w:rsidR="00FE283E" w:rsidRPr="00FE283E" w:rsidRDefault="00FE283E" w:rsidP="00D751D9">
      <w:pPr>
        <w:pStyle w:val="SingleTxtGC"/>
      </w:pPr>
      <w:r w:rsidRPr="00FE283E">
        <w:t>9</w:t>
      </w:r>
      <w:r>
        <w:t xml:space="preserve">9.  </w:t>
      </w:r>
      <w:r w:rsidRPr="00FE283E">
        <w:t>受社会保障银行保障的私营部门的劳动者和银行业从业人员享有失业津贴。工伤事故则由国家保险银行受理</w:t>
      </w:r>
      <w:r>
        <w:t>，</w:t>
      </w:r>
      <w:r w:rsidRPr="00FE283E">
        <w:t>负责医疗护理保障</w:t>
      </w:r>
      <w:r>
        <w:t>，</w:t>
      </w:r>
      <w:r w:rsidRPr="00FE283E">
        <w:t>同时担负过渡性和终身赔偿。对于家庭和儿童的资助主要通过家庭定额方式进行</w:t>
      </w:r>
      <w:r>
        <w:t>，</w:t>
      </w:r>
      <w:r w:rsidRPr="00FE283E">
        <w:t>对找到正式工作的儿童和青少年给予现金补助</w:t>
      </w:r>
      <w:r>
        <w:t>，</w:t>
      </w:r>
      <w:r w:rsidRPr="00FE283E">
        <w:t>即便没有正式工作</w:t>
      </w:r>
      <w:r>
        <w:t>，</w:t>
      </w:r>
      <w:r w:rsidRPr="00FE283E">
        <w:t>如果其家庭是社会经济上的弱势群体</w:t>
      </w:r>
      <w:r>
        <w:t>，</w:t>
      </w:r>
      <w:r w:rsidRPr="00FE283E">
        <w:t>也能获得补助。对于孕妇</w:t>
      </w:r>
      <w:r>
        <w:t>，</w:t>
      </w:r>
      <w:r w:rsidRPr="00FE283E">
        <w:t>为其提供为期</w:t>
      </w:r>
      <w:r w:rsidRPr="00FE283E">
        <w:t>12</w:t>
      </w:r>
      <w:r w:rsidRPr="00FE283E">
        <w:t>周的带薪假期</w:t>
      </w:r>
      <w:r>
        <w:t>，</w:t>
      </w:r>
      <w:r w:rsidRPr="00FE283E">
        <w:t>并保障其工作的稳定性。</w:t>
      </w:r>
    </w:p>
    <w:p w:rsidR="00FE283E" w:rsidRPr="00FE283E" w:rsidRDefault="0076761D" w:rsidP="0076761D">
      <w:pPr>
        <w:pStyle w:val="H23GC"/>
      </w:pPr>
      <w:r>
        <w:rPr>
          <w:rFonts w:hint="eastAsia"/>
        </w:rPr>
        <w:tab/>
      </w:r>
      <w:r w:rsidR="00FE283E">
        <w:t>3</w:t>
      </w:r>
      <w:r w:rsidR="001E64B1" w:rsidRPr="001E64B1">
        <w:t>.</w:t>
      </w:r>
      <w:r w:rsidR="00AA0F7C">
        <w:rPr>
          <w:rFonts w:hint="eastAsia"/>
        </w:rPr>
        <w:tab/>
      </w:r>
      <w:r w:rsidR="00FE283E" w:rsidRPr="00FE283E">
        <w:t>法律规定的最低数额</w:t>
      </w:r>
    </w:p>
    <w:p w:rsidR="00FE283E" w:rsidRPr="00FE283E" w:rsidRDefault="00FE283E" w:rsidP="00D751D9">
      <w:pPr>
        <w:pStyle w:val="SingleTxtGC"/>
      </w:pPr>
      <w:r w:rsidRPr="00FE283E">
        <w:t>10</w:t>
      </w:r>
      <w:r>
        <w:t>0.</w:t>
      </w:r>
      <w:r w:rsidRPr="00FE283E">
        <w:t xml:space="preserve">  </w:t>
      </w:r>
      <w:r w:rsidRPr="00FE283E">
        <w:t>退休金与养老金有最低数额的标准</w:t>
      </w:r>
      <w:r>
        <w:t>，</w:t>
      </w:r>
      <w:r w:rsidRPr="00FE283E">
        <w:t>在过去的</w:t>
      </w:r>
      <w:r w:rsidRPr="00FE283E">
        <w:t>4</w:t>
      </w:r>
      <w:r w:rsidRPr="00FE283E">
        <w:t>年中这一标准正持续增长。从</w:t>
      </w:r>
      <w:smartTag w:uri="urn:schemas-microsoft-com:office:smarttags" w:element="chsdate">
        <w:smartTagPr>
          <w:attr w:name="Year" w:val="2009"/>
          <w:attr w:name="Month" w:val="7"/>
          <w:attr w:name="Day" w:val="1"/>
          <w:attr w:name="IsLunarDate" w:val="False"/>
          <w:attr w:name="IsROCDate" w:val="False"/>
        </w:smartTagPr>
        <w:r w:rsidRPr="00FE283E">
          <w:t>2009</w:t>
        </w:r>
        <w:r w:rsidRPr="00FE283E">
          <w:t>年</w:t>
        </w:r>
        <w:r w:rsidRPr="00FE283E">
          <w:t>7</w:t>
        </w:r>
        <w:r w:rsidRPr="00FE283E">
          <w:t>月</w:t>
        </w:r>
        <w:r w:rsidRPr="00FE283E">
          <w:t>1</w:t>
        </w:r>
        <w:r w:rsidRPr="00FE283E">
          <w:t>日</w:t>
        </w:r>
      </w:smartTag>
      <w:r w:rsidRPr="00FE283E">
        <w:t>起</w:t>
      </w:r>
      <w:r>
        <w:t>，</w:t>
      </w:r>
      <w:r w:rsidRPr="00FE283E">
        <w:t>这一标准固定在</w:t>
      </w:r>
      <w:r>
        <w:t>1.</w:t>
      </w:r>
      <w:r w:rsidRPr="00FE283E">
        <w:t>5</w:t>
      </w:r>
      <w:r w:rsidRPr="00FE283E">
        <w:t>个福利与捐款基数</w:t>
      </w:r>
      <w:r>
        <w:t>(</w:t>
      </w:r>
      <w:r w:rsidRPr="00FE283E">
        <w:t>BPC</w:t>
      </w:r>
      <w:r w:rsidRPr="00FE283E">
        <w:t>基数</w:t>
      </w:r>
      <w:r>
        <w:t>)</w:t>
      </w:r>
      <w:r>
        <w:t>，</w:t>
      </w:r>
      <w:r w:rsidRPr="00FE283E">
        <w:t>该基数是居民消费价格指数和平均工资的指标单位。</w:t>
      </w:r>
    </w:p>
    <w:p w:rsidR="00FE283E" w:rsidRPr="00FE283E" w:rsidRDefault="00FE283E" w:rsidP="00FE283E">
      <w:pPr>
        <w:pStyle w:val="SingleTxtGC"/>
      </w:pPr>
      <w:r w:rsidRPr="00FE283E">
        <w:t>10</w:t>
      </w:r>
      <w:r>
        <w:t xml:space="preserve">1.  </w:t>
      </w:r>
      <w:r w:rsidRPr="00FE283E">
        <w:t>根据《共和国宪法》第</w:t>
      </w:r>
      <w:r w:rsidRPr="00FE283E">
        <w:t>67</w:t>
      </w:r>
      <w:r w:rsidRPr="00FE283E">
        <w:t>条的规定</w:t>
      </w:r>
      <w:r>
        <w:t>，</w:t>
      </w:r>
      <w:r w:rsidRPr="00FE283E">
        <w:t>只要公务员工资出现上涨</w:t>
      </w:r>
      <w:r>
        <w:t>，</w:t>
      </w:r>
      <w:r w:rsidRPr="00FE283E">
        <w:t>政府就有义务基于平均工资上调退休金。</w:t>
      </w:r>
    </w:p>
    <w:p w:rsidR="00FE283E" w:rsidRPr="00FE283E" w:rsidRDefault="0076761D" w:rsidP="0076761D">
      <w:pPr>
        <w:pStyle w:val="H23GC"/>
      </w:pPr>
      <w:r>
        <w:rPr>
          <w:rFonts w:hint="eastAsia"/>
        </w:rPr>
        <w:tab/>
      </w:r>
      <w:r w:rsidR="00FE283E">
        <w:t>4</w:t>
      </w:r>
      <w:r w:rsidR="001E64B1" w:rsidRPr="001E64B1">
        <w:t>.</w:t>
      </w:r>
      <w:r w:rsidR="00AA0F7C">
        <w:rPr>
          <w:rFonts w:hint="eastAsia"/>
        </w:rPr>
        <w:tab/>
      </w:r>
      <w:r w:rsidR="00FE283E" w:rsidRPr="00FE283E">
        <w:t>社会福利</w:t>
      </w:r>
    </w:p>
    <w:p w:rsidR="00FE283E" w:rsidRPr="00FE283E" w:rsidRDefault="00FE283E" w:rsidP="00FE283E">
      <w:pPr>
        <w:pStyle w:val="SingleTxtGC"/>
      </w:pPr>
      <w:r w:rsidRPr="00FE283E">
        <w:t>10</w:t>
      </w:r>
      <w:r>
        <w:t>2.</w:t>
      </w:r>
      <w:r w:rsidRPr="00FE283E">
        <w:t xml:space="preserve">  </w:t>
      </w:r>
      <w:r w:rsidRPr="00FE283E">
        <w:t>针对弱势人群设有一个免缴纳养老福利制度</w:t>
      </w:r>
      <w:r>
        <w:t>(</w:t>
      </w:r>
      <w:r w:rsidRPr="00FE283E">
        <w:t>福利金额为</w:t>
      </w:r>
      <w:r>
        <w:t>1.</w:t>
      </w:r>
      <w:r w:rsidRPr="00FE283E">
        <w:t>96</w:t>
      </w:r>
      <w:r w:rsidRPr="00FE283E">
        <w:rPr>
          <w:rFonts w:hint="eastAsia"/>
        </w:rPr>
        <w:t xml:space="preserve"> </w:t>
      </w:r>
      <w:r w:rsidRPr="00FE283E">
        <w:t>BPC</w:t>
      </w:r>
      <w:r w:rsidRPr="00FE283E">
        <w:t>基数</w:t>
      </w:r>
      <w:r>
        <w:t>)</w:t>
      </w:r>
      <w:r>
        <w:t>，</w:t>
      </w:r>
      <w:r w:rsidRPr="00FE283E">
        <w:t>对处于社会经济弱势地位的家庭中的儿童和青少年</w:t>
      </w:r>
      <w:r>
        <w:t>，</w:t>
      </w:r>
      <w:r w:rsidRPr="00FE283E">
        <w:t>还有家庭定额补助。</w:t>
      </w:r>
      <w:r w:rsidRPr="00FE283E">
        <w:t>2008</w:t>
      </w:r>
      <w:r w:rsidRPr="00FE283E">
        <w:t>年</w:t>
      </w:r>
      <w:r>
        <w:t>，</w:t>
      </w:r>
      <w:r w:rsidRPr="00FE283E">
        <w:t>有未</w:t>
      </w:r>
      <w:r w:rsidRPr="00FE283E">
        <w:rPr>
          <w:rFonts w:hint="eastAsia"/>
        </w:rPr>
        <w:t>满</w:t>
      </w:r>
      <w:r w:rsidRPr="00FE283E">
        <w:rPr>
          <w:rFonts w:hint="eastAsia"/>
        </w:rPr>
        <w:t>18</w:t>
      </w:r>
      <w:r w:rsidRPr="00FE283E">
        <w:rPr>
          <w:rFonts w:hint="eastAsia"/>
        </w:rPr>
        <w:t>岁</w:t>
      </w:r>
      <w:r w:rsidRPr="00FE283E">
        <w:t>子女家庭可享受的货币资助</w:t>
      </w:r>
      <w:r>
        <w:t>(</w:t>
      </w:r>
      <w:r w:rsidRPr="00FE283E">
        <w:t>或家庭定额补助</w:t>
      </w:r>
      <w:r>
        <w:t>)</w:t>
      </w:r>
      <w:r w:rsidRPr="00FE283E">
        <w:t>数额翻番</w:t>
      </w:r>
      <w:r>
        <w:t>，</w:t>
      </w:r>
      <w:r w:rsidRPr="00FE283E">
        <w:t>当年惠及人数达到</w:t>
      </w:r>
      <w:r w:rsidRPr="00FE283E">
        <w:t>300</w:t>
      </w:r>
      <w:r w:rsidR="0076761D">
        <w:rPr>
          <w:rFonts w:hint="eastAsia"/>
        </w:rPr>
        <w:t>,</w:t>
      </w:r>
      <w:r w:rsidRPr="00FE283E">
        <w:t>000</w:t>
      </w:r>
      <w:r w:rsidRPr="00FE283E">
        <w:t>人</w:t>
      </w:r>
      <w:r>
        <w:t>，</w:t>
      </w:r>
      <w:r w:rsidRPr="00FE283E">
        <w:t>而</w:t>
      </w:r>
      <w:r w:rsidRPr="00FE283E">
        <w:t>2009</w:t>
      </w:r>
      <w:r w:rsidRPr="00FE283E">
        <w:t>年则达</w:t>
      </w:r>
      <w:r w:rsidRPr="00FE283E">
        <w:t>500</w:t>
      </w:r>
      <w:r w:rsidR="0076761D">
        <w:rPr>
          <w:rFonts w:hint="eastAsia"/>
        </w:rPr>
        <w:t>,</w:t>
      </w:r>
      <w:r w:rsidRPr="00FE283E">
        <w:t>000</w:t>
      </w:r>
      <w:r w:rsidRPr="00FE283E">
        <w:t>人。</w:t>
      </w:r>
    </w:p>
    <w:p w:rsidR="00FE283E" w:rsidRPr="00FE283E" w:rsidRDefault="00FE283E" w:rsidP="00FE283E">
      <w:pPr>
        <w:pStyle w:val="SingleTxtGC"/>
      </w:pPr>
      <w:r w:rsidRPr="00FE283E">
        <w:t>10</w:t>
      </w:r>
      <w:r>
        <w:t>3.</w:t>
      </w:r>
      <w:r w:rsidRPr="00FE283E">
        <w:t xml:space="preserve">  </w:t>
      </w:r>
      <w:r w:rsidRPr="00FE283E">
        <w:t>通过对社会保障体系的改革</w:t>
      </w:r>
      <w:r>
        <w:t>，</w:t>
      </w:r>
      <w:r w:rsidRPr="00FE283E">
        <w:t>改变了最初为享受社保的劳动者构建的福利体系</w:t>
      </w:r>
      <w:r>
        <w:t>，</w:t>
      </w:r>
      <w:r w:rsidRPr="00FE283E">
        <w:t>将焦点转移到那些由低收入群体构成的和社保体系外有孩子需要抚养的家庭上。</w:t>
      </w:r>
    </w:p>
    <w:p w:rsidR="00FE283E" w:rsidRPr="00FE283E" w:rsidRDefault="00FE283E" w:rsidP="00FE283E">
      <w:pPr>
        <w:pStyle w:val="SingleTxtGC"/>
      </w:pPr>
      <w:r w:rsidRPr="00FE283E">
        <w:t>10</w:t>
      </w:r>
      <w:r>
        <w:t>4.</w:t>
      </w:r>
      <w:r w:rsidRPr="00FE283E">
        <w:t xml:space="preserve">  </w:t>
      </w:r>
      <w:smartTag w:uri="urn:schemas-microsoft-com:office:smarttags" w:element="chsdate">
        <w:smartTagPr>
          <w:attr w:name="IsROCDate" w:val="False"/>
          <w:attr w:name="IsLunarDate" w:val="False"/>
          <w:attr w:name="Day" w:val="22"/>
          <w:attr w:name="Month" w:val="12"/>
          <w:attr w:name="Year" w:val="2007"/>
        </w:smartTagPr>
        <w:r w:rsidRPr="00FE283E">
          <w:t>2007</w:t>
        </w:r>
        <w:r w:rsidRPr="00FE283E">
          <w:t>年</w:t>
        </w:r>
        <w:r w:rsidRPr="00FE283E">
          <w:t>12</w:t>
        </w:r>
        <w:r w:rsidRPr="00FE283E">
          <w:t>月</w:t>
        </w:r>
        <w:r w:rsidRPr="00FE283E">
          <w:t>22</w:t>
        </w:r>
        <w:r w:rsidRPr="00FE283E">
          <w:t>日</w:t>
        </w:r>
      </w:smartTag>
      <w:r w:rsidRPr="00FE283E">
        <w:t>颁布的第</w:t>
      </w:r>
      <w:r w:rsidRPr="00FE283E">
        <w:t>182</w:t>
      </w:r>
      <w:r w:rsidR="00F17D44">
        <w:rPr>
          <w:rFonts w:hint="eastAsia"/>
        </w:rPr>
        <w:t>2</w:t>
      </w:r>
      <w:r w:rsidRPr="00FE283E">
        <w:t>7</w:t>
      </w:r>
      <w:r w:rsidRPr="00FE283E">
        <w:t>号法律所带来的变革</w:t>
      </w:r>
      <w:r>
        <w:t>，</w:t>
      </w:r>
      <w:r w:rsidRPr="00FE283E">
        <w:t>倾向于将普及福利待遇</w:t>
      </w:r>
      <w:r>
        <w:t>，</w:t>
      </w:r>
      <w:r w:rsidRPr="00FE283E">
        <w:t>惠及低收入家庭</w:t>
      </w:r>
      <w:r>
        <w:t>，</w:t>
      </w:r>
      <w:r w:rsidRPr="00FE283E">
        <w:t>较大程度</w:t>
      </w:r>
      <w:r w:rsidRPr="00FE283E">
        <w:rPr>
          <w:rFonts w:hint="eastAsia"/>
        </w:rPr>
        <w:t>地</w:t>
      </w:r>
      <w:r w:rsidRPr="00FE283E">
        <w:t>提高福利金额。</w:t>
      </w:r>
    </w:p>
    <w:p w:rsidR="00FE283E" w:rsidRPr="00FE283E" w:rsidRDefault="0076761D" w:rsidP="0076761D">
      <w:pPr>
        <w:pStyle w:val="H23GC"/>
      </w:pPr>
      <w:r>
        <w:rPr>
          <w:rFonts w:hint="eastAsia"/>
        </w:rPr>
        <w:tab/>
      </w:r>
      <w:r w:rsidR="00FE283E">
        <w:t>5</w:t>
      </w:r>
      <w:r w:rsidR="001E64B1" w:rsidRPr="001E64B1">
        <w:t>.</w:t>
      </w:r>
      <w:r w:rsidR="00AA0F7C">
        <w:rPr>
          <w:rFonts w:hint="eastAsia"/>
        </w:rPr>
        <w:tab/>
      </w:r>
      <w:r w:rsidR="00FE283E" w:rsidRPr="00FE283E">
        <w:t>男女平等</w:t>
      </w:r>
    </w:p>
    <w:p w:rsidR="00FE283E" w:rsidRPr="00FE283E" w:rsidRDefault="00FE283E" w:rsidP="00FE283E">
      <w:pPr>
        <w:pStyle w:val="SingleTxtGC"/>
      </w:pPr>
      <w:r w:rsidRPr="00FE283E">
        <w:t>10</w:t>
      </w:r>
      <w:r>
        <w:t>5.</w:t>
      </w:r>
      <w:r w:rsidRPr="00FE283E">
        <w:t xml:space="preserve">  </w:t>
      </w:r>
      <w:smartTag w:uri="urn:schemas-microsoft-com:office:smarttags" w:element="chsdate">
        <w:smartTagPr>
          <w:attr w:name="Year" w:val="1995"/>
          <w:attr w:name="Month" w:val="9"/>
          <w:attr w:name="Day" w:val="3"/>
          <w:attr w:name="IsLunarDate" w:val="False"/>
          <w:attr w:name="IsROCDate" w:val="False"/>
        </w:smartTagPr>
        <w:r w:rsidRPr="00FE283E">
          <w:t>1995</w:t>
        </w:r>
        <w:r w:rsidRPr="00FE283E">
          <w:t>年</w:t>
        </w:r>
        <w:r w:rsidRPr="00FE283E">
          <w:t>9</w:t>
        </w:r>
        <w:r w:rsidRPr="00FE283E">
          <w:t>月</w:t>
        </w:r>
        <w:r w:rsidRPr="00FE283E">
          <w:t>3</w:t>
        </w:r>
        <w:r w:rsidRPr="00FE283E">
          <w:t>日</w:t>
        </w:r>
      </w:smartTag>
      <w:r w:rsidRPr="00FE283E">
        <w:t>的第</w:t>
      </w:r>
      <w:r w:rsidRPr="00FE283E">
        <w:t>16713</w:t>
      </w:r>
      <w:r w:rsidRPr="00FE283E">
        <w:t>号法律规定了男女退休年龄相同。</w:t>
      </w:r>
    </w:p>
    <w:p w:rsidR="00FE283E" w:rsidRPr="00FE283E" w:rsidRDefault="00FE283E" w:rsidP="00FE283E">
      <w:pPr>
        <w:pStyle w:val="SingleTxtGC"/>
      </w:pPr>
      <w:r w:rsidRPr="00FE283E">
        <w:t>10</w:t>
      </w:r>
      <w:r>
        <w:t>6.</w:t>
      </w:r>
      <w:r w:rsidRPr="00FE283E">
        <w:t xml:space="preserve">  </w:t>
      </w:r>
      <w:smartTag w:uri="urn:schemas-microsoft-com:office:smarttags" w:element="chsdate">
        <w:smartTagPr>
          <w:attr w:name="Year" w:val="2008"/>
          <w:attr w:name="Month" w:val="10"/>
          <w:attr w:name="Day" w:val="24"/>
          <w:attr w:name="IsLunarDate" w:val="False"/>
          <w:attr w:name="IsROCDate" w:val="False"/>
        </w:smartTagPr>
        <w:r w:rsidRPr="00FE283E">
          <w:t>2008</w:t>
        </w:r>
        <w:r w:rsidRPr="00FE283E">
          <w:t>年</w:t>
        </w:r>
        <w:r w:rsidRPr="00FE283E">
          <w:t>10</w:t>
        </w:r>
        <w:r w:rsidRPr="00FE283E">
          <w:t>月</w:t>
        </w:r>
        <w:r w:rsidRPr="00FE283E">
          <w:t>24</w:t>
        </w:r>
        <w:r w:rsidRPr="00FE283E">
          <w:t>日</w:t>
        </w:r>
      </w:smartTag>
      <w:r w:rsidRPr="00FE283E">
        <w:t>的第</w:t>
      </w:r>
      <w:r w:rsidRPr="00FE283E">
        <w:t>18395</w:t>
      </w:r>
      <w:r w:rsidRPr="00FE283E">
        <w:t>号法律规定</w:t>
      </w:r>
      <w:r>
        <w:t>，</w:t>
      </w:r>
      <w:r w:rsidRPr="00FE283E">
        <w:t>鉴于妇女生育后的工作机会较少</w:t>
      </w:r>
      <w:r>
        <w:t>，</w:t>
      </w:r>
      <w:r w:rsidRPr="00FE283E">
        <w:t>妇女每生产一个孩子且孩子顺利存活</w:t>
      </w:r>
      <w:r>
        <w:t>，</w:t>
      </w:r>
      <w:r w:rsidRPr="00FE283E">
        <w:t>认可其获得</w:t>
      </w:r>
      <w:r w:rsidRPr="00FE283E">
        <w:t>1</w:t>
      </w:r>
      <w:r w:rsidRPr="00FE283E">
        <w:t>年的工龄</w:t>
      </w:r>
      <w:r>
        <w:t>，</w:t>
      </w:r>
      <w:r w:rsidRPr="00FE283E">
        <w:t>最多可累计</w:t>
      </w:r>
      <w:r w:rsidRPr="00FE283E">
        <w:t>5</w:t>
      </w:r>
      <w:r w:rsidRPr="00FE283E">
        <w:t>年工龄。</w:t>
      </w:r>
    </w:p>
    <w:p w:rsidR="00FE283E" w:rsidRPr="00FE283E" w:rsidRDefault="00FE283E" w:rsidP="00FE283E">
      <w:pPr>
        <w:pStyle w:val="SingleTxtGC"/>
      </w:pPr>
      <w:r w:rsidRPr="00FE283E">
        <w:t>10</w:t>
      </w:r>
      <w:r>
        <w:t>7.</w:t>
      </w:r>
      <w:r w:rsidRPr="00FE283E">
        <w:t xml:space="preserve">  </w:t>
      </w:r>
      <w:r w:rsidRPr="00FE283E">
        <w:t>男女享受的福利金额按照相同的方法计算。</w:t>
      </w:r>
    </w:p>
    <w:p w:rsidR="00FE283E" w:rsidRPr="00FE283E" w:rsidRDefault="0076761D" w:rsidP="0076761D">
      <w:pPr>
        <w:pStyle w:val="H23GC"/>
      </w:pPr>
      <w:r>
        <w:rPr>
          <w:rFonts w:hint="eastAsia"/>
        </w:rPr>
        <w:tab/>
      </w:r>
      <w:r w:rsidR="00FE283E">
        <w:t>6</w:t>
      </w:r>
      <w:r w:rsidR="001E64B1" w:rsidRPr="001E64B1">
        <w:t>.</w:t>
      </w:r>
      <w:r w:rsidR="00AA0F7C">
        <w:rPr>
          <w:rFonts w:hint="eastAsia"/>
        </w:rPr>
        <w:tab/>
      </w:r>
      <w:r w:rsidR="00FE283E" w:rsidRPr="00FE283E">
        <w:t>私人保险及其与公共保障的相互联系</w:t>
      </w:r>
    </w:p>
    <w:p w:rsidR="00FE283E" w:rsidRPr="00FE283E" w:rsidRDefault="00FE283E" w:rsidP="00FE283E">
      <w:pPr>
        <w:pStyle w:val="SingleTxtGC"/>
      </w:pPr>
      <w:r w:rsidRPr="00FE283E">
        <w:t>10</w:t>
      </w:r>
      <w:r>
        <w:t>8.</w:t>
      </w:r>
      <w:r w:rsidRPr="00FE283E">
        <w:t xml:space="preserve">  </w:t>
      </w:r>
      <w:r w:rsidRPr="00FE283E">
        <w:t>正如本报告前文提及的</w:t>
      </w:r>
      <w:r>
        <w:t>，</w:t>
      </w:r>
      <w:r w:rsidRPr="00FE283E">
        <w:t>乌拉圭的社会保障体系为混合型的</w:t>
      </w:r>
      <w:r>
        <w:t>，</w:t>
      </w:r>
      <w:r w:rsidRPr="00FE283E">
        <w:t>由社会保障银行管理的代际团结制度和个人资本化制度构成。后者有强制和自愿两部分内容。此外</w:t>
      </w:r>
      <w:r>
        <w:t>，</w:t>
      </w:r>
      <w:r w:rsidRPr="00FE283E">
        <w:t>还有可自愿加入的社会保障补充基金。</w:t>
      </w:r>
    </w:p>
    <w:p w:rsidR="00FE283E" w:rsidRPr="00FE283E" w:rsidRDefault="0076761D" w:rsidP="0076761D">
      <w:pPr>
        <w:pStyle w:val="H23GC"/>
      </w:pPr>
      <w:r>
        <w:rPr>
          <w:rFonts w:hint="eastAsia"/>
        </w:rPr>
        <w:tab/>
      </w:r>
      <w:r w:rsidR="00FE283E">
        <w:t>7</w:t>
      </w:r>
      <w:r w:rsidR="001E64B1" w:rsidRPr="001E64B1">
        <w:t>.</w:t>
      </w:r>
      <w:r w:rsidR="00AA0F7C">
        <w:rPr>
          <w:rFonts w:hint="eastAsia"/>
        </w:rPr>
        <w:tab/>
      </w:r>
      <w:r w:rsidR="00FE283E" w:rsidRPr="00FE283E">
        <w:t>针对经济衰退的社会保障计划</w:t>
      </w:r>
    </w:p>
    <w:p w:rsidR="00FE283E" w:rsidRPr="00FE283E" w:rsidRDefault="00FE283E" w:rsidP="00FE283E">
      <w:pPr>
        <w:pStyle w:val="SingleTxtGC"/>
      </w:pPr>
      <w:r w:rsidRPr="00FE283E">
        <w:t>10</w:t>
      </w:r>
      <w:r>
        <w:t>9.</w:t>
      </w:r>
      <w:r w:rsidRPr="00FE283E">
        <w:t xml:space="preserve">  </w:t>
      </w:r>
      <w:smartTag w:uri="urn:schemas-microsoft-com:office:smarttags" w:element="chsdate">
        <w:smartTagPr>
          <w:attr w:name="Year" w:val="2006"/>
          <w:attr w:name="Month" w:val="5"/>
          <w:attr w:name="Day" w:val="19"/>
          <w:attr w:name="IsLunarDate" w:val="False"/>
          <w:attr w:name="IsROCDate" w:val="False"/>
        </w:smartTagPr>
        <w:r w:rsidRPr="00FE283E">
          <w:t>2006</w:t>
        </w:r>
        <w:r w:rsidRPr="00FE283E">
          <w:t>年</w:t>
        </w:r>
        <w:r w:rsidRPr="00FE283E">
          <w:t>5</w:t>
        </w:r>
        <w:r w:rsidRPr="00FE283E">
          <w:t>月</w:t>
        </w:r>
        <w:r w:rsidRPr="00FE283E">
          <w:t>19</w:t>
        </w:r>
        <w:r w:rsidRPr="00FE283E">
          <w:t>日</w:t>
        </w:r>
      </w:smartTag>
      <w:r w:rsidRPr="00FE283E">
        <w:t>的第</w:t>
      </w:r>
      <w:r w:rsidRPr="00FE283E">
        <w:t>17963</w:t>
      </w:r>
      <w:r w:rsidRPr="00FE283E">
        <w:t>号法律</w:t>
      </w:r>
      <w:r>
        <w:t>，</w:t>
      </w:r>
      <w:r w:rsidRPr="00FE283E">
        <w:t>规定了整顿和包容非正规部门的劳动者及对信誉良好的还款人实施优惠的机制。</w:t>
      </w:r>
    </w:p>
    <w:p w:rsidR="00FE283E" w:rsidRPr="00FE283E" w:rsidRDefault="00FE283E" w:rsidP="00FE283E">
      <w:pPr>
        <w:pStyle w:val="SingleTxtGC"/>
      </w:pPr>
      <w:r w:rsidRPr="00FE283E">
        <w:t>11</w:t>
      </w:r>
      <w:r>
        <w:t>0.</w:t>
      </w:r>
      <w:r w:rsidRPr="00FE283E">
        <w:t xml:space="preserve">  </w:t>
      </w:r>
      <w:r w:rsidRPr="00FE283E">
        <w:t>就此方面而言</w:t>
      </w:r>
      <w:r>
        <w:t>，</w:t>
      </w:r>
      <w:smartTag w:uri="urn:schemas-microsoft-com:office:smarttags" w:element="chsdate">
        <w:smartTagPr>
          <w:attr w:name="Year" w:val="2006"/>
          <w:attr w:name="Month" w:val="12"/>
          <w:attr w:name="Day" w:val="27"/>
          <w:attr w:name="IsLunarDate" w:val="False"/>
          <w:attr w:name="IsROCDate" w:val="False"/>
        </w:smartTagPr>
        <w:r w:rsidRPr="00FE283E">
          <w:t>2006</w:t>
        </w:r>
        <w:r w:rsidRPr="00FE283E">
          <w:t>年</w:t>
        </w:r>
        <w:r w:rsidRPr="00FE283E">
          <w:t>12</w:t>
        </w:r>
        <w:r w:rsidRPr="00FE283E">
          <w:t>月</w:t>
        </w:r>
        <w:r w:rsidRPr="00FE283E">
          <w:t>27</w:t>
        </w:r>
        <w:r w:rsidRPr="00FE283E">
          <w:t>日</w:t>
        </w:r>
      </w:smartTag>
      <w:r w:rsidRPr="00FE283E">
        <w:t>的第</w:t>
      </w:r>
      <w:r w:rsidRPr="00FE283E">
        <w:t>18083</w:t>
      </w:r>
      <w:r w:rsidRPr="00FE283E">
        <w:t>号法律改革了所谓的单一税</w:t>
      </w:r>
      <w:r>
        <w:t>，</w:t>
      </w:r>
      <w:r w:rsidRPr="00FE283E">
        <w:t>目的是使那些因无法交足费用而处在社会保障边缘的劳动者也可以享受到社会保障。</w:t>
      </w:r>
    </w:p>
    <w:p w:rsidR="00FE283E" w:rsidRPr="00FE283E" w:rsidRDefault="0076761D" w:rsidP="0076761D">
      <w:pPr>
        <w:pStyle w:val="H23GC"/>
      </w:pPr>
      <w:r>
        <w:rPr>
          <w:rFonts w:hint="eastAsia"/>
        </w:rPr>
        <w:tab/>
      </w:r>
      <w:r w:rsidR="00FE283E">
        <w:t>8</w:t>
      </w:r>
      <w:r w:rsidR="001E64B1" w:rsidRPr="001E64B1">
        <w:t>.</w:t>
      </w:r>
      <w:r w:rsidR="00AA0F7C">
        <w:rPr>
          <w:rFonts w:hint="eastAsia"/>
        </w:rPr>
        <w:tab/>
      </w:r>
      <w:r w:rsidR="00FE283E" w:rsidRPr="00FE283E">
        <w:t>外国与本国公民</w:t>
      </w:r>
    </w:p>
    <w:p w:rsidR="00FE283E" w:rsidRPr="00FE283E" w:rsidRDefault="00FE283E" w:rsidP="00FE283E">
      <w:pPr>
        <w:pStyle w:val="SingleTxtGC"/>
      </w:pPr>
      <w:r w:rsidRPr="00FE283E">
        <w:t>11</w:t>
      </w:r>
      <w:r>
        <w:t>1.</w:t>
      </w:r>
      <w:r w:rsidRPr="00FE283E">
        <w:t xml:space="preserve">  </w:t>
      </w:r>
      <w:r w:rsidRPr="00C2532A">
        <w:rPr>
          <w:spacing w:val="4"/>
        </w:rPr>
        <w:t>乌拉圭通过法制来保障本国与外国公民享受同等待遇</w:t>
      </w:r>
      <w:r w:rsidRPr="00C2532A">
        <w:rPr>
          <w:spacing w:val="4"/>
        </w:rPr>
        <w:t>(</w:t>
      </w:r>
      <w:r w:rsidRPr="00C2532A">
        <w:rPr>
          <w:spacing w:val="4"/>
        </w:rPr>
        <w:t>国际劳工组织</w:t>
      </w:r>
      <w:r w:rsidRPr="00C2532A">
        <w:rPr>
          <w:rFonts w:hint="eastAsia"/>
          <w:spacing w:val="4"/>
        </w:rPr>
        <w:t>《</w:t>
      </w:r>
      <w:r w:rsidRPr="00C2532A">
        <w:rPr>
          <w:spacing w:val="4"/>
        </w:rPr>
        <w:t>第</w:t>
      </w:r>
      <w:r w:rsidRPr="00C2532A">
        <w:rPr>
          <w:spacing w:val="4"/>
        </w:rPr>
        <w:t>111</w:t>
      </w:r>
      <w:r w:rsidRPr="00C2532A">
        <w:rPr>
          <w:spacing w:val="4"/>
        </w:rPr>
        <w:t>号公约</w:t>
      </w:r>
      <w:r w:rsidRPr="00C2532A">
        <w:rPr>
          <w:rFonts w:hint="eastAsia"/>
          <w:spacing w:val="4"/>
        </w:rPr>
        <w:t>》</w:t>
      </w:r>
      <w:r w:rsidRPr="00C2532A">
        <w:rPr>
          <w:spacing w:val="4"/>
        </w:rPr>
        <w:t>；南方共同市场的规定</w:t>
      </w:r>
      <w:r w:rsidRPr="00C2532A">
        <w:rPr>
          <w:spacing w:val="4"/>
        </w:rPr>
        <w:t>)</w:t>
      </w:r>
      <w:r w:rsidRPr="00C2532A">
        <w:rPr>
          <w:spacing w:val="4"/>
        </w:rPr>
        <w:t>。</w:t>
      </w:r>
      <w:smartTag w:uri="urn:schemas-microsoft-com:office:smarttags" w:element="chsdate">
        <w:smartTagPr>
          <w:attr w:name="IsROCDate" w:val="False"/>
          <w:attr w:name="IsLunarDate" w:val="False"/>
          <w:attr w:name="Day" w:val="6"/>
          <w:attr w:name="Month" w:val="1"/>
          <w:attr w:name="Year" w:val="2008"/>
        </w:smartTagPr>
        <w:r w:rsidRPr="00C2532A">
          <w:rPr>
            <w:spacing w:val="4"/>
          </w:rPr>
          <w:t>2008</w:t>
        </w:r>
        <w:r w:rsidRPr="00C2532A">
          <w:rPr>
            <w:spacing w:val="4"/>
          </w:rPr>
          <w:t>年</w:t>
        </w:r>
        <w:r w:rsidRPr="00C2532A">
          <w:rPr>
            <w:spacing w:val="4"/>
          </w:rPr>
          <w:t>1</w:t>
        </w:r>
        <w:r w:rsidRPr="00C2532A">
          <w:rPr>
            <w:spacing w:val="4"/>
          </w:rPr>
          <w:t>月</w:t>
        </w:r>
        <w:r w:rsidRPr="00C2532A">
          <w:rPr>
            <w:spacing w:val="4"/>
          </w:rPr>
          <w:t>6</w:t>
        </w:r>
        <w:r w:rsidRPr="00C2532A">
          <w:rPr>
            <w:spacing w:val="4"/>
          </w:rPr>
          <w:t>日</w:t>
        </w:r>
      </w:smartTag>
      <w:r w:rsidRPr="00C2532A">
        <w:rPr>
          <w:spacing w:val="4"/>
        </w:rPr>
        <w:t>的第</w:t>
      </w:r>
      <w:r w:rsidRPr="00C2532A">
        <w:rPr>
          <w:spacing w:val="4"/>
        </w:rPr>
        <w:t>18250</w:t>
      </w:r>
      <w:r w:rsidRPr="00C2532A">
        <w:rPr>
          <w:spacing w:val="4"/>
        </w:rPr>
        <w:t>号关于移民的法律，确保了外国公民拥有同等条件下获得工作和社会保障福利的权利。</w:t>
      </w:r>
    </w:p>
    <w:p w:rsidR="00FE283E" w:rsidRPr="00FE283E" w:rsidRDefault="0076761D" w:rsidP="0076761D">
      <w:pPr>
        <w:pStyle w:val="H23GC"/>
      </w:pPr>
      <w:r>
        <w:rPr>
          <w:rFonts w:hint="eastAsia"/>
        </w:rPr>
        <w:tab/>
      </w:r>
      <w:r w:rsidR="00FE283E">
        <w:t>9</w:t>
      </w:r>
      <w:r w:rsidR="001E64B1" w:rsidRPr="001E64B1">
        <w:t>.</w:t>
      </w:r>
      <w:r w:rsidR="00AA0F7C">
        <w:rPr>
          <w:rFonts w:hint="eastAsia"/>
        </w:rPr>
        <w:tab/>
      </w:r>
      <w:r w:rsidR="00FE283E" w:rsidRPr="00FE283E">
        <w:t>国际合作</w:t>
      </w:r>
    </w:p>
    <w:p w:rsidR="00FE283E" w:rsidRPr="00C2532A" w:rsidRDefault="00FE283E" w:rsidP="00FE283E">
      <w:pPr>
        <w:pStyle w:val="SingleTxtGC"/>
        <w:rPr>
          <w:spacing w:val="4"/>
        </w:rPr>
      </w:pPr>
      <w:r w:rsidRPr="00FE283E">
        <w:t>11</w:t>
      </w:r>
      <w:r>
        <w:t>2.</w:t>
      </w:r>
      <w:r w:rsidRPr="00FE283E">
        <w:t xml:space="preserve">  </w:t>
      </w:r>
      <w:r w:rsidRPr="00C2532A">
        <w:rPr>
          <w:spacing w:val="4"/>
        </w:rPr>
        <w:t>社会保障银行得到了国际货币基金组织的支持，后者通过咨询顾问服务来帮助社保银行改善审计、税收执行和税务法庭的建立。美洲开发银行对社会保障银行开展的家庭定额补助的推广普及和第一次社会保障全国调查给予了帮助。</w:t>
      </w:r>
    </w:p>
    <w:p w:rsidR="00FE283E" w:rsidRPr="00FE283E" w:rsidRDefault="00FE283E" w:rsidP="00FE283E">
      <w:pPr>
        <w:pStyle w:val="SingleTxtGC"/>
      </w:pPr>
      <w:r w:rsidRPr="00FE283E">
        <w:t>11</w:t>
      </w:r>
      <w:r>
        <w:t>3.</w:t>
      </w:r>
      <w:r w:rsidRPr="00FE283E">
        <w:t xml:space="preserve">  </w:t>
      </w:r>
      <w:r w:rsidRPr="00FE283E">
        <w:t>世界银行通过技术支持</w:t>
      </w:r>
      <w:r>
        <w:t>，</w:t>
      </w:r>
      <w:r w:rsidRPr="00FE283E">
        <w:t>帮助乌拉圭改善医疗卫生服务的管理并帮助其建立社会政策受益者的数据库。</w:t>
      </w:r>
    </w:p>
    <w:p w:rsidR="00FE283E" w:rsidRPr="00FE283E" w:rsidRDefault="00FE283E" w:rsidP="00FE283E">
      <w:pPr>
        <w:pStyle w:val="SingleTxtGC"/>
      </w:pPr>
      <w:r w:rsidRPr="00FE283E">
        <w:t>11</w:t>
      </w:r>
      <w:r>
        <w:t>4.</w:t>
      </w:r>
      <w:r w:rsidRPr="00FE283E">
        <w:t xml:space="preserve">  </w:t>
      </w:r>
      <w:r w:rsidRPr="00FE283E">
        <w:t>国际劳工组织和伊比利亚</w:t>
      </w:r>
      <w:r w:rsidR="00C57AC2">
        <w:rPr>
          <w:rFonts w:hint="eastAsia"/>
          <w:spacing w:val="-50"/>
        </w:rPr>
        <w:t>―</w:t>
      </w:r>
      <w:r w:rsidR="00C57AC2">
        <w:rPr>
          <w:rFonts w:hint="eastAsia"/>
        </w:rPr>
        <w:t>―</w:t>
      </w:r>
      <w:r w:rsidRPr="00FE283E">
        <w:t>美洲社会保障组织与乌拉圭社会保障银行之间继续保持着技术合作协定。</w:t>
      </w:r>
    </w:p>
    <w:p w:rsidR="00FE283E" w:rsidRPr="00FE283E" w:rsidRDefault="00FE283E" w:rsidP="00FE283E">
      <w:pPr>
        <w:pStyle w:val="SingleTxtGC"/>
      </w:pPr>
      <w:r w:rsidRPr="00FE283E">
        <w:t>11</w:t>
      </w:r>
      <w:r>
        <w:t>5.</w:t>
      </w:r>
      <w:r w:rsidR="000E5E9A">
        <w:rPr>
          <w:rFonts w:hint="eastAsia"/>
        </w:rPr>
        <w:t xml:space="preserve">  </w:t>
      </w:r>
      <w:r w:rsidRPr="00FE283E">
        <w:t>在名为</w:t>
      </w:r>
      <w:r>
        <w:rPr>
          <w:rFonts w:hint="eastAsia"/>
        </w:rPr>
        <w:t>“</w:t>
      </w:r>
      <w:r w:rsidRPr="00FE283E">
        <w:t>婴幼儿喂养全球战略</w:t>
      </w:r>
      <w:r>
        <w:rPr>
          <w:rFonts w:hint="eastAsia"/>
        </w:rPr>
        <w:t>”</w:t>
      </w:r>
      <w:r w:rsidRPr="00FE283E">
        <w:t>的框架下</w:t>
      </w:r>
      <w:r>
        <w:t>，</w:t>
      </w:r>
      <w:r w:rsidRPr="00FE283E">
        <w:t>与家庭定额补贴的推广相结合</w:t>
      </w:r>
      <w:r>
        <w:t>，</w:t>
      </w:r>
      <w:r w:rsidRPr="00FE283E">
        <w:t>社会保障银行批准了与开发署签署的</w:t>
      </w:r>
      <w:r w:rsidRPr="00FE283E">
        <w:rPr>
          <w:rFonts w:hint="eastAsia"/>
        </w:rPr>
        <w:t>《</w:t>
      </w:r>
      <w:r w:rsidRPr="00FE283E">
        <w:t>谅解备忘录</w:t>
      </w:r>
      <w:r w:rsidRPr="00FE283E">
        <w:rPr>
          <w:rFonts w:hint="eastAsia"/>
        </w:rPr>
        <w:t>》</w:t>
      </w:r>
      <w:r w:rsidRPr="00FE283E">
        <w:t>。</w:t>
      </w:r>
    </w:p>
    <w:p w:rsidR="00FE283E" w:rsidRPr="00FE283E" w:rsidRDefault="0076761D" w:rsidP="0076761D">
      <w:pPr>
        <w:pStyle w:val="H1GC"/>
        <w:rPr>
          <w:rFonts w:hint="eastAsia"/>
        </w:rPr>
      </w:pPr>
      <w:r>
        <w:rPr>
          <w:rFonts w:hint="eastAsia"/>
        </w:rPr>
        <w:tab/>
      </w:r>
      <w:r w:rsidR="00FE283E" w:rsidRPr="00FE283E">
        <w:t>E</w:t>
      </w:r>
      <w:r w:rsidR="001E64B1" w:rsidRPr="001E64B1">
        <w:t>.</w:t>
      </w:r>
      <w:r w:rsidR="00AA0F7C">
        <w:rPr>
          <w:rFonts w:hint="eastAsia"/>
        </w:rPr>
        <w:tab/>
      </w:r>
      <w:r w:rsidR="00FE283E" w:rsidRPr="00FE283E">
        <w:t>第</w:t>
      </w:r>
      <w:r w:rsidR="00FE283E" w:rsidRPr="00FE283E">
        <w:rPr>
          <w:rFonts w:hint="eastAsia"/>
        </w:rPr>
        <w:t>十</w:t>
      </w:r>
      <w:r w:rsidR="00FE283E" w:rsidRPr="00FE283E">
        <w:t>条</w:t>
      </w:r>
      <w:r w:rsidR="00C2532A">
        <w:br/>
      </w:r>
      <w:r w:rsidR="00923E9C">
        <w:t>家庭</w:t>
      </w:r>
    </w:p>
    <w:p w:rsidR="00FE283E" w:rsidRPr="00FE283E" w:rsidRDefault="0076761D" w:rsidP="0076761D">
      <w:pPr>
        <w:pStyle w:val="H23GC"/>
      </w:pPr>
      <w:r>
        <w:rPr>
          <w:rFonts w:hint="eastAsia"/>
        </w:rPr>
        <w:tab/>
      </w:r>
      <w:r w:rsidR="00FE283E">
        <w:rPr>
          <w:rFonts w:hint="eastAsia"/>
        </w:rPr>
        <w:t>1</w:t>
      </w:r>
      <w:r w:rsidR="001E64B1" w:rsidRPr="001E64B1">
        <w:rPr>
          <w:rFonts w:hint="eastAsia"/>
        </w:rPr>
        <w:t>.</w:t>
      </w:r>
      <w:r w:rsidR="00AA0F7C">
        <w:rPr>
          <w:rFonts w:hint="eastAsia"/>
        </w:rPr>
        <w:tab/>
      </w:r>
      <w:r w:rsidR="00FE283E" w:rsidRPr="00FE283E">
        <w:t>保障婚姻自由</w:t>
      </w:r>
    </w:p>
    <w:p w:rsidR="00FE283E" w:rsidRPr="00FE283E" w:rsidRDefault="00FE283E" w:rsidP="00FB3E82">
      <w:pPr>
        <w:pStyle w:val="SingleTxtGC"/>
        <w:spacing w:line="330" w:lineRule="exact"/>
      </w:pPr>
      <w:r w:rsidRPr="00FE283E">
        <w:t>11</w:t>
      </w:r>
      <w:r>
        <w:t>6.</w:t>
      </w:r>
      <w:r w:rsidR="000E5E9A">
        <w:rPr>
          <w:rFonts w:hint="eastAsia"/>
        </w:rPr>
        <w:t xml:space="preserve">  </w:t>
      </w:r>
      <w:r w:rsidRPr="00FE283E">
        <w:t>对于家庭的定义</w:t>
      </w:r>
      <w:r>
        <w:t>，</w:t>
      </w:r>
      <w:r w:rsidRPr="00FE283E">
        <w:t>可以参照《宪法》第二章第</w:t>
      </w:r>
      <w:r w:rsidRPr="00FE283E">
        <w:t>40</w:t>
      </w:r>
      <w:r w:rsidRPr="00FE283E">
        <w:t>条的规定</w:t>
      </w:r>
      <w:r>
        <w:t>：</w:t>
      </w:r>
      <w:r>
        <w:rPr>
          <w:rFonts w:hint="eastAsia"/>
        </w:rPr>
        <w:t>“</w:t>
      </w:r>
      <w:r w:rsidRPr="00FE283E">
        <w:t>家庭是我们社会的基础。政府应保障其伦理和物质上的稳定</w:t>
      </w:r>
      <w:r>
        <w:t>，</w:t>
      </w:r>
      <w:r w:rsidRPr="00FE283E">
        <w:t>使子女能够在社会中更好地成长</w:t>
      </w:r>
      <w:r>
        <w:rPr>
          <w:rFonts w:hint="eastAsia"/>
        </w:rPr>
        <w:t>”</w:t>
      </w:r>
      <w:r w:rsidRPr="00FE283E">
        <w:t>。</w:t>
      </w:r>
      <w:r w:rsidRPr="008F3906">
        <w:rPr>
          <w:color w:val="0000FF"/>
          <w:sz w:val="18"/>
          <w:vertAlign w:val="superscript"/>
        </w:rPr>
        <w:footnoteReference w:id="15"/>
      </w:r>
    </w:p>
    <w:p w:rsidR="00FE283E" w:rsidRPr="00FE283E" w:rsidRDefault="00FE283E" w:rsidP="00FB3E82">
      <w:pPr>
        <w:pStyle w:val="SingleTxtGC"/>
        <w:spacing w:line="330" w:lineRule="exact"/>
        <w:rPr>
          <w:bCs/>
        </w:rPr>
      </w:pPr>
      <w:r w:rsidRPr="00FE283E">
        <w:t>11</w:t>
      </w:r>
      <w:r>
        <w:t>7.</w:t>
      </w:r>
      <w:r w:rsidR="000E5E9A">
        <w:rPr>
          <w:rFonts w:hint="eastAsia"/>
        </w:rPr>
        <w:t xml:space="preserve">  </w:t>
      </w:r>
      <w:r w:rsidRPr="00FE283E">
        <w:t>根据</w:t>
      </w:r>
      <w:smartTag w:uri="urn:schemas-microsoft-com:office:smarttags" w:element="chsdate">
        <w:smartTagPr>
          <w:attr w:name="Year" w:val="1995"/>
          <w:attr w:name="Month" w:val="10"/>
          <w:attr w:name="Day" w:val="11"/>
          <w:attr w:name="IsLunarDate" w:val="False"/>
          <w:attr w:name="IsROCDate" w:val="False"/>
        </w:smartTagPr>
        <w:r w:rsidRPr="00FE283E">
          <w:t>1995</w:t>
        </w:r>
        <w:r w:rsidRPr="00FE283E">
          <w:t>年</w:t>
        </w:r>
        <w:r w:rsidRPr="00FE283E">
          <w:t>10</w:t>
        </w:r>
        <w:r w:rsidRPr="00FE283E">
          <w:t>月</w:t>
        </w:r>
        <w:r w:rsidRPr="00FE283E">
          <w:t>11</w:t>
        </w:r>
        <w:r w:rsidRPr="00FE283E">
          <w:t>日</w:t>
        </w:r>
      </w:smartTag>
      <w:r w:rsidRPr="00FE283E">
        <w:t>的第</w:t>
      </w:r>
      <w:r w:rsidRPr="00FE283E">
        <w:t>16719</w:t>
      </w:r>
      <w:r w:rsidRPr="00FE283E">
        <w:t>号法律</w:t>
      </w:r>
      <w:r>
        <w:t>(</w:t>
      </w:r>
      <w:r w:rsidRPr="00FE283E">
        <w:t>该法第</w:t>
      </w:r>
      <w:r w:rsidRPr="00FE283E">
        <w:t>1</w:t>
      </w:r>
      <w:r w:rsidRPr="00FE283E">
        <w:t>条替换了原先《民法》第</w:t>
      </w:r>
      <w:r w:rsidRPr="00FE283E">
        <w:t>280</w:t>
      </w:r>
      <w:r w:rsidRPr="00FE283E">
        <w:t>条的规定</w:t>
      </w:r>
      <w:r>
        <w:t>)</w:t>
      </w:r>
      <w:r>
        <w:t>，</w:t>
      </w:r>
      <w:r w:rsidRPr="00FE283E">
        <w:t>法定成年年龄为</w:t>
      </w:r>
      <w:r w:rsidRPr="00FE283E">
        <w:t>18</w:t>
      </w:r>
      <w:r w:rsidRPr="00FE283E">
        <w:t>周岁。关于乌拉圭保障男女均有权自主自愿缔结婚姻、组建家庭</w:t>
      </w:r>
      <w:r>
        <w:t>，</w:t>
      </w:r>
      <w:r w:rsidRPr="00FE283E">
        <w:t>相应形式在《民法》第五章中有明确规定。</w:t>
      </w:r>
    </w:p>
    <w:p w:rsidR="00FE283E" w:rsidRPr="00FE283E" w:rsidRDefault="00FE283E" w:rsidP="00FB3E82">
      <w:pPr>
        <w:pStyle w:val="SingleTxtGC"/>
        <w:spacing w:line="330" w:lineRule="exact"/>
      </w:pPr>
      <w:r w:rsidRPr="00FE283E">
        <w:t>11</w:t>
      </w:r>
      <w:r>
        <w:t>8.</w:t>
      </w:r>
      <w:r w:rsidRPr="00FE283E">
        <w:t xml:space="preserve">  2007</w:t>
      </w:r>
      <w:r w:rsidRPr="00FE283E">
        <w:t>年</w:t>
      </w:r>
      <w:r>
        <w:t>，</w:t>
      </w:r>
      <w:r w:rsidRPr="00FE283E">
        <w:t>乌拉圭通过了一项法律</w:t>
      </w:r>
      <w:r>
        <w:t>，</w:t>
      </w:r>
      <w:r w:rsidRPr="00FE283E">
        <w:t>承认了同性伴侣的权益</w:t>
      </w:r>
      <w:r>
        <w:t>，</w:t>
      </w:r>
      <w:r w:rsidRPr="00FE283E">
        <w:t>成为第一个在全国范围内承认同性婚姻的拉美国家。</w:t>
      </w:r>
      <w:smartTag w:uri="urn:schemas-microsoft-com:office:smarttags" w:element="chsdate">
        <w:smartTagPr>
          <w:attr w:name="Year" w:val="2007"/>
          <w:attr w:name="Month" w:val="12"/>
          <w:attr w:name="Day" w:val="18"/>
          <w:attr w:name="IsLunarDate" w:val="False"/>
          <w:attr w:name="IsROCDate" w:val="False"/>
        </w:smartTagPr>
        <w:r w:rsidRPr="00FE283E">
          <w:t>2007</w:t>
        </w:r>
        <w:r w:rsidRPr="00FE283E">
          <w:t>年</w:t>
        </w:r>
        <w:r w:rsidRPr="00FE283E">
          <w:t>12</w:t>
        </w:r>
        <w:r w:rsidRPr="00FE283E">
          <w:t>月</w:t>
        </w:r>
        <w:r w:rsidRPr="00FE283E">
          <w:t>18</w:t>
        </w:r>
        <w:r w:rsidRPr="00FE283E">
          <w:t>日</w:t>
        </w:r>
      </w:smartTag>
      <w:r w:rsidRPr="00FE283E">
        <w:t>的</w:t>
      </w:r>
      <w:r w:rsidRPr="00FE283E">
        <w:rPr>
          <w:rFonts w:hint="eastAsia"/>
        </w:rPr>
        <w:t>《</w:t>
      </w:r>
      <w:r w:rsidRPr="00FE283E">
        <w:t>第</w:t>
      </w:r>
      <w:r w:rsidRPr="00FE283E">
        <w:t>18246</w:t>
      </w:r>
      <w:r w:rsidRPr="00FE283E">
        <w:t>号同居关系法</w:t>
      </w:r>
      <w:r w:rsidRPr="00FE283E">
        <w:rPr>
          <w:rFonts w:hint="eastAsia"/>
        </w:rPr>
        <w:t>》</w:t>
      </w:r>
      <w:r>
        <w:t>，</w:t>
      </w:r>
      <w:r w:rsidRPr="00FE283E">
        <w:t>保护并规范了共同生活超过五年的伴侣的权利</w:t>
      </w:r>
      <w:r>
        <w:t>，</w:t>
      </w:r>
      <w:r w:rsidRPr="00FE283E">
        <w:t>无论伴侣双方的性别为何。</w:t>
      </w:r>
      <w:r w:rsidRPr="008F3906">
        <w:rPr>
          <w:color w:val="0000FF"/>
          <w:sz w:val="18"/>
          <w:vertAlign w:val="superscript"/>
        </w:rPr>
        <w:footnoteReference w:id="16"/>
      </w:r>
    </w:p>
    <w:p w:rsidR="00FE283E" w:rsidRPr="00FE283E" w:rsidRDefault="000E5E9A" w:rsidP="000E5E9A">
      <w:pPr>
        <w:pStyle w:val="H23GC"/>
      </w:pPr>
      <w:r>
        <w:rPr>
          <w:rFonts w:hint="eastAsia"/>
        </w:rPr>
        <w:tab/>
      </w:r>
      <w:r w:rsidR="00FE283E">
        <w:rPr>
          <w:rFonts w:hint="eastAsia"/>
        </w:rPr>
        <w:t>2</w:t>
      </w:r>
      <w:r w:rsidR="001E64B1" w:rsidRPr="001E64B1">
        <w:rPr>
          <w:rFonts w:hint="eastAsia"/>
        </w:rPr>
        <w:t>.</w:t>
      </w:r>
      <w:r w:rsidR="00AA0F7C">
        <w:rPr>
          <w:rFonts w:hint="eastAsia"/>
        </w:rPr>
        <w:tab/>
      </w:r>
      <w:r w:rsidR="00FE283E" w:rsidRPr="00FE283E">
        <w:t>帮扶家庭、照料儿童、老人和残疾人的社会服务</w:t>
      </w:r>
    </w:p>
    <w:p w:rsidR="00FE283E" w:rsidRPr="00FE283E" w:rsidRDefault="00FE283E" w:rsidP="00FB3E82">
      <w:pPr>
        <w:pStyle w:val="SingleTxtGC"/>
        <w:spacing w:line="330" w:lineRule="exact"/>
      </w:pPr>
      <w:r w:rsidRPr="00FE283E">
        <w:t>11</w:t>
      </w:r>
      <w:r>
        <w:t>9.</w:t>
      </w:r>
      <w:r w:rsidRPr="00FE283E">
        <w:t xml:space="preserve"> </w:t>
      </w:r>
      <w:r w:rsidR="000E5E9A">
        <w:rPr>
          <w:rFonts w:hint="eastAsia"/>
        </w:rPr>
        <w:t xml:space="preserve"> </w:t>
      </w:r>
      <w:r w:rsidRPr="00FE283E">
        <w:t>家庭已逐步成为参与社会政策的基础单位。社会发展部制定了儿童、未成年人和家庭计划</w:t>
      </w:r>
      <w:r>
        <w:t>，</w:t>
      </w:r>
      <w:r w:rsidRPr="00FE283E">
        <w:t>目的在于改善处于社会边缘的儿童、未成年人及其家庭的生活条件并帮助其融入社会主流。该计划目前同样处在筹备阶段</w:t>
      </w:r>
      <w:r>
        <w:t>，</w:t>
      </w:r>
      <w:r w:rsidRPr="00FE283E">
        <w:t>对乌拉圭儿童、青少年和家庭现状中存在的一些问题进行了研究诊断</w:t>
      </w:r>
      <w:r>
        <w:t>，</w:t>
      </w:r>
      <w:r w:rsidRPr="00FE283E">
        <w:t>实施有针对性的创新战略</w:t>
      </w:r>
      <w:r>
        <w:t>，</w:t>
      </w:r>
      <w:r w:rsidRPr="00FE283E">
        <w:t>改正体制性的缺陷</w:t>
      </w:r>
      <w:r>
        <w:t>，</w:t>
      </w:r>
      <w:r w:rsidRPr="00FE283E">
        <w:t>避免重蹈覆辙。</w:t>
      </w:r>
    </w:p>
    <w:p w:rsidR="00FE283E" w:rsidRPr="00FE283E" w:rsidRDefault="00FE283E" w:rsidP="00FB3E82">
      <w:pPr>
        <w:pStyle w:val="SingleTxtGC"/>
        <w:spacing w:line="330" w:lineRule="exact"/>
      </w:pPr>
      <w:r w:rsidRPr="00FE283E">
        <w:t>12</w:t>
      </w:r>
      <w:r>
        <w:t>0.</w:t>
      </w:r>
      <w:r w:rsidR="000E5E9A">
        <w:rPr>
          <w:rFonts w:hint="eastAsia"/>
        </w:rPr>
        <w:t xml:space="preserve">  </w:t>
      </w:r>
      <w:r w:rsidRPr="00FE283E">
        <w:t>儿童、未成年人和家庭计划旨在改善针对儿童和青少年服务的质量</w:t>
      </w:r>
      <w:r>
        <w:t>，</w:t>
      </w:r>
      <w:r w:rsidRPr="00FE283E">
        <w:t>并拓展其覆盖面</w:t>
      </w:r>
      <w:r>
        <w:t>，</w:t>
      </w:r>
      <w:r w:rsidRPr="00FE283E">
        <w:t>同时在各种服务之间建立联系</w:t>
      </w:r>
      <w:r>
        <w:t>，</w:t>
      </w:r>
      <w:r w:rsidRPr="00FE283E">
        <w:t>使处于最弱势地位的家庭能够最大限度</w:t>
      </w:r>
      <w:r w:rsidRPr="00FE283E">
        <w:rPr>
          <w:rFonts w:hint="eastAsia"/>
        </w:rPr>
        <w:t>地</w:t>
      </w:r>
      <w:r w:rsidRPr="00FE283E">
        <w:t>获得全面的保障。计划优先发展预防性和创新性的干预措施</w:t>
      </w:r>
      <w:r>
        <w:t>，</w:t>
      </w:r>
      <w:r w:rsidRPr="00FE283E">
        <w:t>以确保其长远影响并强化儿童和青少年的权利。</w:t>
      </w:r>
    </w:p>
    <w:p w:rsidR="00FE283E" w:rsidRPr="00FE283E" w:rsidRDefault="00FE283E" w:rsidP="00FB3E82">
      <w:pPr>
        <w:pStyle w:val="SingleTxtGC"/>
        <w:keepNext/>
        <w:keepLines/>
      </w:pPr>
      <w:r w:rsidRPr="00FE283E">
        <w:t>12</w:t>
      </w:r>
      <w:r>
        <w:t>1.</w:t>
      </w:r>
      <w:r w:rsidR="000E5E9A">
        <w:rPr>
          <w:rFonts w:hint="eastAsia"/>
        </w:rPr>
        <w:t xml:space="preserve">  </w:t>
      </w:r>
      <w:r w:rsidRPr="00FE283E">
        <w:t>该计划在全国</w:t>
      </w:r>
      <w:r w:rsidRPr="00FE283E">
        <w:t>75</w:t>
      </w:r>
      <w:r w:rsidRPr="00FE283E">
        <w:t>个根据社会脆弱性指标显示缺乏社会基础服务的地区开展行动</w:t>
      </w:r>
      <w:r>
        <w:t>(</w:t>
      </w:r>
      <w:r w:rsidRPr="00FE283E">
        <w:t>其中</w:t>
      </w:r>
      <w:r w:rsidRPr="00FE283E">
        <w:t>27</w:t>
      </w:r>
      <w:r w:rsidRPr="00FE283E">
        <w:t>个在蒙得维的亚</w:t>
      </w:r>
      <w:r>
        <w:t>)</w:t>
      </w:r>
      <w:r w:rsidRPr="00FE283E">
        <w:t>。在加强公私机构间的合作和推动社区参与的方式中</w:t>
      </w:r>
      <w:r>
        <w:t>，</w:t>
      </w:r>
      <w:r w:rsidRPr="00FE283E">
        <w:t>连结地方网络的做法得到了提倡</w:t>
      </w:r>
      <w:r>
        <w:t>，</w:t>
      </w:r>
      <w:r w:rsidRPr="00FE283E">
        <w:t>这一做法为致力于此方面工作的机构的介入提供了方便。</w:t>
      </w:r>
    </w:p>
    <w:p w:rsidR="00FE283E" w:rsidRPr="00FE283E" w:rsidRDefault="00FE283E" w:rsidP="00FE283E">
      <w:pPr>
        <w:pStyle w:val="SingleTxtGC"/>
      </w:pPr>
      <w:r w:rsidRPr="00FE283E">
        <w:t>12</w:t>
      </w:r>
      <w:r>
        <w:t>2.</w:t>
      </w:r>
      <w:r w:rsidR="000E5E9A">
        <w:rPr>
          <w:rFonts w:hint="eastAsia"/>
        </w:rPr>
        <w:t xml:space="preserve">  </w:t>
      </w:r>
      <w:r w:rsidRPr="00FE283E">
        <w:t>上述计划整合了其他儿童与青少年课题方面的组织</w:t>
      </w:r>
      <w:r>
        <w:t>，</w:t>
      </w:r>
      <w:r w:rsidRPr="00FE283E">
        <w:t>推动了战略协调委员会的组建。该委员会的目标是在政府最高级别上确保针对未成年人的战略的一致性以及行动的持续性和有效性。</w:t>
      </w:r>
    </w:p>
    <w:p w:rsidR="00FE283E" w:rsidRPr="00FE283E" w:rsidRDefault="00FE283E" w:rsidP="00FE283E">
      <w:pPr>
        <w:pStyle w:val="SingleTxtGC"/>
      </w:pPr>
      <w:r w:rsidRPr="00FE283E">
        <w:t>12</w:t>
      </w:r>
      <w:r>
        <w:t>3.</w:t>
      </w:r>
      <w:r w:rsidR="000E5E9A">
        <w:rPr>
          <w:rFonts w:hint="eastAsia"/>
        </w:rPr>
        <w:t xml:space="preserve">  </w:t>
      </w:r>
      <w:r w:rsidRPr="00FE283E">
        <w:t>乌拉圭未成年人协会是乌拉圭儿童与青少年政策领域的领导机构。儿童、未成年人和家庭计划</w:t>
      </w:r>
      <w:r w:rsidRPr="00FE283E">
        <w:t>6</w:t>
      </w:r>
      <w:r w:rsidRPr="00FE283E">
        <w:t>个子项目中的</w:t>
      </w:r>
      <w:r w:rsidRPr="00FE283E">
        <w:t>3</w:t>
      </w:r>
      <w:r w:rsidRPr="00FE283E">
        <w:t>个</w:t>
      </w:r>
      <w:r>
        <w:t>(</w:t>
      </w:r>
      <w:r w:rsidRPr="00FE283E">
        <w:t>儿童与家庭综合护理中心、街头流浪儿童、暴虐行为受害者关爱行动</w:t>
      </w:r>
      <w:r>
        <w:t>)</w:t>
      </w:r>
      <w:r w:rsidRPr="00FE283E">
        <w:t>的管理运作得到乌拉圭未成年人协会的各种形式的协助。</w:t>
      </w:r>
      <w:r w:rsidRPr="00FE283E">
        <w:t>2006</w:t>
      </w:r>
      <w:r w:rsidRPr="00FE283E">
        <w:t>年</w:t>
      </w:r>
      <w:r w:rsidRPr="00FE283E">
        <w:t>4</w:t>
      </w:r>
      <w:r w:rsidRPr="00FE283E">
        <w:t>月</w:t>
      </w:r>
      <w:r>
        <w:t>，</w:t>
      </w:r>
      <w:r w:rsidRPr="00FE283E">
        <w:t>该协会共照顾和救助了</w:t>
      </w:r>
      <w:r w:rsidRPr="00FE283E">
        <w:t>59</w:t>
      </w:r>
      <w:r w:rsidR="000E5E9A">
        <w:rPr>
          <w:rFonts w:hint="eastAsia"/>
        </w:rPr>
        <w:t>,</w:t>
      </w:r>
      <w:r w:rsidRPr="00FE283E">
        <w:t>535</w:t>
      </w:r>
      <w:r w:rsidRPr="00FE283E">
        <w:t>名未成年人。其中对</w:t>
      </w:r>
      <w:r w:rsidRPr="00FE283E">
        <w:t>92</w:t>
      </w:r>
      <w:r>
        <w:t>%</w:t>
      </w:r>
      <w:r w:rsidR="000E5E9A">
        <w:rPr>
          <w:rFonts w:hint="eastAsia"/>
        </w:rPr>
        <w:t xml:space="preserve"> </w:t>
      </w:r>
      <w:r>
        <w:t>(</w:t>
      </w:r>
      <w:r w:rsidRPr="00FE283E">
        <w:t>54</w:t>
      </w:r>
      <w:r w:rsidR="00FE16D6">
        <w:rPr>
          <w:rFonts w:hint="eastAsia"/>
        </w:rPr>
        <w:t>,</w:t>
      </w:r>
      <w:r w:rsidRPr="00FE283E">
        <w:t>875</w:t>
      </w:r>
      <w:r w:rsidRPr="00FE283E">
        <w:t>名儿童和青少年</w:t>
      </w:r>
      <w:r>
        <w:t>)</w:t>
      </w:r>
      <w:r w:rsidRPr="00FE283E">
        <w:t>采取的是临时性救助措施。</w:t>
      </w:r>
    </w:p>
    <w:p w:rsidR="00FE283E" w:rsidRPr="00FE283E" w:rsidRDefault="00FE283E" w:rsidP="00FE283E">
      <w:pPr>
        <w:pStyle w:val="SingleTxtGC"/>
      </w:pPr>
      <w:r w:rsidRPr="00FE283E">
        <w:t>12</w:t>
      </w:r>
      <w:r>
        <w:t>4.</w:t>
      </w:r>
      <w:r w:rsidR="000E5E9A">
        <w:rPr>
          <w:rFonts w:hint="eastAsia"/>
        </w:rPr>
        <w:t xml:space="preserve">  </w:t>
      </w:r>
      <w:r w:rsidRPr="00FE283E">
        <w:t>根据乌拉圭未成年人协会的信息体系</w:t>
      </w:r>
      <w:r>
        <w:t>，</w:t>
      </w:r>
      <w:r w:rsidRPr="00FE283E">
        <w:t>2009</w:t>
      </w:r>
      <w:r w:rsidRPr="00FE283E">
        <w:t>年</w:t>
      </w:r>
      <w:r w:rsidRPr="00FE283E">
        <w:t>4</w:t>
      </w:r>
      <w:r w:rsidRPr="00FE283E">
        <w:t>月该协会共救助</w:t>
      </w:r>
      <w:r w:rsidRPr="00FE283E">
        <w:t>68</w:t>
      </w:r>
      <w:r w:rsidR="00C2532A">
        <w:rPr>
          <w:rFonts w:hint="eastAsia"/>
        </w:rPr>
        <w:t>,</w:t>
      </w:r>
      <w:r w:rsidRPr="00FE283E">
        <w:t>439</w:t>
      </w:r>
      <w:r w:rsidRPr="00FE283E">
        <w:t>名儿童和青少年</w:t>
      </w:r>
      <w:r>
        <w:t>，</w:t>
      </w:r>
      <w:r w:rsidRPr="00FE283E">
        <w:t>其中通过官方中心救助</w:t>
      </w:r>
      <w:r w:rsidRPr="00FE283E">
        <w:t>7</w:t>
      </w:r>
      <w:r w:rsidR="000E5E9A">
        <w:rPr>
          <w:rFonts w:hint="eastAsia"/>
        </w:rPr>
        <w:t>,</w:t>
      </w:r>
      <w:r w:rsidRPr="00FE283E">
        <w:t>886</w:t>
      </w:r>
      <w:r w:rsidRPr="00FE283E">
        <w:t>名</w:t>
      </w:r>
      <w:r>
        <w:t>，</w:t>
      </w:r>
      <w:r w:rsidRPr="00FE283E">
        <w:t>通过协议救助</w:t>
      </w:r>
      <w:r w:rsidRPr="00FE283E">
        <w:t>60</w:t>
      </w:r>
      <w:r w:rsidR="000E5E9A">
        <w:rPr>
          <w:rFonts w:hint="eastAsia"/>
        </w:rPr>
        <w:t>,</w:t>
      </w:r>
      <w:r w:rsidRPr="00FE283E">
        <w:t>553</w:t>
      </w:r>
      <w:r w:rsidRPr="00FE283E">
        <w:t>名</w:t>
      </w:r>
      <w:r>
        <w:t>，</w:t>
      </w:r>
      <w:r w:rsidRPr="00FE283E">
        <w:t>对其中大部分都采取了临时性救助措施。详情见附表。</w:t>
      </w:r>
    </w:p>
    <w:p w:rsidR="00FE283E" w:rsidRPr="00FE283E" w:rsidRDefault="00FE283E" w:rsidP="00FE283E">
      <w:pPr>
        <w:pStyle w:val="SingleTxtGC"/>
      </w:pPr>
      <w:r w:rsidRPr="00FE283E">
        <w:t>12</w:t>
      </w:r>
      <w:r>
        <w:t>5.</w:t>
      </w:r>
      <w:r w:rsidR="000E5E9A">
        <w:rPr>
          <w:rFonts w:hint="eastAsia"/>
        </w:rPr>
        <w:t xml:space="preserve">  </w:t>
      </w:r>
      <w:r w:rsidRPr="00FE283E">
        <w:t>由联合国儿童基金会提交的</w:t>
      </w:r>
      <w:r w:rsidRPr="00FE283E">
        <w:t>2005</w:t>
      </w:r>
      <w:r w:rsidRPr="00FE283E">
        <w:t>年乌拉圭儿童与青少年权利调查报告</w:t>
      </w:r>
      <w:r>
        <w:t>，</w:t>
      </w:r>
      <w:r w:rsidRPr="00FE283E">
        <w:t>从权利角度出发</w:t>
      </w:r>
      <w:r>
        <w:t>，</w:t>
      </w:r>
      <w:r w:rsidRPr="00FE283E">
        <w:t>特别是以生存、发展、健康、教育、工作和自由权利为重点</w:t>
      </w:r>
      <w:r>
        <w:t>，</w:t>
      </w:r>
      <w:r w:rsidRPr="00FE283E">
        <w:t>描述了乌拉圭未成年人的状况。关于</w:t>
      </w:r>
      <w:r w:rsidRPr="00FE283E">
        <w:t>0</w:t>
      </w:r>
      <w:r w:rsidRPr="00FE283E">
        <w:t>到</w:t>
      </w:r>
      <w:r w:rsidRPr="00FE283E">
        <w:t>5</w:t>
      </w:r>
      <w:r w:rsidRPr="00FE283E">
        <w:t>岁儿童</w:t>
      </w:r>
      <w:r>
        <w:t>，</w:t>
      </w:r>
      <w:r w:rsidRPr="00FE283E">
        <w:t>值得指出的是对</w:t>
      </w:r>
      <w:r w:rsidRPr="00FE283E">
        <w:t>4</w:t>
      </w:r>
      <w:r w:rsidRPr="00FE283E">
        <w:t>到</w:t>
      </w:r>
      <w:r w:rsidRPr="00FE283E">
        <w:t>5</w:t>
      </w:r>
      <w:r w:rsidRPr="00FE283E">
        <w:t>岁儿童的启蒙教育协助实现了普及化</w:t>
      </w:r>
      <w:r>
        <w:t>；</w:t>
      </w:r>
      <w:r w:rsidRPr="00FE283E">
        <w:t>幼儿死亡率出现下降趋势</w:t>
      </w:r>
      <w:r>
        <w:t>：</w:t>
      </w:r>
      <w:r w:rsidRPr="00FE283E">
        <w:t>由</w:t>
      </w:r>
      <w:r w:rsidRPr="00FE283E">
        <w:t>1994</w:t>
      </w:r>
      <w:r w:rsidRPr="00FE283E">
        <w:t>年的</w:t>
      </w:r>
      <w:r w:rsidRPr="00FE283E">
        <w:t>1</w:t>
      </w:r>
      <w:r>
        <w:t>8.</w:t>
      </w:r>
      <w:r w:rsidRPr="00FE283E">
        <w:t>9</w:t>
      </w:r>
      <w:r>
        <w:rPr>
          <w:rFonts w:hint="eastAsia"/>
        </w:rPr>
        <w:t>%</w:t>
      </w:r>
      <w:r w:rsidRPr="00FE283E">
        <w:t>下降到</w:t>
      </w:r>
      <w:r w:rsidRPr="00FE283E">
        <w:t>2004</w:t>
      </w:r>
      <w:r w:rsidRPr="00FE283E">
        <w:t>年的</w:t>
      </w:r>
      <w:r w:rsidRPr="00FE283E">
        <w:t>1</w:t>
      </w:r>
      <w:r>
        <w:t>3.</w:t>
      </w:r>
      <w:r w:rsidRPr="00FE283E">
        <w:t>2</w:t>
      </w:r>
      <w:r>
        <w:rPr>
          <w:rFonts w:hint="eastAsia"/>
        </w:rPr>
        <w:t>%</w:t>
      </w:r>
      <w:r w:rsidRPr="00FE283E">
        <w:t>。</w:t>
      </w:r>
    </w:p>
    <w:p w:rsidR="00FE283E" w:rsidRPr="00FE283E" w:rsidRDefault="00FE283E" w:rsidP="00FE283E">
      <w:pPr>
        <w:pStyle w:val="SingleTxtGC"/>
      </w:pPr>
      <w:r w:rsidRPr="00FE283E">
        <w:t>12</w:t>
      </w:r>
      <w:r>
        <w:t>6.</w:t>
      </w:r>
      <w:r w:rsidR="000E5E9A">
        <w:rPr>
          <w:rFonts w:hint="eastAsia"/>
        </w:rPr>
        <w:t xml:space="preserve">  </w:t>
      </w:r>
      <w:r w:rsidRPr="00FE283E">
        <w:t>在营养方面</w:t>
      </w:r>
      <w:r>
        <w:t>，</w:t>
      </w:r>
      <w:r w:rsidRPr="00FE283E">
        <w:t>公共卫生体系的资料显示</w:t>
      </w:r>
      <w:r>
        <w:t>，</w:t>
      </w:r>
      <w:r w:rsidRPr="00FE283E">
        <w:t>6</w:t>
      </w:r>
      <w:r w:rsidRPr="00FE283E">
        <w:t>到</w:t>
      </w:r>
      <w:r w:rsidRPr="00FE283E">
        <w:t>24</w:t>
      </w:r>
      <w:r w:rsidRPr="00FE283E">
        <w:t>个月的幼儿出现了较高比例的缺铁现象</w:t>
      </w:r>
      <w:r>
        <w:t>，</w:t>
      </w:r>
      <w:r w:rsidRPr="00FE283E">
        <w:t>达</w:t>
      </w:r>
      <w:r w:rsidRPr="00FE283E">
        <w:t>6</w:t>
      </w:r>
      <w:r>
        <w:t>2.</w:t>
      </w:r>
      <w:r w:rsidRPr="00FE283E">
        <w:t>9</w:t>
      </w:r>
      <w:r>
        <w:t>%</w:t>
      </w:r>
      <w:r>
        <w:t>；</w:t>
      </w:r>
      <w:r w:rsidRPr="00FE283E">
        <w:t>由公共卫生部门照料的儿童的体重</w:t>
      </w:r>
      <w:r>
        <w:t>/</w:t>
      </w:r>
      <w:r w:rsidRPr="00FE283E">
        <w:t>年龄比也体现出营养不良的现象</w:t>
      </w:r>
      <w:r>
        <w:t>(</w:t>
      </w:r>
      <w:r w:rsidRPr="00FE283E">
        <w:t>是互助照料体系中儿童营养不良现象的三倍</w:t>
      </w:r>
      <w:r>
        <w:t>)</w:t>
      </w:r>
      <w:r w:rsidRPr="00FE283E">
        <w:t>。</w:t>
      </w:r>
    </w:p>
    <w:p w:rsidR="00FE283E" w:rsidRPr="00FE283E" w:rsidRDefault="00FE283E" w:rsidP="00FE283E">
      <w:pPr>
        <w:pStyle w:val="SingleTxtGC"/>
        <w:rPr>
          <w:bCs/>
        </w:rPr>
      </w:pPr>
      <w:r w:rsidRPr="00FE283E">
        <w:t>12</w:t>
      </w:r>
      <w:r>
        <w:t>7.</w:t>
      </w:r>
      <w:r w:rsidR="000E5E9A">
        <w:rPr>
          <w:rFonts w:hint="eastAsia"/>
        </w:rPr>
        <w:t xml:space="preserve">  </w:t>
      </w:r>
      <w:r w:rsidRPr="00FE283E">
        <w:t>关于乌拉圭</w:t>
      </w:r>
      <w:r w:rsidRPr="00FE283E">
        <w:t>6</w:t>
      </w:r>
      <w:r w:rsidRPr="00FE283E">
        <w:t>到</w:t>
      </w:r>
      <w:r w:rsidRPr="00FE283E">
        <w:t>12</w:t>
      </w:r>
      <w:r w:rsidRPr="00FE283E">
        <w:t>岁儿童的情况</w:t>
      </w:r>
      <w:r>
        <w:t>，</w:t>
      </w:r>
      <w:r w:rsidRPr="00FE283E">
        <w:t>儿童基金会指出</w:t>
      </w:r>
      <w:r>
        <w:t>：</w:t>
      </w:r>
      <w:r w:rsidRPr="00FE283E">
        <w:t>儿童的总辍学率为</w:t>
      </w:r>
      <w:r>
        <w:t>1.</w:t>
      </w:r>
      <w:r w:rsidRPr="00FE283E">
        <w:t>1</w:t>
      </w:r>
      <w:r>
        <w:t>%</w:t>
      </w:r>
      <w:r>
        <w:t>，</w:t>
      </w:r>
      <w:r w:rsidRPr="00FE283E">
        <w:t>其中贫困儿童的辍学率为</w:t>
      </w:r>
      <w:r>
        <w:t>1.</w:t>
      </w:r>
      <w:r w:rsidRPr="00FE283E">
        <w:t>6</w:t>
      </w:r>
      <w:r>
        <w:t>%</w:t>
      </w:r>
      <w:r w:rsidRPr="00FE283E">
        <w:t>。留级与重读</w:t>
      </w:r>
      <w:r>
        <w:t>(</w:t>
      </w:r>
      <w:r w:rsidRPr="00FE283E">
        <w:t>主要是一年级</w:t>
      </w:r>
      <w:r>
        <w:t>)</w:t>
      </w:r>
      <w:r w:rsidRPr="00FE283E">
        <w:t>是该年龄段儿童的主要问题。一年级复读率上升到</w:t>
      </w:r>
      <w:r w:rsidRPr="00FE283E">
        <w:t>17</w:t>
      </w:r>
      <w:r>
        <w:t>%</w:t>
      </w:r>
      <w:r>
        <w:t>，</w:t>
      </w:r>
      <w:r w:rsidRPr="00FE283E">
        <w:t>而留级指数显示</w:t>
      </w:r>
      <w:r w:rsidRPr="00FE283E">
        <w:t>13</w:t>
      </w:r>
      <w:r w:rsidRPr="00FE283E">
        <w:t>或</w:t>
      </w:r>
      <w:r w:rsidRPr="00FE283E">
        <w:t>14</w:t>
      </w:r>
      <w:r w:rsidRPr="00FE283E">
        <w:t>岁才完成小学学业的达到</w:t>
      </w:r>
      <w:r w:rsidRPr="00FE283E">
        <w:t>87</w:t>
      </w:r>
      <w:r>
        <w:t>%</w:t>
      </w:r>
      <w:r w:rsidRPr="00FE283E">
        <w:t>。</w:t>
      </w:r>
    </w:p>
    <w:p w:rsidR="00FE283E" w:rsidRPr="00FE283E" w:rsidRDefault="00FE283E" w:rsidP="00FE283E">
      <w:pPr>
        <w:pStyle w:val="SingleTxtGC"/>
        <w:rPr>
          <w:bCs/>
        </w:rPr>
      </w:pPr>
      <w:r w:rsidRPr="00FE283E">
        <w:t>12</w:t>
      </w:r>
      <w:r>
        <w:t>8.</w:t>
      </w:r>
      <w:r w:rsidR="000E5E9A">
        <w:rPr>
          <w:rFonts w:hint="eastAsia"/>
        </w:rPr>
        <w:t xml:space="preserve">  </w:t>
      </w:r>
      <w:r w:rsidRPr="00FE283E">
        <w:t>最后</w:t>
      </w:r>
      <w:r>
        <w:t>，</w:t>
      </w:r>
      <w:r w:rsidRPr="00FE283E">
        <w:t>关于</w:t>
      </w:r>
      <w:r w:rsidRPr="00FE283E">
        <w:t>13</w:t>
      </w:r>
      <w:r w:rsidRPr="00FE283E">
        <w:t>到</w:t>
      </w:r>
      <w:r w:rsidRPr="00FE283E">
        <w:t>17</w:t>
      </w:r>
      <w:r w:rsidRPr="00FE283E">
        <w:t>岁的青少年的情况</w:t>
      </w:r>
      <w:r>
        <w:t>，</w:t>
      </w:r>
      <w:r w:rsidRPr="00FE283E">
        <w:t>儿童基金会指出</w:t>
      </w:r>
      <w:r>
        <w:t>：</w:t>
      </w:r>
      <w:r w:rsidRPr="00FE283E">
        <w:t>在过去的</w:t>
      </w:r>
      <w:r w:rsidRPr="00FE283E">
        <w:t>15</w:t>
      </w:r>
      <w:r w:rsidRPr="00FE283E">
        <w:t>年里</w:t>
      </w:r>
      <w:r>
        <w:t>，</w:t>
      </w:r>
      <w:r w:rsidRPr="00FE283E">
        <w:t>入学情况得到了改善</w:t>
      </w:r>
      <w:r>
        <w:t>，</w:t>
      </w:r>
      <w:r w:rsidRPr="00FE283E">
        <w:t>入学率从</w:t>
      </w:r>
      <w:r w:rsidRPr="00FE283E">
        <w:t>1991</w:t>
      </w:r>
      <w:r w:rsidRPr="00FE283E">
        <w:t>年的</w:t>
      </w:r>
      <w:r w:rsidRPr="00FE283E">
        <w:t>8</w:t>
      </w:r>
      <w:r>
        <w:t>2.</w:t>
      </w:r>
      <w:r w:rsidRPr="00FE283E">
        <w:t>9</w:t>
      </w:r>
      <w:r>
        <w:t>%</w:t>
      </w:r>
      <w:r w:rsidRPr="00FE283E">
        <w:t>上升到</w:t>
      </w:r>
      <w:r w:rsidRPr="00FE283E">
        <w:t>2004</w:t>
      </w:r>
      <w:r w:rsidRPr="00FE283E">
        <w:t>年的</w:t>
      </w:r>
      <w:r w:rsidRPr="00FE283E">
        <w:t>8</w:t>
      </w:r>
      <w:r>
        <w:t>8.</w:t>
      </w:r>
      <w:r w:rsidRPr="00FE283E">
        <w:t>4</w:t>
      </w:r>
      <w:r>
        <w:t>%</w:t>
      </w:r>
      <w:r w:rsidRPr="00FE283E">
        <w:t>。普通青少年与贫困青少年在入学率上存在着较大的差距</w:t>
      </w:r>
      <w:r>
        <w:t>，</w:t>
      </w:r>
      <w:r w:rsidRPr="00FE283E">
        <w:t>前者入学率为</w:t>
      </w:r>
      <w:r w:rsidRPr="00FE283E">
        <w:t>9</w:t>
      </w:r>
      <w:r>
        <w:t>3.</w:t>
      </w:r>
      <w:r w:rsidRPr="00FE283E">
        <w:t>5</w:t>
      </w:r>
      <w:r>
        <w:t>%</w:t>
      </w:r>
      <w:r>
        <w:t>，</w:t>
      </w:r>
      <w:r w:rsidRPr="00FE283E">
        <w:t>后者为</w:t>
      </w:r>
      <w:r w:rsidRPr="00FE283E">
        <w:t>7</w:t>
      </w:r>
      <w:r>
        <w:t>8.</w:t>
      </w:r>
      <w:r w:rsidRPr="00FE283E">
        <w:t>1</w:t>
      </w:r>
      <w:r>
        <w:t>%</w:t>
      </w:r>
      <w:r>
        <w:t>，</w:t>
      </w:r>
      <w:r w:rsidRPr="00FE283E">
        <w:t>这反映出中等教育在受众上的不平等。</w:t>
      </w:r>
      <w:r>
        <w:rPr>
          <w:rFonts w:hint="eastAsia"/>
        </w:rPr>
        <w:t>“</w:t>
      </w:r>
      <w:r w:rsidRPr="00FE283E">
        <w:t>隔离于教育</w:t>
      </w:r>
      <w:r>
        <w:rPr>
          <w:rFonts w:hint="eastAsia"/>
        </w:rPr>
        <w:t>”</w:t>
      </w:r>
      <w:r>
        <w:t>(</w:t>
      </w:r>
      <w:r w:rsidRPr="00FE283E">
        <w:t>开除、辍学和逃学</w:t>
      </w:r>
      <w:r>
        <w:t>)</w:t>
      </w:r>
      <w:r w:rsidRPr="00FE283E">
        <w:t>是最近该年龄段青少年的一个严重问题。未成年人就业的比率在之前的经济危机后有所下降</w:t>
      </w:r>
      <w:r>
        <w:t>，</w:t>
      </w:r>
      <w:r w:rsidRPr="00FE283E">
        <w:t>1998</w:t>
      </w:r>
      <w:r w:rsidRPr="00FE283E">
        <w:t>年参加工作的</w:t>
      </w:r>
      <w:r w:rsidRPr="00FE283E">
        <w:t>14</w:t>
      </w:r>
      <w:r w:rsidRPr="00FE283E">
        <w:t>到</w:t>
      </w:r>
      <w:r w:rsidRPr="00FE283E">
        <w:t>17</w:t>
      </w:r>
      <w:r w:rsidRPr="00FE283E">
        <w:t>岁未成年人比例为</w:t>
      </w:r>
      <w:r w:rsidRPr="00FE283E">
        <w:t>15</w:t>
      </w:r>
      <w:r>
        <w:t>%</w:t>
      </w:r>
      <w:r>
        <w:t>，</w:t>
      </w:r>
      <w:r w:rsidRPr="00FE283E">
        <w:t>2003</w:t>
      </w:r>
      <w:r w:rsidRPr="00FE283E">
        <w:t>年则为</w:t>
      </w:r>
      <w:r>
        <w:t>7.</w:t>
      </w:r>
      <w:r w:rsidRPr="00FE283E">
        <w:t>7</w:t>
      </w:r>
      <w:r>
        <w:t>%</w:t>
      </w:r>
      <w:r w:rsidRPr="00FE283E">
        <w:t>。隔离于体制外的未成年人</w:t>
      </w:r>
      <w:r>
        <w:t>，</w:t>
      </w:r>
      <w:r w:rsidRPr="00FE283E">
        <w:t>即既不接受教育、也不参加工作的未成年人的比例近些年有所下降</w:t>
      </w:r>
      <w:r>
        <w:t>，</w:t>
      </w:r>
      <w:r w:rsidRPr="00FE283E">
        <w:t>从</w:t>
      </w:r>
      <w:r w:rsidRPr="00FE283E">
        <w:t>1998</w:t>
      </w:r>
      <w:r w:rsidRPr="00FE283E">
        <w:t>年的</w:t>
      </w:r>
      <w:r w:rsidRPr="00FE283E">
        <w:t>1</w:t>
      </w:r>
      <w:r>
        <w:t>5.</w:t>
      </w:r>
      <w:r w:rsidRPr="00FE283E">
        <w:t>8</w:t>
      </w:r>
      <w:r>
        <w:t>%</w:t>
      </w:r>
      <w:r w:rsidRPr="00FE283E">
        <w:t>下降到</w:t>
      </w:r>
      <w:r w:rsidRPr="00FE283E">
        <w:t>2004</w:t>
      </w:r>
      <w:r w:rsidRPr="00FE283E">
        <w:t>年的</w:t>
      </w:r>
      <w:r w:rsidRPr="00FE283E">
        <w:t>1</w:t>
      </w:r>
      <w:r>
        <w:t>1.</w:t>
      </w:r>
      <w:r w:rsidRPr="00FE283E">
        <w:t>2</w:t>
      </w:r>
      <w:r>
        <w:t>%</w:t>
      </w:r>
      <w:r w:rsidRPr="00FE283E">
        <w:t>。</w:t>
      </w:r>
    </w:p>
    <w:p w:rsidR="00FE283E" w:rsidRPr="00FE283E" w:rsidRDefault="00FE283E" w:rsidP="00FE283E">
      <w:pPr>
        <w:pStyle w:val="SingleTxtGC"/>
      </w:pPr>
      <w:r w:rsidRPr="00FE283E">
        <w:t>12</w:t>
      </w:r>
      <w:r>
        <w:t>9.</w:t>
      </w:r>
      <w:r w:rsidR="000E5E9A">
        <w:rPr>
          <w:rFonts w:hint="eastAsia"/>
        </w:rPr>
        <w:t xml:space="preserve">  </w:t>
      </w:r>
      <w:r w:rsidRPr="00FE283E">
        <w:t>据乌拉圭未成年人协</w:t>
      </w:r>
      <w:r w:rsidRPr="000E5E9A">
        <w:rPr>
          <w:spacing w:val="2"/>
        </w:rPr>
        <w:t>会与儿童、未成年人和家庭计划的调查研究，</w:t>
      </w:r>
      <w:r w:rsidRPr="000E5E9A">
        <w:rPr>
          <w:spacing w:val="2"/>
        </w:rPr>
        <w:t>2007</w:t>
      </w:r>
      <w:r w:rsidRPr="000E5E9A">
        <w:rPr>
          <w:spacing w:val="2"/>
        </w:rPr>
        <w:t>年在蒙得维的亚省和卡内洛内斯、圣何塞省的大城市地区约有</w:t>
      </w:r>
      <w:r w:rsidRPr="000E5E9A">
        <w:rPr>
          <w:spacing w:val="2"/>
        </w:rPr>
        <w:t>1</w:t>
      </w:r>
      <w:r w:rsidR="000E5E9A" w:rsidRPr="000E5E9A">
        <w:rPr>
          <w:rFonts w:hint="eastAsia"/>
          <w:spacing w:val="2"/>
        </w:rPr>
        <w:t>,</w:t>
      </w:r>
      <w:r w:rsidRPr="000E5E9A">
        <w:rPr>
          <w:spacing w:val="2"/>
        </w:rPr>
        <w:t>887</w:t>
      </w:r>
      <w:r w:rsidRPr="000E5E9A">
        <w:rPr>
          <w:spacing w:val="2"/>
        </w:rPr>
        <w:t>名流浪儿童。该数字比</w:t>
      </w:r>
      <w:r w:rsidRPr="000E5E9A">
        <w:rPr>
          <w:spacing w:val="2"/>
        </w:rPr>
        <w:t>2003</w:t>
      </w:r>
      <w:r w:rsidRPr="000E5E9A">
        <w:rPr>
          <w:spacing w:val="2"/>
        </w:rPr>
        <w:t>年</w:t>
      </w:r>
      <w:r w:rsidRPr="000E5E9A">
        <w:rPr>
          <w:spacing w:val="2"/>
        </w:rPr>
        <w:t>5</w:t>
      </w:r>
      <w:r w:rsidRPr="000E5E9A">
        <w:rPr>
          <w:spacing w:val="2"/>
        </w:rPr>
        <w:t>月民</w:t>
      </w:r>
      <w:r w:rsidRPr="00FE283E">
        <w:t>间组织古利斯联盟所统计的</w:t>
      </w:r>
      <w:r w:rsidRPr="00FE283E">
        <w:t>3</w:t>
      </w:r>
      <w:r w:rsidR="000E5E9A">
        <w:rPr>
          <w:rFonts w:hint="eastAsia"/>
        </w:rPr>
        <w:t>,</w:t>
      </w:r>
      <w:r w:rsidRPr="00FE283E">
        <w:t>100</w:t>
      </w:r>
      <w:r w:rsidRPr="00FE283E">
        <w:t>名流浪儿童降低了</w:t>
      </w:r>
      <w:r w:rsidRPr="00FE283E">
        <w:t>40</w:t>
      </w:r>
      <w:r>
        <w:t>%</w:t>
      </w:r>
      <w:r w:rsidRPr="00FE283E">
        <w:t>。</w:t>
      </w:r>
    </w:p>
    <w:p w:rsidR="00FE283E" w:rsidRPr="000E5E9A" w:rsidRDefault="00FE283E" w:rsidP="00FE283E">
      <w:pPr>
        <w:pStyle w:val="SingleTxtGC"/>
        <w:rPr>
          <w:spacing w:val="2"/>
        </w:rPr>
      </w:pPr>
      <w:r w:rsidRPr="00FE283E">
        <w:t>13</w:t>
      </w:r>
      <w:r>
        <w:t>0.</w:t>
      </w:r>
      <w:r w:rsidR="000E5E9A">
        <w:rPr>
          <w:rFonts w:hint="eastAsia"/>
        </w:rPr>
        <w:t xml:space="preserve">  </w:t>
      </w:r>
      <w:r w:rsidRPr="00FE283E">
        <w:t>流浪儿童主要</w:t>
      </w:r>
      <w:r w:rsidRPr="000E5E9A">
        <w:rPr>
          <w:spacing w:val="2"/>
        </w:rPr>
        <w:t>是男孩。约</w:t>
      </w:r>
      <w:r w:rsidRPr="000E5E9A">
        <w:rPr>
          <w:spacing w:val="2"/>
        </w:rPr>
        <w:t>40%</w:t>
      </w:r>
      <w:r w:rsidRPr="000E5E9A">
        <w:rPr>
          <w:spacing w:val="2"/>
        </w:rPr>
        <w:t>的流浪儿童处在学龄阶段，</w:t>
      </w:r>
      <w:r w:rsidRPr="000E5E9A">
        <w:rPr>
          <w:spacing w:val="2"/>
        </w:rPr>
        <w:t>13</w:t>
      </w:r>
      <w:r w:rsidRPr="000E5E9A">
        <w:rPr>
          <w:spacing w:val="2"/>
        </w:rPr>
        <w:t>到</w:t>
      </w:r>
      <w:r w:rsidRPr="000E5E9A">
        <w:rPr>
          <w:spacing w:val="2"/>
        </w:rPr>
        <w:t>17</w:t>
      </w:r>
      <w:r w:rsidRPr="000E5E9A">
        <w:rPr>
          <w:spacing w:val="2"/>
        </w:rPr>
        <w:t>岁的青少年占另外</w:t>
      </w:r>
      <w:r w:rsidRPr="000E5E9A">
        <w:rPr>
          <w:spacing w:val="2"/>
        </w:rPr>
        <w:t>40%</w:t>
      </w:r>
      <w:r w:rsidR="000E5E9A" w:rsidRPr="00E906F5">
        <w:rPr>
          <w:rFonts w:hint="eastAsia"/>
        </w:rPr>
        <w:t xml:space="preserve"> </w:t>
      </w:r>
      <w:r w:rsidRPr="000E5E9A">
        <w:rPr>
          <w:spacing w:val="2"/>
        </w:rPr>
        <w:t>(</w:t>
      </w:r>
      <w:r w:rsidRPr="000E5E9A">
        <w:rPr>
          <w:spacing w:val="2"/>
        </w:rPr>
        <w:t>如果我们只关注夜间时段无家可归的情况，则占到更大的比例</w:t>
      </w:r>
      <w:r w:rsidRPr="000E5E9A">
        <w:rPr>
          <w:spacing w:val="2"/>
        </w:rPr>
        <w:t>)</w:t>
      </w:r>
      <w:r w:rsidRPr="000E5E9A">
        <w:rPr>
          <w:spacing w:val="2"/>
        </w:rPr>
        <w:t>。他们的主要谋生手段是乞讨、拾荒和流浪卖艺。在白天，流浪儿童和青少年通常都是独自一人或是三两成群，到了晚上，则偶尔会有流浪的成年人一起出现。</w:t>
      </w:r>
    </w:p>
    <w:p w:rsidR="00FE283E" w:rsidRPr="00FE283E" w:rsidRDefault="00FE283E" w:rsidP="00FE283E">
      <w:pPr>
        <w:pStyle w:val="SingleTxtGC"/>
      </w:pPr>
      <w:r w:rsidRPr="00FE283E">
        <w:t>13</w:t>
      </w:r>
      <w:r>
        <w:t>1.</w:t>
      </w:r>
      <w:r w:rsidR="000E5E9A">
        <w:rPr>
          <w:rFonts w:hint="eastAsia"/>
        </w:rPr>
        <w:t xml:space="preserve">  </w:t>
      </w:r>
      <w:r w:rsidRPr="00FE283E">
        <w:t>因为对家庭形势会产生重大影响</w:t>
      </w:r>
      <w:r>
        <w:t>，</w:t>
      </w:r>
      <w:r w:rsidRPr="00FE283E">
        <w:t>在此重提社会应急救助国家计划。从</w:t>
      </w:r>
      <w:r w:rsidRPr="00FE283E">
        <w:t>2005</w:t>
      </w:r>
      <w:r w:rsidRPr="00FE283E">
        <w:t>年</w:t>
      </w:r>
      <w:r w:rsidRPr="00FE283E">
        <w:t>3</w:t>
      </w:r>
      <w:r w:rsidRPr="00FE283E">
        <w:t>月开始实施起</w:t>
      </w:r>
      <w:r>
        <w:t>，</w:t>
      </w:r>
      <w:r w:rsidRPr="00FE283E">
        <w:t>一年后该计划已惠及</w:t>
      </w:r>
      <w:r w:rsidRPr="00FE283E">
        <w:t>337</w:t>
      </w:r>
      <w:r w:rsidR="000E5E9A">
        <w:rPr>
          <w:rFonts w:hint="eastAsia"/>
        </w:rPr>
        <w:t>,</w:t>
      </w:r>
      <w:r w:rsidRPr="00FE283E">
        <w:t>240</w:t>
      </w:r>
      <w:r w:rsidRPr="00FE283E">
        <w:t>人</w:t>
      </w:r>
      <w:r>
        <w:t>，</w:t>
      </w:r>
      <w:r w:rsidRPr="00FE283E">
        <w:t>占乌拉圭人口的</w:t>
      </w:r>
      <w:r w:rsidRPr="00FE283E">
        <w:t>10</w:t>
      </w:r>
      <w:r>
        <w:t>%</w:t>
      </w:r>
      <w:r w:rsidRPr="00FE283E">
        <w:t>。详见附表。</w:t>
      </w:r>
    </w:p>
    <w:p w:rsidR="00FE283E" w:rsidRPr="00FE283E" w:rsidRDefault="00FE283E" w:rsidP="00FE283E">
      <w:pPr>
        <w:pStyle w:val="SingleTxtGC"/>
      </w:pPr>
      <w:r w:rsidRPr="00FE283E">
        <w:t>13</w:t>
      </w:r>
      <w:r>
        <w:t>2.</w:t>
      </w:r>
      <w:r w:rsidRPr="00FE283E">
        <w:t xml:space="preserve"> </w:t>
      </w:r>
      <w:r w:rsidR="000E5E9A">
        <w:rPr>
          <w:rFonts w:hint="eastAsia"/>
        </w:rPr>
        <w:t xml:space="preserve"> </w:t>
      </w:r>
      <w:r w:rsidRPr="00FE283E">
        <w:t>如上文所述</w:t>
      </w:r>
      <w:r>
        <w:t>，</w:t>
      </w:r>
      <w:r w:rsidRPr="00FE283E">
        <w:t>乌拉圭改革了社会保障银行负责管理的家庭定额补贴。</w:t>
      </w:r>
      <w:r w:rsidRPr="00FE283E">
        <w:t>2005</w:t>
      </w:r>
      <w:r w:rsidRPr="00FE283E">
        <w:t>年</w:t>
      </w:r>
      <w:r w:rsidRPr="00FE283E">
        <w:t>12</w:t>
      </w:r>
      <w:r w:rsidRPr="00FE283E">
        <w:t>月</w:t>
      </w:r>
      <w:r>
        <w:t>，</w:t>
      </w:r>
      <w:r w:rsidRPr="00FE283E">
        <w:t>全国有</w:t>
      </w:r>
      <w:r w:rsidRPr="00FE283E">
        <w:t>533</w:t>
      </w:r>
      <w:r w:rsidR="000E5E9A">
        <w:rPr>
          <w:rFonts w:hint="eastAsia"/>
        </w:rPr>
        <w:t>,</w:t>
      </w:r>
      <w:r w:rsidRPr="00FE283E">
        <w:t>725</w:t>
      </w:r>
      <w:r w:rsidRPr="00FE283E">
        <w:t>名儿童享受了这一补贴。与</w:t>
      </w:r>
      <w:r w:rsidRPr="00FE283E">
        <w:t>2004</w:t>
      </w:r>
      <w:r w:rsidRPr="00FE283E">
        <w:t>年</w:t>
      </w:r>
      <w:r w:rsidRPr="00FE283E">
        <w:t>12</w:t>
      </w:r>
      <w:r w:rsidRPr="00FE283E">
        <w:t>月相比</w:t>
      </w:r>
      <w:r>
        <w:t>，</w:t>
      </w:r>
      <w:r w:rsidRPr="00FE283E">
        <w:t>覆盖范围增加了近</w:t>
      </w:r>
      <w:r w:rsidRPr="00FE283E">
        <w:t>30</w:t>
      </w:r>
      <w:r w:rsidR="000E5E9A">
        <w:rPr>
          <w:rFonts w:hint="eastAsia"/>
        </w:rPr>
        <w:t>,</w:t>
      </w:r>
      <w:r w:rsidRPr="00FE283E">
        <w:t>000</w:t>
      </w:r>
      <w:r w:rsidRPr="00FE283E">
        <w:t>人。该制度于</w:t>
      </w:r>
      <w:r w:rsidRPr="00FE283E">
        <w:t>2008</w:t>
      </w:r>
      <w:r w:rsidRPr="00FE283E">
        <w:t>年进行了改革</w:t>
      </w:r>
      <w:r>
        <w:t>，</w:t>
      </w:r>
      <w:r w:rsidRPr="00FE283E">
        <w:t>增加了覆盖范围和补贴额度</w:t>
      </w:r>
      <w:r>
        <w:t>，</w:t>
      </w:r>
      <w:r w:rsidRPr="00FE283E">
        <w:t>对医疗护理进行补助并提出了资助学校的要求。</w:t>
      </w:r>
    </w:p>
    <w:p w:rsidR="00FE283E" w:rsidRPr="00FE283E" w:rsidRDefault="00FE283E" w:rsidP="00FE283E">
      <w:pPr>
        <w:pStyle w:val="SingleTxtGC"/>
      </w:pPr>
      <w:r w:rsidRPr="00FE283E">
        <w:t>13</w:t>
      </w:r>
      <w:r>
        <w:t>3.</w:t>
      </w:r>
      <w:r w:rsidR="000E5E9A">
        <w:rPr>
          <w:rFonts w:hint="eastAsia"/>
        </w:rPr>
        <w:t xml:space="preserve">  </w:t>
      </w:r>
      <w:r w:rsidRPr="00FB3E82">
        <w:rPr>
          <w:spacing w:val="2"/>
        </w:rPr>
        <w:t>在此期间，乌拉圭于</w:t>
      </w:r>
      <w:r w:rsidRPr="00FB3E82">
        <w:rPr>
          <w:spacing w:val="2"/>
        </w:rPr>
        <w:t>2004</w:t>
      </w:r>
      <w:r w:rsidRPr="00FB3E82">
        <w:rPr>
          <w:spacing w:val="2"/>
        </w:rPr>
        <w:t>年依法建立了国家儿童和青少年权益名誉顾问委员会，目的是协调统一各部门之间关于未成年人的政策。显而易见的是，在近几十年中，儿童和青少年是受贫困影响最大的群体。未成年人贫困指数值是乌拉圭全民贫困指数值的两倍。儿童与家庭综合护理中心一直是受到重视并且历届政府都应持续开展的公共政策之一，该政策将政府与民间社会的努力联系到一起。</w:t>
      </w:r>
      <w:r w:rsidRPr="00FB3E82">
        <w:rPr>
          <w:spacing w:val="2"/>
        </w:rPr>
        <w:t>2008</w:t>
      </w:r>
      <w:r w:rsidRPr="00FB3E82">
        <w:rPr>
          <w:spacing w:val="2"/>
        </w:rPr>
        <w:t>年，达到了惠及</w:t>
      </w:r>
      <w:r w:rsidRPr="00FB3E82">
        <w:rPr>
          <w:spacing w:val="2"/>
        </w:rPr>
        <w:t>41</w:t>
      </w:r>
      <w:r w:rsidR="00E906F5" w:rsidRPr="00FB3E82">
        <w:rPr>
          <w:rFonts w:hint="eastAsia"/>
          <w:spacing w:val="2"/>
        </w:rPr>
        <w:t>,</w:t>
      </w:r>
      <w:r w:rsidRPr="00FB3E82">
        <w:rPr>
          <w:spacing w:val="2"/>
        </w:rPr>
        <w:t>216</w:t>
      </w:r>
      <w:r w:rsidRPr="00FB3E82">
        <w:rPr>
          <w:spacing w:val="2"/>
        </w:rPr>
        <w:t>名儿童的覆盖范围，护理中心达到</w:t>
      </w:r>
      <w:r w:rsidRPr="00FB3E82">
        <w:rPr>
          <w:spacing w:val="2"/>
        </w:rPr>
        <w:t>319</w:t>
      </w:r>
      <w:r w:rsidRPr="00FB3E82">
        <w:rPr>
          <w:spacing w:val="2"/>
        </w:rPr>
        <w:t>个。以不变价值计算，</w:t>
      </w:r>
      <w:r w:rsidRPr="00FB3E82">
        <w:rPr>
          <w:spacing w:val="2"/>
        </w:rPr>
        <w:t>2008</w:t>
      </w:r>
      <w:r w:rsidRPr="00FB3E82">
        <w:rPr>
          <w:spacing w:val="2"/>
        </w:rPr>
        <w:t>年在这方面的经济投入较</w:t>
      </w:r>
      <w:r w:rsidRPr="00FB3E82">
        <w:rPr>
          <w:spacing w:val="2"/>
        </w:rPr>
        <w:t>2007</w:t>
      </w:r>
      <w:r w:rsidRPr="00FB3E82">
        <w:rPr>
          <w:spacing w:val="2"/>
        </w:rPr>
        <w:t>年增长了</w:t>
      </w:r>
      <w:r w:rsidRPr="00FB3E82">
        <w:rPr>
          <w:spacing w:val="2"/>
        </w:rPr>
        <w:t>175.85%</w:t>
      </w:r>
      <w:r w:rsidRPr="00FB3E82">
        <w:rPr>
          <w:spacing w:val="2"/>
        </w:rPr>
        <w:t>。</w:t>
      </w:r>
    </w:p>
    <w:p w:rsidR="00FE283E" w:rsidRPr="00FE283E" w:rsidRDefault="00FE283E" w:rsidP="00FE283E">
      <w:pPr>
        <w:pStyle w:val="SingleTxtGC"/>
      </w:pPr>
      <w:r w:rsidRPr="00FE283E">
        <w:t>13</w:t>
      </w:r>
      <w:r>
        <w:t>4.</w:t>
      </w:r>
      <w:r w:rsidR="000E5E9A">
        <w:rPr>
          <w:rFonts w:hint="eastAsia"/>
        </w:rPr>
        <w:t xml:space="preserve">  </w:t>
      </w:r>
      <w:r w:rsidRPr="00FE283E">
        <w:t>乌拉圭努力寻求改善救助无家可归的未成年人的方式</w:t>
      </w:r>
      <w:r>
        <w:t>，</w:t>
      </w:r>
      <w:r w:rsidRPr="00FE283E">
        <w:t>通过以下替代方式</w:t>
      </w:r>
      <w:r>
        <w:t>，</w:t>
      </w:r>
      <w:r w:rsidRPr="00FE283E">
        <w:t>减少收容所收容方式可能带来的不良影响</w:t>
      </w:r>
      <w:r>
        <w:t>：</w:t>
      </w:r>
      <w:r w:rsidRPr="00FE283E">
        <w:t>采取家庭收养、家庭助养</w:t>
      </w:r>
      <w:r>
        <w:t>(</w:t>
      </w:r>
      <w:r w:rsidRPr="00FE283E">
        <w:t>每对夫妇在乌拉圭未成年人协会的帮助下最多助养</w:t>
      </w:r>
      <w:r w:rsidRPr="00FE283E">
        <w:t>8</w:t>
      </w:r>
      <w:r w:rsidRPr="00FE283E">
        <w:t>个孩子</w:t>
      </w:r>
      <w:r>
        <w:t>)</w:t>
      </w:r>
      <w:r w:rsidRPr="00FE283E">
        <w:t>和加快收养程序中的法律手续的办理。当前最显著的问题之一就是流浪儿童问题。这些公益行动旨在重新建立起流浪儿童与其家庭、学校和街道社区的联系</w:t>
      </w:r>
      <w:r>
        <w:t>，</w:t>
      </w:r>
      <w:r w:rsidRPr="00FE283E">
        <w:t>如果其家庭已解体存在或者是没有条件做出回应</w:t>
      </w:r>
      <w:r>
        <w:t>，</w:t>
      </w:r>
      <w:r w:rsidRPr="00FE283E">
        <w:t>则由政府为流浪儿童谋求出路。</w:t>
      </w:r>
    </w:p>
    <w:p w:rsidR="00FE283E" w:rsidRPr="00FE283E" w:rsidRDefault="00FE283E" w:rsidP="00FE283E">
      <w:pPr>
        <w:pStyle w:val="SingleTxtGC"/>
      </w:pPr>
      <w:r w:rsidRPr="00FE283E">
        <w:t>13</w:t>
      </w:r>
      <w:r>
        <w:t>5.</w:t>
      </w:r>
      <w:r w:rsidR="000E5E9A">
        <w:rPr>
          <w:rFonts w:hint="eastAsia"/>
        </w:rPr>
        <w:t xml:space="preserve">  </w:t>
      </w:r>
      <w:r w:rsidRPr="00FE283E">
        <w:t>乌拉圭政府通过</w:t>
      </w:r>
      <w:r w:rsidRPr="00FE283E">
        <w:rPr>
          <w:rFonts w:hint="eastAsia"/>
        </w:rPr>
        <w:t>《</w:t>
      </w:r>
      <w:r w:rsidRPr="00FE283E">
        <w:t>儿童、未成年人和家庭计划</w:t>
      </w:r>
      <w:r w:rsidRPr="00FE283E">
        <w:rPr>
          <w:rFonts w:hint="eastAsia"/>
        </w:rPr>
        <w:t>》</w:t>
      </w:r>
      <w:r>
        <w:t>，</w:t>
      </w:r>
      <w:r w:rsidRPr="00FE283E">
        <w:t>推动</w:t>
      </w:r>
      <w:r w:rsidRPr="00FE283E">
        <w:t>2010-2030</w:t>
      </w:r>
      <w:r w:rsidRPr="00FE283E">
        <w:t>年国家儿童和青少年战略</w:t>
      </w:r>
      <w:r w:rsidR="000E5E9A">
        <w:rPr>
          <w:rFonts w:hint="eastAsia"/>
        </w:rPr>
        <w:t xml:space="preserve"> </w:t>
      </w:r>
      <w:r w:rsidRPr="008F3906">
        <w:rPr>
          <w:color w:val="0000FF"/>
          <w:sz w:val="18"/>
          <w:vertAlign w:val="superscript"/>
        </w:rPr>
        <w:footnoteReference w:id="17"/>
      </w:r>
      <w:r w:rsidR="000E5E9A">
        <w:rPr>
          <w:rFonts w:hint="eastAsia"/>
        </w:rPr>
        <w:t xml:space="preserve"> </w:t>
      </w:r>
      <w:r w:rsidRPr="00FE283E">
        <w:t>的建设。通过广泛的讨论过程</w:t>
      </w:r>
      <w:r>
        <w:t>，</w:t>
      </w:r>
      <w:r w:rsidRPr="00FE283E">
        <w:t>特别是征求了对全国各地</w:t>
      </w:r>
      <w:r w:rsidRPr="00FE283E">
        <w:t>4</w:t>
      </w:r>
      <w:r w:rsidR="000E5E9A">
        <w:rPr>
          <w:rFonts w:hint="eastAsia"/>
        </w:rPr>
        <w:t>,</w:t>
      </w:r>
      <w:r w:rsidRPr="00FE283E">
        <w:t>500</w:t>
      </w:r>
      <w:r w:rsidRPr="00FE283E">
        <w:t>名未成年人的意见</w:t>
      </w:r>
      <w:r>
        <w:t>，</w:t>
      </w:r>
      <w:r w:rsidRPr="00FE283E">
        <w:t>为这个为期</w:t>
      </w:r>
      <w:r w:rsidRPr="00FE283E">
        <w:t>20</w:t>
      </w:r>
      <w:r w:rsidRPr="00FE283E">
        <w:t>年的战略收集并综合整理了相关原则、方针和建议。</w:t>
      </w:r>
    </w:p>
    <w:p w:rsidR="00FE283E" w:rsidRPr="00FE283E" w:rsidRDefault="00FE283E" w:rsidP="00FE283E">
      <w:pPr>
        <w:pStyle w:val="SingleTxtGC"/>
      </w:pPr>
      <w:r w:rsidRPr="00FE283E">
        <w:t>13</w:t>
      </w:r>
      <w:r>
        <w:t xml:space="preserve">6.  </w:t>
      </w:r>
      <w:r w:rsidRPr="00FE283E">
        <w:t>对未成年人的投资额占公共支出的比例从</w:t>
      </w:r>
      <w:r w:rsidRPr="00FE283E">
        <w:t>2005</w:t>
      </w:r>
      <w:r w:rsidRPr="00FE283E">
        <w:t>年的</w:t>
      </w:r>
      <w:r w:rsidRPr="00FE283E">
        <w:t>17</w:t>
      </w:r>
      <w:r>
        <w:t>%</w:t>
      </w:r>
      <w:r w:rsidRPr="00FE283E">
        <w:t>上升到</w:t>
      </w:r>
      <w:r w:rsidRPr="00FE283E">
        <w:t>2009</w:t>
      </w:r>
      <w:r w:rsidRPr="00FE283E">
        <w:t>年的</w:t>
      </w:r>
      <w:r w:rsidRPr="00FE283E">
        <w:t>29</w:t>
      </w:r>
      <w:r>
        <w:t>%</w:t>
      </w:r>
      <w:r>
        <w:t>，</w:t>
      </w:r>
      <w:r w:rsidRPr="00FE283E">
        <w:t>该比例与乌拉圭未成年人占总人口的比例接近。</w:t>
      </w:r>
    </w:p>
    <w:p w:rsidR="00FE283E" w:rsidRPr="00FE283E" w:rsidRDefault="000E5E9A" w:rsidP="000E5E9A">
      <w:pPr>
        <w:pStyle w:val="H23GC"/>
      </w:pPr>
      <w:r>
        <w:rPr>
          <w:rFonts w:hint="eastAsia"/>
        </w:rPr>
        <w:tab/>
      </w:r>
      <w:r w:rsidR="00FE283E">
        <w:rPr>
          <w:rFonts w:hint="eastAsia"/>
        </w:rPr>
        <w:t>3</w:t>
      </w:r>
      <w:r w:rsidR="001E64B1" w:rsidRPr="001E64B1">
        <w:rPr>
          <w:rFonts w:hint="eastAsia"/>
        </w:rPr>
        <w:t>.</w:t>
      </w:r>
      <w:r w:rsidR="00AA0F7C">
        <w:rPr>
          <w:rFonts w:hint="eastAsia"/>
        </w:rPr>
        <w:tab/>
      </w:r>
      <w:r w:rsidR="00FE283E" w:rsidRPr="00FE283E">
        <w:t>生育保障、工作条件和禁止解雇制度</w:t>
      </w:r>
    </w:p>
    <w:p w:rsidR="00FE283E" w:rsidRPr="00FE283E" w:rsidRDefault="00FE283E" w:rsidP="00FE283E">
      <w:pPr>
        <w:pStyle w:val="SingleTxtGC"/>
      </w:pPr>
      <w:r w:rsidRPr="00FE283E">
        <w:t>13</w:t>
      </w:r>
      <w:r>
        <w:t>7.</w:t>
      </w:r>
      <w:r w:rsidR="000E5E9A">
        <w:rPr>
          <w:rFonts w:hint="eastAsia"/>
        </w:rPr>
        <w:t xml:space="preserve">  </w:t>
      </w:r>
      <w:r w:rsidRPr="00C2532A">
        <w:rPr>
          <w:spacing w:val="2"/>
        </w:rPr>
        <w:t>前文已经提交，怀孕的女性劳动者，应享有劳动岗位稳定的权利</w:t>
      </w:r>
      <w:r w:rsidRPr="00C2532A">
        <w:rPr>
          <w:spacing w:val="2"/>
        </w:rPr>
        <w:t>(</w:t>
      </w:r>
      <w:r w:rsidRPr="00C2532A">
        <w:rPr>
          <w:spacing w:val="2"/>
        </w:rPr>
        <w:t>该权利受到第</w:t>
      </w:r>
      <w:r w:rsidRPr="00C2532A">
        <w:rPr>
          <w:spacing w:val="2"/>
        </w:rPr>
        <w:t>11577</w:t>
      </w:r>
      <w:r w:rsidRPr="00C2532A">
        <w:rPr>
          <w:spacing w:val="2"/>
        </w:rPr>
        <w:t>号法律第</w:t>
      </w:r>
      <w:r w:rsidRPr="00C2532A">
        <w:rPr>
          <w:spacing w:val="2"/>
        </w:rPr>
        <w:t>16</w:t>
      </w:r>
      <w:r w:rsidRPr="00C2532A">
        <w:rPr>
          <w:spacing w:val="2"/>
        </w:rPr>
        <w:t>和</w:t>
      </w:r>
      <w:r w:rsidRPr="00C2532A">
        <w:rPr>
          <w:spacing w:val="2"/>
        </w:rPr>
        <w:t>17</w:t>
      </w:r>
      <w:r w:rsidRPr="00C2532A">
        <w:rPr>
          <w:spacing w:val="2"/>
        </w:rPr>
        <w:t>条的保护</w:t>
      </w:r>
      <w:r w:rsidRPr="00C2532A">
        <w:rPr>
          <w:spacing w:val="2"/>
        </w:rPr>
        <w:t>)</w:t>
      </w:r>
      <w:r w:rsidRPr="00C2532A">
        <w:rPr>
          <w:spacing w:val="2"/>
        </w:rPr>
        <w:t>。如果开除怀孕女工，企业除应支付普通的解雇赔偿，还要支付相当于</w:t>
      </w:r>
      <w:r w:rsidRPr="00C2532A">
        <w:rPr>
          <w:spacing w:val="2"/>
        </w:rPr>
        <w:t>6</w:t>
      </w:r>
      <w:r w:rsidRPr="00C2532A">
        <w:rPr>
          <w:spacing w:val="2"/>
        </w:rPr>
        <w:t>个月工资的特殊补偿。根据理论和判例普遍接受的标准，该保护措施的有效期一直持续到产妇复职后</w:t>
      </w:r>
      <w:r w:rsidRPr="00C2532A">
        <w:rPr>
          <w:spacing w:val="2"/>
        </w:rPr>
        <w:t>6</w:t>
      </w:r>
      <w:r w:rsidRPr="00C2532A">
        <w:rPr>
          <w:spacing w:val="2"/>
        </w:rPr>
        <w:t>个月，这一标准目前也已被写入</w:t>
      </w:r>
      <w:r w:rsidRPr="00C2532A">
        <w:rPr>
          <w:rFonts w:hint="eastAsia"/>
          <w:spacing w:val="2"/>
        </w:rPr>
        <w:t>《</w:t>
      </w:r>
      <w:r w:rsidRPr="00C2532A">
        <w:rPr>
          <w:spacing w:val="2"/>
        </w:rPr>
        <w:t>第</w:t>
      </w:r>
      <w:r w:rsidRPr="00C2532A">
        <w:rPr>
          <w:spacing w:val="2"/>
        </w:rPr>
        <w:t>18065</w:t>
      </w:r>
      <w:r w:rsidRPr="00C2532A">
        <w:rPr>
          <w:spacing w:val="2"/>
        </w:rPr>
        <w:t>号家政服务法</w:t>
      </w:r>
      <w:r w:rsidRPr="00C2532A">
        <w:rPr>
          <w:rFonts w:hint="eastAsia"/>
          <w:spacing w:val="2"/>
        </w:rPr>
        <w:t>》</w:t>
      </w:r>
      <w:r w:rsidRPr="00C2532A">
        <w:rPr>
          <w:spacing w:val="2"/>
        </w:rPr>
        <w:t>中。所有劳动行业的妇女都享有上述保护。</w:t>
      </w:r>
    </w:p>
    <w:p w:rsidR="00FE283E" w:rsidRPr="00FE283E" w:rsidRDefault="000E5E9A" w:rsidP="000E5E9A">
      <w:pPr>
        <w:pStyle w:val="H23GC"/>
      </w:pPr>
      <w:r>
        <w:rPr>
          <w:rFonts w:hint="eastAsia"/>
        </w:rPr>
        <w:tab/>
      </w:r>
      <w:r w:rsidR="00FE283E">
        <w:rPr>
          <w:rFonts w:hint="eastAsia"/>
        </w:rPr>
        <w:t>4</w:t>
      </w:r>
      <w:r w:rsidR="001E64B1" w:rsidRPr="001E64B1">
        <w:rPr>
          <w:rFonts w:hint="eastAsia"/>
        </w:rPr>
        <w:t>.</w:t>
      </w:r>
      <w:r w:rsidR="00AA0F7C">
        <w:rPr>
          <w:rFonts w:hint="eastAsia"/>
        </w:rPr>
        <w:tab/>
      </w:r>
      <w:r w:rsidR="00FE283E" w:rsidRPr="00FE283E">
        <w:t>产假</w:t>
      </w:r>
    </w:p>
    <w:p w:rsidR="00FE283E" w:rsidRPr="00FE283E" w:rsidRDefault="00FE283E" w:rsidP="00FE283E">
      <w:pPr>
        <w:pStyle w:val="SingleTxtGC"/>
        <w:rPr>
          <w:lang w:val="es-UY"/>
        </w:rPr>
      </w:pPr>
      <w:r w:rsidRPr="00FE283E">
        <w:t>13</w:t>
      </w:r>
      <w:r>
        <w:t>8.</w:t>
      </w:r>
      <w:r w:rsidR="000E5E9A">
        <w:rPr>
          <w:rFonts w:hint="eastAsia"/>
        </w:rPr>
        <w:t xml:space="preserve">  </w:t>
      </w:r>
      <w:r w:rsidRPr="00FE283E">
        <w:t>产假持续</w:t>
      </w:r>
      <w:r w:rsidRPr="00FE283E">
        <w:t>12</w:t>
      </w:r>
      <w:r w:rsidRPr="00FE283E">
        <w:t>周</w:t>
      </w:r>
      <w:r>
        <w:t>，</w:t>
      </w:r>
      <w:r w:rsidRPr="00FE283E">
        <w:t>通常是分娩前后各</w:t>
      </w:r>
      <w:r w:rsidRPr="00FE283E">
        <w:t>6</w:t>
      </w:r>
      <w:r w:rsidRPr="00FE283E">
        <w:t>周。社会保障体系按照相当于当事人最近在职的</w:t>
      </w:r>
      <w:r w:rsidRPr="00FE283E">
        <w:t>6</w:t>
      </w:r>
      <w:r w:rsidRPr="00FE283E">
        <w:t>个月的平均工资标准</w:t>
      </w:r>
      <w:r w:rsidRPr="00FE283E">
        <w:t>100</w:t>
      </w:r>
      <w:r>
        <w:t>%</w:t>
      </w:r>
      <w:r w:rsidRPr="00FE283E">
        <w:t>发放补助</w:t>
      </w:r>
      <w:r>
        <w:t>，</w:t>
      </w:r>
      <w:r w:rsidRPr="00FE283E">
        <w:t>在产假规定的部分</w:t>
      </w:r>
      <w:r>
        <w:t>，</w:t>
      </w:r>
      <w:r w:rsidRPr="00FE283E">
        <w:t>假期工资和奖金有所上涨</w:t>
      </w:r>
      <w:r>
        <w:rPr>
          <w:rFonts w:hint="eastAsia"/>
        </w:rPr>
        <w:t>(</w:t>
      </w:r>
      <w:r w:rsidRPr="00FE283E">
        <w:t>约</w:t>
      </w:r>
      <w:r w:rsidRPr="00FE283E">
        <w:t>20</w:t>
      </w:r>
      <w:r>
        <w:t>%</w:t>
      </w:r>
      <w:r>
        <w:rPr>
          <w:rFonts w:hint="eastAsia"/>
        </w:rPr>
        <w:t>)</w:t>
      </w:r>
      <w:r w:rsidRPr="00FE283E">
        <w:t>。</w:t>
      </w:r>
    </w:p>
    <w:p w:rsidR="00FE283E" w:rsidRPr="00FE283E" w:rsidRDefault="000E5E9A" w:rsidP="000E5E9A">
      <w:pPr>
        <w:pStyle w:val="H23GC"/>
      </w:pPr>
      <w:r>
        <w:rPr>
          <w:rFonts w:hint="eastAsia"/>
        </w:rPr>
        <w:tab/>
      </w:r>
      <w:r w:rsidR="00FE283E">
        <w:rPr>
          <w:rFonts w:hint="eastAsia"/>
        </w:rPr>
        <w:t>5</w:t>
      </w:r>
      <w:r w:rsidR="001E64B1" w:rsidRPr="001E64B1">
        <w:rPr>
          <w:rFonts w:hint="eastAsia"/>
        </w:rPr>
        <w:t>.</w:t>
      </w:r>
      <w:r w:rsidR="00AA0F7C">
        <w:rPr>
          <w:rFonts w:hint="eastAsia"/>
        </w:rPr>
        <w:tab/>
      </w:r>
      <w:r w:rsidR="00FE283E" w:rsidRPr="00FE283E">
        <w:t>陪产假</w:t>
      </w:r>
    </w:p>
    <w:p w:rsidR="00FE283E" w:rsidRPr="00FE283E" w:rsidRDefault="00FE283E" w:rsidP="00FE283E">
      <w:pPr>
        <w:pStyle w:val="SingleTxtGC"/>
        <w:rPr>
          <w:lang w:val="es-UY"/>
        </w:rPr>
      </w:pPr>
      <w:r w:rsidRPr="00FE283E">
        <w:rPr>
          <w:lang w:val="es-UY"/>
        </w:rPr>
        <w:t>13</w:t>
      </w:r>
      <w:r>
        <w:rPr>
          <w:lang w:val="es-UY"/>
        </w:rPr>
        <w:t>9.</w:t>
      </w:r>
      <w:r w:rsidR="000E5E9A">
        <w:rPr>
          <w:rFonts w:hint="eastAsia"/>
          <w:lang w:val="es-UY"/>
        </w:rPr>
        <w:t xml:space="preserve">  </w:t>
      </w:r>
      <w:r w:rsidRPr="00FE283E">
        <w:rPr>
          <w:lang w:val="es-UY"/>
        </w:rPr>
        <w:t>公共部门的男性员工享有</w:t>
      </w:r>
      <w:r w:rsidRPr="00FE283E">
        <w:rPr>
          <w:lang w:val="es-UY"/>
        </w:rPr>
        <w:t>10</w:t>
      </w:r>
      <w:r w:rsidRPr="00FE283E">
        <w:rPr>
          <w:lang w:val="es-UY"/>
        </w:rPr>
        <w:t>天的陪产假</w:t>
      </w:r>
      <w:r>
        <w:rPr>
          <w:lang w:val="es-UY"/>
        </w:rPr>
        <w:t>(</w:t>
      </w:r>
      <w:r w:rsidRPr="00FE283E">
        <w:rPr>
          <w:lang w:val="es-UY"/>
        </w:rPr>
        <w:t>第</w:t>
      </w:r>
      <w:r w:rsidRPr="00FE283E">
        <w:rPr>
          <w:lang w:val="es-UY"/>
        </w:rPr>
        <w:t>16104</w:t>
      </w:r>
      <w:r w:rsidRPr="00FE283E">
        <w:rPr>
          <w:lang w:val="es-UY"/>
        </w:rPr>
        <w:t>号法律及其修正案</w:t>
      </w:r>
      <w:r>
        <w:rPr>
          <w:lang w:val="es-UY"/>
        </w:rPr>
        <w:t>)</w:t>
      </w:r>
      <w:r w:rsidRPr="00FE283E">
        <w:rPr>
          <w:lang w:val="es-UY"/>
        </w:rPr>
        <w:t>而私营行业的则是</w:t>
      </w:r>
      <w:r w:rsidRPr="00FE283E">
        <w:rPr>
          <w:lang w:val="es-UY"/>
        </w:rPr>
        <w:t>3</w:t>
      </w:r>
      <w:r w:rsidRPr="00FE283E">
        <w:rPr>
          <w:lang w:val="es-UY"/>
        </w:rPr>
        <w:t>天</w:t>
      </w:r>
      <w:r>
        <w:rPr>
          <w:lang w:val="es-UY"/>
        </w:rPr>
        <w:t>(</w:t>
      </w:r>
      <w:r w:rsidRPr="00FE283E">
        <w:rPr>
          <w:lang w:val="es-UY"/>
        </w:rPr>
        <w:t>第</w:t>
      </w:r>
      <w:r w:rsidRPr="00FE283E">
        <w:rPr>
          <w:lang w:val="es-UY"/>
        </w:rPr>
        <w:t>18345</w:t>
      </w:r>
      <w:r w:rsidRPr="00FE283E">
        <w:rPr>
          <w:lang w:val="es-UY"/>
        </w:rPr>
        <w:t>号和</w:t>
      </w:r>
      <w:r w:rsidRPr="00FE283E">
        <w:rPr>
          <w:lang w:val="es-UY"/>
        </w:rPr>
        <w:t>18458</w:t>
      </w:r>
      <w:r w:rsidRPr="00FE283E">
        <w:rPr>
          <w:lang w:val="es-UY"/>
        </w:rPr>
        <w:t>号法律</w:t>
      </w:r>
      <w:r>
        <w:rPr>
          <w:lang w:val="es-UY"/>
        </w:rPr>
        <w:t>)</w:t>
      </w:r>
      <w:r w:rsidRPr="00FE283E">
        <w:rPr>
          <w:lang w:val="es-UY"/>
        </w:rPr>
        <w:t>。</w:t>
      </w:r>
    </w:p>
    <w:p w:rsidR="00FE283E" w:rsidRPr="00FE283E" w:rsidRDefault="00AA0F7C" w:rsidP="000E5E9A">
      <w:pPr>
        <w:pStyle w:val="H23GC"/>
      </w:pPr>
      <w:r>
        <w:rPr>
          <w:rFonts w:hint="eastAsia"/>
        </w:rPr>
        <w:tab/>
      </w:r>
      <w:r w:rsidR="00FE283E">
        <w:rPr>
          <w:rFonts w:hint="eastAsia"/>
        </w:rPr>
        <w:t>6.</w:t>
      </w:r>
      <w:r>
        <w:rPr>
          <w:rFonts w:hint="eastAsia"/>
        </w:rPr>
        <w:tab/>
      </w:r>
      <w:r w:rsidR="00FE283E" w:rsidRPr="00FE283E">
        <w:t>童工有偿劳动的年龄限制</w:t>
      </w:r>
    </w:p>
    <w:p w:rsidR="00FE283E" w:rsidRPr="00FE283E" w:rsidRDefault="00FE283E" w:rsidP="00FE283E">
      <w:pPr>
        <w:pStyle w:val="SingleTxtGC"/>
      </w:pPr>
      <w:r w:rsidRPr="00FE283E">
        <w:t>14</w:t>
      </w:r>
      <w:r>
        <w:t>0.</w:t>
      </w:r>
      <w:r w:rsidR="000E5E9A">
        <w:rPr>
          <w:rFonts w:hint="eastAsia"/>
        </w:rPr>
        <w:t xml:space="preserve">  </w:t>
      </w:r>
      <w:r w:rsidRPr="00FB3E82">
        <w:rPr>
          <w:spacing w:val="2"/>
        </w:rPr>
        <w:t>在最低年龄限制方面，采纳了国际劳工组织</w:t>
      </w:r>
      <w:r w:rsidRPr="00FB3E82">
        <w:rPr>
          <w:spacing w:val="2"/>
        </w:rPr>
        <w:t>1973</w:t>
      </w:r>
      <w:r w:rsidRPr="00FB3E82">
        <w:rPr>
          <w:spacing w:val="2"/>
        </w:rPr>
        <w:t>年的</w:t>
      </w:r>
      <w:r w:rsidRPr="00FB3E82">
        <w:rPr>
          <w:rFonts w:hint="eastAsia"/>
          <w:spacing w:val="2"/>
        </w:rPr>
        <w:t>《</w:t>
      </w:r>
      <w:r w:rsidRPr="00FB3E82">
        <w:rPr>
          <w:rFonts w:hint="eastAsia"/>
          <w:spacing w:val="2"/>
          <w:lang w:val="fr-CH"/>
        </w:rPr>
        <w:t>准予</w:t>
      </w:r>
      <w:r w:rsidRPr="00FB3E82">
        <w:rPr>
          <w:spacing w:val="2"/>
          <w:lang w:val="fr-CH"/>
        </w:rPr>
        <w:t>就业最低年龄的第</w:t>
      </w:r>
      <w:r w:rsidRPr="00FB3E82">
        <w:rPr>
          <w:spacing w:val="2"/>
          <w:lang w:val="fr-CH"/>
        </w:rPr>
        <w:t>138</w:t>
      </w:r>
      <w:r w:rsidRPr="00FB3E82">
        <w:rPr>
          <w:spacing w:val="2"/>
          <w:lang w:val="fr-CH"/>
        </w:rPr>
        <w:t>号公约</w:t>
      </w:r>
      <w:r w:rsidRPr="00FB3E82">
        <w:rPr>
          <w:rFonts w:hint="eastAsia"/>
          <w:spacing w:val="2"/>
        </w:rPr>
        <w:t>》</w:t>
      </w:r>
      <w:r w:rsidRPr="00FB3E82">
        <w:rPr>
          <w:spacing w:val="2"/>
        </w:rPr>
        <w:t>的规定。《乌拉圭未成年人法》，依照上述公约，规定：</w:t>
      </w:r>
      <w:r w:rsidRPr="00FB3E82">
        <w:rPr>
          <w:spacing w:val="2"/>
        </w:rPr>
        <w:t>15</w:t>
      </w:r>
      <w:r w:rsidRPr="00FB3E82">
        <w:rPr>
          <w:spacing w:val="2"/>
        </w:rPr>
        <w:t>岁为就业的最低年龄，且只有年满</w:t>
      </w:r>
      <w:r w:rsidRPr="00FB3E82">
        <w:rPr>
          <w:spacing w:val="2"/>
        </w:rPr>
        <w:t>18</w:t>
      </w:r>
      <w:r w:rsidRPr="00FB3E82">
        <w:rPr>
          <w:spacing w:val="2"/>
        </w:rPr>
        <w:t>周岁的青少年方可从事人身和健康方面存在风险的工作。这样，在乌拉圭儿童与青少年政策领导机构，乌拉圭未成年人协会的授权下，允许未成年人从事不会对健康造成影响的较低强度的工作，并明令禁止青少年在</w:t>
      </w:r>
      <w:r w:rsidRPr="00FB3E82">
        <w:rPr>
          <w:spacing w:val="2"/>
        </w:rPr>
        <w:t>18</w:t>
      </w:r>
      <w:r w:rsidRPr="00FB3E82">
        <w:rPr>
          <w:spacing w:val="2"/>
        </w:rPr>
        <w:t>岁之前从事有风险的工作。为执行国际劳工组织</w:t>
      </w:r>
      <w:r w:rsidRPr="00FB3E82">
        <w:rPr>
          <w:spacing w:val="2"/>
        </w:rPr>
        <w:t>1999</w:t>
      </w:r>
      <w:r w:rsidRPr="00FB3E82">
        <w:rPr>
          <w:spacing w:val="2"/>
        </w:rPr>
        <w:t>年</w:t>
      </w:r>
      <w:r w:rsidRPr="00FB3E82">
        <w:rPr>
          <w:rFonts w:hint="eastAsia"/>
          <w:spacing w:val="2"/>
        </w:rPr>
        <w:t>的《</w:t>
      </w:r>
      <w:r w:rsidRPr="00FB3E82">
        <w:rPr>
          <w:rFonts w:hint="eastAsia"/>
          <w:spacing w:val="2"/>
          <w:lang w:val="fr-CH"/>
        </w:rPr>
        <w:t>关于</w:t>
      </w:r>
      <w:r w:rsidRPr="00FB3E82">
        <w:rPr>
          <w:spacing w:val="2"/>
          <w:lang w:val="fr-CH"/>
        </w:rPr>
        <w:t>禁止</w:t>
      </w:r>
      <w:r w:rsidRPr="00FB3E82">
        <w:rPr>
          <w:rFonts w:hint="eastAsia"/>
          <w:spacing w:val="2"/>
          <w:lang w:val="fr-CH"/>
        </w:rPr>
        <w:t>和立即行动</w:t>
      </w:r>
      <w:r w:rsidRPr="00FB3E82">
        <w:rPr>
          <w:spacing w:val="2"/>
          <w:lang w:val="fr-CH"/>
        </w:rPr>
        <w:t>消除最</w:t>
      </w:r>
      <w:r w:rsidRPr="00FB3E82">
        <w:rPr>
          <w:rFonts w:hint="eastAsia"/>
          <w:spacing w:val="2"/>
          <w:lang w:val="fr-CH"/>
        </w:rPr>
        <w:t>有害的童工</w:t>
      </w:r>
      <w:r w:rsidRPr="00FB3E82">
        <w:rPr>
          <w:spacing w:val="2"/>
          <w:lang w:val="fr-CH"/>
        </w:rPr>
        <w:t>形式第</w:t>
      </w:r>
      <w:r w:rsidRPr="00FB3E82">
        <w:rPr>
          <w:spacing w:val="2"/>
          <w:lang w:val="fr-CH"/>
        </w:rPr>
        <w:t>182</w:t>
      </w:r>
      <w:r w:rsidRPr="00FB3E82">
        <w:rPr>
          <w:spacing w:val="2"/>
          <w:lang w:val="fr-CH"/>
        </w:rPr>
        <w:t>号公约</w:t>
      </w:r>
      <w:r w:rsidRPr="00FB3E82">
        <w:rPr>
          <w:rFonts w:hint="eastAsia"/>
          <w:spacing w:val="2"/>
        </w:rPr>
        <w:t>》</w:t>
      </w:r>
      <w:r w:rsidRPr="00FB3E82">
        <w:rPr>
          <w:spacing w:val="2"/>
        </w:rPr>
        <w:t>，乌拉圭的国家消除童工现象委员会制定了危险工种名录，以乌拉圭未成年人协会</w:t>
      </w:r>
      <w:r w:rsidRPr="00FB3E82">
        <w:rPr>
          <w:rFonts w:hint="eastAsia"/>
          <w:spacing w:val="2"/>
        </w:rPr>
        <w:t>2006</w:t>
      </w:r>
      <w:r w:rsidRPr="00FB3E82">
        <w:rPr>
          <w:rFonts w:hint="eastAsia"/>
          <w:spacing w:val="2"/>
        </w:rPr>
        <w:t>年</w:t>
      </w:r>
      <w:r w:rsidRPr="00FB3E82">
        <w:rPr>
          <w:spacing w:val="2"/>
        </w:rPr>
        <w:t>决议的形式出台，目前正处在修订状态，以便未来最终成为行政机构的政令。</w:t>
      </w:r>
    </w:p>
    <w:p w:rsidR="00FE283E" w:rsidRPr="00FE283E" w:rsidRDefault="000E5E9A" w:rsidP="000E5E9A">
      <w:pPr>
        <w:pStyle w:val="H23GC"/>
      </w:pPr>
      <w:r>
        <w:rPr>
          <w:rFonts w:hint="eastAsia"/>
        </w:rPr>
        <w:tab/>
      </w:r>
      <w:r w:rsidR="00FE283E">
        <w:rPr>
          <w:rFonts w:hint="eastAsia"/>
        </w:rPr>
        <w:t>7</w:t>
      </w:r>
      <w:r w:rsidR="001E64B1" w:rsidRPr="001E64B1">
        <w:rPr>
          <w:rFonts w:hint="eastAsia"/>
        </w:rPr>
        <w:t>.</w:t>
      </w:r>
      <w:r w:rsidR="00AA0F7C">
        <w:rPr>
          <w:rFonts w:hint="eastAsia"/>
        </w:rPr>
        <w:tab/>
      </w:r>
      <w:r w:rsidR="00FE283E" w:rsidRPr="00FE283E">
        <w:t>童工现象研究</w:t>
      </w:r>
    </w:p>
    <w:p w:rsidR="00FE283E" w:rsidRPr="00FE283E" w:rsidRDefault="00FE283E" w:rsidP="00FE283E">
      <w:pPr>
        <w:pStyle w:val="SingleTxtGC"/>
      </w:pPr>
      <w:r w:rsidRPr="00FE283E">
        <w:t>14</w:t>
      </w:r>
      <w:r>
        <w:t>1.</w:t>
      </w:r>
      <w:r w:rsidRPr="00FE283E">
        <w:t xml:space="preserve"> </w:t>
      </w:r>
      <w:r w:rsidR="000E5E9A">
        <w:rPr>
          <w:rFonts w:hint="eastAsia"/>
        </w:rPr>
        <w:t xml:space="preserve"> </w:t>
      </w:r>
      <w:r w:rsidRPr="00FE283E">
        <w:t>国家消除童工现象委员会是依据</w:t>
      </w:r>
      <w:smartTag w:uri="urn:schemas-microsoft-com:office:smarttags" w:element="chsdate">
        <w:smartTagPr>
          <w:attr w:name="Year" w:val="2000"/>
          <w:attr w:name="Month" w:val="12"/>
          <w:attr w:name="Day" w:val="8"/>
          <w:attr w:name="IsLunarDate" w:val="False"/>
          <w:attr w:name="IsROCDate" w:val="False"/>
        </w:smartTagPr>
        <w:r w:rsidRPr="00FE283E">
          <w:t>2000</w:t>
        </w:r>
        <w:r w:rsidRPr="00FE283E">
          <w:t>年</w:t>
        </w:r>
        <w:r w:rsidRPr="00FE283E">
          <w:t>12</w:t>
        </w:r>
        <w:r w:rsidRPr="00FE283E">
          <w:t>月</w:t>
        </w:r>
        <w:r w:rsidRPr="00FE283E">
          <w:t>8</w:t>
        </w:r>
        <w:r w:rsidRPr="00FE283E">
          <w:t>日</w:t>
        </w:r>
      </w:smartTag>
      <w:r w:rsidRPr="00FE283E">
        <w:t>的第</w:t>
      </w:r>
      <w:r w:rsidRPr="00FE283E">
        <w:t>367</w:t>
      </w:r>
      <w:r>
        <w:t>/</w:t>
      </w:r>
      <w:r w:rsidRPr="00FE283E">
        <w:t>000</w:t>
      </w:r>
      <w:r w:rsidRPr="00FE283E">
        <w:t>号政令建立的</w:t>
      </w:r>
      <w:r>
        <w:t>，</w:t>
      </w:r>
      <w:r w:rsidRPr="00FE283E">
        <w:t>由以下机构的代表组成</w:t>
      </w:r>
      <w:r>
        <w:t>：</w:t>
      </w:r>
      <w:r w:rsidRPr="00FE283E">
        <w:t>劳动和社会保障部</w:t>
      </w:r>
      <w:r>
        <w:t>(</w:t>
      </w:r>
      <w:r w:rsidRPr="00FE283E">
        <w:t>主管机构</w:t>
      </w:r>
      <w:r>
        <w:t>)</w:t>
      </w:r>
      <w:r w:rsidRPr="00FE283E">
        <w:t>、乌拉圭未成年人协会</w:t>
      </w:r>
      <w:r>
        <w:t>(</w:t>
      </w:r>
      <w:r w:rsidRPr="00FE283E">
        <w:t>行使技术秘书处的职能</w:t>
      </w:r>
      <w:r>
        <w:t>)</w:t>
      </w:r>
      <w:r w:rsidRPr="00FE283E">
        <w:t>、公共卫生部、内政部、教育与文化部、国家公共教育管理局、</w:t>
      </w:r>
      <w:r w:rsidRPr="00FE283E">
        <w:rPr>
          <w:lang w:val="es-ES_tradnl"/>
        </w:rPr>
        <w:t>全国工会联合会</w:t>
      </w:r>
      <w:r w:rsidR="00C57AC2" w:rsidRPr="00C57AC2">
        <w:rPr>
          <w:rFonts w:hint="eastAsia"/>
          <w:spacing w:val="-50"/>
          <w:lang w:val="es-ES_tradnl"/>
        </w:rPr>
        <w:t>―</w:t>
      </w:r>
      <w:r w:rsidR="00C57AC2" w:rsidRPr="00C57AC2">
        <w:rPr>
          <w:rFonts w:hint="eastAsia"/>
          <w:lang w:val="es-ES_tradnl"/>
        </w:rPr>
        <w:t>―</w:t>
      </w:r>
      <w:r w:rsidRPr="00FE283E">
        <w:rPr>
          <w:lang w:val="es-ES_tradnl"/>
        </w:rPr>
        <w:t>全国工人协会、乌拉圭工会行动组织、国家商会、乌拉圭工业商会、全国非政府组织联合会和热门行业儿童与青少年童年网络</w:t>
      </w:r>
      <w:r>
        <w:rPr>
          <w:lang w:val="es-ES_tradnl"/>
        </w:rPr>
        <w:t>；</w:t>
      </w:r>
      <w:r w:rsidRPr="00FE283E">
        <w:rPr>
          <w:lang w:val="es-ES_tradnl"/>
        </w:rPr>
        <w:t>由联合国儿童基金会和美洲儿童青少年研究所作为常务顾问。</w:t>
      </w:r>
    </w:p>
    <w:p w:rsidR="00FE283E" w:rsidRPr="00FE283E" w:rsidRDefault="00FE283E" w:rsidP="00FE283E">
      <w:pPr>
        <w:pStyle w:val="SingleTxtGC"/>
      </w:pPr>
      <w:r w:rsidRPr="00FE283E">
        <w:t>14</w:t>
      </w:r>
      <w:r>
        <w:t>2.</w:t>
      </w:r>
      <w:r w:rsidR="000E5E9A">
        <w:rPr>
          <w:rFonts w:hint="eastAsia"/>
        </w:rPr>
        <w:t xml:space="preserve">  </w:t>
      </w:r>
      <w:r w:rsidRPr="00FE283E">
        <w:t>国家消除童工现象委员会具有以下职能</w:t>
      </w:r>
      <w:r>
        <w:rPr>
          <w:rFonts w:hint="eastAsia"/>
        </w:rPr>
        <w:t>：</w:t>
      </w:r>
      <w:r w:rsidRPr="00FE283E">
        <w:t>咨询、协调和提出旨在消除童工现</w:t>
      </w:r>
      <w:r w:rsidRPr="00FE283E">
        <w:rPr>
          <w:rFonts w:hint="eastAsia"/>
        </w:rPr>
        <w:t>象</w:t>
      </w:r>
      <w:r w:rsidRPr="00FE283E">
        <w:t>的政策和计划</w:t>
      </w:r>
      <w:r>
        <w:t>；</w:t>
      </w:r>
      <w:r w:rsidRPr="00FE283E">
        <w:t>制定和提出逐步消除童工现象和保护未成年劳动者国家行动计划</w:t>
      </w:r>
      <w:r>
        <w:t>；</w:t>
      </w:r>
      <w:r w:rsidRPr="00FE283E">
        <w:t>加强有关未成年人的公共机构与私人机构、国内机构与国际机构之间的协调一致</w:t>
      </w:r>
      <w:r>
        <w:t>，</w:t>
      </w:r>
      <w:r w:rsidRPr="00FE283E">
        <w:t>制定确保消除童工现象产生的根源并推动限制最低就业年龄法律的有效执行的战略和措施</w:t>
      </w:r>
      <w:r>
        <w:t>；</w:t>
      </w:r>
      <w:r w:rsidRPr="00FE283E">
        <w:t>制定行动要求</w:t>
      </w:r>
      <w:r>
        <w:t>，</w:t>
      </w:r>
      <w:r w:rsidRPr="00FE283E">
        <w:t>促使地方参与</w:t>
      </w:r>
      <w:r>
        <w:t>，</w:t>
      </w:r>
      <w:r w:rsidRPr="00FE283E">
        <w:t>承诺实现既定目标。</w:t>
      </w:r>
    </w:p>
    <w:p w:rsidR="00FE283E" w:rsidRPr="00FE283E" w:rsidRDefault="00FE283E" w:rsidP="00FE283E">
      <w:pPr>
        <w:pStyle w:val="SingleTxtGC"/>
      </w:pPr>
      <w:r w:rsidRPr="00FE283E">
        <w:t>14</w:t>
      </w:r>
      <w:r>
        <w:t>3.</w:t>
      </w:r>
      <w:r w:rsidR="000E5E9A">
        <w:rPr>
          <w:rFonts w:hint="eastAsia"/>
        </w:rPr>
        <w:t xml:space="preserve">  </w:t>
      </w:r>
      <w:r w:rsidRPr="00FE283E">
        <w:t>目前</w:t>
      </w:r>
      <w:r>
        <w:t>，</w:t>
      </w:r>
      <w:r w:rsidRPr="00FE283E">
        <w:t>在劳动和社会保障部的资助及国际劳工组织的支持下</w:t>
      </w:r>
      <w:r>
        <w:t>，</w:t>
      </w:r>
      <w:r w:rsidRPr="00FE283E">
        <w:t>委员会正致力于设计由国家统计局负责实施的童工信息调查工作。这是对此问题第一次透彻而有针对性的官方调查。此外</w:t>
      </w:r>
      <w:r>
        <w:t>，</w:t>
      </w:r>
      <w:r w:rsidRPr="00FE283E">
        <w:t>正如上文提过的</w:t>
      </w:r>
      <w:r>
        <w:t>，</w:t>
      </w:r>
      <w:r w:rsidRPr="00FE283E">
        <w:t>该委员会还在制定一个关于最恶劣童工形式的政令</w:t>
      </w:r>
      <w:r>
        <w:t>，</w:t>
      </w:r>
      <w:r w:rsidRPr="00FE283E">
        <w:t>以履行国际劳工组织</w:t>
      </w:r>
      <w:r w:rsidRPr="00FE283E">
        <w:rPr>
          <w:rFonts w:hint="eastAsia"/>
        </w:rPr>
        <w:t>《</w:t>
      </w:r>
      <w:r w:rsidRPr="00FE283E">
        <w:t>第</w:t>
      </w:r>
      <w:r w:rsidRPr="00FE283E">
        <w:t>182</w:t>
      </w:r>
      <w:r w:rsidRPr="00FE283E">
        <w:t>号公约</w:t>
      </w:r>
      <w:r w:rsidRPr="00FE283E">
        <w:rPr>
          <w:rFonts w:hint="eastAsia"/>
        </w:rPr>
        <w:t>》</w:t>
      </w:r>
      <w:r w:rsidRPr="00FE283E">
        <w:t>中的要求。最后</w:t>
      </w:r>
      <w:r>
        <w:t>，</w:t>
      </w:r>
      <w:r w:rsidRPr="00FE283E">
        <w:t>国内各分会</w:t>
      </w:r>
      <w:r>
        <w:t>(</w:t>
      </w:r>
      <w:r w:rsidRPr="00FE283E">
        <w:t>里维拉、萨尔托和马尔多纳多的消除童工现象委员会</w:t>
      </w:r>
      <w:r>
        <w:t>)</w:t>
      </w:r>
      <w:r w:rsidRPr="00FE283E">
        <w:t>正在组织召开碰头会</w:t>
      </w:r>
      <w:r>
        <w:t>，</w:t>
      </w:r>
      <w:r w:rsidRPr="00FE283E">
        <w:t>以便共同提交议案、共同工作。</w:t>
      </w:r>
    </w:p>
    <w:p w:rsidR="00FE283E" w:rsidRPr="00FE283E" w:rsidRDefault="000E5E9A" w:rsidP="000E5E9A">
      <w:pPr>
        <w:pStyle w:val="H23GC"/>
      </w:pPr>
      <w:r>
        <w:rPr>
          <w:rFonts w:hint="eastAsia"/>
        </w:rPr>
        <w:tab/>
      </w:r>
      <w:r w:rsidR="00FE283E">
        <w:rPr>
          <w:rFonts w:hint="eastAsia"/>
        </w:rPr>
        <w:t>8</w:t>
      </w:r>
      <w:r w:rsidR="001E64B1" w:rsidRPr="001E64B1">
        <w:rPr>
          <w:rFonts w:hint="eastAsia"/>
        </w:rPr>
        <w:t>.</w:t>
      </w:r>
      <w:r w:rsidR="00AA0F7C">
        <w:rPr>
          <w:rFonts w:hint="eastAsia"/>
        </w:rPr>
        <w:tab/>
      </w:r>
      <w:r w:rsidR="00FE283E" w:rsidRPr="00FE283E">
        <w:t>老年人保护措施</w:t>
      </w:r>
    </w:p>
    <w:p w:rsidR="00FE283E" w:rsidRPr="00FE283E" w:rsidRDefault="00FE283E" w:rsidP="00FE283E">
      <w:pPr>
        <w:pStyle w:val="SingleTxtGC"/>
      </w:pPr>
      <w:r w:rsidRPr="00FE283E">
        <w:t>14</w:t>
      </w:r>
      <w:r>
        <w:t>4.</w:t>
      </w:r>
      <w:r w:rsidR="000E5E9A">
        <w:rPr>
          <w:rFonts w:hint="eastAsia"/>
        </w:rPr>
        <w:t xml:space="preserve">  </w:t>
      </w:r>
      <w:r w:rsidRPr="00FE283E">
        <w:t>在保障老年人的经济、社会和文化权利方面</w:t>
      </w:r>
      <w:r>
        <w:t>，</w:t>
      </w:r>
      <w:r w:rsidRPr="00FE283E">
        <w:t>当事人可通过行政和司法途径来对抗阻止其享受相关权利的决议。在此方面</w:t>
      </w:r>
      <w:r>
        <w:t>，</w:t>
      </w:r>
      <w:smartTag w:uri="urn:schemas-microsoft-com:office:smarttags" w:element="chsdate">
        <w:smartTagPr>
          <w:attr w:name="Year" w:val="2004"/>
          <w:attr w:name="Month" w:val="8"/>
          <w:attr w:name="Day" w:val="9"/>
          <w:attr w:name="IsLunarDate" w:val="False"/>
          <w:attr w:name="IsROCDate" w:val="False"/>
        </w:smartTagPr>
        <w:r w:rsidRPr="00FE283E">
          <w:t>2004</w:t>
        </w:r>
        <w:r w:rsidRPr="00FE283E">
          <w:t>年</w:t>
        </w:r>
        <w:r w:rsidRPr="00FE283E">
          <w:t>8</w:t>
        </w:r>
        <w:r w:rsidRPr="00FE283E">
          <w:t>月</w:t>
        </w:r>
        <w:r w:rsidRPr="00FE283E">
          <w:t>9</w:t>
        </w:r>
        <w:r w:rsidRPr="00FE283E">
          <w:t>日</w:t>
        </w:r>
      </w:smartTag>
      <w:r w:rsidRPr="00FE283E">
        <w:t>的第</w:t>
      </w:r>
      <w:r w:rsidRPr="00FE283E">
        <w:t>17796</w:t>
      </w:r>
      <w:r w:rsidRPr="00FE283E">
        <w:t>号法律规定了对老年人进行全面赡养照顾。特别承认了以下权利</w:t>
      </w:r>
      <w:r>
        <w:t>：</w:t>
      </w:r>
      <w:r w:rsidRPr="00FE283E">
        <w:t>积极参与家庭与社区活动的权利</w:t>
      </w:r>
      <w:r>
        <w:t>，</w:t>
      </w:r>
      <w:r w:rsidRPr="00FE283E">
        <w:t>享受身心健康和社会经济福利的权利</w:t>
      </w:r>
      <w:r>
        <w:t>，</w:t>
      </w:r>
      <w:r w:rsidRPr="00FE283E">
        <w:t>获得医疗保健和全面健康的权利</w:t>
      </w:r>
      <w:r>
        <w:t>，</w:t>
      </w:r>
      <w:r w:rsidRPr="00FE283E">
        <w:t>获得教育、住房、足够食品和衣物的权利</w:t>
      </w:r>
      <w:r>
        <w:t>，</w:t>
      </w:r>
      <w:r w:rsidRPr="00FE283E">
        <w:t>享受娱乐、交通和通讯手段的权利以及在正义公平的环境下</w:t>
      </w:r>
      <w:r>
        <w:t>，</w:t>
      </w:r>
      <w:r w:rsidRPr="00FE283E">
        <w:t>心理心智完整性受到保障的权利。</w:t>
      </w:r>
    </w:p>
    <w:p w:rsidR="00FE283E" w:rsidRPr="00FE283E" w:rsidRDefault="00FE283E" w:rsidP="00FE283E">
      <w:pPr>
        <w:pStyle w:val="SingleTxtGC"/>
      </w:pPr>
      <w:r w:rsidRPr="00FE283E">
        <w:t>14</w:t>
      </w:r>
      <w:r>
        <w:t>5.</w:t>
      </w:r>
      <w:r w:rsidR="000E5E9A">
        <w:rPr>
          <w:rFonts w:hint="eastAsia"/>
        </w:rPr>
        <w:t xml:space="preserve">  </w:t>
      </w:r>
      <w:r w:rsidRPr="00FE283E">
        <w:t>上文曾经提及</w:t>
      </w:r>
      <w:r>
        <w:t>，</w:t>
      </w:r>
      <w:r w:rsidRPr="00FE283E">
        <w:t>通过实施平等计划</w:t>
      </w:r>
      <w:r>
        <w:t>，</w:t>
      </w:r>
      <w:r w:rsidRPr="00FE283E">
        <w:t>乌拉圭针对</w:t>
      </w:r>
      <w:r w:rsidRPr="00FE283E">
        <w:t>65</w:t>
      </w:r>
      <w:r w:rsidRPr="00FE283E">
        <w:t>到</w:t>
      </w:r>
      <w:r w:rsidRPr="00FE283E">
        <w:t>70</w:t>
      </w:r>
      <w:r w:rsidRPr="00FE283E">
        <w:t>岁之间处于极度贫困状况而又没有其他社会保障福利的老年人设立了一项津贴。同样</w:t>
      </w:r>
      <w:r>
        <w:t>，</w:t>
      </w:r>
      <w:r w:rsidRPr="00FE283E">
        <w:t>重新为</w:t>
      </w:r>
      <w:r w:rsidRPr="00FE283E">
        <w:t>70</w:t>
      </w:r>
      <w:r w:rsidRPr="00FE283E">
        <w:t>岁以上的老年人提供津贴。</w:t>
      </w:r>
      <w:r w:rsidRPr="00FE283E">
        <w:t>2009</w:t>
      </w:r>
      <w:r w:rsidRPr="00FE283E">
        <w:t>年</w:t>
      </w:r>
      <w:r>
        <w:t>，</w:t>
      </w:r>
      <w:r w:rsidRPr="00FE283E">
        <w:t>退休金最低标准将是</w:t>
      </w:r>
      <w:r w:rsidRPr="00FE283E">
        <w:t>2005</w:t>
      </w:r>
      <w:r w:rsidRPr="00FE283E">
        <w:t>年的</w:t>
      </w:r>
      <w:r>
        <w:t>1.</w:t>
      </w:r>
      <w:r w:rsidRPr="00FE283E">
        <w:t>5</w:t>
      </w:r>
      <w:r w:rsidRPr="00FE283E">
        <w:t>倍。</w:t>
      </w:r>
    </w:p>
    <w:p w:rsidR="00FE283E" w:rsidRPr="00FE283E" w:rsidRDefault="00FE283E" w:rsidP="00FE283E">
      <w:pPr>
        <w:pStyle w:val="SingleTxtGC"/>
      </w:pPr>
      <w:r w:rsidRPr="00FE283E">
        <w:t>14</w:t>
      </w:r>
      <w:r>
        <w:t>6.</w:t>
      </w:r>
      <w:r w:rsidR="000E5E9A">
        <w:rPr>
          <w:rFonts w:hint="eastAsia"/>
        </w:rPr>
        <w:t xml:space="preserve">  </w:t>
      </w:r>
      <w:r w:rsidRPr="00FE283E">
        <w:t>社会保障银行是乌拉圭社会保障领域的主要机构</w:t>
      </w:r>
      <w:r>
        <w:t>，</w:t>
      </w:r>
      <w:r w:rsidRPr="00FE283E">
        <w:t>为一些特定项目</w:t>
      </w:r>
      <w:r>
        <w:t>，</w:t>
      </w:r>
      <w:r w:rsidRPr="00FE283E">
        <w:t>特别是在老年之家、退休人员协会和老年俱乐部的基础实施建设方面提供专业顾问形式的技术支持和经济援助。</w:t>
      </w:r>
    </w:p>
    <w:p w:rsidR="00FE283E" w:rsidRPr="00FE283E" w:rsidRDefault="00FE283E" w:rsidP="00FE283E">
      <w:pPr>
        <w:pStyle w:val="SingleTxtGC"/>
      </w:pPr>
      <w:r w:rsidRPr="00FE283E">
        <w:t>14</w:t>
      </w:r>
      <w:r>
        <w:t>7.</w:t>
      </w:r>
      <w:r w:rsidR="000E5E9A">
        <w:rPr>
          <w:rFonts w:hint="eastAsia"/>
        </w:rPr>
        <w:t xml:space="preserve">  </w:t>
      </w:r>
      <w:r w:rsidRPr="00FE283E">
        <w:t>对于低收入的退休人员</w:t>
      </w:r>
      <w:r>
        <w:t>，</w:t>
      </w:r>
      <w:r w:rsidRPr="00FE283E">
        <w:t>社会保障银行为他们提供拥有用益权的住房。</w:t>
      </w:r>
      <w:r w:rsidRPr="008F3906">
        <w:rPr>
          <w:color w:val="0000FF"/>
          <w:sz w:val="18"/>
          <w:vertAlign w:val="superscript"/>
        </w:rPr>
        <w:footnoteReference w:id="18"/>
      </w:r>
      <w:r w:rsidRPr="00FE283E">
        <w:t>随着国家综合卫生体系的建立</w:t>
      </w:r>
      <w:r>
        <w:t>，</w:t>
      </w:r>
      <w:r w:rsidRPr="00FE283E">
        <w:t>退休人员可以在预定就诊、药品、化验、透视和心电图时享受由医疗机构提供的免费配额。</w:t>
      </w:r>
    </w:p>
    <w:p w:rsidR="00FE283E" w:rsidRPr="00FE283E" w:rsidRDefault="000E5E9A" w:rsidP="000E5E9A">
      <w:pPr>
        <w:pStyle w:val="H23GC"/>
      </w:pPr>
      <w:r>
        <w:rPr>
          <w:rFonts w:hint="eastAsia"/>
        </w:rPr>
        <w:tab/>
      </w:r>
      <w:r w:rsidR="00FE283E">
        <w:rPr>
          <w:rFonts w:hint="eastAsia"/>
        </w:rPr>
        <w:t>9</w:t>
      </w:r>
      <w:r w:rsidR="001E64B1" w:rsidRPr="001E64B1">
        <w:rPr>
          <w:rFonts w:hint="eastAsia"/>
        </w:rPr>
        <w:t>.</w:t>
      </w:r>
      <w:r w:rsidR="00AA0F7C">
        <w:rPr>
          <w:rFonts w:hint="eastAsia"/>
        </w:rPr>
        <w:tab/>
      </w:r>
      <w:r w:rsidR="00FE283E" w:rsidRPr="00FE283E">
        <w:t>对申请安置和庇护者的保护措施</w:t>
      </w:r>
    </w:p>
    <w:p w:rsidR="00FE283E" w:rsidRPr="00FE283E" w:rsidRDefault="00FE283E" w:rsidP="00FE283E">
      <w:pPr>
        <w:pStyle w:val="SingleTxtGC"/>
      </w:pPr>
      <w:r w:rsidRPr="00FE283E">
        <w:t>14</w:t>
      </w:r>
      <w:r>
        <w:t>8.</w:t>
      </w:r>
      <w:r w:rsidR="000E5E9A">
        <w:rPr>
          <w:rFonts w:hint="eastAsia"/>
        </w:rPr>
        <w:t xml:space="preserve">  </w:t>
      </w:r>
      <w:r w:rsidRPr="00FE283E">
        <w:t>2008</w:t>
      </w:r>
      <w:r w:rsidRPr="00FE283E">
        <w:t>年</w:t>
      </w:r>
      <w:r w:rsidRPr="00FE283E">
        <w:t>1</w:t>
      </w:r>
      <w:r w:rsidRPr="00FE283E">
        <w:t>月</w:t>
      </w:r>
      <w:r>
        <w:t>，</w:t>
      </w:r>
      <w:r w:rsidRPr="00FE283E">
        <w:t>乌拉圭颁布了新的</w:t>
      </w:r>
      <w:r w:rsidRPr="00FE283E">
        <w:rPr>
          <w:rFonts w:hint="eastAsia"/>
        </w:rPr>
        <w:t>《</w:t>
      </w:r>
      <w:r w:rsidRPr="00FE283E">
        <w:t>移民法规</w:t>
      </w:r>
      <w:r w:rsidRPr="00FE283E">
        <w:rPr>
          <w:rFonts w:hint="eastAsia"/>
        </w:rPr>
        <w:t>》</w:t>
      </w:r>
      <w:r>
        <w:t>，</w:t>
      </w:r>
      <w:r w:rsidRPr="008F3906">
        <w:rPr>
          <w:color w:val="0000FF"/>
          <w:sz w:val="18"/>
          <w:vertAlign w:val="superscript"/>
        </w:rPr>
        <w:footnoteReference w:id="19"/>
      </w:r>
      <w:r w:rsidR="000E5E9A">
        <w:rPr>
          <w:rFonts w:hint="eastAsia"/>
        </w:rPr>
        <w:t xml:space="preserve"> </w:t>
      </w:r>
      <w:r w:rsidRPr="00FE283E">
        <w:t>该法与国际上采取的规则相协调</w:t>
      </w:r>
      <w:r>
        <w:t>，</w:t>
      </w:r>
      <w:r w:rsidRPr="00FE283E">
        <w:t>规范了外国人留在乌拉圭的条件</w:t>
      </w:r>
      <w:r>
        <w:t>，</w:t>
      </w:r>
      <w:r w:rsidRPr="00FE283E">
        <w:t>承认并保护移民权和家庭重组的权利</w:t>
      </w:r>
      <w:r>
        <w:t>，</w:t>
      </w:r>
      <w:r w:rsidRPr="00FE283E">
        <w:t>规定了必要的法律程序和司法途径</w:t>
      </w:r>
      <w:r>
        <w:t>，</w:t>
      </w:r>
      <w:r w:rsidRPr="00FE283E">
        <w:t>保障外国公民与本国公民享有同等权利。另一方面</w:t>
      </w:r>
      <w:r>
        <w:t>，</w:t>
      </w:r>
      <w:r w:rsidRPr="00FE283E">
        <w:t>第</w:t>
      </w:r>
      <w:r w:rsidRPr="00FE283E">
        <w:t>18076</w:t>
      </w:r>
      <w:r w:rsidRPr="00FE283E">
        <w:t>号难民条例法</w:t>
      </w:r>
      <w:r w:rsidR="000E5E9A">
        <w:rPr>
          <w:rFonts w:hint="eastAsia"/>
        </w:rPr>
        <w:t xml:space="preserve"> </w:t>
      </w:r>
      <w:r w:rsidRPr="008F3906">
        <w:rPr>
          <w:color w:val="0000FF"/>
          <w:sz w:val="18"/>
          <w:vertAlign w:val="superscript"/>
        </w:rPr>
        <w:footnoteReference w:id="20"/>
      </w:r>
      <w:r w:rsidR="000E5E9A">
        <w:rPr>
          <w:rFonts w:hint="eastAsia"/>
        </w:rPr>
        <w:t xml:space="preserve"> </w:t>
      </w:r>
      <w:r w:rsidRPr="00FE283E">
        <w:t>规定了寻求庇护者和难民的权利</w:t>
      </w:r>
      <w:r>
        <w:t>，</w:t>
      </w:r>
      <w:r w:rsidRPr="00FE283E">
        <w:t>并设立了难民委员会和常务秘书处。通过与联合国难民事务高级专员办事处达成的协议</w:t>
      </w:r>
      <w:r>
        <w:t>，</w:t>
      </w:r>
      <w:r w:rsidRPr="00FE283E">
        <w:t>从</w:t>
      </w:r>
      <w:r w:rsidRPr="00FE283E">
        <w:t>2009</w:t>
      </w:r>
      <w:r w:rsidRPr="00FE283E">
        <w:t>年起</w:t>
      </w:r>
      <w:r>
        <w:t>，</w:t>
      </w:r>
      <w:r w:rsidRPr="00FE283E">
        <w:t>开展了一个乌拉圭安置别国难民家庭项目。</w:t>
      </w:r>
      <w:r w:rsidRPr="008F3906">
        <w:rPr>
          <w:color w:val="0000FF"/>
          <w:sz w:val="18"/>
          <w:vertAlign w:val="superscript"/>
        </w:rPr>
        <w:footnoteReference w:id="21"/>
      </w:r>
    </w:p>
    <w:p w:rsidR="00FE283E" w:rsidRPr="00FE283E" w:rsidRDefault="00FE283E" w:rsidP="00FE283E">
      <w:pPr>
        <w:pStyle w:val="SingleTxtGC"/>
      </w:pPr>
      <w:r w:rsidRPr="00FE283E">
        <w:t>14</w:t>
      </w:r>
      <w:r>
        <w:t>9.</w:t>
      </w:r>
      <w:r w:rsidRPr="00FE283E">
        <w:t xml:space="preserve">  2009</w:t>
      </w:r>
      <w:r w:rsidRPr="00FE283E">
        <w:t>年</w:t>
      </w:r>
      <w:r w:rsidRPr="00FE283E">
        <w:t>2</w:t>
      </w:r>
      <w:r w:rsidRPr="00FE283E">
        <w:t>月</w:t>
      </w:r>
      <w:r w:rsidRPr="00FE283E">
        <w:t>11</w:t>
      </w:r>
      <w:r w:rsidRPr="00FE283E">
        <w:t>日</w:t>
      </w:r>
      <w:r>
        <w:t>，</w:t>
      </w:r>
      <w:r w:rsidRPr="00FE283E">
        <w:t>面向国家机关召开了一次宣传研讨会</w:t>
      </w:r>
      <w:r>
        <w:t>，</w:t>
      </w:r>
      <w:r w:rsidRPr="00FE283E">
        <w:t>以使难民在教育、卫生、就业和民事登记等方面更好地融入当地社会。</w:t>
      </w:r>
    </w:p>
    <w:p w:rsidR="00FE283E" w:rsidRPr="00FE283E" w:rsidRDefault="00FE283E" w:rsidP="00FE283E">
      <w:pPr>
        <w:pStyle w:val="SingleTxtGC"/>
      </w:pPr>
      <w:r w:rsidRPr="00FE283E">
        <w:t>15</w:t>
      </w:r>
      <w:r>
        <w:t>0.</w:t>
      </w:r>
      <w:r w:rsidR="000E5E9A">
        <w:rPr>
          <w:rFonts w:hint="eastAsia"/>
        </w:rPr>
        <w:t xml:space="preserve">  </w:t>
      </w:r>
      <w:r w:rsidRPr="00FE283E">
        <w:t>2009</w:t>
      </w:r>
      <w:r w:rsidRPr="00FE283E">
        <w:t>年面向国家机关召开了一次宣传研讨会</w:t>
      </w:r>
      <w:r>
        <w:t>，</w:t>
      </w:r>
      <w:r w:rsidRPr="00FE283E">
        <w:t>以使难民在教育、卫生、就业和民事登记等方面更好</w:t>
      </w:r>
      <w:r w:rsidRPr="00FE283E">
        <w:rPr>
          <w:rFonts w:hint="eastAsia"/>
        </w:rPr>
        <w:t>地</w:t>
      </w:r>
      <w:r w:rsidRPr="00FE283E">
        <w:t>融入当地社会。</w:t>
      </w:r>
    </w:p>
    <w:p w:rsidR="00FE283E" w:rsidRPr="00FE283E" w:rsidRDefault="000E5E9A" w:rsidP="000E5E9A">
      <w:pPr>
        <w:pStyle w:val="H23GC"/>
      </w:pPr>
      <w:r>
        <w:rPr>
          <w:rFonts w:hint="eastAsia"/>
        </w:rPr>
        <w:tab/>
      </w:r>
      <w:r w:rsidR="00FE283E" w:rsidRPr="00FE283E">
        <w:rPr>
          <w:rFonts w:hint="eastAsia"/>
        </w:rPr>
        <w:t>1</w:t>
      </w:r>
      <w:r w:rsidR="00FE283E">
        <w:rPr>
          <w:rFonts w:hint="eastAsia"/>
        </w:rPr>
        <w:t>0</w:t>
      </w:r>
      <w:r w:rsidR="001E64B1" w:rsidRPr="001E64B1">
        <w:rPr>
          <w:rFonts w:hint="eastAsia"/>
        </w:rPr>
        <w:t>.</w:t>
      </w:r>
      <w:r w:rsidR="00AA0F7C">
        <w:rPr>
          <w:rFonts w:hint="eastAsia"/>
        </w:rPr>
        <w:tab/>
      </w:r>
      <w:r w:rsidR="00FE283E" w:rsidRPr="00FE283E">
        <w:t>家庭暴力</w:t>
      </w:r>
    </w:p>
    <w:p w:rsidR="00FE283E" w:rsidRPr="00FE283E" w:rsidRDefault="00FE283E" w:rsidP="00FE283E">
      <w:pPr>
        <w:pStyle w:val="SingleTxtGC"/>
        <w:rPr>
          <w:iCs/>
        </w:rPr>
      </w:pPr>
      <w:r w:rsidRPr="00FE283E">
        <w:rPr>
          <w:iCs/>
        </w:rPr>
        <w:t>15</w:t>
      </w:r>
      <w:r>
        <w:rPr>
          <w:iCs/>
        </w:rPr>
        <w:t>1.</w:t>
      </w:r>
      <w:r w:rsidR="000E5E9A">
        <w:rPr>
          <w:rFonts w:hint="eastAsia"/>
          <w:iCs/>
        </w:rPr>
        <w:t xml:space="preserve">  </w:t>
      </w:r>
      <w:r w:rsidRPr="00FE283E">
        <w:rPr>
          <w:iCs/>
        </w:rPr>
        <w:t>上文曾提到</w:t>
      </w:r>
      <w:r>
        <w:rPr>
          <w:iCs/>
        </w:rPr>
        <w:t>，</w:t>
      </w:r>
      <w:r w:rsidRPr="00FE283E">
        <w:rPr>
          <w:iCs/>
        </w:rPr>
        <w:t>乌拉圭从</w:t>
      </w:r>
      <w:r w:rsidRPr="00FE283E">
        <w:rPr>
          <w:iCs/>
        </w:rPr>
        <w:t>2004</w:t>
      </w:r>
      <w:r w:rsidRPr="00FE283E">
        <w:rPr>
          <w:iCs/>
        </w:rPr>
        <w:t>年开展了首次国家打击家庭暴力计划</w:t>
      </w:r>
      <w:r>
        <w:rPr>
          <w:iCs/>
        </w:rPr>
        <w:t>，</w:t>
      </w:r>
      <w:r w:rsidRPr="00FE283E">
        <w:rPr>
          <w:iCs/>
        </w:rPr>
        <w:t>并将家庭暴力信息纳入健康政策中。</w:t>
      </w:r>
    </w:p>
    <w:p w:rsidR="00FE283E" w:rsidRPr="00FE283E" w:rsidRDefault="00FE283E" w:rsidP="00FE283E">
      <w:pPr>
        <w:pStyle w:val="SingleTxtGC"/>
      </w:pPr>
      <w:r w:rsidRPr="00FE283E">
        <w:t>15</w:t>
      </w:r>
      <w:r>
        <w:t>2.</w:t>
      </w:r>
      <w:r w:rsidR="000E5E9A">
        <w:rPr>
          <w:rFonts w:hint="eastAsia"/>
        </w:rPr>
        <w:t xml:space="preserve">  </w:t>
      </w:r>
      <w:r w:rsidRPr="003A2FF3">
        <w:rPr>
          <w:spacing w:val="2"/>
        </w:rPr>
        <w:t>自</w:t>
      </w:r>
      <w:r w:rsidRPr="003A2FF3">
        <w:rPr>
          <w:spacing w:val="2"/>
        </w:rPr>
        <w:t>2007</w:t>
      </w:r>
      <w:r w:rsidRPr="003A2FF3">
        <w:rPr>
          <w:spacing w:val="2"/>
        </w:rPr>
        <w:t>年起，按照对儿童实施暴力问题研究专家保</w:t>
      </w:r>
      <w:r w:rsidRPr="00C2532A">
        <w:rPr>
          <w:rFonts w:ascii="SimSun" w:hAnsi="SimSun"/>
          <w:spacing w:val="2"/>
        </w:rPr>
        <w:t>罗</w:t>
      </w:r>
      <w:r w:rsidR="00C2532A">
        <w:rPr>
          <w:rFonts w:ascii="SimSun" w:hAnsi="SimSun" w:hint="eastAsia"/>
          <w:spacing w:val="2"/>
        </w:rPr>
        <w:t>·</w:t>
      </w:r>
      <w:r w:rsidRPr="003A2FF3">
        <w:rPr>
          <w:spacing w:val="2"/>
        </w:rPr>
        <w:t>皮涅罗提出的建议中的第一条内容，设立了未成年人家庭暴力保护体系。该体系的显著成效包括：</w:t>
      </w:r>
      <w:r w:rsidRPr="003A2FF3">
        <w:rPr>
          <w:spacing w:val="2"/>
        </w:rPr>
        <w:t>2008</w:t>
      </w:r>
      <w:r w:rsidRPr="003A2FF3">
        <w:rPr>
          <w:spacing w:val="2"/>
        </w:rPr>
        <w:t>年开放了针对身心受到虐待儿童的治疗中心，并在暴力案件侦查过程中对儿童予以保护。此外，还在首都与其他大城市开展了暴力和虐待现象频度的调查</w:t>
      </w:r>
      <w:r w:rsidRPr="00FE283E">
        <w:t>。</w:t>
      </w:r>
    </w:p>
    <w:p w:rsidR="00FE283E" w:rsidRPr="00FE283E" w:rsidRDefault="00FE283E" w:rsidP="00FE283E">
      <w:pPr>
        <w:pStyle w:val="SingleTxtGC"/>
      </w:pPr>
      <w:r w:rsidRPr="00FE283E">
        <w:t>15</w:t>
      </w:r>
      <w:r>
        <w:t>3</w:t>
      </w:r>
      <w:r w:rsidR="001E64B1" w:rsidRPr="001E64B1">
        <w:t xml:space="preserve">.  </w:t>
      </w:r>
      <w:r w:rsidRPr="00FE283E">
        <w:t>新的保护体系结合了乌拉圭未成年人协会、公共教育管理局、公共卫生部、内政部和社会发展部等政府部门</w:t>
      </w:r>
      <w:r>
        <w:t>，</w:t>
      </w:r>
      <w:r w:rsidRPr="00FE283E">
        <w:t>还有为照顾受害儿童而专门成立的民间社会组织</w:t>
      </w:r>
      <w:r>
        <w:t>，</w:t>
      </w:r>
      <w:r w:rsidRPr="00FE283E">
        <w:t>此外</w:t>
      </w:r>
      <w:r>
        <w:t>，</w:t>
      </w:r>
      <w:r w:rsidRPr="00FE283E">
        <w:t>儿童基金会和开发署也为其提供了技术与资金支持。</w:t>
      </w:r>
    </w:p>
    <w:p w:rsidR="00FE283E" w:rsidRPr="00FE283E" w:rsidRDefault="00FE283E" w:rsidP="00FE283E">
      <w:pPr>
        <w:pStyle w:val="SingleTxtGC"/>
      </w:pPr>
      <w:r w:rsidRPr="00FE283E">
        <w:t>15</w:t>
      </w:r>
      <w:r>
        <w:t>4.</w:t>
      </w:r>
      <w:r w:rsidR="003A2FF3">
        <w:rPr>
          <w:rFonts w:hint="eastAsia"/>
        </w:rPr>
        <w:t xml:space="preserve">  </w:t>
      </w:r>
      <w:r w:rsidRPr="00FE283E">
        <w:t>该体系的主要目的是整合受理虐待儿童案件的各国家机构的相关政策</w:t>
      </w:r>
      <w:r>
        <w:t>，</w:t>
      </w:r>
      <w:r w:rsidRPr="00FE283E">
        <w:t>对虐待案件</w:t>
      </w:r>
      <w:r>
        <w:t>(</w:t>
      </w:r>
      <w:r w:rsidRPr="00FE283E">
        <w:t>无论是被检举还是既成事实</w:t>
      </w:r>
      <w:r>
        <w:t>)</w:t>
      </w:r>
      <w:r w:rsidRPr="00FE283E">
        <w:t>进行干预和处理。</w:t>
      </w:r>
    </w:p>
    <w:p w:rsidR="00FE283E" w:rsidRPr="00FE283E" w:rsidRDefault="00FE283E" w:rsidP="00FE283E">
      <w:pPr>
        <w:pStyle w:val="SingleTxtGC"/>
      </w:pPr>
      <w:r w:rsidRPr="00FE283E">
        <w:t>15</w:t>
      </w:r>
      <w:r>
        <w:t>5.</w:t>
      </w:r>
      <w:r w:rsidR="003A2FF3">
        <w:rPr>
          <w:rFonts w:hint="eastAsia"/>
        </w:rPr>
        <w:t xml:space="preserve">  </w:t>
      </w:r>
      <w:r w:rsidRPr="00FE283E">
        <w:t>2007</w:t>
      </w:r>
      <w:r w:rsidRPr="00FE283E">
        <w:t>年乌拉圭通过了第</w:t>
      </w:r>
      <w:r w:rsidRPr="00FE283E">
        <w:t>18214</w:t>
      </w:r>
      <w:r w:rsidRPr="00FE283E">
        <w:t>号法律</w:t>
      </w:r>
      <w:r>
        <w:t>，</w:t>
      </w:r>
      <w:r w:rsidRPr="00FE283E">
        <w:t>该法禁止父母或监护人以及所有负责看护、照顾、教育和监督儿童和青少年的人使用体罚或其他任何羞辱性措施对未成年人进行教育和纪律处分。</w:t>
      </w:r>
    </w:p>
    <w:p w:rsidR="00FE283E" w:rsidRPr="00FE283E" w:rsidRDefault="00FE283E" w:rsidP="00FB3E82">
      <w:pPr>
        <w:pStyle w:val="SingleTxtGC"/>
      </w:pPr>
      <w:r w:rsidRPr="00FE283E">
        <w:t>15</w:t>
      </w:r>
      <w:r>
        <w:t>6.</w:t>
      </w:r>
      <w:r w:rsidR="003A2FF3">
        <w:rPr>
          <w:rFonts w:hint="eastAsia"/>
        </w:rPr>
        <w:t xml:space="preserve">  </w:t>
      </w:r>
      <w:r w:rsidRPr="00FE283E">
        <w:t>该法规定应面向父母、监护人和所有负责看护的人员开展宣传教育活动</w:t>
      </w:r>
      <w:r>
        <w:t>，</w:t>
      </w:r>
      <w:r w:rsidRPr="00FE283E">
        <w:t>推广积极、互动和非暴力的纪律处分方式的使用</w:t>
      </w:r>
      <w:r>
        <w:t>，</w:t>
      </w:r>
      <w:r w:rsidRPr="00FE283E">
        <w:t>以取代体罚和其他羞辱性惩罚方式。</w:t>
      </w:r>
    </w:p>
    <w:p w:rsidR="00FE283E" w:rsidRPr="00FE283E" w:rsidRDefault="003A2FF3" w:rsidP="003A2FF3">
      <w:pPr>
        <w:pStyle w:val="H23GC"/>
      </w:pPr>
      <w:r>
        <w:rPr>
          <w:rFonts w:hint="eastAsia"/>
        </w:rPr>
        <w:tab/>
      </w:r>
      <w:r w:rsidR="00FE283E" w:rsidRPr="00FE283E">
        <w:rPr>
          <w:rFonts w:hint="eastAsia"/>
        </w:rPr>
        <w:t>1</w:t>
      </w:r>
      <w:r w:rsidR="00FE283E">
        <w:rPr>
          <w:rFonts w:hint="eastAsia"/>
        </w:rPr>
        <w:t>1</w:t>
      </w:r>
      <w:r w:rsidR="001E64B1" w:rsidRPr="001E64B1">
        <w:rPr>
          <w:rFonts w:hint="eastAsia"/>
        </w:rPr>
        <w:t>.</w:t>
      </w:r>
      <w:r w:rsidR="00AA0F7C">
        <w:rPr>
          <w:rFonts w:hint="eastAsia"/>
        </w:rPr>
        <w:tab/>
      </w:r>
      <w:r w:rsidR="00FE283E" w:rsidRPr="00FE283E">
        <w:t>打击贩卖人口</w:t>
      </w:r>
    </w:p>
    <w:p w:rsidR="00FE283E" w:rsidRPr="00FE283E" w:rsidRDefault="00FE283E" w:rsidP="00FB3E82">
      <w:pPr>
        <w:pStyle w:val="SingleTxtGC"/>
      </w:pPr>
      <w:r w:rsidRPr="00FE283E">
        <w:t>15</w:t>
      </w:r>
      <w:r>
        <w:t>7.</w:t>
      </w:r>
      <w:r w:rsidR="003A2FF3">
        <w:rPr>
          <w:rFonts w:hint="eastAsia"/>
        </w:rPr>
        <w:t xml:space="preserve">  </w:t>
      </w:r>
      <w:r w:rsidRPr="00FB3E82">
        <w:t>2008</w:t>
      </w:r>
      <w:r w:rsidRPr="00FB3E82">
        <w:t>年新出台的第</w:t>
      </w:r>
      <w:r w:rsidRPr="00FB3E82">
        <w:t>18250</w:t>
      </w:r>
      <w:r w:rsidRPr="00FB3E82">
        <w:t>号关于移民的法律中定义了贩卖人口的概念</w:t>
      </w:r>
      <w:r w:rsidRPr="00FB3E82">
        <w:t>(</w:t>
      </w:r>
      <w:r w:rsidRPr="00FB3E82">
        <w:t>见注释</w:t>
      </w:r>
      <w:r w:rsidRPr="00FB3E82">
        <w:t>3)</w:t>
      </w:r>
      <w:r w:rsidRPr="00FB3E82">
        <w:t>。第</w:t>
      </w:r>
      <w:r w:rsidRPr="00FB3E82">
        <w:t>17815</w:t>
      </w:r>
      <w:r w:rsidRPr="00FB3E82">
        <w:t>号关于对儿童、青少年、残疾人的商</w:t>
      </w:r>
      <w:r w:rsidRPr="00C2532A">
        <w:rPr>
          <w:spacing w:val="6"/>
        </w:rPr>
        <w:t>业性或非商业性性暴力罪行的法律中确定了传播色情罪、卖淫罪和以性剥削为目的的贩卖人口</w:t>
      </w:r>
      <w:r w:rsidRPr="00C2532A">
        <w:rPr>
          <w:spacing w:val="4"/>
        </w:rPr>
        <w:t>罪。</w:t>
      </w:r>
    </w:p>
    <w:p w:rsidR="00FE283E" w:rsidRPr="00FE283E" w:rsidRDefault="00FE283E" w:rsidP="00FE283E">
      <w:pPr>
        <w:pStyle w:val="SingleTxtGC"/>
      </w:pPr>
      <w:r w:rsidRPr="00FE283E">
        <w:t>15</w:t>
      </w:r>
      <w:r>
        <w:t>8.</w:t>
      </w:r>
      <w:r w:rsidR="003A2FF3">
        <w:rPr>
          <w:rFonts w:hint="eastAsia"/>
        </w:rPr>
        <w:t xml:space="preserve">  </w:t>
      </w:r>
      <w:r w:rsidRPr="00FE283E">
        <w:t>乌拉圭实施开展了一项根除对未成年人商业性剥削国家计划。在撰写本报告之时</w:t>
      </w:r>
      <w:r>
        <w:t>，</w:t>
      </w:r>
      <w:r w:rsidRPr="00FE283E">
        <w:t>该计划就已经致力于拟定针对贩卖人口案件</w:t>
      </w:r>
      <w:r>
        <w:t>，</w:t>
      </w:r>
      <w:r w:rsidRPr="00FE283E">
        <w:t>特别是以贩卖妇女进行性剥削为目的的案件的机构间行动草案。逐步开展了针对政府公务人员的培训课程。内政部设立了受害者国家关爱中心</w:t>
      </w:r>
      <w:r>
        <w:t>(</w:t>
      </w:r>
      <w:r w:rsidRPr="00FE283E">
        <w:t>负责提供心理援助</w:t>
      </w:r>
      <w:r>
        <w:t>)</w:t>
      </w:r>
      <w:r w:rsidRPr="00FE283E">
        <w:t>。</w:t>
      </w:r>
    </w:p>
    <w:p w:rsidR="00FE283E" w:rsidRPr="00FE283E" w:rsidRDefault="003A2FF3" w:rsidP="003A2FF3">
      <w:pPr>
        <w:pStyle w:val="H1GC"/>
      </w:pPr>
      <w:r>
        <w:rPr>
          <w:rFonts w:hint="eastAsia"/>
        </w:rPr>
        <w:tab/>
      </w:r>
      <w:r w:rsidR="00FE283E" w:rsidRPr="00FE283E">
        <w:t>F</w:t>
      </w:r>
      <w:r w:rsidR="001E64B1" w:rsidRPr="001E64B1">
        <w:t>.</w:t>
      </w:r>
      <w:r w:rsidR="00AA0F7C">
        <w:rPr>
          <w:rFonts w:hint="eastAsia"/>
        </w:rPr>
        <w:tab/>
      </w:r>
      <w:r w:rsidR="00FE283E" w:rsidRPr="00FE283E">
        <w:t>第</w:t>
      </w:r>
      <w:r w:rsidR="00FE283E" w:rsidRPr="00FE283E">
        <w:rPr>
          <w:rFonts w:hint="eastAsia"/>
        </w:rPr>
        <w:t>十一</w:t>
      </w:r>
      <w:r w:rsidR="00FE283E" w:rsidRPr="00FE283E">
        <w:t>条</w:t>
      </w:r>
      <w:r w:rsidR="00C2532A">
        <w:br/>
      </w:r>
      <w:r w:rsidR="00FE283E" w:rsidRPr="00FE283E">
        <w:t>享受适足生活水准的权利</w:t>
      </w:r>
    </w:p>
    <w:p w:rsidR="00FE283E" w:rsidRPr="00FE283E" w:rsidRDefault="00FE283E" w:rsidP="00FE283E">
      <w:pPr>
        <w:pStyle w:val="SingleTxtGC"/>
      </w:pPr>
      <w:r w:rsidRPr="00FE283E">
        <w:t>15</w:t>
      </w:r>
      <w:r>
        <w:t>9.</w:t>
      </w:r>
      <w:r w:rsidR="003A2FF3">
        <w:rPr>
          <w:rFonts w:hint="eastAsia"/>
        </w:rPr>
        <w:t xml:space="preserve">  </w:t>
      </w:r>
      <w:r w:rsidRPr="00FE283E">
        <w:t>乌拉圭在</w:t>
      </w:r>
      <w:r w:rsidRPr="00FE283E">
        <w:t>1990</w:t>
      </w:r>
      <w:r w:rsidRPr="00FE283E">
        <w:t>年代末经历的深度的经济危机</w:t>
      </w:r>
      <w:r>
        <w:t>，</w:t>
      </w:r>
      <w:r w:rsidRPr="00FE283E">
        <w:t>在</w:t>
      </w:r>
      <w:r w:rsidRPr="00FE283E">
        <w:t>2002</w:t>
      </w:r>
      <w:r w:rsidRPr="00FE283E">
        <w:t>年达到了顶点</w:t>
      </w:r>
      <w:r>
        <w:t>，</w:t>
      </w:r>
      <w:r w:rsidRPr="00FE283E">
        <w:t>影响了乌拉圭相当一部分人口的生活条件</w:t>
      </w:r>
      <w:r>
        <w:t>：</w:t>
      </w:r>
      <w:r w:rsidRPr="00FE283E">
        <w:t>失业率达到了历史最高点</w:t>
      </w:r>
      <w:r>
        <w:t>，</w:t>
      </w:r>
      <w:r w:rsidRPr="00FE283E">
        <w:t>家庭实际收入水平严重下滑</w:t>
      </w:r>
      <w:r>
        <w:t>；</w:t>
      </w:r>
      <w:r w:rsidRPr="00FE283E">
        <w:t>贫困、赤贫和不平等现象明显增多</w:t>
      </w:r>
      <w:r>
        <w:t>，</w:t>
      </w:r>
      <w:r w:rsidRPr="00FE283E">
        <w:t>加剧了社会的四分五裂</w:t>
      </w:r>
      <w:r>
        <w:t>，</w:t>
      </w:r>
      <w:r w:rsidRPr="00FE283E">
        <w:t>并在之后的几年中逐渐显现。但如果使用国际上的标准来衡量</w:t>
      </w:r>
      <w:r>
        <w:t>，</w:t>
      </w:r>
      <w:r w:rsidRPr="00FE283E">
        <w:t>乌拉圭的情况并不算严重。按照国际标准</w:t>
      </w:r>
      <w:r>
        <w:t>，</w:t>
      </w:r>
      <w:r w:rsidRPr="00FE283E">
        <w:t>乌拉圭在发展中国家中处于较好水平。从历史上看</w:t>
      </w:r>
      <w:r>
        <w:t>，</w:t>
      </w:r>
      <w:r w:rsidRPr="00FE283E">
        <w:t>乌拉圭在拉美国家中的贫困和赤贫程度最低。正如本报告其他章节提到的</w:t>
      </w:r>
      <w:r>
        <w:t>，</w:t>
      </w:r>
      <w:r w:rsidRPr="00FE283E">
        <w:t>从</w:t>
      </w:r>
      <w:r w:rsidRPr="00FE283E">
        <w:t>2005</w:t>
      </w:r>
      <w:r w:rsidRPr="00FE283E">
        <w:t>年起</w:t>
      </w:r>
      <w:r>
        <w:t>，</w:t>
      </w:r>
      <w:r w:rsidRPr="00FE283E">
        <w:t>贫困与赤贫现象开始逐渐下降。但仍需不懈的努力。</w:t>
      </w:r>
    </w:p>
    <w:p w:rsidR="00FE283E" w:rsidRPr="00FE283E" w:rsidRDefault="003A2FF3" w:rsidP="003A2FF3">
      <w:pPr>
        <w:pStyle w:val="H23GC"/>
      </w:pPr>
      <w:r>
        <w:rPr>
          <w:rFonts w:hint="eastAsia"/>
        </w:rPr>
        <w:tab/>
      </w:r>
      <w:r w:rsidR="00FE283E">
        <w:rPr>
          <w:rFonts w:hint="eastAsia"/>
        </w:rPr>
        <w:t>1</w:t>
      </w:r>
      <w:r w:rsidR="001E64B1" w:rsidRPr="001E64B1">
        <w:rPr>
          <w:rFonts w:hint="eastAsia"/>
        </w:rPr>
        <w:t>.</w:t>
      </w:r>
      <w:r w:rsidR="00AA0F7C">
        <w:rPr>
          <w:rFonts w:hint="eastAsia"/>
        </w:rPr>
        <w:tab/>
      </w:r>
      <w:r w:rsidR="00FE283E" w:rsidRPr="00FE283E">
        <w:t>不断改善现有条件的权利</w:t>
      </w:r>
    </w:p>
    <w:p w:rsidR="00FE283E" w:rsidRPr="00FE283E" w:rsidRDefault="003A2FF3" w:rsidP="003A2FF3">
      <w:pPr>
        <w:pStyle w:val="H23GC"/>
      </w:pPr>
      <w:r>
        <w:rPr>
          <w:rFonts w:hint="eastAsia"/>
        </w:rPr>
        <w:tab/>
      </w:r>
      <w:r>
        <w:rPr>
          <w:rFonts w:hint="eastAsia"/>
        </w:rPr>
        <w:tab/>
      </w:r>
      <w:r w:rsidR="00FE283E" w:rsidRPr="00FE283E">
        <w:t>针对弱势群体的措施</w:t>
      </w:r>
    </w:p>
    <w:p w:rsidR="00FE283E" w:rsidRPr="00FE283E" w:rsidRDefault="00FE283E" w:rsidP="00FE283E">
      <w:pPr>
        <w:pStyle w:val="SingleTxtGC"/>
      </w:pPr>
      <w:r w:rsidRPr="00FE283E">
        <w:t>16</w:t>
      </w:r>
      <w:r>
        <w:t>0.</w:t>
      </w:r>
      <w:r w:rsidR="003A2FF3">
        <w:rPr>
          <w:rFonts w:hint="eastAsia"/>
        </w:rPr>
        <w:t xml:space="preserve">  </w:t>
      </w:r>
      <w:r w:rsidRPr="00FE283E">
        <w:t>本报告其他章节也提到的社会应急救助国家计划的主旨在于</w:t>
      </w:r>
      <w:r>
        <w:t>：</w:t>
      </w:r>
      <w:r w:rsidRPr="00FE283E">
        <w:t>统一各项旨在保障乌拉圭境内处在贫困状况的居民获得基本的生存需要的社会政策</w:t>
      </w:r>
      <w:r>
        <w:t>，</w:t>
      </w:r>
      <w:r w:rsidRPr="00FE283E">
        <w:t>并制定脱离贫困的路线。社会应急救助国家计划所包含的项目与政府的其他措施</w:t>
      </w:r>
      <w:r>
        <w:t>(</w:t>
      </w:r>
      <w:r w:rsidRPr="00FE283E">
        <w:t>经济、生产、社会和政治方面的措施</w:t>
      </w:r>
      <w:r>
        <w:t>)</w:t>
      </w:r>
      <w:r w:rsidRPr="00FE283E">
        <w:t>一样</w:t>
      </w:r>
      <w:r>
        <w:t>，</w:t>
      </w:r>
      <w:r w:rsidRPr="00FE283E">
        <w:t>目的是创造必要的体制条件</w:t>
      </w:r>
      <w:r>
        <w:t>，</w:t>
      </w:r>
      <w:r w:rsidRPr="00FE283E">
        <w:t>切实建设通往社会公正的道路。</w:t>
      </w:r>
    </w:p>
    <w:p w:rsidR="00FE283E" w:rsidRPr="00FE283E" w:rsidRDefault="00FE283E" w:rsidP="00FE283E">
      <w:pPr>
        <w:pStyle w:val="SingleTxtGC"/>
      </w:pPr>
      <w:r w:rsidRPr="00FE283E">
        <w:t>16</w:t>
      </w:r>
      <w:r>
        <w:t>1.</w:t>
      </w:r>
      <w:r w:rsidR="003A2FF3">
        <w:rPr>
          <w:rFonts w:hint="eastAsia"/>
        </w:rPr>
        <w:t xml:space="preserve">  </w:t>
      </w:r>
      <w:r w:rsidRPr="00FE283E">
        <w:t>为此</w:t>
      </w:r>
      <w:r>
        <w:t>，</w:t>
      </w:r>
      <w:r w:rsidRPr="00FE283E">
        <w:t>收入低于一揽子基本食品平均价值的个人和家庭被列为救助对象。此外</w:t>
      </w:r>
      <w:r>
        <w:t>，</w:t>
      </w:r>
      <w:r w:rsidRPr="00FE283E">
        <w:t>社会应急救助国家计划还特别照顾以下人群</w:t>
      </w:r>
      <w:r>
        <w:t>：</w:t>
      </w:r>
      <w:r w:rsidRPr="00FE283E">
        <w:t>处于贫困和赤贫状况的儿童和青少年、失业家庭的户主、孕妇、老年人和残疾人。主要的工作方法为</w:t>
      </w:r>
      <w:r>
        <w:t>：</w:t>
      </w:r>
      <w:r w:rsidRPr="00FE283E">
        <w:t>社会参与</w:t>
      </w:r>
      <w:r>
        <w:t>；</w:t>
      </w:r>
      <w:r w:rsidRPr="00FE283E">
        <w:t>一体化</w:t>
      </w:r>
      <w:r>
        <w:t>；</w:t>
      </w:r>
      <w:r w:rsidRPr="00FE283E">
        <w:t>权利下放</w:t>
      </w:r>
      <w:r>
        <w:t>；</w:t>
      </w:r>
      <w:r w:rsidRPr="00FE283E">
        <w:t>地方化</w:t>
      </w:r>
      <w:r>
        <w:t>；</w:t>
      </w:r>
      <w:r w:rsidRPr="00FE283E">
        <w:t>政府与民间社会的合作</w:t>
      </w:r>
      <w:r>
        <w:t>；</w:t>
      </w:r>
      <w:r w:rsidRPr="00FE283E">
        <w:t>各项目的联系穿插</w:t>
      </w:r>
      <w:r>
        <w:t>；</w:t>
      </w:r>
      <w:r w:rsidRPr="00FE283E">
        <w:t>作用因素的协调以及整体统筹与重点扶持的相辅相成。</w:t>
      </w:r>
    </w:p>
    <w:p w:rsidR="00FE283E" w:rsidRPr="00FB3E82" w:rsidRDefault="00FE283E" w:rsidP="00FE283E">
      <w:pPr>
        <w:pStyle w:val="SingleTxtGC"/>
        <w:rPr>
          <w:spacing w:val="4"/>
        </w:rPr>
      </w:pPr>
      <w:r w:rsidRPr="00FE283E">
        <w:t>16</w:t>
      </w:r>
      <w:r>
        <w:t>2.</w:t>
      </w:r>
      <w:r w:rsidR="003A2FF3">
        <w:rPr>
          <w:rFonts w:hint="eastAsia"/>
        </w:rPr>
        <w:t xml:space="preserve">  </w:t>
      </w:r>
      <w:r w:rsidRPr="00FB3E82">
        <w:rPr>
          <w:spacing w:val="2"/>
        </w:rPr>
        <w:t>2007</w:t>
      </w:r>
      <w:r w:rsidRPr="00FB3E82">
        <w:rPr>
          <w:spacing w:val="2"/>
        </w:rPr>
        <w:t>年</w:t>
      </w:r>
      <w:r w:rsidRPr="00FB3E82">
        <w:rPr>
          <w:spacing w:val="2"/>
        </w:rPr>
        <w:t>12</w:t>
      </w:r>
      <w:r w:rsidRPr="00FB3E82">
        <w:rPr>
          <w:spacing w:val="2"/>
        </w:rPr>
        <w:t>月完成社会应急救助国家计划后，社会发展部组建了国家紧急救助和社会</w:t>
      </w:r>
      <w:r w:rsidRPr="00FB3E82">
        <w:rPr>
          <w:spacing w:val="4"/>
        </w:rPr>
        <w:t>包容管理局，其职责是将一系列抗击贫困与赤贫的行动制度化，在卫生、教育和社会保障等领域推动平等计划，在大</w:t>
      </w:r>
      <w:r w:rsidRPr="00FB3E82">
        <w:rPr>
          <w:spacing w:val="2"/>
        </w:rPr>
        <w:t>范围内推动长期改革的进程。</w:t>
      </w:r>
    </w:p>
    <w:p w:rsidR="00FE283E" w:rsidRPr="00FE283E" w:rsidRDefault="003A2FF3" w:rsidP="003A2FF3">
      <w:pPr>
        <w:pStyle w:val="H23GC"/>
      </w:pPr>
      <w:r>
        <w:rPr>
          <w:rFonts w:hint="eastAsia"/>
        </w:rPr>
        <w:tab/>
      </w:r>
      <w:r>
        <w:rPr>
          <w:rFonts w:hint="eastAsia"/>
        </w:rPr>
        <w:tab/>
      </w:r>
      <w:r w:rsidR="00FE283E" w:rsidRPr="00FE283E">
        <w:t>获得健康的生活环境的权利</w:t>
      </w:r>
    </w:p>
    <w:p w:rsidR="00FE283E" w:rsidRPr="00FB3E82" w:rsidRDefault="00FE283E" w:rsidP="00FE283E">
      <w:pPr>
        <w:pStyle w:val="SingleTxtGC"/>
        <w:rPr>
          <w:spacing w:val="6"/>
        </w:rPr>
      </w:pPr>
      <w:r w:rsidRPr="00FE283E">
        <w:rPr>
          <w:lang w:val="es-ES_tradnl"/>
        </w:rPr>
        <w:t>16</w:t>
      </w:r>
      <w:r>
        <w:rPr>
          <w:lang w:val="es-ES_tradnl"/>
        </w:rPr>
        <w:t>3.</w:t>
      </w:r>
      <w:r w:rsidR="003A2FF3">
        <w:rPr>
          <w:rFonts w:hint="eastAsia"/>
          <w:lang w:val="es-ES_tradnl"/>
        </w:rPr>
        <w:t xml:space="preserve">  </w:t>
      </w:r>
      <w:r w:rsidRPr="00FB3E82">
        <w:rPr>
          <w:spacing w:val="6"/>
          <w:lang w:val="es-ES_tradnl"/>
        </w:rPr>
        <w:t>获得健康的生活环境的权利是</w:t>
      </w:r>
      <w:r w:rsidRPr="00FB3E82">
        <w:rPr>
          <w:spacing w:val="6"/>
          <w:lang w:val="en-GB"/>
        </w:rPr>
        <w:t>享受</w:t>
      </w:r>
      <w:r w:rsidRPr="00FB3E82">
        <w:rPr>
          <w:spacing w:val="6"/>
          <w:lang w:val="fr-FR"/>
        </w:rPr>
        <w:t>适足生活水准</w:t>
      </w:r>
      <w:r w:rsidRPr="00FB3E82">
        <w:rPr>
          <w:spacing w:val="6"/>
          <w:lang w:val="en-GB"/>
        </w:rPr>
        <w:t>权的自然延伸。这与环境可持续发展权不可避免</w:t>
      </w:r>
      <w:r w:rsidRPr="00FB3E82">
        <w:rPr>
          <w:rFonts w:hint="eastAsia"/>
          <w:spacing w:val="6"/>
          <w:lang w:val="en-GB"/>
        </w:rPr>
        <w:t>地</w:t>
      </w:r>
      <w:r w:rsidRPr="00FB3E82">
        <w:rPr>
          <w:spacing w:val="6"/>
          <w:lang w:val="en-GB"/>
        </w:rPr>
        <w:t>紧密联系在一起。乌拉圭在此方面做出了重要举措。</w:t>
      </w:r>
    </w:p>
    <w:p w:rsidR="00FE283E" w:rsidRPr="00FE283E" w:rsidRDefault="00FE283E" w:rsidP="00FB3E82">
      <w:pPr>
        <w:pStyle w:val="SingleTxtGC"/>
        <w:spacing w:line="330" w:lineRule="exact"/>
      </w:pPr>
      <w:r w:rsidRPr="00FE283E">
        <w:t>16</w:t>
      </w:r>
      <w:r>
        <w:t>4.</w:t>
      </w:r>
      <w:r w:rsidR="003A2FF3">
        <w:rPr>
          <w:rFonts w:hint="eastAsia"/>
        </w:rPr>
        <w:t xml:space="preserve">  </w:t>
      </w:r>
      <w:r w:rsidRPr="00FB3E82">
        <w:rPr>
          <w:spacing w:val="2"/>
        </w:rPr>
        <w:t>第一，</w:t>
      </w:r>
      <w:smartTag w:uri="urn:schemas-microsoft-com:office:smarttags" w:element="chsdate">
        <w:smartTagPr>
          <w:attr w:name="Year" w:val="2000"/>
          <w:attr w:name="Month" w:val="11"/>
          <w:attr w:name="Day" w:val="28"/>
          <w:attr w:name="IsLunarDate" w:val="False"/>
          <w:attr w:name="IsROCDate" w:val="False"/>
        </w:smartTagPr>
        <w:r w:rsidRPr="00FB3E82">
          <w:rPr>
            <w:spacing w:val="2"/>
          </w:rPr>
          <w:t>2000</w:t>
        </w:r>
        <w:r w:rsidRPr="00FB3E82">
          <w:rPr>
            <w:spacing w:val="2"/>
          </w:rPr>
          <w:t>年</w:t>
        </w:r>
        <w:r w:rsidRPr="00FB3E82">
          <w:rPr>
            <w:spacing w:val="2"/>
          </w:rPr>
          <w:t>11</w:t>
        </w:r>
        <w:r w:rsidRPr="00FB3E82">
          <w:rPr>
            <w:spacing w:val="2"/>
          </w:rPr>
          <w:t>月</w:t>
        </w:r>
        <w:r w:rsidRPr="00FB3E82">
          <w:rPr>
            <w:spacing w:val="2"/>
          </w:rPr>
          <w:t>28</w:t>
        </w:r>
        <w:r w:rsidRPr="00FB3E82">
          <w:rPr>
            <w:spacing w:val="2"/>
          </w:rPr>
          <w:t>日</w:t>
        </w:r>
      </w:smartTag>
      <w:r w:rsidRPr="00FB3E82">
        <w:rPr>
          <w:spacing w:val="2"/>
        </w:rPr>
        <w:t>颁布了第</w:t>
      </w:r>
      <w:r w:rsidRPr="00FB3E82">
        <w:rPr>
          <w:spacing w:val="2"/>
        </w:rPr>
        <w:t>17283</w:t>
      </w:r>
      <w:r w:rsidRPr="00FB3E82">
        <w:rPr>
          <w:spacing w:val="2"/>
        </w:rPr>
        <w:t>号《环境保护法》，</w:t>
      </w:r>
      <w:r w:rsidRPr="00FB3E82">
        <w:rPr>
          <w:color w:val="0000FF"/>
          <w:spacing w:val="2"/>
          <w:sz w:val="18"/>
          <w:vertAlign w:val="superscript"/>
        </w:rPr>
        <w:footnoteReference w:id="22"/>
      </w:r>
      <w:r w:rsidR="003A2FF3" w:rsidRPr="00FB3E82">
        <w:rPr>
          <w:rFonts w:hint="eastAsia"/>
          <w:spacing w:val="2"/>
        </w:rPr>
        <w:t xml:space="preserve"> </w:t>
      </w:r>
      <w:r w:rsidRPr="00FB3E82">
        <w:rPr>
          <w:spacing w:val="2"/>
        </w:rPr>
        <w:t>并于</w:t>
      </w:r>
      <w:smartTag w:uri="urn:schemas-microsoft-com:office:smarttags" w:element="chsdate">
        <w:smartTagPr>
          <w:attr w:name="Year" w:val="2005"/>
          <w:attr w:name="Month" w:val="9"/>
          <w:attr w:name="Day" w:val="21"/>
          <w:attr w:name="IsLunarDate" w:val="False"/>
          <w:attr w:name="IsROCDate" w:val="False"/>
        </w:smartTagPr>
        <w:r w:rsidRPr="00FB3E82">
          <w:rPr>
            <w:spacing w:val="2"/>
          </w:rPr>
          <w:t>2005</w:t>
        </w:r>
        <w:r w:rsidRPr="00FB3E82">
          <w:rPr>
            <w:spacing w:val="2"/>
          </w:rPr>
          <w:t>年</w:t>
        </w:r>
        <w:r w:rsidRPr="00FB3E82">
          <w:rPr>
            <w:spacing w:val="2"/>
          </w:rPr>
          <w:t>9</w:t>
        </w:r>
        <w:r w:rsidRPr="00FB3E82">
          <w:rPr>
            <w:spacing w:val="2"/>
          </w:rPr>
          <w:t>月</w:t>
        </w:r>
        <w:r w:rsidRPr="00FB3E82">
          <w:rPr>
            <w:spacing w:val="2"/>
          </w:rPr>
          <w:t>21</w:t>
        </w:r>
        <w:r w:rsidRPr="00FB3E82">
          <w:rPr>
            <w:spacing w:val="2"/>
          </w:rPr>
          <w:t>日</w:t>
        </w:r>
      </w:smartTag>
      <w:r w:rsidRPr="00FB3E82">
        <w:rPr>
          <w:spacing w:val="2"/>
        </w:rPr>
        <w:t>颁布了更加有针对性的第</w:t>
      </w:r>
      <w:r w:rsidRPr="00FB3E82">
        <w:rPr>
          <w:spacing w:val="2"/>
        </w:rPr>
        <w:t>349/005</w:t>
      </w:r>
      <w:r w:rsidRPr="00FB3E82">
        <w:rPr>
          <w:spacing w:val="2"/>
        </w:rPr>
        <w:t>号政令，该政令强化了</w:t>
      </w:r>
      <w:smartTag w:uri="urn:schemas-microsoft-com:office:smarttags" w:element="chsdate">
        <w:smartTagPr>
          <w:attr w:name="Year" w:val="1994"/>
          <w:attr w:name="Month" w:val="1"/>
          <w:attr w:name="Day" w:val="19"/>
          <w:attr w:name="IsLunarDate" w:val="False"/>
          <w:attr w:name="IsROCDate" w:val="False"/>
        </w:smartTagPr>
        <w:r w:rsidRPr="00FB3E82">
          <w:rPr>
            <w:spacing w:val="2"/>
          </w:rPr>
          <w:t>1994</w:t>
        </w:r>
        <w:r w:rsidRPr="00FB3E82">
          <w:rPr>
            <w:spacing w:val="2"/>
          </w:rPr>
          <w:t>年</w:t>
        </w:r>
        <w:r w:rsidRPr="00FB3E82">
          <w:rPr>
            <w:spacing w:val="2"/>
          </w:rPr>
          <w:t>1</w:t>
        </w:r>
        <w:r w:rsidRPr="00FB3E82">
          <w:rPr>
            <w:spacing w:val="2"/>
          </w:rPr>
          <w:t>月</w:t>
        </w:r>
        <w:r w:rsidRPr="00FB3E82">
          <w:rPr>
            <w:spacing w:val="2"/>
          </w:rPr>
          <w:t>19</w:t>
        </w:r>
        <w:r w:rsidRPr="00FB3E82">
          <w:rPr>
            <w:spacing w:val="2"/>
          </w:rPr>
          <w:t>日</w:t>
        </w:r>
      </w:smartTag>
      <w:r w:rsidRPr="00FB3E82">
        <w:rPr>
          <w:spacing w:val="2"/>
        </w:rPr>
        <w:t>颁布的第</w:t>
      </w:r>
      <w:r w:rsidRPr="00FB3E82">
        <w:rPr>
          <w:spacing w:val="2"/>
        </w:rPr>
        <w:t>16466</w:t>
      </w:r>
      <w:r w:rsidRPr="00FB3E82">
        <w:rPr>
          <w:spacing w:val="2"/>
        </w:rPr>
        <w:t>号法律关于环境影响评估法的规定。该法是一项主要管理机制，</w:t>
      </w:r>
      <w:r w:rsidRPr="00FB3E82">
        <w:rPr>
          <w:spacing w:val="4"/>
        </w:rPr>
        <w:t>用以保障相关积极权益，目的是使对环境的保护可操作化，避免或最小化人类活动对环境造成的负面影响。第</w:t>
      </w:r>
      <w:r w:rsidRPr="00FB3E82">
        <w:rPr>
          <w:spacing w:val="4"/>
        </w:rPr>
        <w:t>16466</w:t>
      </w:r>
      <w:r w:rsidRPr="00FB3E82">
        <w:rPr>
          <w:spacing w:val="4"/>
        </w:rPr>
        <w:t>号法</w:t>
      </w:r>
      <w:r w:rsidRPr="00FB3E82">
        <w:rPr>
          <w:spacing w:val="2"/>
        </w:rPr>
        <w:t>律规定，在某些特定行业的工业项目得到批准之前，应召开公共听证会。新的法规设立了</w:t>
      </w:r>
      <w:r w:rsidRPr="00FB3E82">
        <w:rPr>
          <w:spacing w:val="2"/>
        </w:rPr>
        <w:t>3</w:t>
      </w:r>
      <w:r w:rsidRPr="00FB3E82">
        <w:rPr>
          <w:spacing w:val="2"/>
        </w:rPr>
        <w:t>个新的环境管理手段：地理位置环境可行性论证；施工环境授权</w:t>
      </w:r>
      <w:r w:rsidRPr="00FB3E82">
        <w:rPr>
          <w:spacing w:val="2"/>
        </w:rPr>
        <w:t>(</w:t>
      </w:r>
      <w:r w:rsidRPr="00FB3E82">
        <w:rPr>
          <w:spacing w:val="2"/>
        </w:rPr>
        <w:t>为了核实先前的环境批准中规定的条件是否达成，并每三年对项目进行更新授权</w:t>
      </w:r>
      <w:r w:rsidRPr="00FB3E82">
        <w:rPr>
          <w:spacing w:val="2"/>
        </w:rPr>
        <w:t>)</w:t>
      </w:r>
      <w:r w:rsidRPr="00FB3E82">
        <w:rPr>
          <w:spacing w:val="2"/>
        </w:rPr>
        <w:t>以及特别环境许可。</w:t>
      </w:r>
    </w:p>
    <w:p w:rsidR="00FE283E" w:rsidRPr="00FE283E" w:rsidRDefault="00FE283E" w:rsidP="00FB3E82">
      <w:pPr>
        <w:pStyle w:val="SingleTxtGC"/>
        <w:spacing w:line="330" w:lineRule="exact"/>
      </w:pPr>
      <w:r w:rsidRPr="00FE283E">
        <w:rPr>
          <w:lang w:val="es-ES_tradnl"/>
        </w:rPr>
        <w:t>16</w:t>
      </w:r>
      <w:r>
        <w:rPr>
          <w:lang w:val="es-ES_tradnl"/>
        </w:rPr>
        <w:t>5.</w:t>
      </w:r>
      <w:r w:rsidR="003A2FF3">
        <w:rPr>
          <w:rFonts w:hint="eastAsia"/>
          <w:lang w:val="es-ES_tradnl"/>
        </w:rPr>
        <w:t xml:space="preserve">  </w:t>
      </w:r>
      <w:r w:rsidRPr="00FE283E">
        <w:rPr>
          <w:lang w:val="es-ES_tradnl"/>
        </w:rPr>
        <w:t>通过加强国家环境局的职能</w:t>
      </w:r>
      <w:r>
        <w:rPr>
          <w:lang w:val="es-ES_tradnl"/>
        </w:rPr>
        <w:t>，</w:t>
      </w:r>
      <w:r w:rsidRPr="00FE283E">
        <w:rPr>
          <w:lang w:val="es-ES_tradnl"/>
        </w:rPr>
        <w:t>改善了对环境的管理和评估</w:t>
      </w:r>
      <w:r>
        <w:rPr>
          <w:lang w:val="es-ES_tradnl"/>
        </w:rPr>
        <w:t>，</w:t>
      </w:r>
      <w:r w:rsidRPr="00FE283E">
        <w:rPr>
          <w:lang w:val="es-ES_tradnl"/>
        </w:rPr>
        <w:t>并谋求将环境信息系统向公民开放</w:t>
      </w:r>
      <w:r>
        <w:rPr>
          <w:lang w:val="es-ES_tradnl"/>
        </w:rPr>
        <w:t>，</w:t>
      </w:r>
      <w:r w:rsidRPr="00FE283E">
        <w:rPr>
          <w:lang w:val="es-ES_tradnl"/>
        </w:rPr>
        <w:t>提供高质量的环境信息。</w:t>
      </w:r>
    </w:p>
    <w:p w:rsidR="00FE283E" w:rsidRPr="00FE283E" w:rsidRDefault="00FE283E" w:rsidP="00FB3E82">
      <w:pPr>
        <w:pStyle w:val="SingleTxtGC"/>
        <w:spacing w:line="330" w:lineRule="exact"/>
      </w:pPr>
      <w:r w:rsidRPr="00FE283E">
        <w:t>16</w:t>
      </w:r>
      <w:r>
        <w:t>6.</w:t>
      </w:r>
      <w:r w:rsidR="003A2FF3">
        <w:rPr>
          <w:rFonts w:hint="eastAsia"/>
        </w:rPr>
        <w:t xml:space="preserve">  </w:t>
      </w:r>
      <w:r w:rsidRPr="00FE283E">
        <w:t>第二</w:t>
      </w:r>
      <w:r>
        <w:t>，</w:t>
      </w:r>
      <w:r w:rsidRPr="00FE283E">
        <w:t>通过</w:t>
      </w:r>
      <w:smartTag w:uri="urn:schemas-microsoft-com:office:smarttags" w:element="chsdate">
        <w:smartTagPr>
          <w:attr w:name="Year" w:val="2005"/>
          <w:attr w:name="Month" w:val="2"/>
          <w:attr w:name="Day" w:val="16"/>
          <w:attr w:name="IsLunarDate" w:val="False"/>
          <w:attr w:name="IsROCDate" w:val="False"/>
        </w:smartTagPr>
        <w:r w:rsidRPr="00FE283E">
          <w:t>2005</w:t>
        </w:r>
        <w:r w:rsidRPr="00FE283E">
          <w:t>年</w:t>
        </w:r>
        <w:r w:rsidRPr="00FE283E">
          <w:t>2</w:t>
        </w:r>
        <w:r w:rsidRPr="00FE283E">
          <w:t>月</w:t>
        </w:r>
        <w:r w:rsidRPr="00FE283E">
          <w:t>16</w:t>
        </w:r>
        <w:r w:rsidRPr="00FE283E">
          <w:t>日</w:t>
        </w:r>
      </w:smartTag>
      <w:r w:rsidRPr="00FE283E">
        <w:t>的第</w:t>
      </w:r>
      <w:r w:rsidRPr="00FE283E">
        <w:t>52</w:t>
      </w:r>
      <w:r>
        <w:t>/</w:t>
      </w:r>
      <w:r w:rsidRPr="00FE283E">
        <w:t>005</w:t>
      </w:r>
      <w:r w:rsidRPr="00FE283E">
        <w:t>号政令</w:t>
      </w:r>
      <w:r>
        <w:t>，</w:t>
      </w:r>
      <w:r w:rsidRPr="00FE283E">
        <w:t>为</w:t>
      </w:r>
      <w:smartTag w:uri="urn:schemas-microsoft-com:office:smarttags" w:element="chsdate">
        <w:smartTagPr>
          <w:attr w:name="Year" w:val="2000"/>
          <w:attr w:name="Month" w:val="2"/>
          <w:attr w:name="Day" w:val="22"/>
          <w:attr w:name="IsLunarDate" w:val="False"/>
          <w:attr w:name="IsROCDate" w:val="False"/>
        </w:smartTagPr>
        <w:r w:rsidRPr="00FE283E">
          <w:t>2000</w:t>
        </w:r>
        <w:r w:rsidRPr="00FE283E">
          <w:t>年</w:t>
        </w:r>
        <w:r w:rsidRPr="00FE283E">
          <w:t>2</w:t>
        </w:r>
        <w:r w:rsidRPr="00FE283E">
          <w:t>月</w:t>
        </w:r>
        <w:r w:rsidRPr="00FE283E">
          <w:t>22</w:t>
        </w:r>
        <w:r w:rsidRPr="00FE283E">
          <w:t>日</w:t>
        </w:r>
      </w:smartTag>
      <w:r w:rsidRPr="00FE283E">
        <w:t>的第</w:t>
      </w:r>
      <w:r w:rsidRPr="00FE283E">
        <w:t>17234</w:t>
      </w:r>
      <w:r w:rsidRPr="00FE283E">
        <w:t>号关于环境保护区的法律做出了配套规定。这是首次建立了国家保护区制度</w:t>
      </w:r>
      <w:r>
        <w:t>，</w:t>
      </w:r>
      <w:r w:rsidRPr="00FE283E">
        <w:t>通过履行</w:t>
      </w:r>
      <w:r w:rsidRPr="00FE283E">
        <w:t>2005</w:t>
      </w:r>
      <w:r w:rsidRPr="00FE283E">
        <w:t>年批准的法律程序</w:t>
      </w:r>
      <w:r>
        <w:t>，</w:t>
      </w:r>
      <w:r w:rsidRPr="00FE283E">
        <w:t>保护生物多样性并为地方社区提供机会</w:t>
      </w:r>
      <w:r>
        <w:t>，</w:t>
      </w:r>
      <w:r w:rsidRPr="00FE283E">
        <w:t>发展生态旅游业。该体系于</w:t>
      </w:r>
      <w:r w:rsidRPr="00FE283E">
        <w:t>2008</w:t>
      </w:r>
      <w:r w:rsidRPr="00FE283E">
        <w:t>年开始实施</w:t>
      </w:r>
      <w:r>
        <w:t>，</w:t>
      </w:r>
      <w:r w:rsidRPr="00FE283E">
        <w:t>按照计划到</w:t>
      </w:r>
      <w:r w:rsidRPr="00FE283E">
        <w:t>2009</w:t>
      </w:r>
      <w:r w:rsidRPr="00FE283E">
        <w:t>年底</w:t>
      </w:r>
      <w:r>
        <w:t>，</w:t>
      </w:r>
      <w:r w:rsidRPr="00FE283E">
        <w:t>将会包含十余个保护区。</w:t>
      </w:r>
    </w:p>
    <w:p w:rsidR="00FE283E" w:rsidRPr="00FE283E" w:rsidRDefault="00FE283E" w:rsidP="00FB3E82">
      <w:pPr>
        <w:pStyle w:val="SingleTxtGC"/>
        <w:spacing w:line="330" w:lineRule="exact"/>
      </w:pPr>
      <w:r w:rsidRPr="00FE283E">
        <w:t>16</w:t>
      </w:r>
      <w:r>
        <w:t>7.</w:t>
      </w:r>
      <w:r w:rsidR="003A2FF3">
        <w:rPr>
          <w:rFonts w:hint="eastAsia"/>
        </w:rPr>
        <w:t xml:space="preserve">  </w:t>
      </w:r>
      <w:r w:rsidRPr="00FE283E">
        <w:t>第三</w:t>
      </w:r>
      <w:r>
        <w:t>，</w:t>
      </w:r>
      <w:r w:rsidRPr="00FE283E">
        <w:t>2008</w:t>
      </w:r>
      <w:r w:rsidRPr="00FE283E">
        <w:t>年的第</w:t>
      </w:r>
      <w:r w:rsidRPr="00FE283E">
        <w:t>18308</w:t>
      </w:r>
      <w:r w:rsidRPr="00FE283E">
        <w:t>号关于土地规划和可持续开发的法律为土地开发制定了法律框架</w:t>
      </w:r>
      <w:r>
        <w:t>，</w:t>
      </w:r>
      <w:r w:rsidRPr="00FE283E">
        <w:t>其中包括土地权利和公民强制参与土地规划方案制定的申请等方面的规定。该法第</w:t>
      </w:r>
      <w:r w:rsidRPr="00FE283E">
        <w:t>47</w:t>
      </w:r>
      <w:r w:rsidRPr="00FE283E">
        <w:t>条规定应保障环境的可持续性</w:t>
      </w:r>
      <w:r>
        <w:t>；</w:t>
      </w:r>
      <w:r w:rsidRPr="00FE283E">
        <w:t>第</w:t>
      </w:r>
      <w:r w:rsidRPr="00FE283E">
        <w:t>48</w:t>
      </w:r>
      <w:r w:rsidRPr="00FE283E">
        <w:t>条规划了城市化进程之外的储备地。</w:t>
      </w:r>
    </w:p>
    <w:p w:rsidR="00FE283E" w:rsidRPr="00FE283E" w:rsidRDefault="00FE283E" w:rsidP="00FB3E82">
      <w:pPr>
        <w:pStyle w:val="SingleTxtGC"/>
        <w:spacing w:line="330" w:lineRule="exact"/>
      </w:pPr>
      <w:r w:rsidRPr="00FE283E">
        <w:t>16</w:t>
      </w:r>
      <w:r>
        <w:t>8.</w:t>
      </w:r>
      <w:r w:rsidR="003A2FF3">
        <w:rPr>
          <w:rFonts w:hint="eastAsia"/>
        </w:rPr>
        <w:t xml:space="preserve">  </w:t>
      </w:r>
      <w:r w:rsidRPr="00FE283E">
        <w:t>第四</w:t>
      </w:r>
      <w:r>
        <w:t>，</w:t>
      </w:r>
      <w:r w:rsidRPr="00FE283E">
        <w:t>随着《包装法》的实施及其配套规定的颁布</w:t>
      </w:r>
      <w:r>
        <w:t>，</w:t>
      </w:r>
      <w:r w:rsidRPr="00FE283E">
        <w:t>设立了一个机构间管理委员会</w:t>
      </w:r>
      <w:r>
        <w:t>(</w:t>
      </w:r>
      <w:r w:rsidRPr="00FE283E">
        <w:t>由社会发展部</w:t>
      </w:r>
      <w:r>
        <w:t>，</w:t>
      </w:r>
      <w:r w:rsidRPr="00FE283E">
        <w:t>乌拉圭工业商会、各省政府和民间社会组织参与</w:t>
      </w:r>
      <w:r>
        <w:t>)</w:t>
      </w:r>
      <w:r>
        <w:t>，</w:t>
      </w:r>
      <w:r w:rsidRPr="00FE283E">
        <w:t>建立了可回收包装源头分类干净渠道回收制度和废弃物有选择回收制度。上述制度减少了因这种包装物产生的污染</w:t>
      </w:r>
      <w:r>
        <w:t>，</w:t>
      </w:r>
      <w:r w:rsidRPr="00FE283E">
        <w:t>并为那些非正规的垃圾分拣人员提供了体面工作的机会。</w:t>
      </w:r>
    </w:p>
    <w:p w:rsidR="00FE283E" w:rsidRPr="00FE283E" w:rsidRDefault="00FE283E" w:rsidP="00FB3E82">
      <w:pPr>
        <w:pStyle w:val="SingleTxtGC"/>
        <w:spacing w:line="330" w:lineRule="exact"/>
      </w:pPr>
      <w:r w:rsidRPr="00FE283E">
        <w:rPr>
          <w:lang w:val="es-ES_tradnl"/>
        </w:rPr>
        <w:t>16</w:t>
      </w:r>
      <w:r>
        <w:rPr>
          <w:lang w:val="es-ES_tradnl"/>
        </w:rPr>
        <w:t>9.</w:t>
      </w:r>
      <w:r w:rsidR="003A2FF3">
        <w:rPr>
          <w:rFonts w:hint="eastAsia"/>
          <w:lang w:val="es-ES_tradnl"/>
        </w:rPr>
        <w:t xml:space="preserve">  </w:t>
      </w:r>
      <w:r w:rsidRPr="00FE283E">
        <w:rPr>
          <w:lang w:val="es-ES_tradnl"/>
        </w:rPr>
        <w:t>此外</w:t>
      </w:r>
      <w:r>
        <w:rPr>
          <w:lang w:val="es-ES_tradnl"/>
        </w:rPr>
        <w:t>，</w:t>
      </w:r>
      <w:r w:rsidRPr="00FE283E">
        <w:rPr>
          <w:lang w:val="es-ES_tradnl"/>
        </w:rPr>
        <w:t>2005</w:t>
      </w:r>
      <w:r w:rsidRPr="00FE283E">
        <w:rPr>
          <w:rFonts w:hint="eastAsia"/>
          <w:lang w:val="es-ES_tradnl"/>
        </w:rPr>
        <w:t>年</w:t>
      </w:r>
      <w:r w:rsidRPr="00FE283E">
        <w:rPr>
          <w:lang w:val="es-ES_tradnl"/>
        </w:rPr>
        <w:t>到</w:t>
      </w:r>
      <w:r w:rsidRPr="00FE283E">
        <w:rPr>
          <w:lang w:val="es-ES_tradnl"/>
        </w:rPr>
        <w:t>2008</w:t>
      </w:r>
      <w:r w:rsidRPr="00FE283E">
        <w:rPr>
          <w:lang w:val="es-ES_tradnl"/>
        </w:rPr>
        <w:t>年间</w:t>
      </w:r>
      <w:r>
        <w:rPr>
          <w:lang w:val="es-ES_tradnl"/>
        </w:rPr>
        <w:t>，</w:t>
      </w:r>
      <w:r w:rsidRPr="00FE283E">
        <w:rPr>
          <w:lang w:val="es-ES_tradnl"/>
        </w:rPr>
        <w:t>邻里改善项目也取得了一定进展</w:t>
      </w:r>
      <w:r>
        <w:rPr>
          <w:lang w:val="es-ES_tradnl"/>
        </w:rPr>
        <w:t>，</w:t>
      </w:r>
      <w:r w:rsidRPr="00FE283E">
        <w:rPr>
          <w:lang w:val="es-ES_tradnl"/>
        </w:rPr>
        <w:t>使得土地共有人一体化</w:t>
      </w:r>
      <w:r>
        <w:rPr>
          <w:lang w:val="es-ES_tradnl"/>
        </w:rPr>
        <w:t>，</w:t>
      </w:r>
      <w:r w:rsidRPr="00FE283E">
        <w:rPr>
          <w:lang w:val="es-ES_tradnl"/>
        </w:rPr>
        <w:t>并改良</w:t>
      </w:r>
      <w:r w:rsidRPr="00C2532A">
        <w:rPr>
          <w:spacing w:val="2"/>
          <w:lang w:val="es-ES_tradnl"/>
        </w:rPr>
        <w:t>了获得健康发展基本服务的渠道，改善了环境。开展了公共街道照明、社区公共空间、社区绿化、沟渠道路清洁和在所有住房中修建厕所并连接到污水网络等行</w:t>
      </w:r>
      <w:r w:rsidRPr="00FE283E">
        <w:rPr>
          <w:lang w:val="es-ES_tradnl"/>
        </w:rPr>
        <w:t>动</w:t>
      </w:r>
      <w:r>
        <w:rPr>
          <w:lang w:val="es-ES_tradnl"/>
        </w:rPr>
        <w:t>，</w:t>
      </w:r>
      <w:r w:rsidRPr="00FE283E">
        <w:rPr>
          <w:lang w:val="es-ES_tradnl"/>
        </w:rPr>
        <w:t>惠及</w:t>
      </w:r>
      <w:r w:rsidRPr="00FE283E">
        <w:rPr>
          <w:lang w:val="es-ES_tradnl"/>
        </w:rPr>
        <w:t>2</w:t>
      </w:r>
      <w:r w:rsidR="003A2FF3">
        <w:rPr>
          <w:rFonts w:hint="eastAsia"/>
          <w:lang w:val="es-ES_tradnl"/>
        </w:rPr>
        <w:t>,</w:t>
      </w:r>
      <w:r w:rsidRPr="00FE283E">
        <w:rPr>
          <w:lang w:val="es-ES_tradnl"/>
        </w:rPr>
        <w:t>565</w:t>
      </w:r>
      <w:r w:rsidRPr="00FE283E">
        <w:rPr>
          <w:lang w:val="es-ES_tradnl"/>
        </w:rPr>
        <w:t>个家庭。该项目</w:t>
      </w:r>
      <w:r w:rsidRPr="00FE283E">
        <w:rPr>
          <w:rFonts w:hint="eastAsia"/>
          <w:lang w:val="es-ES_tradnl"/>
        </w:rPr>
        <w:t>在</w:t>
      </w:r>
      <w:r w:rsidRPr="00FE283E">
        <w:rPr>
          <w:lang w:val="es-ES_tradnl"/>
        </w:rPr>
        <w:t>上述期间共计投入了</w:t>
      </w:r>
      <w:r w:rsidRPr="00FE283E">
        <w:rPr>
          <w:lang w:val="es-ES_tradnl"/>
        </w:rPr>
        <w:t>5</w:t>
      </w:r>
      <w:r w:rsidR="003A2FF3">
        <w:rPr>
          <w:rFonts w:hint="eastAsia"/>
          <w:lang w:val="es-ES_tradnl"/>
        </w:rPr>
        <w:t>,</w:t>
      </w:r>
      <w:r w:rsidRPr="00FE283E">
        <w:rPr>
          <w:lang w:val="es-ES_tradnl"/>
        </w:rPr>
        <w:t>400</w:t>
      </w:r>
      <w:r w:rsidRPr="00FE283E">
        <w:rPr>
          <w:lang w:val="es-ES_tradnl"/>
        </w:rPr>
        <w:t>万美元</w:t>
      </w:r>
      <w:r>
        <w:rPr>
          <w:lang w:val="es-ES_tradnl"/>
        </w:rPr>
        <w:t>，</w:t>
      </w:r>
      <w:r w:rsidRPr="00FE283E">
        <w:rPr>
          <w:lang w:val="es-ES_tradnl"/>
        </w:rPr>
        <w:t>比五年前增长</w:t>
      </w:r>
      <w:r>
        <w:rPr>
          <w:lang w:val="es-ES_tradnl"/>
        </w:rPr>
        <w:t>1.</w:t>
      </w:r>
      <w:r w:rsidRPr="00FE283E">
        <w:rPr>
          <w:lang w:val="es-ES_tradnl"/>
        </w:rPr>
        <w:t>5</w:t>
      </w:r>
      <w:r w:rsidRPr="00FE283E">
        <w:rPr>
          <w:lang w:val="es-ES_tradnl"/>
        </w:rPr>
        <w:t>倍。社会保障银行提供的新贷款项目得到了通过</w:t>
      </w:r>
      <w:r>
        <w:rPr>
          <w:lang w:val="es-ES_tradnl"/>
        </w:rPr>
        <w:t>，</w:t>
      </w:r>
      <w:r w:rsidRPr="00FE283E">
        <w:rPr>
          <w:lang w:val="es-ES_tradnl"/>
        </w:rPr>
        <w:t>加上相应的国家贷款</w:t>
      </w:r>
      <w:r>
        <w:rPr>
          <w:lang w:val="es-ES_tradnl"/>
        </w:rPr>
        <w:t>，</w:t>
      </w:r>
      <w:r w:rsidRPr="00FE283E">
        <w:rPr>
          <w:lang w:val="es-ES_tradnl"/>
        </w:rPr>
        <w:t>总额达到</w:t>
      </w:r>
      <w:r w:rsidRPr="00FE283E">
        <w:rPr>
          <w:lang w:val="es-ES_tradnl"/>
        </w:rPr>
        <w:t>3</w:t>
      </w:r>
      <w:r w:rsidRPr="00FE283E">
        <w:rPr>
          <w:lang w:val="es-ES_tradnl"/>
        </w:rPr>
        <w:t>亿美元</w:t>
      </w:r>
      <w:r>
        <w:rPr>
          <w:lang w:val="es-ES_tradnl"/>
        </w:rPr>
        <w:t>，</w:t>
      </w:r>
      <w:r w:rsidRPr="00FE283E">
        <w:rPr>
          <w:lang w:val="es-ES_tradnl"/>
        </w:rPr>
        <w:t>并将会用于未来</w:t>
      </w:r>
      <w:r w:rsidRPr="00FE283E">
        <w:rPr>
          <w:lang w:val="es-ES_tradnl"/>
        </w:rPr>
        <w:t>15</w:t>
      </w:r>
      <w:r w:rsidRPr="00FE283E">
        <w:rPr>
          <w:lang w:val="es-ES_tradnl"/>
        </w:rPr>
        <w:t>年的投资。这些资金还将用于防范非规范定居点的产生。</w:t>
      </w:r>
    </w:p>
    <w:p w:rsidR="00FE283E" w:rsidRPr="00FE283E" w:rsidRDefault="00FE283E" w:rsidP="00FB3E82">
      <w:pPr>
        <w:pStyle w:val="SingleTxtGC"/>
        <w:keepLines/>
        <w:spacing w:line="330" w:lineRule="exact"/>
      </w:pPr>
      <w:r w:rsidRPr="00FE283E">
        <w:t>17</w:t>
      </w:r>
      <w:r>
        <w:t>0.</w:t>
      </w:r>
      <w:r w:rsidR="003A2FF3">
        <w:rPr>
          <w:rFonts w:hint="eastAsia"/>
        </w:rPr>
        <w:t xml:space="preserve">  </w:t>
      </w:r>
      <w:r w:rsidRPr="00FE283E">
        <w:t>乌拉圭从数年前起</w:t>
      </w:r>
      <w:r>
        <w:t>，</w:t>
      </w:r>
      <w:r w:rsidRPr="00FE283E">
        <w:t>就因其面对气候变化的态度和行动而得到了世界的认可。乌拉圭温室气体净排放量较低</w:t>
      </w:r>
      <w:r>
        <w:t>，</w:t>
      </w:r>
      <w:r w:rsidRPr="00FE283E">
        <w:t>且近几年来仍呈现下降趋势。</w:t>
      </w:r>
      <w:r w:rsidRPr="00FE283E">
        <w:t>2007</w:t>
      </w:r>
      <w:r w:rsidRPr="00FE283E">
        <w:t>年</w:t>
      </w:r>
      <w:r>
        <w:t>，</w:t>
      </w:r>
      <w:r w:rsidRPr="00FE283E">
        <w:t>完成了制定国家温室气体清单所需的</w:t>
      </w:r>
      <w:r w:rsidRPr="00FE283E">
        <w:t>2004</w:t>
      </w:r>
      <w:r w:rsidRPr="00FE283E">
        <w:t>年度信息。通过</w:t>
      </w:r>
      <w:smartTag w:uri="urn:schemas-microsoft-com:office:smarttags" w:element="chsdate">
        <w:smartTagPr>
          <w:attr w:name="Year" w:val="2009"/>
          <w:attr w:name="Month" w:val="5"/>
          <w:attr w:name="Day" w:val="20"/>
          <w:attr w:name="IsLunarDate" w:val="False"/>
          <w:attr w:name="IsROCDate" w:val="False"/>
        </w:smartTagPr>
        <w:r w:rsidRPr="00FE283E">
          <w:t>2009</w:t>
        </w:r>
        <w:r w:rsidRPr="00FE283E">
          <w:t>年</w:t>
        </w:r>
        <w:r w:rsidRPr="00FE283E">
          <w:t>5</w:t>
        </w:r>
        <w:r w:rsidRPr="00FE283E">
          <w:t>月</w:t>
        </w:r>
        <w:r w:rsidRPr="00FE283E">
          <w:t>20</w:t>
        </w:r>
        <w:r w:rsidRPr="00FE283E">
          <w:t>日</w:t>
        </w:r>
      </w:smartTag>
      <w:r w:rsidRPr="00FE283E">
        <w:t>的第</w:t>
      </w:r>
      <w:r w:rsidRPr="00FE283E">
        <w:t>238</w:t>
      </w:r>
      <w:r>
        <w:t>/</w:t>
      </w:r>
      <w:r w:rsidRPr="00FE283E">
        <w:t>009</w:t>
      </w:r>
      <w:r w:rsidRPr="00FE283E">
        <w:t>号政令成立了国家气候变化和多变性应对系统</w:t>
      </w:r>
      <w:r>
        <w:t>，</w:t>
      </w:r>
      <w:r w:rsidRPr="00FE283E">
        <w:t>以协调和规划公共和私人部门的必要行动</w:t>
      </w:r>
      <w:r>
        <w:t>，</w:t>
      </w:r>
      <w:r w:rsidRPr="00FE283E">
        <w:t>防范危险、缓解和适应气候的变化。</w:t>
      </w:r>
    </w:p>
    <w:p w:rsidR="00FE283E" w:rsidRPr="00FE283E" w:rsidRDefault="003A2FF3" w:rsidP="003A2FF3">
      <w:pPr>
        <w:pStyle w:val="H23GC"/>
      </w:pPr>
      <w:r>
        <w:rPr>
          <w:rFonts w:hint="eastAsia"/>
        </w:rPr>
        <w:tab/>
      </w:r>
      <w:r>
        <w:rPr>
          <w:rFonts w:hint="eastAsia"/>
        </w:rPr>
        <w:tab/>
      </w:r>
      <w:r w:rsidR="00FE283E" w:rsidRPr="00FE283E">
        <w:t>排水管网设施</w:t>
      </w:r>
    </w:p>
    <w:p w:rsidR="00FE283E" w:rsidRPr="00FE283E" w:rsidRDefault="00FE283E" w:rsidP="00FB3E82">
      <w:pPr>
        <w:pStyle w:val="SingleTxtGC"/>
        <w:keepLines/>
        <w:spacing w:line="330" w:lineRule="exact"/>
        <w:rPr>
          <w:rFonts w:hint="eastAsia"/>
          <w:lang w:val="es-ES_tradnl"/>
        </w:rPr>
      </w:pPr>
      <w:r w:rsidRPr="00FE283E">
        <w:rPr>
          <w:lang w:val="es-ES_tradnl"/>
        </w:rPr>
        <w:t>17</w:t>
      </w:r>
      <w:r>
        <w:rPr>
          <w:lang w:val="es-ES_tradnl"/>
        </w:rPr>
        <w:t>1.</w:t>
      </w:r>
      <w:r w:rsidR="003A2FF3">
        <w:rPr>
          <w:rFonts w:hint="eastAsia"/>
          <w:lang w:val="es-ES_tradnl"/>
        </w:rPr>
        <w:t xml:space="preserve">  </w:t>
      </w:r>
      <w:r w:rsidRPr="00FE283E">
        <w:rPr>
          <w:lang w:val="es-ES_tradnl"/>
        </w:rPr>
        <w:t>在乌拉圭</w:t>
      </w:r>
      <w:r>
        <w:rPr>
          <w:lang w:val="es-ES_tradnl"/>
        </w:rPr>
        <w:t>，</w:t>
      </w:r>
      <w:r w:rsidRPr="00FE283E">
        <w:rPr>
          <w:lang w:val="es-ES_tradnl"/>
        </w:rPr>
        <w:t>根据千年发展目标确定的标准</w:t>
      </w:r>
      <w:r>
        <w:rPr>
          <w:lang w:val="es-ES_tradnl"/>
        </w:rPr>
        <w:t>，</w:t>
      </w:r>
      <w:r w:rsidRPr="00FE283E">
        <w:rPr>
          <w:lang w:val="es-ES_tradnl"/>
        </w:rPr>
        <w:t>改善卫生条件的首要一点就是排泄物不应与饮用水源混合。国家排水设施覆盖标准是</w:t>
      </w:r>
      <w:r w:rsidRPr="00FE283E">
        <w:rPr>
          <w:lang w:val="es-ES_tradnl"/>
        </w:rPr>
        <w:t>49</w:t>
      </w:r>
      <w:r>
        <w:rPr>
          <w:lang w:val="es-ES_tradnl"/>
        </w:rPr>
        <w:t>%</w:t>
      </w:r>
      <w:r w:rsidRPr="00FE283E">
        <w:rPr>
          <w:lang w:val="es-ES_tradnl"/>
        </w:rPr>
        <w:t>的住房与污水管网连接。首都污水管网潜在的覆盖范围为</w:t>
      </w:r>
      <w:r w:rsidRPr="00FE283E">
        <w:rPr>
          <w:lang w:val="es-ES_tradnl"/>
        </w:rPr>
        <w:t>87</w:t>
      </w:r>
      <w:r>
        <w:rPr>
          <w:lang w:val="es-ES_tradnl"/>
        </w:rPr>
        <w:t>%</w:t>
      </w:r>
      <w:r>
        <w:rPr>
          <w:lang w:val="es-ES_tradnl"/>
        </w:rPr>
        <w:t>，</w:t>
      </w:r>
      <w:r w:rsidRPr="00FE283E">
        <w:rPr>
          <w:lang w:val="es-ES_tradnl"/>
        </w:rPr>
        <w:t>目前已实现</w:t>
      </w:r>
      <w:r w:rsidRPr="00FE283E">
        <w:rPr>
          <w:lang w:val="es-ES_tradnl"/>
        </w:rPr>
        <w:t>75</w:t>
      </w:r>
      <w:r>
        <w:rPr>
          <w:lang w:val="es-ES_tradnl"/>
        </w:rPr>
        <w:t>%</w:t>
      </w:r>
      <w:r w:rsidRPr="00FE283E">
        <w:rPr>
          <w:lang w:val="es-ES_tradnl"/>
        </w:rPr>
        <w:t>。</w:t>
      </w:r>
      <w:r w:rsidRPr="008F3906">
        <w:rPr>
          <w:color w:val="0000FF"/>
          <w:sz w:val="18"/>
          <w:vertAlign w:val="superscript"/>
          <w:lang w:val="es-ES_tradnl"/>
        </w:rPr>
        <w:footnoteReference w:id="23"/>
      </w:r>
      <w:r w:rsidR="003A2FF3">
        <w:rPr>
          <w:rFonts w:hint="eastAsia"/>
          <w:lang w:val="es-ES_tradnl"/>
        </w:rPr>
        <w:t xml:space="preserve"> </w:t>
      </w:r>
      <w:r w:rsidRPr="00FE283E">
        <w:rPr>
          <w:lang w:val="es-ES_tradnl"/>
        </w:rPr>
        <w:t>在全国其他地区</w:t>
      </w:r>
      <w:r>
        <w:rPr>
          <w:lang w:val="es-ES_tradnl"/>
        </w:rPr>
        <w:t>，</w:t>
      </w:r>
      <w:r w:rsidRPr="00FE283E">
        <w:rPr>
          <w:lang w:val="es-ES_tradnl"/>
        </w:rPr>
        <w:t>实际覆盖率为</w:t>
      </w:r>
      <w:r w:rsidRPr="00FE283E">
        <w:rPr>
          <w:lang w:val="es-ES_tradnl"/>
        </w:rPr>
        <w:t>3</w:t>
      </w:r>
      <w:r>
        <w:rPr>
          <w:lang w:val="es-ES_tradnl"/>
        </w:rPr>
        <w:t>0.</w:t>
      </w:r>
      <w:r w:rsidRPr="00FE283E">
        <w:rPr>
          <w:lang w:val="es-ES_tradnl"/>
        </w:rPr>
        <w:t>6</w:t>
      </w:r>
      <w:r>
        <w:rPr>
          <w:lang w:val="es-ES_tradnl"/>
        </w:rPr>
        <w:t>%</w:t>
      </w:r>
      <w:r>
        <w:rPr>
          <w:lang w:val="es-ES_tradnl"/>
        </w:rPr>
        <w:t>，</w:t>
      </w:r>
      <w:r w:rsidRPr="008F3906">
        <w:rPr>
          <w:color w:val="0000FF"/>
          <w:sz w:val="18"/>
          <w:vertAlign w:val="superscript"/>
          <w:lang w:val="es-ES_tradnl"/>
        </w:rPr>
        <w:footnoteReference w:id="24"/>
      </w:r>
      <w:r w:rsidR="003A2FF3">
        <w:rPr>
          <w:rFonts w:hint="eastAsia"/>
          <w:lang w:val="es-ES_tradnl"/>
        </w:rPr>
        <w:t xml:space="preserve"> </w:t>
      </w:r>
      <w:r w:rsidRPr="00FE283E">
        <w:rPr>
          <w:lang w:val="es-ES_tradnl"/>
        </w:rPr>
        <w:t>潜在覆盖率为所有住房的</w:t>
      </w:r>
      <w:r w:rsidRPr="00FE283E">
        <w:rPr>
          <w:lang w:val="es-ES_tradnl"/>
        </w:rPr>
        <w:t>44</w:t>
      </w:r>
      <w:r>
        <w:rPr>
          <w:lang w:val="es-ES_tradnl"/>
        </w:rPr>
        <w:t>%</w:t>
      </w:r>
      <w:r w:rsidRPr="00FE283E">
        <w:rPr>
          <w:lang w:val="es-ES_tradnl"/>
        </w:rPr>
        <w:t>。</w:t>
      </w:r>
      <w:r w:rsidRPr="008F3906">
        <w:rPr>
          <w:color w:val="0000FF"/>
          <w:sz w:val="18"/>
          <w:vertAlign w:val="superscript"/>
          <w:lang w:val="es-ES_tradnl"/>
        </w:rPr>
        <w:footnoteReference w:id="25"/>
      </w:r>
      <w:r w:rsidR="003A2FF3">
        <w:rPr>
          <w:rFonts w:hint="eastAsia"/>
          <w:lang w:val="es-ES_tradnl"/>
        </w:rPr>
        <w:t xml:space="preserve"> </w:t>
      </w:r>
      <w:r w:rsidRPr="00FE283E">
        <w:rPr>
          <w:lang w:val="es-ES_tradnl"/>
        </w:rPr>
        <w:t>全国范围内</w:t>
      </w:r>
      <w:r>
        <w:rPr>
          <w:lang w:val="es-ES_tradnl"/>
        </w:rPr>
        <w:t>，</w:t>
      </w:r>
      <w:r w:rsidRPr="00FE283E">
        <w:rPr>
          <w:lang w:val="es-ES_tradnl"/>
        </w:rPr>
        <w:t>接入有处理和处置措施的污水管网的最终适宜百分比为</w:t>
      </w:r>
      <w:r w:rsidRPr="00FE283E">
        <w:rPr>
          <w:lang w:val="es-ES_tradnl"/>
        </w:rPr>
        <w:t>65</w:t>
      </w:r>
      <w:r>
        <w:rPr>
          <w:lang w:val="es-ES_tradnl"/>
        </w:rPr>
        <w:t>%</w:t>
      </w:r>
      <w:r w:rsidRPr="00FE283E">
        <w:rPr>
          <w:lang w:val="es-ES_tradnl"/>
        </w:rPr>
        <w:t>。</w:t>
      </w:r>
      <w:r w:rsidRPr="008F3906">
        <w:rPr>
          <w:color w:val="0000FF"/>
          <w:sz w:val="18"/>
          <w:vertAlign w:val="superscript"/>
          <w:lang w:val="es-ES_tradnl"/>
        </w:rPr>
        <w:footnoteReference w:id="26"/>
      </w:r>
    </w:p>
    <w:p w:rsidR="00FE283E" w:rsidRPr="003A2FF3" w:rsidRDefault="00FE283E" w:rsidP="00FB3E82">
      <w:pPr>
        <w:pStyle w:val="SingleTxtGC"/>
        <w:keepLines/>
        <w:spacing w:line="330" w:lineRule="exact"/>
        <w:rPr>
          <w:spacing w:val="-4"/>
          <w:lang w:val="es-ES_tradnl"/>
        </w:rPr>
      </w:pPr>
      <w:r w:rsidRPr="00FE283E">
        <w:rPr>
          <w:lang w:val="es-ES_tradnl"/>
        </w:rPr>
        <w:t>17</w:t>
      </w:r>
      <w:r>
        <w:rPr>
          <w:rFonts w:hint="eastAsia"/>
          <w:lang w:val="es-ES_tradnl"/>
        </w:rPr>
        <w:t xml:space="preserve">2.  </w:t>
      </w:r>
      <w:r w:rsidRPr="00A27CB9">
        <w:rPr>
          <w:spacing w:val="2"/>
          <w:lang w:val="es-ES_tradnl"/>
        </w:rPr>
        <w:t>根据人口普查信息，</w:t>
      </w:r>
      <w:r w:rsidRPr="00A27CB9">
        <w:rPr>
          <w:color w:val="0000FF"/>
          <w:spacing w:val="2"/>
          <w:sz w:val="18"/>
          <w:vertAlign w:val="superscript"/>
          <w:lang w:val="es-ES_tradnl"/>
        </w:rPr>
        <w:footnoteReference w:id="27"/>
      </w:r>
      <w:r w:rsidR="003A2FF3" w:rsidRPr="00A27CB9">
        <w:rPr>
          <w:rFonts w:hint="eastAsia"/>
          <w:spacing w:val="2"/>
          <w:lang w:val="es-ES_tradnl"/>
        </w:rPr>
        <w:t xml:space="preserve"> </w:t>
      </w:r>
      <w:r w:rsidRPr="00A27CB9">
        <w:rPr>
          <w:spacing w:val="2"/>
          <w:lang w:val="es-ES_tradnl"/>
        </w:rPr>
        <w:t>没有享受到下水管网服务的人口有自己的改善卫生状况的方法，避免污水排除时与人本身、动物和昆虫的直接接触。这些方法包括化粪池、防渗井、过滤井以及旱厕等小规模</w:t>
      </w:r>
      <w:r w:rsidRPr="00FB3E82">
        <w:t>系统</w:t>
      </w:r>
      <w:r w:rsidRPr="00A27CB9">
        <w:rPr>
          <w:spacing w:val="2"/>
          <w:lang w:val="es-ES_tradnl"/>
        </w:rPr>
        <w:t>。使用化粪池或污水池的家庭中，只有</w:t>
      </w:r>
      <w:r w:rsidRPr="00A27CB9">
        <w:rPr>
          <w:spacing w:val="2"/>
          <w:lang w:val="es-ES_tradnl"/>
        </w:rPr>
        <w:t>65%</w:t>
      </w:r>
      <w:r w:rsidRPr="00A27CB9">
        <w:rPr>
          <w:spacing w:val="2"/>
          <w:lang w:val="es-ES_tradnl"/>
        </w:rPr>
        <w:t>使用气压服务来冲洗。然而，在那些使用气压服务的家庭中，也没有关于使用的频率的信息。近</w:t>
      </w:r>
      <w:r w:rsidRPr="00A27CB9">
        <w:rPr>
          <w:rFonts w:hint="eastAsia"/>
          <w:spacing w:val="2"/>
          <w:lang w:val="es-ES_tradnl"/>
        </w:rPr>
        <w:t>4</w:t>
      </w:r>
      <w:r w:rsidRPr="00A27CB9">
        <w:rPr>
          <w:spacing w:val="2"/>
          <w:lang w:val="es-ES_tradnl"/>
        </w:rPr>
        <w:t>年里，已经完成了多个普及下水系统的重要工程。</w:t>
      </w:r>
    </w:p>
    <w:p w:rsidR="00FE283E" w:rsidRPr="00FE283E" w:rsidRDefault="003A2FF3" w:rsidP="003A2FF3">
      <w:pPr>
        <w:pStyle w:val="H23GC"/>
      </w:pPr>
      <w:r>
        <w:rPr>
          <w:rFonts w:hint="eastAsia"/>
        </w:rPr>
        <w:tab/>
      </w:r>
      <w:r>
        <w:rPr>
          <w:rFonts w:hint="eastAsia"/>
        </w:rPr>
        <w:tab/>
      </w:r>
      <w:r w:rsidR="00FE283E" w:rsidRPr="00FE283E">
        <w:t>适足食品权</w:t>
      </w:r>
    </w:p>
    <w:p w:rsidR="00FE283E" w:rsidRPr="00FE283E" w:rsidRDefault="00FE283E" w:rsidP="00225A70">
      <w:pPr>
        <w:pStyle w:val="SingleTxtGC"/>
        <w:spacing w:line="330" w:lineRule="exact"/>
      </w:pPr>
      <w:r w:rsidRPr="00FE283E">
        <w:t>17</w:t>
      </w:r>
      <w:r>
        <w:t>3.</w:t>
      </w:r>
      <w:r w:rsidR="003A2FF3">
        <w:rPr>
          <w:rFonts w:hint="eastAsia"/>
        </w:rPr>
        <w:t xml:space="preserve">  </w:t>
      </w:r>
      <w:r w:rsidRPr="00FE283E">
        <w:t>国家食品研究院负责对食品与营养方面的政策做出指导。此外</w:t>
      </w:r>
      <w:r>
        <w:t>，</w:t>
      </w:r>
      <w:r w:rsidRPr="00FE283E">
        <w:t>该研究院还担负如下职责</w:t>
      </w:r>
      <w:r>
        <w:t>：</w:t>
      </w:r>
      <w:r w:rsidRPr="00FE283E">
        <w:t>为生理和社会方面最弱势的人口提供食品营养援助</w:t>
      </w:r>
      <w:r>
        <w:t>；</w:t>
      </w:r>
      <w:r w:rsidRPr="00FE283E">
        <w:t>普及营养观</w:t>
      </w:r>
      <w:r>
        <w:t>，</w:t>
      </w:r>
      <w:r w:rsidRPr="00FE283E">
        <w:t>促进公民拥有适宜的营养状况</w:t>
      </w:r>
      <w:r>
        <w:t>，</w:t>
      </w:r>
      <w:r w:rsidRPr="00FE283E">
        <w:t>重点放在预防营养不良问题上</w:t>
      </w:r>
      <w:r>
        <w:t>，</w:t>
      </w:r>
      <w:r w:rsidRPr="00FE283E">
        <w:t>包括营养不足和营养过剩两方面</w:t>
      </w:r>
      <w:r>
        <w:t>；</w:t>
      </w:r>
      <w:r w:rsidRPr="00FE283E">
        <w:t>发起并指导提高食品产品的营养与卫生质量的技术与方法步骤</w:t>
      </w:r>
      <w:r>
        <w:t>；</w:t>
      </w:r>
      <w:r w:rsidRPr="00FE283E">
        <w:t>将食品营养援助、教育与监管的目标聚焦在农村地区。</w:t>
      </w:r>
    </w:p>
    <w:p w:rsidR="00FE283E" w:rsidRPr="00FE283E" w:rsidRDefault="003A2FF3" w:rsidP="003A2FF3">
      <w:pPr>
        <w:pStyle w:val="H23GC"/>
      </w:pPr>
      <w:r>
        <w:rPr>
          <w:rFonts w:hint="eastAsia"/>
        </w:rPr>
        <w:tab/>
      </w:r>
      <w:r>
        <w:rPr>
          <w:rFonts w:hint="eastAsia"/>
        </w:rPr>
        <w:tab/>
      </w:r>
      <w:r w:rsidR="00FE283E" w:rsidRPr="00FE283E">
        <w:t>国家食堂系统</w:t>
      </w:r>
    </w:p>
    <w:p w:rsidR="00FE283E" w:rsidRPr="00FE283E" w:rsidRDefault="00FE283E" w:rsidP="00FE283E">
      <w:pPr>
        <w:pStyle w:val="SingleTxtGC"/>
      </w:pPr>
      <w:r w:rsidRPr="00FE283E">
        <w:t>17</w:t>
      </w:r>
      <w:r>
        <w:t>4.</w:t>
      </w:r>
      <w:r w:rsidR="003A2FF3">
        <w:rPr>
          <w:rFonts w:hint="eastAsia"/>
        </w:rPr>
        <w:t xml:space="preserve">  </w:t>
      </w:r>
      <w:r w:rsidRPr="00FE283E">
        <w:t>通过食堂的形式进行的食物援助在乌拉圭有很长的历史。</w:t>
      </w:r>
      <w:r w:rsidRPr="00FE283E">
        <w:t>1932</w:t>
      </w:r>
      <w:r w:rsidRPr="00FE283E">
        <w:t>年就产生了为工人阶级服务的人民食堂。</w:t>
      </w:r>
      <w:r w:rsidRPr="00FE283E">
        <w:t>2001</w:t>
      </w:r>
      <w:r w:rsidRPr="00FE283E">
        <w:t>年</w:t>
      </w:r>
      <w:r>
        <w:t>，</w:t>
      </w:r>
      <w:r w:rsidRPr="00FE283E">
        <w:t>形成了国家食堂系统项目</w:t>
      </w:r>
      <w:r>
        <w:t>，</w:t>
      </w:r>
      <w:r w:rsidRPr="00FE283E">
        <w:t>该项目综合了不同的食物援助形式的经验</w:t>
      </w:r>
      <w:r>
        <w:t>，</w:t>
      </w:r>
      <w:r w:rsidRPr="00FE283E">
        <w:t>通过食堂的形式提供现行的拥有统一标准和质量的午餐服务。该系统的职责在于通过周一到周五</w:t>
      </w:r>
      <w:r>
        <w:t>(</w:t>
      </w:r>
      <w:r w:rsidRPr="00FE283E">
        <w:t>有时包括周六</w:t>
      </w:r>
      <w:r>
        <w:t>)</w:t>
      </w:r>
      <w:r w:rsidRPr="00FE283E">
        <w:t>的午餐服务</w:t>
      </w:r>
      <w:r>
        <w:t>，</w:t>
      </w:r>
      <w:r w:rsidRPr="00FE283E">
        <w:t>为社会弱势人群提供食品援助。</w:t>
      </w:r>
    </w:p>
    <w:p w:rsidR="00FE283E" w:rsidRPr="00FE283E" w:rsidRDefault="00FE283E" w:rsidP="009917C4">
      <w:pPr>
        <w:pStyle w:val="SingleTxtGC"/>
        <w:spacing w:line="330" w:lineRule="exact"/>
      </w:pPr>
      <w:r w:rsidRPr="00FE283E">
        <w:t>17</w:t>
      </w:r>
      <w:r>
        <w:t>5.</w:t>
      </w:r>
      <w:r w:rsidR="003A2FF3">
        <w:rPr>
          <w:rFonts w:hint="eastAsia"/>
        </w:rPr>
        <w:t xml:space="preserve">  </w:t>
      </w:r>
      <w:r w:rsidRPr="00FE283E">
        <w:t>该项目照顾的主要人群集中在</w:t>
      </w:r>
      <w:r>
        <w:t>：</w:t>
      </w:r>
      <w:r w:rsidRPr="00FE283E">
        <w:t>孕妇</w:t>
      </w:r>
      <w:r>
        <w:t>；</w:t>
      </w:r>
      <w:r w:rsidRPr="00FE283E">
        <w:t>产后六个月内的哺乳期妇女</w:t>
      </w:r>
      <w:r>
        <w:t>；</w:t>
      </w:r>
      <w:r w:rsidRPr="00FE283E">
        <w:t>6</w:t>
      </w:r>
      <w:r w:rsidRPr="00FE283E">
        <w:t>到</w:t>
      </w:r>
      <w:r w:rsidRPr="00FE283E">
        <w:t>18</w:t>
      </w:r>
      <w:r w:rsidRPr="00FE283E">
        <w:t>个月大的婴儿</w:t>
      </w:r>
      <w:r>
        <w:t>；</w:t>
      </w:r>
      <w:r w:rsidRPr="00FE283E">
        <w:t>19</w:t>
      </w:r>
      <w:r w:rsidRPr="00FE283E">
        <w:t>个月到</w:t>
      </w:r>
      <w:r w:rsidRPr="00FE283E">
        <w:t>5</w:t>
      </w:r>
      <w:r w:rsidRPr="00FE283E">
        <w:t>岁零</w:t>
      </w:r>
      <w:r w:rsidRPr="00FE283E">
        <w:t>11</w:t>
      </w:r>
      <w:r w:rsidRPr="00FE283E">
        <w:t>个月大的未受其他公共或私有部门食物援助的学龄前儿童</w:t>
      </w:r>
      <w:r>
        <w:t>；</w:t>
      </w:r>
      <w:r w:rsidRPr="00FE283E">
        <w:t>所在学校没有食堂或不在食堂服务范围内的</w:t>
      </w:r>
      <w:r w:rsidRPr="00FE283E">
        <w:t>6</w:t>
      </w:r>
      <w:r w:rsidRPr="00FE283E">
        <w:t>到</w:t>
      </w:r>
      <w:r w:rsidRPr="00FE283E">
        <w:t>14</w:t>
      </w:r>
      <w:r w:rsidRPr="00FE283E">
        <w:t>岁学龄儿童</w:t>
      </w:r>
      <w:r>
        <w:t>；</w:t>
      </w:r>
      <w:r w:rsidRPr="00FE283E">
        <w:rPr>
          <w:rFonts w:hint="eastAsia"/>
        </w:rPr>
        <w:t>放弃正规教育系统的青少年</w:t>
      </w:r>
      <w:r>
        <w:rPr>
          <w:rFonts w:hint="eastAsia"/>
        </w:rPr>
        <w:t>(</w:t>
      </w:r>
      <w:r w:rsidRPr="00FE283E">
        <w:rPr>
          <w:rFonts w:hint="eastAsia"/>
        </w:rPr>
        <w:t>14</w:t>
      </w:r>
      <w:r w:rsidR="00C57AC2">
        <w:rPr>
          <w:rFonts w:hint="eastAsia"/>
        </w:rPr>
        <w:t>至</w:t>
      </w:r>
      <w:r w:rsidRPr="00FE283E">
        <w:rPr>
          <w:rFonts w:hint="eastAsia"/>
        </w:rPr>
        <w:t>17</w:t>
      </w:r>
      <w:r w:rsidRPr="00FE283E">
        <w:rPr>
          <w:rFonts w:hint="eastAsia"/>
        </w:rPr>
        <w:t>岁零</w:t>
      </w:r>
      <w:r w:rsidRPr="00FE283E">
        <w:rPr>
          <w:rFonts w:hint="eastAsia"/>
        </w:rPr>
        <w:t>11</w:t>
      </w:r>
      <w:r w:rsidRPr="00FE283E">
        <w:rPr>
          <w:rFonts w:hint="eastAsia"/>
        </w:rPr>
        <w:t>个月</w:t>
      </w:r>
      <w:r>
        <w:rPr>
          <w:rFonts w:hint="eastAsia"/>
        </w:rPr>
        <w:t>)</w:t>
      </w:r>
      <w:r>
        <w:rPr>
          <w:rFonts w:hint="eastAsia"/>
        </w:rPr>
        <w:t>；</w:t>
      </w:r>
      <w:r w:rsidRPr="00FE283E">
        <w:t>学习勤奋、成绩优秀但被排斥在共和国大学学生福利大学食堂奖学金制度外的</w:t>
      </w:r>
      <w:r w:rsidRPr="00FE283E">
        <w:t>21</w:t>
      </w:r>
      <w:r w:rsidRPr="00FE283E">
        <w:t>岁以内学生</w:t>
      </w:r>
      <w:r>
        <w:t>；</w:t>
      </w:r>
      <w:r w:rsidRPr="00FE283E">
        <w:t>18</w:t>
      </w:r>
      <w:r w:rsidRPr="00FE283E">
        <w:t>到</w:t>
      </w:r>
      <w:r w:rsidRPr="00FE283E">
        <w:t>59</w:t>
      </w:r>
      <w:r w:rsidRPr="00FE283E">
        <w:t>岁的失业人员</w:t>
      </w:r>
      <w:r>
        <w:t>；</w:t>
      </w:r>
      <w:r w:rsidRPr="00FE283E">
        <w:t>残疾人和</w:t>
      </w:r>
      <w:r w:rsidRPr="00FE283E">
        <w:t>60</w:t>
      </w:r>
      <w:r w:rsidRPr="00FE283E">
        <w:t>岁以上的处于赤贫或贫困状况的老年人。</w:t>
      </w:r>
    </w:p>
    <w:p w:rsidR="00FE283E" w:rsidRPr="00FE283E" w:rsidRDefault="00FE283E" w:rsidP="009917C4">
      <w:pPr>
        <w:pStyle w:val="SingleTxtGC"/>
        <w:spacing w:line="330" w:lineRule="exact"/>
      </w:pPr>
      <w:r w:rsidRPr="00FE283E">
        <w:t>17</w:t>
      </w:r>
      <w:r>
        <w:t>6.</w:t>
      </w:r>
      <w:r w:rsidR="003A2FF3">
        <w:rPr>
          <w:rFonts w:hint="eastAsia"/>
        </w:rPr>
        <w:t xml:space="preserve">  </w:t>
      </w:r>
      <w:r w:rsidRPr="00FE283E">
        <w:t>所有享受该系统的人</w:t>
      </w:r>
      <w:r>
        <w:t>，</w:t>
      </w:r>
      <w:r w:rsidRPr="00FE283E">
        <w:t>每人每日有权领取一定量的食物。在蒙得维的亚</w:t>
      </w:r>
      <w:r>
        <w:t>，</w:t>
      </w:r>
      <w:r w:rsidRPr="00FE283E">
        <w:t>国家食品研究院负责该项目的整体管理工作。共有</w:t>
      </w:r>
      <w:r w:rsidRPr="00FE283E">
        <w:t>12</w:t>
      </w:r>
      <w:r w:rsidRPr="00FE283E">
        <w:t>个不同系统的食堂和</w:t>
      </w:r>
      <w:r w:rsidRPr="00FE283E">
        <w:t>2</w:t>
      </w:r>
      <w:r w:rsidRPr="00FE283E">
        <w:t>个食品配送中心。全国范围内</w:t>
      </w:r>
      <w:r>
        <w:t>，</w:t>
      </w:r>
      <w:r w:rsidRPr="00FE283E">
        <w:t>服务机构达</w:t>
      </w:r>
      <w:r w:rsidRPr="00FE283E">
        <w:t>50</w:t>
      </w:r>
      <w:r w:rsidRPr="00FE283E">
        <w:t>家</w:t>
      </w:r>
      <w:r>
        <w:t>，</w:t>
      </w:r>
      <w:r w:rsidRPr="00FE283E">
        <w:t>这些机构的建立得到了当地市政府的协助。</w:t>
      </w:r>
    </w:p>
    <w:p w:rsidR="00FE283E" w:rsidRPr="00FE283E" w:rsidRDefault="00FE283E" w:rsidP="009917C4">
      <w:pPr>
        <w:pStyle w:val="SingleTxtGC"/>
        <w:spacing w:line="330" w:lineRule="exact"/>
      </w:pPr>
      <w:r w:rsidRPr="00FE283E">
        <w:t>17</w:t>
      </w:r>
      <w:r>
        <w:t>7.</w:t>
      </w:r>
      <w:r w:rsidR="003A2FF3">
        <w:rPr>
          <w:rFonts w:hint="eastAsia"/>
        </w:rPr>
        <w:t xml:space="preserve">  </w:t>
      </w:r>
      <w:r w:rsidRPr="00FE283E">
        <w:t>国家食堂系统提供的午餐中平均包括一个人每天必需的</w:t>
      </w:r>
      <w:r w:rsidRPr="00FE283E">
        <w:t>44</w:t>
      </w:r>
      <w:r>
        <w:t>%</w:t>
      </w:r>
      <w:r w:rsidRPr="00FE283E">
        <w:t>的热量</w:t>
      </w:r>
      <w:r>
        <w:t>，</w:t>
      </w:r>
      <w:r w:rsidRPr="00FE283E">
        <w:t>116</w:t>
      </w:r>
      <w:r>
        <w:t>%</w:t>
      </w:r>
      <w:r w:rsidRPr="00FE283E">
        <w:t>的蛋白质</w:t>
      </w:r>
      <w:r>
        <w:t>，</w:t>
      </w:r>
      <w:r w:rsidRPr="00FE283E">
        <w:t>以及</w:t>
      </w:r>
      <w:r w:rsidRPr="00FE283E">
        <w:t>71</w:t>
      </w:r>
      <w:r>
        <w:t>%</w:t>
      </w:r>
      <w:r w:rsidRPr="00FE283E">
        <w:t>的铁元素。同时含有</w:t>
      </w:r>
      <w:smartTag w:uri="urn:schemas-microsoft-com:office:smarttags" w:element="chmetcnv">
        <w:smartTagPr>
          <w:attr w:name="UnitName" w:val="克"/>
          <w:attr w:name="SourceValue" w:val="9"/>
          <w:attr w:name="HasSpace" w:val="False"/>
          <w:attr w:name="Negative" w:val="False"/>
          <w:attr w:name="NumberType" w:val="1"/>
          <w:attr w:name="TCSC" w:val="0"/>
        </w:smartTagPr>
        <w:r w:rsidRPr="00FE283E">
          <w:t>9</w:t>
        </w:r>
        <w:r w:rsidRPr="00FE283E">
          <w:t>克</w:t>
        </w:r>
      </w:smartTag>
      <w:r w:rsidRPr="00FE283E">
        <w:t>的纤维素和</w:t>
      </w:r>
      <w:r w:rsidRPr="00FE283E">
        <w:t>122</w:t>
      </w:r>
      <w:r w:rsidRPr="00FE283E">
        <w:t>毫克的胆固醇。</w:t>
      </w:r>
      <w:r w:rsidRPr="00FE283E">
        <w:t>2005</w:t>
      </w:r>
      <w:r w:rsidRPr="00FE283E">
        <w:t>年的总受益人群为</w:t>
      </w:r>
      <w:r w:rsidRPr="00FE283E">
        <w:t>18</w:t>
      </w:r>
      <w:r w:rsidR="003A2FF3">
        <w:rPr>
          <w:rFonts w:hint="eastAsia"/>
        </w:rPr>
        <w:t>,</w:t>
      </w:r>
      <w:r w:rsidRPr="00FE283E">
        <w:t>060</w:t>
      </w:r>
      <w:r w:rsidRPr="00FE283E">
        <w:t>人</w:t>
      </w:r>
      <w:r>
        <w:t>，</w:t>
      </w:r>
      <w:r w:rsidRPr="00FE283E">
        <w:t>其中蒙得维的亚地区为</w:t>
      </w:r>
      <w:r w:rsidRPr="00FE283E">
        <w:t>5</w:t>
      </w:r>
      <w:r w:rsidR="003A2FF3">
        <w:rPr>
          <w:rFonts w:hint="eastAsia"/>
        </w:rPr>
        <w:t>,</w:t>
      </w:r>
      <w:r w:rsidRPr="00FE283E">
        <w:t>360</w:t>
      </w:r>
      <w:r w:rsidRPr="00FE283E">
        <w:t>人</w:t>
      </w:r>
      <w:r>
        <w:t>，</w:t>
      </w:r>
      <w:r w:rsidRPr="00FE283E">
        <w:t>国内其他地区为</w:t>
      </w:r>
      <w:r w:rsidRPr="00FE283E">
        <w:t>12</w:t>
      </w:r>
      <w:r w:rsidR="003A2FF3">
        <w:rPr>
          <w:rFonts w:hint="eastAsia"/>
        </w:rPr>
        <w:t>,</w:t>
      </w:r>
      <w:r w:rsidRPr="00FE283E">
        <w:t>700</w:t>
      </w:r>
      <w:r w:rsidRPr="00FE283E">
        <w:t>人。</w:t>
      </w:r>
    </w:p>
    <w:p w:rsidR="00FE283E" w:rsidRPr="00FE283E" w:rsidRDefault="003A2FF3" w:rsidP="003A2FF3">
      <w:pPr>
        <w:pStyle w:val="H23GC"/>
      </w:pPr>
      <w:r>
        <w:rPr>
          <w:rFonts w:hint="eastAsia"/>
        </w:rPr>
        <w:tab/>
      </w:r>
      <w:r>
        <w:rPr>
          <w:rFonts w:hint="eastAsia"/>
        </w:rPr>
        <w:tab/>
      </w:r>
      <w:r w:rsidR="00FE283E" w:rsidRPr="00FE283E">
        <w:t>食品供给项目</w:t>
      </w:r>
    </w:p>
    <w:p w:rsidR="00FE283E" w:rsidRPr="00FE283E" w:rsidRDefault="00FE283E" w:rsidP="009917C4">
      <w:pPr>
        <w:pStyle w:val="SingleTxtGC"/>
        <w:spacing w:line="330" w:lineRule="exact"/>
      </w:pPr>
      <w:r w:rsidRPr="00FE283E">
        <w:t>17</w:t>
      </w:r>
      <w:r>
        <w:t>8.</w:t>
      </w:r>
      <w:r w:rsidR="003A2FF3">
        <w:rPr>
          <w:rFonts w:hint="eastAsia"/>
        </w:rPr>
        <w:t xml:space="preserve">  </w:t>
      </w:r>
      <w:r w:rsidRPr="00FE283E">
        <w:t>第</w:t>
      </w:r>
      <w:r w:rsidRPr="00FE283E">
        <w:t>40</w:t>
      </w:r>
      <w:r>
        <w:t>/</w:t>
      </w:r>
      <w:r w:rsidRPr="00FE283E">
        <w:t>005</w:t>
      </w:r>
      <w:r w:rsidRPr="00FE283E">
        <w:rPr>
          <w:rFonts w:hint="eastAsia"/>
        </w:rPr>
        <w:t>号</w:t>
      </w:r>
      <w:r w:rsidRPr="00FE283E">
        <w:t>政令制定了公共和私有机构援助计划</w:t>
      </w:r>
      <w:r>
        <w:t>，</w:t>
      </w:r>
      <w:r w:rsidRPr="00FE283E">
        <w:t>其目的是为救助社会弱势群体的公共和私有非盈利机构提供食品援助和技术指导。目标群体集中在小区居委会或有组织管理能力的自发性团体、具备获得法人资格的和依法成立的非盈利性组织。此外</w:t>
      </w:r>
      <w:r>
        <w:t>，</w:t>
      </w:r>
      <w:r w:rsidRPr="00FE283E">
        <w:t>该计划还援助那些服务于儿童、青少年、孕妇、老年人和残疾人的机构</w:t>
      </w:r>
      <w:r>
        <w:t>，</w:t>
      </w:r>
      <w:r w:rsidRPr="00FE283E">
        <w:t>例如</w:t>
      </w:r>
      <w:r>
        <w:t>：</w:t>
      </w:r>
      <w:r w:rsidRPr="00FE283E">
        <w:t>儿童、学生、老年人餐饮店</w:t>
      </w:r>
      <w:r w:rsidRPr="00FE283E">
        <w:rPr>
          <w:rFonts w:hint="eastAsia"/>
        </w:rPr>
        <w:t>、</w:t>
      </w:r>
      <w:r w:rsidRPr="00FE283E">
        <w:t>儿童之家、学生之家、老年之家</w:t>
      </w:r>
      <w:r>
        <w:t>，</w:t>
      </w:r>
      <w:r w:rsidRPr="00FE283E">
        <w:t>儿童俱乐部</w:t>
      </w:r>
      <w:r w:rsidRPr="00FE283E">
        <w:rPr>
          <w:rFonts w:hint="eastAsia"/>
        </w:rPr>
        <w:t>、</w:t>
      </w:r>
      <w:r w:rsidRPr="00FE283E">
        <w:t>培训中心</w:t>
      </w:r>
      <w:r w:rsidRPr="00FE283E">
        <w:rPr>
          <w:rFonts w:hint="eastAsia"/>
        </w:rPr>
        <w:t>、</w:t>
      </w:r>
      <w:r w:rsidRPr="00FE283E">
        <w:t>学校</w:t>
      </w:r>
      <w:r w:rsidRPr="00FE283E">
        <w:rPr>
          <w:rFonts w:hint="eastAsia"/>
        </w:rPr>
        <w:t>、</w:t>
      </w:r>
      <w:r w:rsidRPr="00FE283E">
        <w:t>残疾人中心</w:t>
      </w:r>
      <w:r w:rsidRPr="00FE283E">
        <w:rPr>
          <w:rFonts w:hint="eastAsia"/>
        </w:rPr>
        <w:t>、</w:t>
      </w:r>
      <w:r w:rsidRPr="00FE283E">
        <w:t>地方食堂</w:t>
      </w:r>
      <w:r w:rsidRPr="00FE283E">
        <w:rPr>
          <w:rFonts w:hint="eastAsia"/>
        </w:rPr>
        <w:t>、</w:t>
      </w:r>
      <w:r w:rsidRPr="00FE283E">
        <w:t>青少年中心和日间活动中心。</w:t>
      </w:r>
    </w:p>
    <w:p w:rsidR="00FE283E" w:rsidRPr="00FE283E" w:rsidRDefault="00FE283E" w:rsidP="009917C4">
      <w:pPr>
        <w:pStyle w:val="SingleTxtGC"/>
        <w:spacing w:line="330" w:lineRule="exact"/>
      </w:pPr>
      <w:r w:rsidRPr="00FE283E">
        <w:t>17</w:t>
      </w:r>
      <w:r>
        <w:t>9.</w:t>
      </w:r>
      <w:r w:rsidR="003A2FF3">
        <w:rPr>
          <w:rFonts w:hint="eastAsia"/>
        </w:rPr>
        <w:t xml:space="preserve">  </w:t>
      </w:r>
      <w:r w:rsidRPr="00FE283E">
        <w:t>国家食品研究院与各儿童与家庭综合护理中心开展合作</w:t>
      </w:r>
      <w:r>
        <w:t>，</w:t>
      </w:r>
      <w:r w:rsidRPr="00FE283E">
        <w:t>与民间社会组织达成协议</w:t>
      </w:r>
      <w:r>
        <w:t>，</w:t>
      </w:r>
      <w:r w:rsidRPr="00FE283E">
        <w:t>对</w:t>
      </w:r>
      <w:r w:rsidRPr="00FE283E">
        <w:t>2</w:t>
      </w:r>
      <w:r w:rsidRPr="00FE283E">
        <w:t>到</w:t>
      </w:r>
      <w:r w:rsidRPr="00FE283E">
        <w:t>4</w:t>
      </w:r>
      <w:r w:rsidRPr="00FE283E">
        <w:t>岁的儿童进行照顾。每个管理儿童与家庭综合护理中心的民间组织都与国家食品研究院签订一份协议</w:t>
      </w:r>
      <w:r>
        <w:t>，</w:t>
      </w:r>
      <w:r w:rsidRPr="00FE283E">
        <w:t>每两个月接受研究院给予的资金援助和综合消费指导建议</w:t>
      </w:r>
      <w:r>
        <w:t>，</w:t>
      </w:r>
      <w:r w:rsidRPr="00FE283E">
        <w:t>以购买新鲜食品和脱水食品。</w:t>
      </w:r>
    </w:p>
    <w:p w:rsidR="00FE283E" w:rsidRPr="00FE283E" w:rsidRDefault="00FE283E" w:rsidP="009917C4">
      <w:pPr>
        <w:pStyle w:val="SingleTxtGC"/>
        <w:spacing w:line="330" w:lineRule="exact"/>
      </w:pPr>
      <w:r w:rsidRPr="00FE283E">
        <w:t>18</w:t>
      </w:r>
      <w:r>
        <w:t>0.</w:t>
      </w:r>
      <w:r w:rsidR="001E64B1">
        <w:rPr>
          <w:rFonts w:hint="eastAsia"/>
        </w:rPr>
        <w:t xml:space="preserve">  </w:t>
      </w:r>
      <w:r w:rsidRPr="00FE283E">
        <w:t>慢性疾病援助项目的工作重点是为因患有慢性疾病而在不同护理中心接受公共服务的社会经济弱势人群提供食品援助。最初主要为血液透析阶段的慢性肾衰竭病人、腹腔疾病患者和结核病人提供援助。之后拓展到艾滋病毒携带者、接受放射性治疗或化疗的癌症病人、肾性糖尿病和普通糖尿病患者。这项服务包括每月按照个人病理变化情况做出的营养食品补充。</w:t>
      </w:r>
    </w:p>
    <w:p w:rsidR="00FE283E" w:rsidRPr="00FE283E" w:rsidRDefault="00FE283E" w:rsidP="009917C4">
      <w:pPr>
        <w:pStyle w:val="SingleTxtGC"/>
        <w:spacing w:line="330" w:lineRule="exact"/>
      </w:pPr>
      <w:r w:rsidRPr="00FE283E">
        <w:t>18</w:t>
      </w:r>
      <w:r>
        <w:t>1.</w:t>
      </w:r>
      <w:r w:rsidR="001E64B1">
        <w:rPr>
          <w:rFonts w:hint="eastAsia"/>
        </w:rPr>
        <w:t xml:space="preserve">  </w:t>
      </w:r>
      <w:r w:rsidRPr="00FE283E">
        <w:t>国家食品补充项目旨在通过补充食品、推动健康和教育等手段</w:t>
      </w:r>
      <w:r>
        <w:t>，</w:t>
      </w:r>
      <w:r w:rsidRPr="00FE283E">
        <w:t>促使存在社会或营养方面严重问题的家庭拥有适当的健康与营养状态。目标人群为处在极端贫困状况下的家庭。所有暂时或长期没有食品保障的家庭</w:t>
      </w:r>
      <w:r>
        <w:t>，</w:t>
      </w:r>
      <w:r w:rsidRPr="00FE283E">
        <w:t>只要证明其贫困的状况或营养危机</w:t>
      </w:r>
      <w:r>
        <w:t>，</w:t>
      </w:r>
      <w:r w:rsidRPr="00FE283E">
        <w:t>就可获得该项目的援助。</w:t>
      </w:r>
    </w:p>
    <w:p w:rsidR="00FE283E" w:rsidRPr="00FE283E" w:rsidRDefault="00FE283E" w:rsidP="009917C4">
      <w:pPr>
        <w:pStyle w:val="SingleTxtGC"/>
        <w:spacing w:line="330" w:lineRule="exact"/>
        <w:rPr>
          <w:bCs/>
        </w:rPr>
      </w:pPr>
      <w:r w:rsidRPr="00FE283E">
        <w:rPr>
          <w:bCs/>
        </w:rPr>
        <w:t>18</w:t>
      </w:r>
      <w:r>
        <w:rPr>
          <w:bCs/>
        </w:rPr>
        <w:t>2.</w:t>
      </w:r>
      <w:r w:rsidR="001E64B1">
        <w:rPr>
          <w:rFonts w:hint="eastAsia"/>
          <w:bCs/>
        </w:rPr>
        <w:t xml:space="preserve">  </w:t>
      </w:r>
      <w:r w:rsidRPr="00FE283E">
        <w:rPr>
          <w:bCs/>
        </w:rPr>
        <w:t>1991</w:t>
      </w:r>
      <w:r w:rsidRPr="00FE283E">
        <w:rPr>
          <w:bCs/>
        </w:rPr>
        <w:t>年起开始实施的校园供餐计划是国家公共教育管理局对校园供餐的自主检查行动。同时设立了一项</w:t>
      </w:r>
      <w:r w:rsidRPr="009917C4">
        <w:t>初级</w:t>
      </w:r>
      <w:r w:rsidRPr="00FE283E">
        <w:rPr>
          <w:bCs/>
        </w:rPr>
        <w:t>税</w:t>
      </w:r>
      <w:r>
        <w:rPr>
          <w:bCs/>
        </w:rPr>
        <w:t>，</w:t>
      </w:r>
      <w:r w:rsidRPr="00FE283E">
        <w:rPr>
          <w:bCs/>
        </w:rPr>
        <w:t>其税收一般用于承担该计划的支出。校园供餐计划向就读于公共教育机构的学前儿童和小学学生提供食品补助。该计划的特别目的在于通过校园补助和对学校职员、儿童、老师和家长的教育</w:t>
      </w:r>
      <w:r>
        <w:rPr>
          <w:bCs/>
        </w:rPr>
        <w:t>，</w:t>
      </w:r>
      <w:r w:rsidRPr="00FE283E">
        <w:rPr>
          <w:bCs/>
        </w:rPr>
        <w:t>改善孩子们的营养状况</w:t>
      </w:r>
      <w:r>
        <w:rPr>
          <w:bCs/>
        </w:rPr>
        <w:t>，</w:t>
      </w:r>
      <w:r w:rsidRPr="00FE283E">
        <w:rPr>
          <w:bCs/>
        </w:rPr>
        <w:t>确保照顾到所有营养不良的儿童。</w:t>
      </w:r>
    </w:p>
    <w:p w:rsidR="00FE283E" w:rsidRPr="00FE283E" w:rsidRDefault="00FE283E" w:rsidP="009917C4">
      <w:pPr>
        <w:pStyle w:val="SingleTxtGC"/>
        <w:spacing w:line="330" w:lineRule="exact"/>
        <w:rPr>
          <w:bCs/>
        </w:rPr>
      </w:pPr>
      <w:r w:rsidRPr="00FE283E">
        <w:rPr>
          <w:bCs/>
        </w:rPr>
        <w:t>18</w:t>
      </w:r>
      <w:r>
        <w:rPr>
          <w:bCs/>
        </w:rPr>
        <w:t>3.</w:t>
      </w:r>
      <w:r w:rsidR="001E64B1">
        <w:rPr>
          <w:rFonts w:hint="eastAsia"/>
          <w:bCs/>
        </w:rPr>
        <w:t xml:space="preserve">  </w:t>
      </w:r>
      <w:r w:rsidRPr="00FE283E">
        <w:rPr>
          <w:bCs/>
        </w:rPr>
        <w:t>校园供餐计划依据学校不同的需求</w:t>
      </w:r>
      <w:r>
        <w:rPr>
          <w:bCs/>
        </w:rPr>
        <w:t>，</w:t>
      </w:r>
      <w:r w:rsidRPr="00FE283E">
        <w:rPr>
          <w:bCs/>
        </w:rPr>
        <w:t>提供相应类型的帮助。拥有食堂的学校可以根据人口密度、学生母亲的教育程度、失业情况和</w:t>
      </w:r>
      <w:r w:rsidRPr="00FE283E">
        <w:rPr>
          <w:bCs/>
        </w:rPr>
        <w:t>2002</w:t>
      </w:r>
      <w:r w:rsidRPr="00FE283E">
        <w:rPr>
          <w:bCs/>
        </w:rPr>
        <w:t>年全国人口普查的结果等指标自行决定。此外</w:t>
      </w:r>
      <w:r>
        <w:rPr>
          <w:bCs/>
        </w:rPr>
        <w:t>，</w:t>
      </w:r>
      <w:r w:rsidRPr="00FE283E">
        <w:rPr>
          <w:bCs/>
        </w:rPr>
        <w:t>所有境况不佳的全日制学校都可得到资金扶持。目前</w:t>
      </w:r>
      <w:r>
        <w:rPr>
          <w:bCs/>
        </w:rPr>
        <w:t>，</w:t>
      </w:r>
      <w:r w:rsidRPr="00FE283E">
        <w:rPr>
          <w:bCs/>
        </w:rPr>
        <w:t>校园供餐计划为公共学校的</w:t>
      </w:r>
      <w:r w:rsidRPr="00FE283E">
        <w:rPr>
          <w:bCs/>
        </w:rPr>
        <w:t>53</w:t>
      </w:r>
      <w:r>
        <w:rPr>
          <w:bCs/>
        </w:rPr>
        <w:t>%</w:t>
      </w:r>
      <w:r w:rsidRPr="00FE283E">
        <w:rPr>
          <w:bCs/>
        </w:rPr>
        <w:t>的学生以及</w:t>
      </w:r>
      <w:r w:rsidRPr="00FE283E">
        <w:rPr>
          <w:bCs/>
        </w:rPr>
        <w:t>92</w:t>
      </w:r>
      <w:r>
        <w:rPr>
          <w:bCs/>
        </w:rPr>
        <w:t>%</w:t>
      </w:r>
      <w:r w:rsidRPr="00FE283E">
        <w:rPr>
          <w:bCs/>
        </w:rPr>
        <w:t>拥有某种食品补充形式的学校提供帮助。乌拉圭在受</w:t>
      </w:r>
      <w:r w:rsidRPr="00FE283E">
        <w:rPr>
          <w:bCs/>
        </w:rPr>
        <w:t>2002</w:t>
      </w:r>
      <w:r w:rsidRPr="00FE283E">
        <w:rPr>
          <w:bCs/>
        </w:rPr>
        <w:t>年经济危机影响期间</w:t>
      </w:r>
      <w:r>
        <w:rPr>
          <w:bCs/>
        </w:rPr>
        <w:t>，</w:t>
      </w:r>
      <w:r w:rsidRPr="00FE283E">
        <w:rPr>
          <w:bCs/>
        </w:rPr>
        <w:t>受惠人数依然有明显的增长。</w:t>
      </w:r>
    </w:p>
    <w:p w:rsidR="00FE283E" w:rsidRPr="00FE283E" w:rsidRDefault="00FE283E" w:rsidP="009917C4">
      <w:pPr>
        <w:pStyle w:val="SingleTxtGC"/>
        <w:spacing w:line="330" w:lineRule="exact"/>
        <w:rPr>
          <w:bCs/>
        </w:rPr>
      </w:pPr>
      <w:r w:rsidRPr="00FE283E">
        <w:rPr>
          <w:bCs/>
        </w:rPr>
        <w:t>18</w:t>
      </w:r>
      <w:r>
        <w:rPr>
          <w:bCs/>
        </w:rPr>
        <w:t>4.</w:t>
      </w:r>
      <w:r w:rsidR="001E64B1">
        <w:rPr>
          <w:rFonts w:hint="eastAsia"/>
          <w:bCs/>
        </w:rPr>
        <w:t xml:space="preserve">  </w:t>
      </w:r>
      <w:r w:rsidRPr="00FE283E">
        <w:rPr>
          <w:bCs/>
        </w:rPr>
        <w:t>关于提供的食品形式</w:t>
      </w:r>
      <w:r>
        <w:rPr>
          <w:bCs/>
        </w:rPr>
        <w:t>，</w:t>
      </w:r>
      <w:r w:rsidRPr="00FE283E">
        <w:rPr>
          <w:bCs/>
        </w:rPr>
        <w:t>蒙得维的亚地区提供了</w:t>
      </w:r>
      <w:r w:rsidRPr="00FE283E">
        <w:rPr>
          <w:bCs/>
        </w:rPr>
        <w:t>43</w:t>
      </w:r>
      <w:r w:rsidR="001E64B1">
        <w:rPr>
          <w:rFonts w:hint="eastAsia"/>
          <w:bCs/>
        </w:rPr>
        <w:t>,</w:t>
      </w:r>
      <w:r w:rsidRPr="00FE283E">
        <w:rPr>
          <w:bCs/>
        </w:rPr>
        <w:t>416</w:t>
      </w:r>
      <w:r w:rsidRPr="00FE283E">
        <w:rPr>
          <w:bCs/>
        </w:rPr>
        <w:t>份午餐</w:t>
      </w:r>
      <w:r>
        <w:rPr>
          <w:bCs/>
        </w:rPr>
        <w:t>，</w:t>
      </w:r>
      <w:r w:rsidRPr="00FE283E">
        <w:rPr>
          <w:bCs/>
        </w:rPr>
        <w:t>内陆地区则为</w:t>
      </w:r>
      <w:r w:rsidRPr="00FE283E">
        <w:rPr>
          <w:bCs/>
        </w:rPr>
        <w:t>130</w:t>
      </w:r>
      <w:r w:rsidR="001E64B1">
        <w:rPr>
          <w:rFonts w:hint="eastAsia"/>
          <w:bCs/>
        </w:rPr>
        <w:t>,</w:t>
      </w:r>
      <w:r w:rsidRPr="00FE283E">
        <w:rPr>
          <w:bCs/>
        </w:rPr>
        <w:t>916</w:t>
      </w:r>
      <w:r w:rsidRPr="00FE283E">
        <w:rPr>
          <w:bCs/>
        </w:rPr>
        <w:t>份。蒙得维的亚地区提供了</w:t>
      </w:r>
      <w:r w:rsidRPr="00FE283E">
        <w:rPr>
          <w:bCs/>
        </w:rPr>
        <w:t>42</w:t>
      </w:r>
      <w:r w:rsidR="001E64B1">
        <w:rPr>
          <w:rFonts w:hint="eastAsia"/>
          <w:bCs/>
        </w:rPr>
        <w:t>,</w:t>
      </w:r>
      <w:r w:rsidRPr="00FE283E">
        <w:rPr>
          <w:bCs/>
        </w:rPr>
        <w:t>935</w:t>
      </w:r>
      <w:r w:rsidRPr="00FE283E">
        <w:rPr>
          <w:bCs/>
        </w:rPr>
        <w:t>杯牛奶</w:t>
      </w:r>
      <w:r>
        <w:rPr>
          <w:bCs/>
        </w:rPr>
        <w:t>，</w:t>
      </w:r>
      <w:r w:rsidRPr="00FE283E">
        <w:rPr>
          <w:bCs/>
        </w:rPr>
        <w:t>内陆地区为</w:t>
      </w:r>
      <w:r w:rsidRPr="00FE283E">
        <w:rPr>
          <w:bCs/>
        </w:rPr>
        <w:t>61</w:t>
      </w:r>
      <w:r w:rsidR="001E64B1">
        <w:rPr>
          <w:rFonts w:hint="eastAsia"/>
          <w:bCs/>
        </w:rPr>
        <w:t>,</w:t>
      </w:r>
      <w:r w:rsidRPr="00FE283E">
        <w:rPr>
          <w:bCs/>
        </w:rPr>
        <w:t>722</w:t>
      </w:r>
      <w:r w:rsidRPr="00FE283E">
        <w:rPr>
          <w:bCs/>
        </w:rPr>
        <w:t>杯。尽管</w:t>
      </w:r>
      <w:r w:rsidRPr="00FE283E">
        <w:rPr>
          <w:bCs/>
        </w:rPr>
        <w:t>2004</w:t>
      </w:r>
      <w:r w:rsidRPr="00FE283E">
        <w:rPr>
          <w:bCs/>
        </w:rPr>
        <w:t>年的一项调查显示</w:t>
      </w:r>
      <w:r>
        <w:rPr>
          <w:bCs/>
        </w:rPr>
        <w:t>，</w:t>
      </w:r>
      <w:r w:rsidRPr="00FE283E">
        <w:rPr>
          <w:bCs/>
        </w:rPr>
        <w:t>校园供餐计划将社会经济方面处于底层的家庭作为重点</w:t>
      </w:r>
      <w:r>
        <w:rPr>
          <w:bCs/>
        </w:rPr>
        <w:t>，</w:t>
      </w:r>
      <w:r w:rsidRPr="00FE283E">
        <w:rPr>
          <w:bCs/>
        </w:rPr>
        <w:t>但仍有一部分生活在这类家庭中的儿童无法进入这些食堂。</w:t>
      </w:r>
    </w:p>
    <w:p w:rsidR="00FE283E" w:rsidRPr="00FE283E" w:rsidRDefault="001E64B1" w:rsidP="001E64B1">
      <w:pPr>
        <w:pStyle w:val="H23GC"/>
      </w:pPr>
      <w:r>
        <w:rPr>
          <w:rFonts w:hint="eastAsia"/>
        </w:rPr>
        <w:tab/>
      </w:r>
      <w:r>
        <w:rPr>
          <w:rFonts w:hint="eastAsia"/>
        </w:rPr>
        <w:tab/>
      </w:r>
      <w:r w:rsidR="00FE283E" w:rsidRPr="00FE283E">
        <w:t>从食品计划到平等卡</w:t>
      </w:r>
    </w:p>
    <w:p w:rsidR="00FE283E" w:rsidRPr="00FE283E" w:rsidRDefault="00FE283E" w:rsidP="009917C4">
      <w:pPr>
        <w:pStyle w:val="SingleTxtGC"/>
        <w:spacing w:line="330" w:lineRule="exact"/>
      </w:pPr>
      <w:r w:rsidRPr="00FE283E">
        <w:t>18</w:t>
      </w:r>
      <w:r>
        <w:t>5.</w:t>
      </w:r>
      <w:r w:rsidR="001E64B1">
        <w:rPr>
          <w:rFonts w:hint="eastAsia"/>
        </w:rPr>
        <w:t xml:space="preserve">  </w:t>
      </w:r>
      <w:r w:rsidRPr="00FE283E">
        <w:t>根据</w:t>
      </w:r>
      <w:smartTag w:uri="urn:schemas-microsoft-com:office:smarttags" w:element="chsdate">
        <w:smartTagPr>
          <w:attr w:name="Year" w:val="2005"/>
          <w:attr w:name="Month" w:val="5"/>
          <w:attr w:name="Day" w:val="20"/>
          <w:attr w:name="IsLunarDate" w:val="False"/>
          <w:attr w:name="IsROCDate" w:val="False"/>
        </w:smartTagPr>
        <w:r w:rsidRPr="00FE283E">
          <w:t>2005</w:t>
        </w:r>
        <w:r w:rsidRPr="00FE283E">
          <w:t>年</w:t>
        </w:r>
        <w:r w:rsidRPr="00FE283E">
          <w:t>5</w:t>
        </w:r>
        <w:r w:rsidRPr="00FE283E">
          <w:t>月</w:t>
        </w:r>
        <w:r w:rsidRPr="00FE283E">
          <w:t>20</w:t>
        </w:r>
        <w:r w:rsidRPr="00FE283E">
          <w:t>日</w:t>
        </w:r>
      </w:smartTag>
      <w:r w:rsidRPr="00FE283E">
        <w:t>颁布的第</w:t>
      </w:r>
      <w:r w:rsidRPr="00FE283E">
        <w:t>17869</w:t>
      </w:r>
      <w:r w:rsidRPr="00FE283E">
        <w:t>号法律设立了国家食品计划</w:t>
      </w:r>
      <w:r>
        <w:t>，</w:t>
      </w:r>
      <w:r w:rsidRPr="00FE283E">
        <w:t>该计划由社会发展部施行</w:t>
      </w:r>
      <w:r>
        <w:t>，</w:t>
      </w:r>
      <w:r w:rsidRPr="00FE283E">
        <w:t>其目的是援助社会应急救助国家计划所涉及的目标家庭</w:t>
      </w:r>
      <w:r>
        <w:t>，</w:t>
      </w:r>
      <w:r w:rsidRPr="00FE283E">
        <w:t>改善其获得食品的渠道。为实现上述目标</w:t>
      </w:r>
      <w:r>
        <w:t>，</w:t>
      </w:r>
      <w:r w:rsidRPr="00FE283E">
        <w:t>开展了下面两类行动</w:t>
      </w:r>
      <w:r>
        <w:t>：</w:t>
      </w:r>
      <w:r w:rsidRPr="00FE283E">
        <w:t>一方面</w:t>
      </w:r>
      <w:r>
        <w:t>，</w:t>
      </w:r>
      <w:r w:rsidRPr="00FE283E">
        <w:t>在一些组织和机构</w:t>
      </w:r>
      <w:r>
        <w:t>(</w:t>
      </w:r>
      <w:r w:rsidRPr="00FE283E">
        <w:t>国家公共教育管理局和乌拉圭未成年人协会等</w:t>
      </w:r>
      <w:r>
        <w:t>)</w:t>
      </w:r>
      <w:r w:rsidRPr="00FE283E">
        <w:t>的协助下</w:t>
      </w:r>
      <w:r>
        <w:t>，</w:t>
      </w:r>
      <w:r w:rsidRPr="00FE283E">
        <w:t>加强食品援助力度</w:t>
      </w:r>
      <w:r>
        <w:t>；</w:t>
      </w:r>
      <w:r w:rsidRPr="00FE283E">
        <w:t>另一方面</w:t>
      </w:r>
      <w:r>
        <w:t>，</w:t>
      </w:r>
      <w:r w:rsidRPr="00FE283E">
        <w:t>创建了获取食品的经济资助机制</w:t>
      </w:r>
      <w:r>
        <w:t>，</w:t>
      </w:r>
      <w:r w:rsidRPr="00FE283E">
        <w:t>该机制使用一张乌拉圭东岸共和国银行发行的磁卡</w:t>
      </w:r>
      <w:r>
        <w:t>，</w:t>
      </w:r>
      <w:r w:rsidRPr="00FE283E">
        <w:t>由获得招标资格的一家企业在各销售点提供技术服务</w:t>
      </w:r>
      <w:r>
        <w:t>，</w:t>
      </w:r>
      <w:r w:rsidRPr="00FE283E">
        <w:t>这些销售点被称作</w:t>
      </w:r>
      <w:r>
        <w:rPr>
          <w:rFonts w:hint="eastAsia"/>
        </w:rPr>
        <w:t>“</w:t>
      </w:r>
      <w:r w:rsidRPr="00FE283E">
        <w:t>团结买卖点</w:t>
      </w:r>
      <w:r>
        <w:rPr>
          <w:rFonts w:hint="eastAsia"/>
        </w:rPr>
        <w:t>”</w:t>
      </w:r>
      <w:r>
        <w:t>(</w:t>
      </w:r>
      <w:r w:rsidRPr="00FE283E">
        <w:t>该计划覆盖家庭附近的合法小型商业网络</w:t>
      </w:r>
      <w:r>
        <w:t>)</w:t>
      </w:r>
      <w:r w:rsidRPr="00FE283E">
        <w:t>。</w:t>
      </w:r>
    </w:p>
    <w:p w:rsidR="00FE283E" w:rsidRPr="00FE283E" w:rsidRDefault="00FE283E" w:rsidP="009917C4">
      <w:pPr>
        <w:pStyle w:val="SingleTxtGC"/>
        <w:spacing w:line="330" w:lineRule="exact"/>
      </w:pPr>
      <w:r w:rsidRPr="00FE283E">
        <w:t>18</w:t>
      </w:r>
      <w:r>
        <w:t>6.</w:t>
      </w:r>
      <w:r w:rsidR="001E64B1">
        <w:rPr>
          <w:rFonts w:hint="eastAsia"/>
        </w:rPr>
        <w:t xml:space="preserve">  </w:t>
      </w:r>
      <w:r w:rsidRPr="00FE283E">
        <w:t>这个经济资助机制所涉金额与营养高危人群、儿童、孕妇和哺乳期妇女表现出的状况密切相关。该磁卡惠及了</w:t>
      </w:r>
      <w:r w:rsidRPr="00FE283E">
        <w:t>90</w:t>
      </w:r>
      <w:r>
        <w:t>%</w:t>
      </w:r>
      <w:r w:rsidRPr="00FE283E">
        <w:t>参与应急救助计划的家庭。这个曾经名为社会应急救助国家计划卡的使用</w:t>
      </w:r>
      <w:r>
        <w:t>，</w:t>
      </w:r>
      <w:r w:rsidRPr="00FE283E">
        <w:t>意味着在何处购买何种物品都不受限制</w:t>
      </w:r>
      <w:r>
        <w:t>；</w:t>
      </w:r>
      <w:r w:rsidRPr="00FE283E">
        <w:t>而且不收取额外的发行费用</w:t>
      </w:r>
      <w:r>
        <w:t>；</w:t>
      </w:r>
      <w:r w:rsidRPr="00FE283E">
        <w:t>允许购买新鲜食品和冷链食品</w:t>
      </w:r>
      <w:r>
        <w:t>；</w:t>
      </w:r>
      <w:r w:rsidRPr="00FE283E">
        <w:t>加强了地方商业网络</w:t>
      </w:r>
      <w:r>
        <w:t>，</w:t>
      </w:r>
      <w:r w:rsidRPr="00FE283E">
        <w:t>强化了小型商业的合法性、规范性和盈利性。此外</w:t>
      </w:r>
      <w:r>
        <w:t>，</w:t>
      </w:r>
      <w:r w:rsidRPr="00FE283E">
        <w:t>明令禁止以磁卡购买酒、冷饮、烟草和香烟。</w:t>
      </w:r>
    </w:p>
    <w:p w:rsidR="00FE283E" w:rsidRPr="001E64B1" w:rsidRDefault="00FE283E" w:rsidP="009917C4">
      <w:pPr>
        <w:pStyle w:val="SingleTxtGC"/>
        <w:keepLines/>
        <w:spacing w:line="330" w:lineRule="exact"/>
        <w:rPr>
          <w:spacing w:val="2"/>
        </w:rPr>
      </w:pPr>
      <w:r w:rsidRPr="00FE283E">
        <w:t>18</w:t>
      </w:r>
      <w:r>
        <w:t>7.</w:t>
      </w:r>
      <w:r w:rsidR="001E64B1">
        <w:rPr>
          <w:rFonts w:hint="eastAsia"/>
        </w:rPr>
        <w:t xml:space="preserve">  </w:t>
      </w:r>
      <w:r w:rsidRPr="00FE283E">
        <w:t>乌</w:t>
      </w:r>
      <w:r w:rsidRPr="001E64B1">
        <w:rPr>
          <w:spacing w:val="2"/>
        </w:rPr>
        <w:t>拉圭东岸</w:t>
      </w:r>
      <w:r w:rsidRPr="00A9454D">
        <w:rPr>
          <w:spacing w:val="4"/>
        </w:rPr>
        <w:t>共和国每月要为这些磁卡支付</w:t>
      </w:r>
      <w:r w:rsidRPr="00A9454D">
        <w:rPr>
          <w:spacing w:val="4"/>
        </w:rPr>
        <w:t>4</w:t>
      </w:r>
      <w:r w:rsidR="001E64B1" w:rsidRPr="00A9454D">
        <w:rPr>
          <w:rFonts w:hint="eastAsia"/>
          <w:spacing w:val="4"/>
        </w:rPr>
        <w:t>,</w:t>
      </w:r>
      <w:r w:rsidRPr="00A9454D">
        <w:rPr>
          <w:spacing w:val="4"/>
        </w:rPr>
        <w:t>000</w:t>
      </w:r>
      <w:r w:rsidRPr="00A9454D">
        <w:rPr>
          <w:spacing w:val="4"/>
        </w:rPr>
        <w:t>万比索。平均每张卡的负担为</w:t>
      </w:r>
      <w:r w:rsidRPr="00A9454D">
        <w:rPr>
          <w:spacing w:val="4"/>
        </w:rPr>
        <w:t>550</w:t>
      </w:r>
      <w:r w:rsidRPr="00A9454D">
        <w:rPr>
          <w:spacing w:val="4"/>
        </w:rPr>
        <w:t>比索</w:t>
      </w:r>
      <w:r w:rsidRPr="00A9454D">
        <w:rPr>
          <w:spacing w:val="4"/>
        </w:rPr>
        <w:t>(</w:t>
      </w:r>
      <w:r w:rsidRPr="00A9454D">
        <w:rPr>
          <w:spacing w:val="4"/>
        </w:rPr>
        <w:t>最高</w:t>
      </w:r>
      <w:r w:rsidRPr="00A9454D">
        <w:rPr>
          <w:spacing w:val="4"/>
        </w:rPr>
        <w:t>800</w:t>
      </w:r>
      <w:r w:rsidRPr="00A9454D">
        <w:rPr>
          <w:spacing w:val="4"/>
        </w:rPr>
        <w:t>比索，最低</w:t>
      </w:r>
      <w:r w:rsidRPr="00A9454D">
        <w:rPr>
          <w:spacing w:val="4"/>
        </w:rPr>
        <w:t>300</w:t>
      </w:r>
      <w:r w:rsidRPr="00A9454D">
        <w:rPr>
          <w:spacing w:val="4"/>
        </w:rPr>
        <w:t>比索</w:t>
      </w:r>
      <w:r w:rsidRPr="00A9454D">
        <w:rPr>
          <w:spacing w:val="4"/>
        </w:rPr>
        <w:t>)</w:t>
      </w:r>
      <w:r w:rsidRPr="00A9454D">
        <w:rPr>
          <w:spacing w:val="4"/>
        </w:rPr>
        <w:t>。在用磁卡进行的消费中，</w:t>
      </w:r>
      <w:r w:rsidRPr="00A9454D">
        <w:rPr>
          <w:spacing w:val="4"/>
        </w:rPr>
        <w:t>73.48%</w:t>
      </w:r>
      <w:r w:rsidRPr="00A9454D">
        <w:rPr>
          <w:spacing w:val="4"/>
        </w:rPr>
        <w:t>用于购买食品。该商业网络由约</w:t>
      </w:r>
      <w:r w:rsidRPr="00A9454D">
        <w:rPr>
          <w:spacing w:val="4"/>
        </w:rPr>
        <w:t>600</w:t>
      </w:r>
      <w:r w:rsidRPr="00A9454D">
        <w:rPr>
          <w:spacing w:val="4"/>
        </w:rPr>
        <w:t>家地方商铺构成，其</w:t>
      </w:r>
      <w:r w:rsidRPr="001E64B1">
        <w:rPr>
          <w:spacing w:val="2"/>
        </w:rPr>
        <w:t>中</w:t>
      </w:r>
      <w:r w:rsidRPr="001E64B1">
        <w:rPr>
          <w:spacing w:val="2"/>
        </w:rPr>
        <w:t>430</w:t>
      </w:r>
      <w:r w:rsidRPr="001E64B1">
        <w:rPr>
          <w:spacing w:val="2"/>
        </w:rPr>
        <w:t>家使用电</w:t>
      </w:r>
      <w:r w:rsidRPr="00A9454D">
        <w:rPr>
          <w:spacing w:val="4"/>
        </w:rPr>
        <w:t>脑收款机。每处地方商铺的销售额平均为</w:t>
      </w:r>
      <w:r w:rsidRPr="00A9454D">
        <w:rPr>
          <w:spacing w:val="4"/>
        </w:rPr>
        <w:t>70</w:t>
      </w:r>
      <w:r w:rsidR="001E64B1" w:rsidRPr="00A9454D">
        <w:rPr>
          <w:rFonts w:hint="eastAsia"/>
          <w:spacing w:val="4"/>
        </w:rPr>
        <w:t>,</w:t>
      </w:r>
      <w:r w:rsidRPr="00A9454D">
        <w:rPr>
          <w:spacing w:val="4"/>
        </w:rPr>
        <w:t>000</w:t>
      </w:r>
      <w:r w:rsidRPr="00A9454D">
        <w:rPr>
          <w:spacing w:val="4"/>
        </w:rPr>
        <w:t>比索。蒙得维的亚地区该卡</w:t>
      </w:r>
      <w:r w:rsidRPr="00A9454D">
        <w:rPr>
          <w:spacing w:val="4"/>
        </w:rPr>
        <w:t>84%</w:t>
      </w:r>
      <w:r w:rsidRPr="00A9454D">
        <w:rPr>
          <w:spacing w:val="4"/>
        </w:rPr>
        <w:t>的使用者为女性。</w:t>
      </w:r>
      <w:r w:rsidRPr="00A9454D">
        <w:rPr>
          <w:spacing w:val="4"/>
        </w:rPr>
        <w:t>2009</w:t>
      </w:r>
      <w:r w:rsidRPr="00A9454D">
        <w:rPr>
          <w:spacing w:val="4"/>
        </w:rPr>
        <w:t>年，大幅增加了经济资助的数额</w:t>
      </w:r>
      <w:r w:rsidRPr="00A9454D">
        <w:rPr>
          <w:spacing w:val="4"/>
        </w:rPr>
        <w:t>(</w:t>
      </w:r>
      <w:r w:rsidRPr="00A9454D">
        <w:rPr>
          <w:spacing w:val="4"/>
        </w:rPr>
        <w:t>现在叫做平</w:t>
      </w:r>
      <w:r w:rsidRPr="001E64B1">
        <w:rPr>
          <w:spacing w:val="2"/>
        </w:rPr>
        <w:t>等卡</w:t>
      </w:r>
      <w:r w:rsidRPr="001E64B1">
        <w:rPr>
          <w:spacing w:val="2"/>
        </w:rPr>
        <w:t>)</w:t>
      </w:r>
      <w:r w:rsidRPr="001E64B1">
        <w:rPr>
          <w:spacing w:val="2"/>
        </w:rPr>
        <w:t>，合并了社会应急救助国家计划和国家食品研究院的受益者，惠及人员总数达到</w:t>
      </w:r>
      <w:r w:rsidRPr="001E64B1">
        <w:rPr>
          <w:spacing w:val="2"/>
        </w:rPr>
        <w:t>88</w:t>
      </w:r>
      <w:r w:rsidR="001E64B1" w:rsidRPr="001E64B1">
        <w:rPr>
          <w:rFonts w:hint="eastAsia"/>
          <w:spacing w:val="2"/>
        </w:rPr>
        <w:t>,</w:t>
      </w:r>
      <w:r w:rsidRPr="001E64B1">
        <w:rPr>
          <w:spacing w:val="2"/>
        </w:rPr>
        <w:t>000</w:t>
      </w:r>
      <w:r w:rsidRPr="001E64B1">
        <w:rPr>
          <w:spacing w:val="2"/>
        </w:rPr>
        <w:t>人。</w:t>
      </w:r>
    </w:p>
    <w:p w:rsidR="00FE283E" w:rsidRPr="00FE283E" w:rsidRDefault="001E64B1" w:rsidP="001E64B1">
      <w:pPr>
        <w:pStyle w:val="H23GC"/>
      </w:pPr>
      <w:r>
        <w:rPr>
          <w:rFonts w:hint="eastAsia"/>
        </w:rPr>
        <w:tab/>
      </w:r>
      <w:r>
        <w:rPr>
          <w:rFonts w:hint="eastAsia"/>
        </w:rPr>
        <w:tab/>
      </w:r>
      <w:r w:rsidR="00FE283E" w:rsidRPr="00FE283E">
        <w:t>限价食品的可支配性</w:t>
      </w:r>
    </w:p>
    <w:p w:rsidR="00FE283E" w:rsidRPr="00FE283E" w:rsidRDefault="00FE283E" w:rsidP="00225A70">
      <w:pPr>
        <w:pStyle w:val="SingleTxtGC"/>
        <w:spacing w:line="330" w:lineRule="exact"/>
      </w:pPr>
      <w:r w:rsidRPr="00FE283E">
        <w:t>18</w:t>
      </w:r>
      <w:r>
        <w:t>8.</w:t>
      </w:r>
      <w:r w:rsidR="001E64B1">
        <w:rPr>
          <w:rFonts w:hint="eastAsia"/>
        </w:rPr>
        <w:t xml:space="preserve">  </w:t>
      </w:r>
      <w:r w:rsidRPr="00FE283E">
        <w:t>食品安全包括两个重要内容</w:t>
      </w:r>
      <w:r>
        <w:t>：</w:t>
      </w:r>
      <w:r w:rsidRPr="00FE283E">
        <w:t>食品的有效可支配性</w:t>
      </w:r>
      <w:r>
        <w:t>(</w:t>
      </w:r>
      <w:r w:rsidRPr="00FE283E">
        <w:t>食品供应</w:t>
      </w:r>
      <w:r>
        <w:t>)</w:t>
      </w:r>
      <w:r w:rsidRPr="00FE283E">
        <w:t>及家庭和个人获得食品的渠道。乌拉圭食品的可支配性</w:t>
      </w:r>
      <w:r>
        <w:t>，</w:t>
      </w:r>
      <w:r w:rsidRPr="00FE283E">
        <w:t>按照平均数计算</w:t>
      </w:r>
      <w:r>
        <w:t>，</w:t>
      </w:r>
      <w:r w:rsidRPr="00FE283E">
        <w:t>已经适应了人口的需求。即使算上市场与家庭消费之间存在的</w:t>
      </w:r>
      <w:r w:rsidRPr="00FE283E">
        <w:t>10</w:t>
      </w:r>
      <w:r>
        <w:t>%</w:t>
      </w:r>
      <w:r w:rsidRPr="00FE283E">
        <w:t>的损失程度</w:t>
      </w:r>
      <w:r>
        <w:t>，</w:t>
      </w:r>
      <w:r w:rsidRPr="00FE283E">
        <w:t>食品能量供应值在整个分析阶段都始终超过了平均需求水平。</w:t>
      </w:r>
    </w:p>
    <w:p w:rsidR="00FE283E" w:rsidRPr="00FE283E" w:rsidRDefault="00FE283E" w:rsidP="00225A70">
      <w:pPr>
        <w:pStyle w:val="SingleTxtGC"/>
        <w:spacing w:line="330" w:lineRule="exact"/>
      </w:pPr>
      <w:r w:rsidRPr="00FE283E">
        <w:t>18</w:t>
      </w:r>
      <w:r>
        <w:t>9.</w:t>
      </w:r>
      <w:r w:rsidR="001E64B1">
        <w:rPr>
          <w:rFonts w:hint="eastAsia"/>
        </w:rPr>
        <w:t xml:space="preserve">  </w:t>
      </w:r>
      <w:r w:rsidRPr="00FE283E">
        <w:t>考虑到人口的特点</w:t>
      </w:r>
      <w:r>
        <w:t>，</w:t>
      </w:r>
      <w:r w:rsidRPr="00FE283E">
        <w:t>目前的粮食可支配性将能够满足人们的能量和蛋白质需求</w:t>
      </w:r>
      <w:r>
        <w:t>，</w:t>
      </w:r>
      <w:r w:rsidRPr="00FE283E">
        <w:t>并在将来的</w:t>
      </w:r>
      <w:r w:rsidRPr="00FE283E">
        <w:t>25</w:t>
      </w:r>
      <w:r w:rsidRPr="00FE283E">
        <w:t>年中大致保持不变</w:t>
      </w:r>
      <w:r>
        <w:t>，</w:t>
      </w:r>
      <w:r w:rsidRPr="00FE283E">
        <w:t>尽管食品能量供应值每年的增长存在着震荡。</w:t>
      </w:r>
      <w:r w:rsidRPr="008F3906">
        <w:rPr>
          <w:color w:val="0000FF"/>
          <w:sz w:val="18"/>
          <w:vertAlign w:val="superscript"/>
        </w:rPr>
        <w:footnoteReference w:id="28"/>
      </w:r>
    </w:p>
    <w:p w:rsidR="00FE283E" w:rsidRPr="00FE283E" w:rsidRDefault="00FE283E" w:rsidP="00225A70">
      <w:pPr>
        <w:pStyle w:val="SingleTxtGC"/>
        <w:spacing w:line="330" w:lineRule="exact"/>
      </w:pPr>
      <w:r w:rsidRPr="00FE283E">
        <w:t>19</w:t>
      </w:r>
      <w:r>
        <w:t>0.</w:t>
      </w:r>
      <w:r w:rsidR="001E64B1">
        <w:rPr>
          <w:rFonts w:hint="eastAsia"/>
        </w:rPr>
        <w:t xml:space="preserve">  </w:t>
      </w:r>
      <w:r w:rsidRPr="00FE283E">
        <w:t>尽管结果证明乌拉圭的食品可支配性可以满足人口的需求</w:t>
      </w:r>
      <w:r>
        <w:t>，</w:t>
      </w:r>
      <w:r w:rsidRPr="00FE283E">
        <w:t>家庭和个人获得适足食物的经济手段中存在的困难仍是威胁粮食安全的主要因素。粮食价格在最近一段时间内出现了几次较大程度的上涨。乌拉圭政府减轻了基本食品税以避免粮食涨价</w:t>
      </w:r>
      <w:r>
        <w:t>，</w:t>
      </w:r>
      <w:r w:rsidRPr="00FE283E">
        <w:t>并努力使粮食价格的各个构成因素自愿达成一致。</w:t>
      </w:r>
    </w:p>
    <w:p w:rsidR="00FE283E" w:rsidRPr="00FE283E" w:rsidRDefault="001E64B1" w:rsidP="001E64B1">
      <w:pPr>
        <w:pStyle w:val="H23GC"/>
      </w:pPr>
      <w:r>
        <w:rPr>
          <w:rFonts w:hint="eastAsia"/>
        </w:rPr>
        <w:tab/>
      </w:r>
      <w:r>
        <w:rPr>
          <w:rFonts w:hint="eastAsia"/>
        </w:rPr>
        <w:tab/>
      </w:r>
      <w:r w:rsidR="00FE283E" w:rsidRPr="00FE283E">
        <w:t>营养知识的推广</w:t>
      </w:r>
    </w:p>
    <w:p w:rsidR="00FE283E" w:rsidRPr="00FE283E" w:rsidRDefault="00FE283E" w:rsidP="00225A70">
      <w:pPr>
        <w:pStyle w:val="SingleTxtGC"/>
        <w:spacing w:line="330" w:lineRule="exact"/>
        <w:rPr>
          <w:b/>
          <w:bCs/>
        </w:rPr>
      </w:pPr>
      <w:r w:rsidRPr="00FE283E">
        <w:t>19</w:t>
      </w:r>
      <w:r>
        <w:t>1.</w:t>
      </w:r>
      <w:r w:rsidR="001E64B1">
        <w:rPr>
          <w:rFonts w:hint="eastAsia"/>
        </w:rPr>
        <w:t xml:space="preserve">  </w:t>
      </w:r>
      <w:r w:rsidRPr="00FE283E">
        <w:t>营养教育被认为是国家食品研究院开展的干预措施的基本内容。其根本目的是按照负责与独立的精神</w:t>
      </w:r>
      <w:r>
        <w:t>，</w:t>
      </w:r>
      <w:r w:rsidRPr="00FE283E">
        <w:t>培训人们辨别主要营养问题</w:t>
      </w:r>
      <w:r>
        <w:t>，</w:t>
      </w:r>
      <w:r w:rsidRPr="00FE283E">
        <w:t>懂得其成因、后果和可能的解决方法</w:t>
      </w:r>
      <w:r>
        <w:t>，</w:t>
      </w:r>
      <w:r w:rsidRPr="00FE283E">
        <w:t>推广标准营养状况。通过推动目的为传播食品信息和营养知识的教育项目</w:t>
      </w:r>
      <w:r>
        <w:t>，</w:t>
      </w:r>
      <w:r w:rsidRPr="00FE283E">
        <w:t>使健康的态度和行为得以推广和发展。国家食品研究院设有一个由</w:t>
      </w:r>
      <w:r w:rsidRPr="00FE283E">
        <w:t>16</w:t>
      </w:r>
      <w:r w:rsidRPr="00FE283E">
        <w:t>名营养学家组成的小组</w:t>
      </w:r>
      <w:r>
        <w:t>，</w:t>
      </w:r>
      <w:r w:rsidRPr="00FE283E">
        <w:t>负责本段中的课题。</w:t>
      </w:r>
    </w:p>
    <w:p w:rsidR="00FE283E" w:rsidRPr="00FE283E" w:rsidRDefault="00FE283E" w:rsidP="00225A70">
      <w:pPr>
        <w:pStyle w:val="SingleTxtGC"/>
        <w:spacing w:line="330" w:lineRule="exact"/>
      </w:pPr>
      <w:r w:rsidRPr="00FE283E">
        <w:t>19</w:t>
      </w:r>
      <w:r>
        <w:t>2</w:t>
      </w:r>
      <w:r w:rsidR="001E64B1" w:rsidRPr="001E64B1">
        <w:t xml:space="preserve">.  </w:t>
      </w:r>
      <w:r w:rsidRPr="00FE283E">
        <w:t>在</w:t>
      </w:r>
      <w:r w:rsidRPr="00FE283E">
        <w:t>1998</w:t>
      </w:r>
      <w:r w:rsidRPr="00FE283E">
        <w:t>年到</w:t>
      </w:r>
      <w:r w:rsidRPr="00FE283E">
        <w:t>2005</w:t>
      </w:r>
      <w:r w:rsidRPr="00FE283E">
        <w:t>年期间</w:t>
      </w:r>
      <w:r>
        <w:t>，</w:t>
      </w:r>
      <w:r w:rsidRPr="00FE283E">
        <w:t>针对儿童与家庭综合护理中心和慢性疾病援助项目的技术与非技术人员开展了营养教育方面的培训讲习班。加入儿童与家庭综合护理中心的家长和孩子也参加了该讲习班。此外</w:t>
      </w:r>
      <w:r>
        <w:t>，</w:t>
      </w:r>
      <w:r w:rsidRPr="00FE283E">
        <w:t>在社会文化和农业产业活动中</w:t>
      </w:r>
      <w:r>
        <w:t>，</w:t>
      </w:r>
      <w:r w:rsidRPr="00FE283E">
        <w:t>设立了机构展位</w:t>
      </w:r>
      <w:r>
        <w:t>，</w:t>
      </w:r>
      <w:r w:rsidRPr="00FE283E">
        <w:t>以向大众宣传健康</w:t>
      </w:r>
      <w:r w:rsidRPr="009917C4">
        <w:rPr>
          <w:spacing w:val="4"/>
        </w:rPr>
        <w:t>饮食</w:t>
      </w:r>
      <w:r w:rsidRPr="00FE283E">
        <w:t>的信息</w:t>
      </w:r>
      <w:r>
        <w:t>，</w:t>
      </w:r>
      <w:r w:rsidRPr="00FE283E">
        <w:t>还为国家食品研究院所有的援助服务编写了食品营养方面的教材。</w:t>
      </w:r>
    </w:p>
    <w:p w:rsidR="00FE283E" w:rsidRPr="00FE283E" w:rsidRDefault="00FE283E" w:rsidP="00FE283E">
      <w:pPr>
        <w:pStyle w:val="SingleTxtGC"/>
      </w:pPr>
      <w:r w:rsidRPr="00FE283E">
        <w:t>19</w:t>
      </w:r>
      <w:r>
        <w:t>3</w:t>
      </w:r>
      <w:r w:rsidR="001E64B1" w:rsidRPr="001E64B1">
        <w:t xml:space="preserve">.  </w:t>
      </w:r>
      <w:r w:rsidRPr="00FE283E">
        <w:t>自</w:t>
      </w:r>
      <w:r w:rsidRPr="00FE283E">
        <w:t>2005</w:t>
      </w:r>
      <w:r w:rsidRPr="00FE283E">
        <w:t>年起</w:t>
      </w:r>
      <w:r>
        <w:t>，</w:t>
      </w:r>
      <w:r w:rsidRPr="00FE283E">
        <w:t>《乌拉圭食品基础饮食指南》成为了这一培训进程中具有重大意义的教育资源。</w:t>
      </w:r>
      <w:r w:rsidRPr="008F3906">
        <w:rPr>
          <w:color w:val="0000FF"/>
          <w:sz w:val="18"/>
          <w:vertAlign w:val="superscript"/>
        </w:rPr>
        <w:footnoteReference w:id="29"/>
      </w:r>
    </w:p>
    <w:p w:rsidR="00FE283E" w:rsidRPr="00FE283E" w:rsidRDefault="00FE283E" w:rsidP="00FE283E">
      <w:pPr>
        <w:pStyle w:val="SingleTxtGC"/>
      </w:pPr>
      <w:r w:rsidRPr="00FE283E">
        <w:t>19</w:t>
      </w:r>
      <w:r>
        <w:t>4</w:t>
      </w:r>
      <w:r w:rsidR="001E64B1" w:rsidRPr="001E64B1">
        <w:t xml:space="preserve">.  </w:t>
      </w:r>
      <w:r w:rsidRPr="001E64B1">
        <w:rPr>
          <w:spacing w:val="4"/>
        </w:rPr>
        <w:t>为扶持学校教育，国家食品研究院积极投身到校园健康加餐机构间计划，参与该计划的还有营养教育园地、面包计划、营养学校和蒙得维的亚市政府。这项实验计划涵盖蒙得维的亚地区的九所学校，在学生的午后加餐中推广水果的食用。</w:t>
      </w:r>
    </w:p>
    <w:p w:rsidR="00FE283E" w:rsidRPr="00FE283E" w:rsidRDefault="001E64B1" w:rsidP="001E64B1">
      <w:pPr>
        <w:pStyle w:val="H23GC"/>
      </w:pPr>
      <w:r>
        <w:rPr>
          <w:rFonts w:hint="eastAsia"/>
        </w:rPr>
        <w:tab/>
      </w:r>
      <w:r>
        <w:rPr>
          <w:rFonts w:hint="eastAsia"/>
        </w:rPr>
        <w:tab/>
      </w:r>
      <w:r w:rsidR="00FE283E" w:rsidRPr="00FE283E">
        <w:t>保障食品安全的措施</w:t>
      </w:r>
    </w:p>
    <w:p w:rsidR="00FE283E" w:rsidRPr="00FE283E" w:rsidRDefault="00FE283E" w:rsidP="00FE283E">
      <w:pPr>
        <w:pStyle w:val="SingleTxtGC"/>
      </w:pPr>
      <w:r w:rsidRPr="00FE283E">
        <w:t>19</w:t>
      </w:r>
      <w:r>
        <w:t>5</w:t>
      </w:r>
      <w:r w:rsidR="001E64B1" w:rsidRPr="001E64B1">
        <w:t xml:space="preserve">.  </w:t>
      </w:r>
      <w:r w:rsidRPr="009917C4">
        <w:rPr>
          <w:spacing w:val="4"/>
        </w:rPr>
        <w:t>乌拉圭政府</w:t>
      </w:r>
      <w:r w:rsidRPr="009917C4">
        <w:rPr>
          <w:spacing w:val="4"/>
        </w:rPr>
        <w:t>2008</w:t>
      </w:r>
      <w:r w:rsidRPr="009917C4">
        <w:rPr>
          <w:spacing w:val="4"/>
        </w:rPr>
        <w:t>年创立了食品安全机构间委员会，旨在着手对现行法规进行检查与调整，并起草规范性框架，最终将其转化为法律。乌拉圭政府希望通过建立这一食品安全领域的领导机构减少该领域相关手续和职权部门的数量。</w:t>
      </w:r>
    </w:p>
    <w:p w:rsidR="00FE283E" w:rsidRPr="00FE283E" w:rsidRDefault="00FE283E" w:rsidP="00FE283E">
      <w:pPr>
        <w:pStyle w:val="SingleTxtGC"/>
      </w:pPr>
      <w:r w:rsidRPr="00FE283E">
        <w:t>19</w:t>
      </w:r>
      <w:r>
        <w:t>6</w:t>
      </w:r>
      <w:r w:rsidR="001E64B1" w:rsidRPr="001E64B1">
        <w:t xml:space="preserve">.  </w:t>
      </w:r>
      <w:r w:rsidRPr="00FE283E">
        <w:t>2006</w:t>
      </w:r>
      <w:r w:rsidRPr="00FE283E">
        <w:t>年</w:t>
      </w:r>
      <w:r>
        <w:t>，</w:t>
      </w:r>
      <w:r w:rsidRPr="00FE283E">
        <w:t>乌拉圭政府宣布停止使用、生产和买卖转基因玉米种子。并规定在国家生物安全框架制定完成之前</w:t>
      </w:r>
      <w:r>
        <w:t>，</w:t>
      </w:r>
      <w:r w:rsidRPr="00FE283E">
        <w:t>所有新的转基因事务暂缓。</w:t>
      </w:r>
    </w:p>
    <w:p w:rsidR="00FE283E" w:rsidRPr="00FE283E" w:rsidRDefault="00FE283E" w:rsidP="00FE283E">
      <w:pPr>
        <w:pStyle w:val="SingleTxtGC"/>
      </w:pPr>
      <w:r w:rsidRPr="00FE283E">
        <w:t>19</w:t>
      </w:r>
      <w:r>
        <w:t>7</w:t>
      </w:r>
      <w:r w:rsidR="001E64B1" w:rsidRPr="001E64B1">
        <w:t xml:space="preserve">.  </w:t>
      </w:r>
      <w:r w:rsidRPr="00FE283E">
        <w:t>立足地方</w:t>
      </w:r>
      <w:r>
        <w:t>，</w:t>
      </w:r>
      <w:r w:rsidRPr="00FE283E">
        <w:t>在全国范围内强化了食品与营养安全观测站机制。在联合国粮食及农业组织</w:t>
      </w:r>
      <w:r>
        <w:t>(</w:t>
      </w:r>
      <w:r w:rsidRPr="00FE283E">
        <w:t>粮农组织</w:t>
      </w:r>
      <w:r>
        <w:t>)</w:t>
      </w:r>
      <w:r w:rsidRPr="00FE283E">
        <w:t>的帮助下</w:t>
      </w:r>
      <w:r>
        <w:t>，</w:t>
      </w:r>
      <w:r w:rsidRPr="00FE283E">
        <w:t>开展了地区多机构讲习班</w:t>
      </w:r>
      <w:r>
        <w:t>，</w:t>
      </w:r>
      <w:r w:rsidRPr="00FE283E">
        <w:t>目的是突出地方食品和营养方面的实际情况</w:t>
      </w:r>
      <w:r>
        <w:t>，</w:t>
      </w:r>
      <w:r w:rsidRPr="00FE283E">
        <w:t>着重于早期预警以及对政策和项目的评估。</w:t>
      </w:r>
    </w:p>
    <w:p w:rsidR="00FE283E" w:rsidRPr="00FE283E" w:rsidRDefault="001E64B1" w:rsidP="001E64B1">
      <w:pPr>
        <w:pStyle w:val="H23GC"/>
      </w:pPr>
      <w:r>
        <w:rPr>
          <w:rFonts w:hint="eastAsia"/>
        </w:rPr>
        <w:tab/>
      </w:r>
      <w:r w:rsidR="00FE283E">
        <w:rPr>
          <w:rFonts w:hint="eastAsia"/>
        </w:rPr>
        <w:t>3.</w:t>
      </w:r>
      <w:r>
        <w:rPr>
          <w:rFonts w:hint="eastAsia"/>
        </w:rPr>
        <w:tab/>
      </w:r>
      <w:r w:rsidR="00FE283E" w:rsidRPr="00FE283E">
        <w:t>饮水权</w:t>
      </w:r>
    </w:p>
    <w:p w:rsidR="00FE283E" w:rsidRPr="00FE283E" w:rsidRDefault="001E64B1" w:rsidP="001E64B1">
      <w:pPr>
        <w:pStyle w:val="H23GC"/>
      </w:pPr>
      <w:r>
        <w:rPr>
          <w:rFonts w:hint="eastAsia"/>
        </w:rPr>
        <w:tab/>
      </w:r>
      <w:r>
        <w:rPr>
          <w:rFonts w:hint="eastAsia"/>
        </w:rPr>
        <w:tab/>
      </w:r>
      <w:r w:rsidR="00FE283E" w:rsidRPr="00FE283E">
        <w:t>水资源获取渠道的保障措施</w:t>
      </w:r>
    </w:p>
    <w:p w:rsidR="00FE283E" w:rsidRPr="00FE283E" w:rsidRDefault="00FE283E" w:rsidP="00FE283E">
      <w:pPr>
        <w:pStyle w:val="SingleTxtGC"/>
      </w:pPr>
      <w:r w:rsidRPr="00FE283E">
        <w:rPr>
          <w:lang w:val="es-ES_tradnl"/>
        </w:rPr>
        <w:t>19</w:t>
      </w:r>
      <w:r>
        <w:rPr>
          <w:lang w:val="es-ES_tradnl"/>
        </w:rPr>
        <w:t>8</w:t>
      </w:r>
      <w:r w:rsidR="001E64B1" w:rsidRPr="001E64B1">
        <w:rPr>
          <w:lang w:val="es-ES_tradnl"/>
        </w:rPr>
        <w:t xml:space="preserve">.  </w:t>
      </w:r>
      <w:r w:rsidRPr="00FE283E">
        <w:rPr>
          <w:lang w:val="es-ES_tradnl"/>
        </w:rPr>
        <w:t>2004</w:t>
      </w:r>
      <w:r w:rsidRPr="00FE283E">
        <w:rPr>
          <w:lang w:val="es-ES_tradnl"/>
        </w:rPr>
        <w:t>年</w:t>
      </w:r>
      <w:r>
        <w:rPr>
          <w:lang w:val="es-ES_tradnl"/>
        </w:rPr>
        <w:t>，</w:t>
      </w:r>
      <w:r w:rsidRPr="00FE283E">
        <w:rPr>
          <w:lang w:val="es-ES_tradnl"/>
        </w:rPr>
        <w:t>从民间社会推动的一次重要动员出发</w:t>
      </w:r>
      <w:r>
        <w:rPr>
          <w:lang w:val="es-ES_tradnl"/>
        </w:rPr>
        <w:t>，</w:t>
      </w:r>
      <w:r w:rsidRPr="00FE283E">
        <w:rPr>
          <w:lang w:val="es-ES_tradnl"/>
        </w:rPr>
        <w:t>《宪法》将获得饮用水列为人类基本权利并规定</w:t>
      </w:r>
      <w:r>
        <w:rPr>
          <w:lang w:val="es-ES_tradnl"/>
        </w:rPr>
        <w:t>：</w:t>
      </w:r>
      <w:r>
        <w:rPr>
          <w:rFonts w:hint="eastAsia"/>
          <w:lang w:val="es-ES_tradnl"/>
        </w:rPr>
        <w:t>“</w:t>
      </w:r>
      <w:r w:rsidRPr="00FE283E">
        <w:rPr>
          <w:lang w:val="es-ES_tradnl"/>
        </w:rPr>
        <w:t>公共排水服务和生活用水公共供应服务只能由国家机构直接提供</w:t>
      </w:r>
      <w:r>
        <w:rPr>
          <w:rFonts w:hint="eastAsia"/>
          <w:lang w:val="es-ES_tradnl"/>
        </w:rPr>
        <w:t>”</w:t>
      </w:r>
      <w:r w:rsidRPr="00FE283E">
        <w:rPr>
          <w:lang w:val="es-ES_tradnl"/>
        </w:rPr>
        <w:t>。</w:t>
      </w:r>
      <w:r w:rsidRPr="008F3906">
        <w:rPr>
          <w:color w:val="0000FF"/>
          <w:sz w:val="18"/>
          <w:vertAlign w:val="superscript"/>
          <w:lang w:val="es-ES_tradnl"/>
        </w:rPr>
        <w:footnoteReference w:id="30"/>
      </w:r>
    </w:p>
    <w:p w:rsidR="00FE283E" w:rsidRPr="00FE283E" w:rsidRDefault="00FE283E" w:rsidP="00FE283E">
      <w:pPr>
        <w:pStyle w:val="SingleTxtGC"/>
      </w:pPr>
      <w:r w:rsidRPr="00FE283E">
        <w:rPr>
          <w:lang w:val="es-ES_tradnl"/>
        </w:rPr>
        <w:t>19</w:t>
      </w:r>
      <w:r>
        <w:rPr>
          <w:lang w:val="es-ES_tradnl"/>
        </w:rPr>
        <w:t>9</w:t>
      </w:r>
      <w:r w:rsidR="001E64B1" w:rsidRPr="001E64B1">
        <w:rPr>
          <w:lang w:val="es-ES_tradnl"/>
        </w:rPr>
        <w:t xml:space="preserve">.  </w:t>
      </w:r>
      <w:r w:rsidRPr="00FE283E">
        <w:rPr>
          <w:lang w:val="es-ES_tradnl"/>
        </w:rPr>
        <w:t>在收回了一些过去由私营部门供应的服务之后</w:t>
      </w:r>
      <w:r>
        <w:rPr>
          <w:lang w:val="es-ES_tradnl"/>
        </w:rPr>
        <w:t>，</w:t>
      </w:r>
      <w:r w:rsidRPr="00FE283E">
        <w:rPr>
          <w:lang w:val="es-ES_tradnl"/>
        </w:rPr>
        <w:t>目前饮用水的供应服务已经完全由政府通过国家卫生工程管理局管理。政府还统一了全国所有居民的饮用水价格</w:t>
      </w:r>
      <w:r>
        <w:rPr>
          <w:lang w:val="es-ES_tradnl"/>
        </w:rPr>
        <w:t>，</w:t>
      </w:r>
      <w:r w:rsidRPr="00FE283E">
        <w:rPr>
          <w:lang w:val="es-ES_tradnl"/>
        </w:rPr>
        <w:t>消除了那些私营企业提供的饮用水服务中存在的价格歧视。</w:t>
      </w:r>
    </w:p>
    <w:p w:rsidR="00FE283E" w:rsidRPr="00FE283E" w:rsidRDefault="00FE283E" w:rsidP="00FE283E">
      <w:pPr>
        <w:pStyle w:val="SingleTxtGC"/>
      </w:pPr>
      <w:r w:rsidRPr="00FE283E">
        <w:t>20</w:t>
      </w:r>
      <w:r>
        <w:t>0</w:t>
      </w:r>
      <w:r w:rsidR="001E64B1" w:rsidRPr="001E64B1">
        <w:t xml:space="preserve">.  </w:t>
      </w:r>
      <w:r w:rsidRPr="00FE283E">
        <w:t>2005</w:t>
      </w:r>
      <w:r w:rsidRPr="00FE283E">
        <w:t>年</w:t>
      </w:r>
      <w:r>
        <w:t>，</w:t>
      </w:r>
      <w:r w:rsidRPr="00FE283E">
        <w:t>住房、土地规划和环境部设立了国家水资源和卫生设施管理局。其职责在于制定国家饮用水和卫生设施计划</w:t>
      </w:r>
      <w:r>
        <w:t>，</w:t>
      </w:r>
      <w:r w:rsidRPr="00FE283E">
        <w:t>普及获得饮用水和适宜卫生设施体系的渠道。</w:t>
      </w:r>
    </w:p>
    <w:p w:rsidR="00FE283E" w:rsidRPr="00FE283E" w:rsidRDefault="00FE283E" w:rsidP="00FE283E">
      <w:pPr>
        <w:pStyle w:val="SingleTxtGC"/>
      </w:pPr>
      <w:r w:rsidRPr="00FE283E">
        <w:t>20</w:t>
      </w:r>
      <w:r>
        <w:t>1</w:t>
      </w:r>
      <w:r w:rsidR="001E64B1" w:rsidRPr="001E64B1">
        <w:t xml:space="preserve">.  </w:t>
      </w:r>
      <w:r w:rsidRPr="00FE283E">
        <w:t>同时</w:t>
      </w:r>
      <w:r>
        <w:t>，</w:t>
      </w:r>
      <w:r w:rsidRPr="00FE283E">
        <w:t>在公共部门、民间社会和用户的参与下</w:t>
      </w:r>
      <w:r>
        <w:t>，</w:t>
      </w:r>
      <w:r w:rsidRPr="00FE283E">
        <w:t>住房、土地规划和环境部还设立了水与卫生设施顾问委员会</w:t>
      </w:r>
      <w:r>
        <w:t>，</w:t>
      </w:r>
      <w:r w:rsidRPr="00FE283E">
        <w:t>以汇集对此方面政策的各方意见。</w:t>
      </w:r>
    </w:p>
    <w:p w:rsidR="00FE283E" w:rsidRPr="00FE283E" w:rsidRDefault="001E64B1" w:rsidP="001E64B1">
      <w:pPr>
        <w:pStyle w:val="H23GC"/>
      </w:pPr>
      <w:r>
        <w:rPr>
          <w:rFonts w:hint="eastAsia"/>
        </w:rPr>
        <w:tab/>
      </w:r>
      <w:r>
        <w:rPr>
          <w:rFonts w:hint="eastAsia"/>
        </w:rPr>
        <w:tab/>
      </w:r>
      <w:r w:rsidR="00FE283E" w:rsidRPr="00FE283E">
        <w:t>获取渠道的统计数字</w:t>
      </w:r>
    </w:p>
    <w:p w:rsidR="00FE283E" w:rsidRPr="00FE283E" w:rsidRDefault="00FE283E" w:rsidP="00FE283E">
      <w:pPr>
        <w:pStyle w:val="SingleTxtGC"/>
        <w:rPr>
          <w:lang w:val="es-ES_tradnl"/>
        </w:rPr>
      </w:pPr>
      <w:r w:rsidRPr="00FE283E">
        <w:rPr>
          <w:lang w:val="es-ES_tradnl"/>
        </w:rPr>
        <w:t>20</w:t>
      </w:r>
      <w:r>
        <w:rPr>
          <w:lang w:val="es-ES_tradnl"/>
        </w:rPr>
        <w:t>2</w:t>
      </w:r>
      <w:r w:rsidR="001E64B1" w:rsidRPr="001E64B1">
        <w:rPr>
          <w:lang w:val="es-ES_tradnl"/>
        </w:rPr>
        <w:t xml:space="preserve">.  </w:t>
      </w:r>
      <w:r w:rsidRPr="00FE283E">
        <w:rPr>
          <w:lang w:val="es-ES_tradnl"/>
        </w:rPr>
        <w:t>根据</w:t>
      </w:r>
      <w:r w:rsidRPr="00FE283E">
        <w:rPr>
          <w:lang w:val="es-ES_tradnl"/>
        </w:rPr>
        <w:t>2007</w:t>
      </w:r>
      <w:r w:rsidRPr="00FE283E">
        <w:rPr>
          <w:lang w:val="es-ES_tradnl"/>
        </w:rPr>
        <w:t>年家庭连续调查的信息</w:t>
      </w:r>
      <w:r>
        <w:rPr>
          <w:lang w:val="es-ES_tradnl"/>
        </w:rPr>
        <w:t>，</w:t>
      </w:r>
      <w:r w:rsidRPr="00FE283E">
        <w:rPr>
          <w:lang w:val="es-ES_tradnl"/>
        </w:rPr>
        <w:t>国内</w:t>
      </w:r>
      <w:r w:rsidRPr="00FE283E">
        <w:rPr>
          <w:lang w:val="es-ES_tradnl"/>
        </w:rPr>
        <w:t>92</w:t>
      </w:r>
      <w:r>
        <w:rPr>
          <w:lang w:val="es-ES_tradnl"/>
        </w:rPr>
        <w:t>%</w:t>
      </w:r>
      <w:r w:rsidRPr="00FE283E">
        <w:rPr>
          <w:lang w:val="es-ES_tradnl"/>
        </w:rPr>
        <w:t>的家庭都已连接到主管网。其中</w:t>
      </w:r>
      <w:r>
        <w:rPr>
          <w:lang w:val="es-ES_tradnl"/>
        </w:rPr>
        <w:t>，</w:t>
      </w:r>
      <w:r w:rsidRPr="00FE283E">
        <w:rPr>
          <w:lang w:val="es-ES_tradnl"/>
        </w:rPr>
        <w:t>93</w:t>
      </w:r>
      <w:r>
        <w:rPr>
          <w:lang w:val="es-ES_tradnl"/>
        </w:rPr>
        <w:t>%</w:t>
      </w:r>
      <w:r w:rsidRPr="00FE283E">
        <w:rPr>
          <w:lang w:val="es-ES_tradnl"/>
        </w:rPr>
        <w:t>的家庭安装了室内自来水管道。其余使用房屋外部水源的家庭中</w:t>
      </w:r>
      <w:r>
        <w:rPr>
          <w:lang w:val="es-ES_tradnl"/>
        </w:rPr>
        <w:t>，</w:t>
      </w:r>
      <w:r w:rsidRPr="00FE283E">
        <w:rPr>
          <w:lang w:val="es-ES_tradnl"/>
        </w:rPr>
        <w:t>86</w:t>
      </w:r>
      <w:r>
        <w:rPr>
          <w:lang w:val="es-ES_tradnl"/>
        </w:rPr>
        <w:t>%</w:t>
      </w:r>
      <w:r w:rsidRPr="00FE283E">
        <w:rPr>
          <w:lang w:val="es-ES_tradnl"/>
        </w:rPr>
        <w:t>从方圆</w:t>
      </w:r>
      <w:smartTag w:uri="urn:schemas-microsoft-com:office:smarttags" w:element="chmetcnv">
        <w:smartTagPr>
          <w:attr w:name="UnitName" w:val="米"/>
          <w:attr w:name="SourceValue" w:val="100"/>
          <w:attr w:name="HasSpace" w:val="False"/>
          <w:attr w:name="Negative" w:val="False"/>
          <w:attr w:name="NumberType" w:val="1"/>
          <w:attr w:name="TCSC" w:val="0"/>
        </w:smartTagPr>
        <w:r w:rsidRPr="00FE283E">
          <w:rPr>
            <w:lang w:val="es-ES_tradnl"/>
          </w:rPr>
          <w:t>100</w:t>
        </w:r>
        <w:r w:rsidRPr="00FE283E">
          <w:rPr>
            <w:lang w:val="es-ES_tradnl"/>
          </w:rPr>
          <w:t>米</w:t>
        </w:r>
      </w:smartTag>
      <w:r w:rsidRPr="00FE283E">
        <w:rPr>
          <w:lang w:val="es-ES_tradnl"/>
        </w:rPr>
        <w:t>的范围内取水。</w:t>
      </w:r>
      <w:r w:rsidRPr="008F3906">
        <w:rPr>
          <w:color w:val="0000FF"/>
          <w:sz w:val="18"/>
          <w:vertAlign w:val="superscript"/>
          <w:lang w:val="es-ES_tradnl"/>
        </w:rPr>
        <w:footnoteReference w:id="31"/>
      </w:r>
      <w:r w:rsidRPr="00FE283E">
        <w:rPr>
          <w:lang w:val="es-ES_tradnl"/>
        </w:rPr>
        <w:t xml:space="preserve"> </w:t>
      </w:r>
      <w:r w:rsidRPr="00FE283E">
        <w:rPr>
          <w:lang w:val="es-ES_tradnl"/>
        </w:rPr>
        <w:t>这些数字与国家卫生工程管理局关于饮用水的获取和覆盖的等级数据相一致。</w:t>
      </w:r>
    </w:p>
    <w:p w:rsidR="00FE283E" w:rsidRPr="00FE283E" w:rsidRDefault="00FE283E" w:rsidP="00FE283E">
      <w:pPr>
        <w:pStyle w:val="SingleTxtGC"/>
        <w:rPr>
          <w:lang w:val="es-ES_tradnl"/>
        </w:rPr>
      </w:pPr>
      <w:r w:rsidRPr="00FE283E">
        <w:rPr>
          <w:lang w:val="es-ES_tradnl"/>
        </w:rPr>
        <w:t>20</w:t>
      </w:r>
      <w:r>
        <w:rPr>
          <w:lang w:val="es-ES_tradnl"/>
        </w:rPr>
        <w:t>3</w:t>
      </w:r>
      <w:r w:rsidR="001E64B1" w:rsidRPr="001E64B1">
        <w:rPr>
          <w:lang w:val="es-ES_tradnl"/>
        </w:rPr>
        <w:t xml:space="preserve">.  </w:t>
      </w:r>
      <w:r w:rsidRPr="00FE283E">
        <w:rPr>
          <w:lang w:val="es-ES_tradnl"/>
        </w:rPr>
        <w:t>国家水资源和卫生设施管理局认为</w:t>
      </w:r>
      <w:r>
        <w:rPr>
          <w:lang w:val="es-ES_tradnl"/>
        </w:rPr>
        <w:t>，</w:t>
      </w:r>
      <w:r w:rsidRPr="00FE283E">
        <w:rPr>
          <w:lang w:val="es-ES_tradnl"/>
        </w:rPr>
        <w:t>适宜的饮用水获取渠道的标准是直接与国家卫生工程管网的室内管道相连</w:t>
      </w:r>
      <w:r>
        <w:rPr>
          <w:lang w:val="es-ES_tradnl"/>
        </w:rPr>
        <w:t>，</w:t>
      </w:r>
      <w:r w:rsidRPr="00FE283E">
        <w:rPr>
          <w:lang w:val="es-ES_tradnl"/>
        </w:rPr>
        <w:t>或者对于农村地区</w:t>
      </w:r>
      <w:r>
        <w:rPr>
          <w:lang w:val="es-ES_tradnl"/>
        </w:rPr>
        <w:t>，</w:t>
      </w:r>
      <w:r w:rsidRPr="00FE283E">
        <w:rPr>
          <w:lang w:val="es-ES_tradnl"/>
        </w:rPr>
        <w:t>供水井要确保经常接受可饮用性的分析。在饮用水的普及范围上</w:t>
      </w:r>
      <w:r>
        <w:rPr>
          <w:lang w:val="es-ES_tradnl"/>
        </w:rPr>
        <w:t>，</w:t>
      </w:r>
      <w:r w:rsidRPr="00FE283E">
        <w:rPr>
          <w:lang w:val="es-ES_tradnl"/>
        </w:rPr>
        <w:t>国家卫生工程目前在城市与市郊地区的覆盖率达到了</w:t>
      </w:r>
      <w:r w:rsidRPr="00FE283E">
        <w:rPr>
          <w:lang w:val="es-ES_tradnl"/>
        </w:rPr>
        <w:t>100</w:t>
      </w:r>
      <w:r>
        <w:rPr>
          <w:lang w:val="es-ES_tradnl"/>
        </w:rPr>
        <w:t>%</w:t>
      </w:r>
      <w:r>
        <w:rPr>
          <w:lang w:val="es-ES_tradnl"/>
        </w:rPr>
        <w:t>，</w:t>
      </w:r>
      <w:r w:rsidRPr="00FE283E">
        <w:rPr>
          <w:lang w:val="es-ES_tradnl"/>
        </w:rPr>
        <w:t>惠及人群超过</w:t>
      </w:r>
      <w:r w:rsidRPr="00FE283E">
        <w:rPr>
          <w:lang w:val="es-ES_tradnl"/>
        </w:rPr>
        <w:t>200</w:t>
      </w:r>
      <w:r w:rsidRPr="00FE283E">
        <w:rPr>
          <w:lang w:val="es-ES_tradnl"/>
        </w:rPr>
        <w:t>人。</w:t>
      </w:r>
    </w:p>
    <w:p w:rsidR="00FE283E" w:rsidRPr="00FE283E" w:rsidRDefault="00FE283E" w:rsidP="00FE283E">
      <w:pPr>
        <w:pStyle w:val="SingleTxtGC"/>
        <w:rPr>
          <w:lang w:val="es-ES_tradnl"/>
        </w:rPr>
      </w:pPr>
      <w:r w:rsidRPr="00FE283E">
        <w:rPr>
          <w:lang w:val="es-ES_tradnl"/>
        </w:rPr>
        <w:t>20</w:t>
      </w:r>
      <w:r>
        <w:rPr>
          <w:lang w:val="es-ES_tradnl"/>
        </w:rPr>
        <w:t>4</w:t>
      </w:r>
      <w:r w:rsidR="001E64B1" w:rsidRPr="001E64B1">
        <w:rPr>
          <w:lang w:val="es-ES_tradnl"/>
        </w:rPr>
        <w:t xml:space="preserve">.  </w:t>
      </w:r>
      <w:r w:rsidRPr="00FE283E">
        <w:rPr>
          <w:lang w:val="es-ES_tradnl"/>
        </w:rPr>
        <w:t>在国内的农村地区</w:t>
      </w:r>
      <w:r>
        <w:rPr>
          <w:lang w:val="es-ES_tradnl"/>
        </w:rPr>
        <w:t>，</w:t>
      </w:r>
      <w:r w:rsidRPr="00FE283E">
        <w:rPr>
          <w:lang w:val="es-ES_tradnl"/>
        </w:rPr>
        <w:t>正在开展一项由外资资助、国家卫生工程管理局负责实施的为期</w:t>
      </w:r>
      <w:r w:rsidRPr="00FE283E">
        <w:rPr>
          <w:lang w:val="es-ES_tradnl"/>
        </w:rPr>
        <w:t>18</w:t>
      </w:r>
      <w:r w:rsidRPr="00FE283E">
        <w:rPr>
          <w:lang w:val="es-ES_tradnl"/>
        </w:rPr>
        <w:t>个月的饮用水服务项目</w:t>
      </w:r>
      <w:r>
        <w:rPr>
          <w:lang w:val="es-ES_tradnl"/>
        </w:rPr>
        <w:t>，</w:t>
      </w:r>
      <w:r w:rsidRPr="00FE283E">
        <w:rPr>
          <w:lang w:val="es-ES_tradnl"/>
        </w:rPr>
        <w:t>覆盖全部农村人口。该项目通过自我管理的方式与社区开展合作</w:t>
      </w:r>
      <w:r>
        <w:rPr>
          <w:lang w:val="es-ES_tradnl"/>
        </w:rPr>
        <w:t>，</w:t>
      </w:r>
      <w:r w:rsidRPr="00FE283E">
        <w:rPr>
          <w:lang w:val="es-ES_tradnl"/>
        </w:rPr>
        <w:t>调动了公众积极性。国家卫生工程管理局将负责完成钻探打井</w:t>
      </w:r>
      <w:r>
        <w:rPr>
          <w:lang w:val="es-ES_tradnl"/>
        </w:rPr>
        <w:t>，</w:t>
      </w:r>
      <w:r w:rsidRPr="00FE283E">
        <w:rPr>
          <w:lang w:val="es-ES_tradnl"/>
        </w:rPr>
        <w:t>并修复必要的设备损耗</w:t>
      </w:r>
      <w:r>
        <w:rPr>
          <w:lang w:val="es-ES_tradnl"/>
        </w:rPr>
        <w:t>，</w:t>
      </w:r>
      <w:r w:rsidRPr="00FE283E">
        <w:rPr>
          <w:lang w:val="es-ES_tradnl"/>
        </w:rPr>
        <w:t>把维持项目运作的职责留给当地民众</w:t>
      </w:r>
      <w:r>
        <w:rPr>
          <w:lang w:val="es-ES_tradnl"/>
        </w:rPr>
        <w:t>(</w:t>
      </w:r>
      <w:r w:rsidRPr="00FE283E">
        <w:rPr>
          <w:lang w:val="es-ES_tradnl"/>
        </w:rPr>
        <w:t>施工的公有企业进行监督并提供技术支持</w:t>
      </w:r>
      <w:r>
        <w:rPr>
          <w:lang w:val="es-ES_tradnl"/>
        </w:rPr>
        <w:t>)</w:t>
      </w:r>
      <w:r w:rsidRPr="00FE283E">
        <w:rPr>
          <w:lang w:val="es-ES_tradnl"/>
        </w:rPr>
        <w:t>。</w:t>
      </w:r>
    </w:p>
    <w:p w:rsidR="00FE283E" w:rsidRPr="00FE283E" w:rsidRDefault="001E64B1" w:rsidP="001E64B1">
      <w:pPr>
        <w:pStyle w:val="H23GC"/>
      </w:pPr>
      <w:r>
        <w:rPr>
          <w:rFonts w:hint="eastAsia"/>
        </w:rPr>
        <w:tab/>
      </w:r>
      <w:r>
        <w:rPr>
          <w:rFonts w:hint="eastAsia"/>
        </w:rPr>
        <w:tab/>
      </w:r>
      <w:r w:rsidR="00FE283E" w:rsidRPr="00FE283E">
        <w:t>供水保障措施</w:t>
      </w:r>
    </w:p>
    <w:p w:rsidR="00FE283E" w:rsidRPr="00FE283E" w:rsidRDefault="00FE283E" w:rsidP="00FE283E">
      <w:pPr>
        <w:pStyle w:val="SingleTxtGC"/>
        <w:rPr>
          <w:lang w:val="es-ES_tradnl"/>
        </w:rPr>
      </w:pPr>
      <w:r w:rsidRPr="00FE283E">
        <w:rPr>
          <w:lang w:val="es-ES_tradnl"/>
        </w:rPr>
        <w:t>20</w:t>
      </w:r>
      <w:r>
        <w:rPr>
          <w:lang w:val="es-ES_tradnl"/>
        </w:rPr>
        <w:t>5</w:t>
      </w:r>
      <w:r w:rsidR="001E64B1" w:rsidRPr="001E64B1">
        <w:rPr>
          <w:lang w:val="es-ES_tradnl"/>
        </w:rPr>
        <w:t xml:space="preserve">.  </w:t>
      </w:r>
      <w:r w:rsidRPr="00A9454D">
        <w:rPr>
          <w:spacing w:val="4"/>
          <w:lang w:val="es-ES_tradnl"/>
        </w:rPr>
        <w:t>目前，抽水泵</w:t>
      </w:r>
      <w:r w:rsidRPr="00A9454D">
        <w:rPr>
          <w:spacing w:val="4"/>
          <w:lang w:val="es-ES_tradnl"/>
        </w:rPr>
        <w:t>6</w:t>
      </w:r>
      <w:r w:rsidRPr="00A9454D">
        <w:rPr>
          <w:spacing w:val="4"/>
          <w:lang w:val="es-ES_tradnl"/>
        </w:rPr>
        <w:t>号线正在施工中，在</w:t>
      </w:r>
      <w:r w:rsidRPr="00A9454D">
        <w:rPr>
          <w:spacing w:val="4"/>
          <w:lang w:val="es-ES_tradnl"/>
        </w:rPr>
        <w:t>2009</w:t>
      </w:r>
      <w:r w:rsidRPr="00A9454D">
        <w:rPr>
          <w:spacing w:val="4"/>
          <w:lang w:val="es-ES_tradnl"/>
        </w:rPr>
        <w:t>年底前将投入使用。该项目将保障居住着乌拉圭总人口</w:t>
      </w:r>
      <w:r w:rsidRPr="00A9454D">
        <w:rPr>
          <w:spacing w:val="4"/>
          <w:lang w:val="es-ES_tradnl"/>
        </w:rPr>
        <w:t>44.7%</w:t>
      </w:r>
      <w:r w:rsidR="00A9454D" w:rsidRPr="00E906F5">
        <w:rPr>
          <w:rFonts w:hint="eastAsia"/>
        </w:rPr>
        <w:t xml:space="preserve"> </w:t>
      </w:r>
      <w:r w:rsidRPr="00A9454D">
        <w:rPr>
          <w:spacing w:val="4"/>
          <w:lang w:val="es-ES_tradnl"/>
        </w:rPr>
        <w:t>(1</w:t>
      </w:r>
      <w:r w:rsidR="001E64B1" w:rsidRPr="00A9454D">
        <w:rPr>
          <w:rFonts w:hint="eastAsia"/>
          <w:spacing w:val="4"/>
          <w:lang w:val="es-ES_tradnl"/>
        </w:rPr>
        <w:t>,</w:t>
      </w:r>
      <w:r w:rsidRPr="00A9454D">
        <w:rPr>
          <w:spacing w:val="4"/>
          <w:lang w:val="es-ES_tradnl"/>
        </w:rPr>
        <w:t>450</w:t>
      </w:r>
      <w:r w:rsidR="001E64B1" w:rsidRPr="00A9454D">
        <w:rPr>
          <w:rFonts w:hint="eastAsia"/>
          <w:spacing w:val="4"/>
          <w:lang w:val="es-ES_tradnl"/>
        </w:rPr>
        <w:t>,</w:t>
      </w:r>
      <w:r w:rsidRPr="00A9454D">
        <w:rPr>
          <w:spacing w:val="4"/>
          <w:lang w:val="es-ES_tradnl"/>
        </w:rPr>
        <w:t>000</w:t>
      </w:r>
      <w:r w:rsidRPr="00A9454D">
        <w:rPr>
          <w:spacing w:val="4"/>
          <w:lang w:val="es-ES_tradnl"/>
        </w:rPr>
        <w:t>人</w:t>
      </w:r>
      <w:r w:rsidRPr="00A9454D">
        <w:rPr>
          <w:spacing w:val="4"/>
          <w:lang w:val="es-ES_tradnl"/>
        </w:rPr>
        <w:t>)</w:t>
      </w:r>
      <w:r w:rsidRPr="00A9454D">
        <w:rPr>
          <w:spacing w:val="4"/>
          <w:lang w:val="es-ES_tradnl"/>
        </w:rPr>
        <w:t>的蒙得维的亚市区的供水直到</w:t>
      </w:r>
      <w:r w:rsidRPr="00A9454D">
        <w:rPr>
          <w:spacing w:val="4"/>
          <w:lang w:val="es-ES_tradnl"/>
        </w:rPr>
        <w:t>2035</w:t>
      </w:r>
      <w:r w:rsidRPr="00A9454D">
        <w:rPr>
          <w:spacing w:val="4"/>
          <w:lang w:val="es-ES_tradnl"/>
        </w:rPr>
        <w:t>年。该项目的投资达</w:t>
      </w:r>
      <w:r w:rsidRPr="00A9454D">
        <w:rPr>
          <w:spacing w:val="4"/>
          <w:lang w:val="es-ES_tradnl"/>
        </w:rPr>
        <w:t>4</w:t>
      </w:r>
      <w:r w:rsidR="001E64B1" w:rsidRPr="00A9454D">
        <w:rPr>
          <w:rFonts w:hint="eastAsia"/>
          <w:spacing w:val="4"/>
          <w:lang w:val="es-ES_tradnl"/>
        </w:rPr>
        <w:t>,</w:t>
      </w:r>
      <w:r w:rsidRPr="00A9454D">
        <w:rPr>
          <w:spacing w:val="4"/>
          <w:lang w:val="es-ES_tradnl"/>
        </w:rPr>
        <w:t>000</w:t>
      </w:r>
      <w:r w:rsidRPr="00A9454D">
        <w:rPr>
          <w:spacing w:val="4"/>
          <w:lang w:val="es-ES_tradnl"/>
        </w:rPr>
        <w:t>万美元。</w:t>
      </w:r>
      <w:r w:rsidRPr="00A9454D">
        <w:rPr>
          <w:color w:val="0000FF"/>
          <w:spacing w:val="4"/>
          <w:sz w:val="18"/>
          <w:vertAlign w:val="superscript"/>
          <w:lang w:val="es-ES_tradnl"/>
        </w:rPr>
        <w:footnoteReference w:id="32"/>
      </w:r>
      <w:r w:rsidR="001E64B1" w:rsidRPr="00A9454D">
        <w:rPr>
          <w:rFonts w:hint="eastAsia"/>
          <w:spacing w:val="4"/>
          <w:lang w:val="es-ES_tradnl"/>
        </w:rPr>
        <w:t xml:space="preserve"> </w:t>
      </w:r>
      <w:r w:rsidRPr="00A9454D">
        <w:rPr>
          <w:spacing w:val="4"/>
          <w:lang w:val="es-ES_tradnl"/>
        </w:rPr>
        <w:t>在设备破损或季节性用水超量的情况下同样可保障供应的持续性。该工程将伴随着针对自来水厂的大力投资、翻修、维护和扩展而完工</w:t>
      </w:r>
      <w:r w:rsidRPr="00A9454D">
        <w:rPr>
          <w:spacing w:val="4"/>
          <w:lang w:val="es-ES_tradnl"/>
        </w:rPr>
        <w:t>(</w:t>
      </w:r>
      <w:r w:rsidRPr="00A9454D">
        <w:rPr>
          <w:spacing w:val="4"/>
          <w:lang w:val="es-ES_tradnl"/>
        </w:rPr>
        <w:t>包括改善水泵的抽水能力和可靠性、拓展过滤能力等</w:t>
      </w:r>
      <w:r w:rsidRPr="00A9454D">
        <w:rPr>
          <w:spacing w:val="4"/>
          <w:lang w:val="es-ES_tradnl"/>
        </w:rPr>
        <w:t>)</w:t>
      </w:r>
      <w:r w:rsidRPr="00FE283E">
        <w:rPr>
          <w:lang w:val="es-ES_tradnl"/>
        </w:rPr>
        <w:t>。</w:t>
      </w:r>
    </w:p>
    <w:p w:rsidR="00FE283E" w:rsidRPr="00FE283E" w:rsidRDefault="00FE283E" w:rsidP="00FE283E">
      <w:pPr>
        <w:pStyle w:val="SingleTxtGC"/>
      </w:pPr>
      <w:r w:rsidRPr="00FE283E">
        <w:t>20</w:t>
      </w:r>
      <w:r>
        <w:t>6</w:t>
      </w:r>
      <w:r w:rsidR="001E64B1" w:rsidRPr="001E64B1">
        <w:t xml:space="preserve">.  </w:t>
      </w:r>
      <w:r w:rsidRPr="00FE283E">
        <w:t>为了确保饮用水和卫生管网服务能够遍及所有人口</w:t>
      </w:r>
      <w:r>
        <w:t>，</w:t>
      </w:r>
      <w:r w:rsidRPr="00FE283E">
        <w:t>国家水资源和卫生实施管理局按照家庭的经济能力</w:t>
      </w:r>
      <w:r>
        <w:t>，</w:t>
      </w:r>
      <w:r w:rsidRPr="00FE283E">
        <w:t>调整制定了优惠的价目表</w:t>
      </w:r>
      <w:r>
        <w:t>，</w:t>
      </w:r>
      <w:r w:rsidRPr="00FE283E">
        <w:t>以满足不同家庭必须的饮用水消费</w:t>
      </w:r>
      <w:r>
        <w:t>(</w:t>
      </w:r>
      <w:r w:rsidRPr="00FE283E">
        <w:t>最多至</w:t>
      </w:r>
      <w:r w:rsidRPr="00FE283E">
        <w:t>15</w:t>
      </w:r>
      <w:r w:rsidRPr="00FE283E">
        <w:t>立方米</w:t>
      </w:r>
      <w:r>
        <w:t>)</w:t>
      </w:r>
      <w:r w:rsidRPr="00FE283E">
        <w:t>。</w:t>
      </w:r>
    </w:p>
    <w:p w:rsidR="00FE283E" w:rsidRPr="00FE283E" w:rsidRDefault="00FE283E" w:rsidP="00FE283E">
      <w:pPr>
        <w:pStyle w:val="SingleTxtGC"/>
      </w:pPr>
      <w:r w:rsidRPr="00FE283E">
        <w:t>20</w:t>
      </w:r>
      <w:r>
        <w:t>7</w:t>
      </w:r>
      <w:r w:rsidR="001E64B1" w:rsidRPr="001E64B1">
        <w:t xml:space="preserve">.  </w:t>
      </w:r>
      <w:r w:rsidRPr="00FE283E">
        <w:t>为那些社会应急救助国家计划的受益人群制定了</w:t>
      </w:r>
      <w:r>
        <w:rPr>
          <w:rFonts w:hint="eastAsia"/>
        </w:rPr>
        <w:t>“</w:t>
      </w:r>
      <w:r w:rsidRPr="00FE283E">
        <w:t>社会价格</w:t>
      </w:r>
      <w:r>
        <w:rPr>
          <w:rFonts w:hint="eastAsia"/>
        </w:rPr>
        <w:t>”</w:t>
      </w:r>
      <w:r>
        <w:t>：</w:t>
      </w:r>
      <w:r w:rsidRPr="00FE283E">
        <w:t>每月</w:t>
      </w:r>
      <w:r w:rsidRPr="00FE283E">
        <w:t>52</w:t>
      </w:r>
      <w:r w:rsidRPr="00FE283E">
        <w:t>乌拉圭比索。</w:t>
      </w:r>
      <w:r w:rsidRPr="008F3906">
        <w:rPr>
          <w:color w:val="0000FF"/>
          <w:sz w:val="18"/>
          <w:vertAlign w:val="superscript"/>
        </w:rPr>
        <w:footnoteReference w:id="33"/>
      </w:r>
      <w:r w:rsidR="00AA0F7C">
        <w:rPr>
          <w:rFonts w:hint="eastAsia"/>
        </w:rPr>
        <w:t xml:space="preserve"> </w:t>
      </w:r>
      <w:r w:rsidRPr="00FE283E">
        <w:t>对于非固定住处和混居的情况</w:t>
      </w:r>
      <w:r>
        <w:t>，</w:t>
      </w:r>
      <w:r w:rsidRPr="00FE283E">
        <w:t>如果其平均收入低于国家最低工资标准</w:t>
      </w:r>
      <w:r>
        <w:t>，</w:t>
      </w:r>
      <w:r w:rsidRPr="00FE283E">
        <w:t>也可以享受</w:t>
      </w:r>
      <w:r>
        <w:rPr>
          <w:rFonts w:hint="eastAsia"/>
        </w:rPr>
        <w:t>“</w:t>
      </w:r>
      <w:r w:rsidRPr="00FE283E">
        <w:t>社会价格</w:t>
      </w:r>
      <w:r>
        <w:rPr>
          <w:rFonts w:hint="eastAsia"/>
        </w:rPr>
        <w:t>”</w:t>
      </w:r>
      <w:r w:rsidRPr="00FE283E">
        <w:t>的优惠。</w:t>
      </w:r>
      <w:r w:rsidRPr="008F3906">
        <w:rPr>
          <w:color w:val="0000FF"/>
          <w:sz w:val="18"/>
          <w:vertAlign w:val="superscript"/>
        </w:rPr>
        <w:footnoteReference w:id="34"/>
      </w:r>
    </w:p>
    <w:p w:rsidR="00FE283E" w:rsidRPr="00FE283E" w:rsidRDefault="00AA0F7C" w:rsidP="00AA0F7C">
      <w:pPr>
        <w:pStyle w:val="H23GC"/>
      </w:pPr>
      <w:r>
        <w:rPr>
          <w:rFonts w:hint="eastAsia"/>
        </w:rPr>
        <w:tab/>
      </w:r>
      <w:r>
        <w:rPr>
          <w:rFonts w:hint="eastAsia"/>
        </w:rPr>
        <w:tab/>
      </w:r>
      <w:r w:rsidR="00FE283E" w:rsidRPr="00FE283E">
        <w:t>饮用水管理体系</w:t>
      </w:r>
    </w:p>
    <w:p w:rsidR="00FE283E" w:rsidRPr="00AA0F7C" w:rsidRDefault="00FE283E" w:rsidP="00C47C3C">
      <w:pPr>
        <w:pStyle w:val="SingleTxtGC"/>
        <w:spacing w:line="330" w:lineRule="exact"/>
        <w:rPr>
          <w:spacing w:val="4"/>
          <w:lang w:val="es-ES_tradnl"/>
        </w:rPr>
      </w:pPr>
      <w:r w:rsidRPr="00FE283E">
        <w:rPr>
          <w:lang w:val="es-ES_tradnl"/>
        </w:rPr>
        <w:t>20</w:t>
      </w:r>
      <w:r>
        <w:rPr>
          <w:lang w:val="es-ES_tradnl"/>
        </w:rPr>
        <w:t>8</w:t>
      </w:r>
      <w:r w:rsidR="001E64B1" w:rsidRPr="001E64B1">
        <w:rPr>
          <w:lang w:val="es-ES_tradnl"/>
        </w:rPr>
        <w:t xml:space="preserve">.  </w:t>
      </w:r>
      <w:smartTag w:uri="urn:schemas-microsoft-com:office:smarttags" w:element="chsdate">
        <w:smartTagPr>
          <w:attr w:name="Year" w:val="1978"/>
          <w:attr w:name="Month" w:val="12"/>
          <w:attr w:name="Day" w:val="15"/>
          <w:attr w:name="IsLunarDate" w:val="False"/>
          <w:attr w:name="IsROCDate" w:val="False"/>
        </w:smartTagPr>
        <w:r w:rsidRPr="00AA0F7C">
          <w:rPr>
            <w:spacing w:val="4"/>
            <w:lang w:val="es-ES_tradnl"/>
          </w:rPr>
          <w:t>1978</w:t>
        </w:r>
        <w:r w:rsidRPr="00AA0F7C">
          <w:rPr>
            <w:spacing w:val="4"/>
            <w:lang w:val="es-ES_tradnl"/>
          </w:rPr>
          <w:t>年</w:t>
        </w:r>
        <w:r w:rsidRPr="00AA0F7C">
          <w:rPr>
            <w:spacing w:val="4"/>
            <w:lang w:val="es-ES_tradnl"/>
          </w:rPr>
          <w:t>12</w:t>
        </w:r>
        <w:r w:rsidRPr="00AA0F7C">
          <w:rPr>
            <w:spacing w:val="4"/>
            <w:lang w:val="es-ES_tradnl"/>
          </w:rPr>
          <w:t>月</w:t>
        </w:r>
        <w:r w:rsidRPr="00AA0F7C">
          <w:rPr>
            <w:spacing w:val="4"/>
            <w:lang w:val="es-ES_tradnl"/>
          </w:rPr>
          <w:t>15</w:t>
        </w:r>
        <w:r w:rsidRPr="00AA0F7C">
          <w:rPr>
            <w:spacing w:val="4"/>
            <w:lang w:val="es-ES_tradnl"/>
          </w:rPr>
          <w:t>日</w:t>
        </w:r>
      </w:smartTag>
      <w:r w:rsidRPr="00AA0F7C">
        <w:rPr>
          <w:spacing w:val="4"/>
          <w:lang w:val="es-ES_tradnl"/>
        </w:rPr>
        <w:t>颁布的第</w:t>
      </w:r>
      <w:r w:rsidRPr="00AA0F7C">
        <w:rPr>
          <w:spacing w:val="4"/>
          <w:lang w:val="es-ES_tradnl"/>
        </w:rPr>
        <w:t>15859</w:t>
      </w:r>
      <w:r w:rsidRPr="00AA0F7C">
        <w:rPr>
          <w:spacing w:val="4"/>
          <w:lang w:val="es-ES_tradnl"/>
        </w:rPr>
        <w:t>号《水法》的第</w:t>
      </w:r>
      <w:r w:rsidRPr="00AA0F7C">
        <w:rPr>
          <w:spacing w:val="4"/>
          <w:lang w:val="es-ES_tradnl"/>
        </w:rPr>
        <w:t>2</w:t>
      </w:r>
      <w:r w:rsidRPr="00AA0F7C">
        <w:rPr>
          <w:spacing w:val="4"/>
          <w:lang w:val="es-ES_tradnl"/>
        </w:rPr>
        <w:t>条规定：</w:t>
      </w:r>
      <w:r w:rsidRPr="00AA0F7C">
        <w:rPr>
          <w:rFonts w:hint="eastAsia"/>
          <w:spacing w:val="4"/>
          <w:lang w:val="es-ES_tradnl"/>
        </w:rPr>
        <w:t>“</w:t>
      </w:r>
      <w:r w:rsidRPr="00AA0F7C">
        <w:rPr>
          <w:spacing w:val="4"/>
          <w:lang w:val="es-ES_tradnl"/>
        </w:rPr>
        <w:t>国家应综合、同时或相继推动对水资源的研究、保护和利用，并开展防治水害的工作</w:t>
      </w:r>
      <w:r w:rsidRPr="00AA0F7C">
        <w:rPr>
          <w:rFonts w:hint="eastAsia"/>
          <w:spacing w:val="4"/>
          <w:lang w:val="es-ES_tradnl"/>
        </w:rPr>
        <w:t>”</w:t>
      </w:r>
      <w:r w:rsidR="00AA0F7C" w:rsidRPr="00AA0F7C">
        <w:rPr>
          <w:spacing w:val="4"/>
          <w:lang w:val="es-ES_tradnl"/>
        </w:rPr>
        <w:t>。</w:t>
      </w:r>
      <w:r w:rsidRPr="00AA0F7C">
        <w:rPr>
          <w:spacing w:val="4"/>
          <w:lang w:val="es-ES_tradnl"/>
        </w:rPr>
        <w:t>该法不仅把水资源作为环境的组成部分进行保护，而且更倾向于保护整个环境。</w:t>
      </w:r>
      <w:r w:rsidRPr="00AA0F7C">
        <w:rPr>
          <w:color w:val="0000FF"/>
          <w:spacing w:val="4"/>
          <w:sz w:val="18"/>
          <w:vertAlign w:val="superscript"/>
          <w:lang w:val="es-ES_tradnl"/>
        </w:rPr>
        <w:footnoteReference w:id="35"/>
      </w:r>
    </w:p>
    <w:p w:rsidR="00FE283E" w:rsidRPr="00FE283E" w:rsidRDefault="00FE283E" w:rsidP="00C47C3C">
      <w:pPr>
        <w:pStyle w:val="SingleTxtGC"/>
        <w:spacing w:line="330" w:lineRule="exact"/>
        <w:rPr>
          <w:lang w:val="es-ES_tradnl"/>
        </w:rPr>
      </w:pPr>
      <w:r w:rsidRPr="00FE283E">
        <w:rPr>
          <w:lang w:val="es-ES_tradnl"/>
        </w:rPr>
        <w:t>20</w:t>
      </w:r>
      <w:r>
        <w:rPr>
          <w:lang w:val="es-ES_tradnl"/>
        </w:rPr>
        <w:t>9</w:t>
      </w:r>
      <w:r w:rsidR="001E64B1" w:rsidRPr="001E64B1">
        <w:rPr>
          <w:lang w:val="es-ES_tradnl"/>
        </w:rPr>
        <w:t xml:space="preserve">.  </w:t>
      </w:r>
      <w:r w:rsidRPr="00FE283E">
        <w:rPr>
          <w:lang w:val="es-ES_tradnl"/>
        </w:rPr>
        <w:t>此方面的法规还包括</w:t>
      </w:r>
      <w:smartTag w:uri="urn:schemas-microsoft-com:office:smarttags" w:element="chsdate">
        <w:smartTagPr>
          <w:attr w:name="Year" w:val="1979"/>
          <w:attr w:name="Month" w:val="5"/>
          <w:attr w:name="Day" w:val="9"/>
          <w:attr w:name="IsLunarDate" w:val="False"/>
          <w:attr w:name="IsROCDate" w:val="False"/>
        </w:smartTagPr>
        <w:r w:rsidRPr="00FE283E">
          <w:rPr>
            <w:lang w:val="es-ES_tradnl"/>
          </w:rPr>
          <w:t>1979</w:t>
        </w:r>
        <w:r w:rsidRPr="00FE283E">
          <w:rPr>
            <w:lang w:val="es-ES_tradnl"/>
          </w:rPr>
          <w:t>年</w:t>
        </w:r>
        <w:r w:rsidRPr="00FE283E">
          <w:rPr>
            <w:lang w:val="es-ES_tradnl"/>
          </w:rPr>
          <w:t>5</w:t>
        </w:r>
        <w:r w:rsidRPr="00FE283E">
          <w:rPr>
            <w:lang w:val="es-ES_tradnl"/>
          </w:rPr>
          <w:t>月</w:t>
        </w:r>
        <w:r w:rsidRPr="00FE283E">
          <w:rPr>
            <w:lang w:val="es-ES_tradnl"/>
          </w:rPr>
          <w:t>9</w:t>
        </w:r>
        <w:r w:rsidRPr="00FE283E">
          <w:rPr>
            <w:lang w:val="es-ES_tradnl"/>
          </w:rPr>
          <w:t>日</w:t>
        </w:r>
      </w:smartTag>
      <w:r w:rsidRPr="00FE283E">
        <w:rPr>
          <w:lang w:val="es-ES_tradnl"/>
        </w:rPr>
        <w:t>的第</w:t>
      </w:r>
      <w:r w:rsidRPr="00FE283E">
        <w:rPr>
          <w:lang w:val="es-ES_tradnl"/>
        </w:rPr>
        <w:t>253</w:t>
      </w:r>
      <w:r>
        <w:rPr>
          <w:lang w:val="es-ES_tradnl"/>
        </w:rPr>
        <w:t>/</w:t>
      </w:r>
      <w:r w:rsidRPr="00FE283E">
        <w:rPr>
          <w:lang w:val="es-ES_tradnl"/>
        </w:rPr>
        <w:t>79</w:t>
      </w:r>
      <w:r w:rsidRPr="00FE283E">
        <w:rPr>
          <w:lang w:val="es-ES_tradnl"/>
        </w:rPr>
        <w:t>号政令及其修正案</w:t>
      </w:r>
      <w:r>
        <w:rPr>
          <w:lang w:val="es-ES_tradnl"/>
        </w:rPr>
        <w:t>，</w:t>
      </w:r>
      <w:r w:rsidRPr="00FE283E">
        <w:rPr>
          <w:lang w:val="es-ES_tradnl"/>
        </w:rPr>
        <w:t>该政令旨在通过控制水污染来防治</w:t>
      </w:r>
      <w:r w:rsidRPr="00C47C3C">
        <w:rPr>
          <w:spacing w:val="4"/>
          <w:lang w:val="es-ES_tradnl"/>
        </w:rPr>
        <w:t>环境污染</w:t>
      </w:r>
      <w:r w:rsidRPr="00FE283E">
        <w:rPr>
          <w:lang w:val="es-ES_tradnl"/>
        </w:rPr>
        <w:t>。</w:t>
      </w:r>
    </w:p>
    <w:p w:rsidR="00FE283E" w:rsidRPr="00FE283E" w:rsidRDefault="00FE283E" w:rsidP="00C47C3C">
      <w:pPr>
        <w:pStyle w:val="SingleTxtGC"/>
        <w:spacing w:line="330" w:lineRule="exact"/>
        <w:rPr>
          <w:lang w:val="es-ES_tradnl"/>
        </w:rPr>
      </w:pPr>
      <w:r w:rsidRPr="00FE283E">
        <w:rPr>
          <w:lang w:val="es-ES_tradnl"/>
        </w:rPr>
        <w:t>21</w:t>
      </w:r>
      <w:r>
        <w:rPr>
          <w:lang w:val="es-ES_tradnl"/>
        </w:rPr>
        <w:t>0</w:t>
      </w:r>
      <w:r w:rsidR="001E64B1" w:rsidRPr="001E64B1">
        <w:rPr>
          <w:lang w:val="es-ES_tradnl"/>
        </w:rPr>
        <w:t xml:space="preserve">.  </w:t>
      </w:r>
      <w:r w:rsidRPr="00FE283E">
        <w:rPr>
          <w:lang w:val="es-ES_tradnl"/>
        </w:rPr>
        <w:t>水的可饮用性的控制或治理实际上几乎达到了所有人口的范围。</w:t>
      </w:r>
      <w:r w:rsidRPr="00FE283E">
        <w:rPr>
          <w:lang w:val="es-ES_tradnl"/>
        </w:rPr>
        <w:t>2006</w:t>
      </w:r>
      <w:r w:rsidRPr="00FE283E">
        <w:rPr>
          <w:lang w:val="es-ES_tradnl"/>
        </w:rPr>
        <w:t>年</w:t>
      </w:r>
      <w:r>
        <w:rPr>
          <w:lang w:val="es-ES_tradnl"/>
        </w:rPr>
        <w:t>，</w:t>
      </w:r>
      <w:r w:rsidRPr="00FE283E">
        <w:rPr>
          <w:lang w:val="es-ES_tradnl"/>
        </w:rPr>
        <w:t>全国</w:t>
      </w:r>
      <w:r w:rsidRPr="00FE283E">
        <w:rPr>
          <w:lang w:val="es-ES_tradnl"/>
        </w:rPr>
        <w:t>9</w:t>
      </w:r>
      <w:r>
        <w:rPr>
          <w:lang w:val="es-ES_tradnl"/>
        </w:rPr>
        <w:t>5.</w:t>
      </w:r>
      <w:r w:rsidRPr="00FE283E">
        <w:rPr>
          <w:lang w:val="es-ES_tradnl"/>
        </w:rPr>
        <w:t>5</w:t>
      </w:r>
      <w:r>
        <w:rPr>
          <w:lang w:val="es-ES_tradnl"/>
        </w:rPr>
        <w:t>%</w:t>
      </w:r>
      <w:r w:rsidRPr="00FE283E">
        <w:rPr>
          <w:lang w:val="es-ES_tradnl"/>
        </w:rPr>
        <w:t>的人口享受到了饮用水和水处理服务</w:t>
      </w:r>
      <w:r>
        <w:rPr>
          <w:lang w:val="es-ES_tradnl"/>
        </w:rPr>
        <w:t>，</w:t>
      </w:r>
      <w:r w:rsidRPr="00FE283E">
        <w:rPr>
          <w:lang w:val="es-ES_tradnl"/>
        </w:rPr>
        <w:t>在农村地区</w:t>
      </w:r>
      <w:r>
        <w:rPr>
          <w:lang w:val="es-ES_tradnl"/>
        </w:rPr>
        <w:t>，</w:t>
      </w:r>
      <w:r w:rsidRPr="00FE283E">
        <w:rPr>
          <w:lang w:val="es-ES_tradnl"/>
        </w:rPr>
        <w:t>这一比例略低</w:t>
      </w:r>
      <w:r>
        <w:rPr>
          <w:lang w:val="es-ES_tradnl"/>
        </w:rPr>
        <w:t>(</w:t>
      </w:r>
      <w:r w:rsidRPr="00FE283E">
        <w:rPr>
          <w:lang w:val="es-ES_tradnl"/>
        </w:rPr>
        <w:t>见附表</w:t>
      </w:r>
      <w:r>
        <w:rPr>
          <w:lang w:val="es-ES_tradnl"/>
        </w:rPr>
        <w:t>)</w:t>
      </w:r>
      <w:r w:rsidRPr="00FE283E">
        <w:rPr>
          <w:lang w:val="es-ES_tradnl"/>
        </w:rPr>
        <w:t>。国家卫生社会管理局和</w:t>
      </w:r>
      <w:r w:rsidRPr="00C47C3C">
        <w:rPr>
          <w:spacing w:val="4"/>
          <w:lang w:val="es-ES_tradnl"/>
        </w:rPr>
        <w:t>公共</w:t>
      </w:r>
      <w:r w:rsidRPr="00FE283E">
        <w:rPr>
          <w:lang w:val="es-ES_tradnl"/>
        </w:rPr>
        <w:t>教育管理局达成协议</w:t>
      </w:r>
      <w:r>
        <w:rPr>
          <w:lang w:val="es-ES_tradnl"/>
        </w:rPr>
        <w:t>，</w:t>
      </w:r>
      <w:r w:rsidRPr="00FE283E">
        <w:rPr>
          <w:lang w:val="es-ES_tradnl"/>
        </w:rPr>
        <w:t>共同执行一项计划</w:t>
      </w:r>
      <w:r>
        <w:rPr>
          <w:lang w:val="es-ES_tradnl"/>
        </w:rPr>
        <w:t>，</w:t>
      </w:r>
      <w:r w:rsidRPr="00FE283E">
        <w:rPr>
          <w:lang w:val="es-ES_tradnl"/>
        </w:rPr>
        <w:t>在未来</w:t>
      </w:r>
      <w:r w:rsidRPr="00FE283E">
        <w:rPr>
          <w:lang w:val="es-ES_tradnl"/>
        </w:rPr>
        <w:t>12</w:t>
      </w:r>
      <w:r w:rsidRPr="00FE283E">
        <w:rPr>
          <w:lang w:val="es-ES_tradnl"/>
        </w:rPr>
        <w:t>个月内为所有农村地区的学校提供安全的可饮用水井。国家卫生工程管理局负责钻探</w:t>
      </w:r>
      <w:r>
        <w:rPr>
          <w:lang w:val="es-ES_tradnl"/>
        </w:rPr>
        <w:t>，</w:t>
      </w:r>
      <w:r w:rsidRPr="00FE283E">
        <w:rPr>
          <w:lang w:val="es-ES_tradnl"/>
        </w:rPr>
        <w:t>确保操作的技术条件和水质。</w:t>
      </w:r>
    </w:p>
    <w:p w:rsidR="00FE283E" w:rsidRPr="00FE283E" w:rsidRDefault="008F3906" w:rsidP="008F3906">
      <w:pPr>
        <w:pStyle w:val="H23GC"/>
      </w:pPr>
      <w:r>
        <w:rPr>
          <w:rFonts w:hint="eastAsia"/>
        </w:rPr>
        <w:tab/>
      </w:r>
      <w:r w:rsidR="00FE283E">
        <w:rPr>
          <w:rFonts w:hint="eastAsia"/>
        </w:rPr>
        <w:t>4.</w:t>
      </w:r>
      <w:r>
        <w:rPr>
          <w:rFonts w:hint="eastAsia"/>
        </w:rPr>
        <w:tab/>
      </w:r>
      <w:r w:rsidR="00FE283E" w:rsidRPr="00FE283E">
        <w:t>适足住房权</w:t>
      </w:r>
    </w:p>
    <w:p w:rsidR="00FE283E" w:rsidRPr="00FE283E" w:rsidRDefault="00AA0F7C" w:rsidP="00AA0F7C">
      <w:pPr>
        <w:pStyle w:val="H23GC"/>
      </w:pPr>
      <w:r>
        <w:rPr>
          <w:rFonts w:hint="eastAsia"/>
        </w:rPr>
        <w:tab/>
      </w:r>
      <w:r>
        <w:rPr>
          <w:rFonts w:hint="eastAsia"/>
        </w:rPr>
        <w:tab/>
      </w:r>
      <w:r w:rsidR="00FE283E" w:rsidRPr="00FE283E">
        <w:t>关于住宅不足和简陋住宅现象的研究</w:t>
      </w:r>
    </w:p>
    <w:p w:rsidR="00FE283E" w:rsidRPr="00FE283E" w:rsidRDefault="00FE283E" w:rsidP="00C47C3C">
      <w:pPr>
        <w:pStyle w:val="SingleTxtGC"/>
        <w:spacing w:line="330" w:lineRule="exact"/>
      </w:pPr>
      <w:r w:rsidRPr="00FE283E">
        <w:t>21</w:t>
      </w:r>
      <w:r>
        <w:t>1</w:t>
      </w:r>
      <w:r w:rsidR="001E64B1" w:rsidRPr="001E64B1">
        <w:t xml:space="preserve">.  </w:t>
      </w:r>
      <w:r w:rsidRPr="00FE283E">
        <w:t>2005-2009</w:t>
      </w:r>
      <w:r w:rsidRPr="00FE283E">
        <w:t>年国家住房五年计划制定的居住情况分析报告</w:t>
      </w:r>
      <w:r w:rsidR="009F745A">
        <w:rPr>
          <w:rFonts w:hint="eastAsia"/>
        </w:rPr>
        <w:t>、</w:t>
      </w:r>
      <w:r w:rsidRPr="008F3906">
        <w:rPr>
          <w:color w:val="0000FF"/>
          <w:sz w:val="18"/>
          <w:vertAlign w:val="superscript"/>
        </w:rPr>
        <w:footnoteReference w:id="36"/>
      </w:r>
      <w:r w:rsidR="00AA0F7C">
        <w:rPr>
          <w:rFonts w:hint="eastAsia"/>
        </w:rPr>
        <w:t>、</w:t>
      </w:r>
      <w:r w:rsidRPr="008F3906">
        <w:rPr>
          <w:color w:val="0000FF"/>
          <w:sz w:val="18"/>
          <w:vertAlign w:val="superscript"/>
        </w:rPr>
        <w:footnoteReference w:id="37"/>
      </w:r>
      <w:r w:rsidR="00AA0F7C" w:rsidRPr="00AA0F7C">
        <w:rPr>
          <w:rFonts w:hint="eastAsia"/>
        </w:rPr>
        <w:t xml:space="preserve"> </w:t>
      </w:r>
      <w:r w:rsidRPr="00FE283E">
        <w:t>指出</w:t>
      </w:r>
      <w:r>
        <w:t>，</w:t>
      </w:r>
      <w:r w:rsidRPr="00FE283E">
        <w:t>最大的问题在于住房的获取渠道和</w:t>
      </w:r>
      <w:r w:rsidRPr="00C47C3C">
        <w:rPr>
          <w:spacing w:val="4"/>
          <w:lang w:val="es-ES_tradnl"/>
        </w:rPr>
        <w:t>稳定性</w:t>
      </w:r>
      <w:r>
        <w:t>，</w:t>
      </w:r>
      <w:r w:rsidRPr="00FE283E">
        <w:t>而不是数量不足。这一问题与家庭收入的下降密切相关</w:t>
      </w:r>
      <w:r>
        <w:t>，</w:t>
      </w:r>
      <w:r w:rsidRPr="00FE283E">
        <w:t>特别是在</w:t>
      </w:r>
      <w:r w:rsidRPr="00FE283E">
        <w:t>2002</w:t>
      </w:r>
      <w:r w:rsidRPr="00FE283E">
        <w:rPr>
          <w:rFonts w:hint="eastAsia"/>
        </w:rPr>
        <w:t>年</w:t>
      </w:r>
      <w:r w:rsidRPr="00FE283E">
        <w:t>的经济危机之后。此次危机严重的影响了国家住房基金的募集</w:t>
      </w:r>
      <w:r>
        <w:t>，</w:t>
      </w:r>
      <w:r w:rsidRPr="00FE283E">
        <w:t>降低了贷款购房家庭的还款能力</w:t>
      </w:r>
      <w:r>
        <w:t>，</w:t>
      </w:r>
      <w:r w:rsidRPr="00FE283E">
        <w:t>使惠及中下层阶级人民的项目陷入停滞。</w:t>
      </w:r>
    </w:p>
    <w:p w:rsidR="00FE283E" w:rsidRPr="00FE283E" w:rsidRDefault="00FE283E" w:rsidP="00C47C3C">
      <w:pPr>
        <w:pStyle w:val="SingleTxtGC"/>
        <w:spacing w:line="330" w:lineRule="exact"/>
      </w:pPr>
      <w:r w:rsidRPr="00FE283E">
        <w:t>21</w:t>
      </w:r>
      <w:r>
        <w:t>2</w:t>
      </w:r>
      <w:r w:rsidR="001E64B1" w:rsidRPr="001E64B1">
        <w:t xml:space="preserve">.  </w:t>
      </w:r>
      <w:r w:rsidRPr="00FE283E">
        <w:t>两次普查之间</w:t>
      </w:r>
      <w:r>
        <w:t>(</w:t>
      </w:r>
      <w:r w:rsidRPr="00FE283E">
        <w:t>1996</w:t>
      </w:r>
      <w:r w:rsidRPr="00FE283E">
        <w:t>至</w:t>
      </w:r>
      <w:r w:rsidRPr="00FE283E">
        <w:t>2004</w:t>
      </w:r>
      <w:r w:rsidRPr="00FE283E">
        <w:t>年间</w:t>
      </w:r>
      <w:r>
        <w:t>)</w:t>
      </w:r>
      <w:r w:rsidRPr="00FE283E">
        <w:t>净增</w:t>
      </w:r>
      <w:r w:rsidRPr="00FE283E">
        <w:t>91</w:t>
      </w:r>
      <w:r w:rsidR="00AA0F7C">
        <w:rPr>
          <w:rFonts w:hint="eastAsia"/>
        </w:rPr>
        <w:t>,</w:t>
      </w:r>
      <w:r w:rsidRPr="00FE283E">
        <w:t>000</w:t>
      </w:r>
      <w:r w:rsidRPr="00FE283E">
        <w:t>户家庭</w:t>
      </w:r>
      <w:r>
        <w:t>，</w:t>
      </w:r>
      <w:r w:rsidRPr="00FE283E">
        <w:t>这表明居所的增长是最迅速的。乌拉圭家庭总数为</w:t>
      </w:r>
      <w:r w:rsidRPr="00FE283E">
        <w:t>1</w:t>
      </w:r>
      <w:r w:rsidR="00AA0F7C">
        <w:rPr>
          <w:rFonts w:hint="eastAsia"/>
        </w:rPr>
        <w:t>,</w:t>
      </w:r>
      <w:r w:rsidRPr="00FE283E">
        <w:t>061</w:t>
      </w:r>
      <w:r w:rsidR="00E906F5">
        <w:rPr>
          <w:rFonts w:hint="eastAsia"/>
        </w:rPr>
        <w:t>,</w:t>
      </w:r>
      <w:r w:rsidRPr="00FE283E">
        <w:t>762</w:t>
      </w:r>
      <w:r w:rsidRPr="00FE283E">
        <w:t>户</w:t>
      </w:r>
      <w:r>
        <w:t>，</w:t>
      </w:r>
      <w:r w:rsidRPr="00FE283E">
        <w:t>私人住房为</w:t>
      </w:r>
      <w:r w:rsidRPr="00FE283E">
        <w:t>1</w:t>
      </w:r>
      <w:r w:rsidR="00AA0F7C">
        <w:rPr>
          <w:rFonts w:hint="eastAsia"/>
        </w:rPr>
        <w:t>,</w:t>
      </w:r>
      <w:r w:rsidRPr="00FE283E">
        <w:t>033</w:t>
      </w:r>
      <w:r w:rsidR="00AA0F7C">
        <w:rPr>
          <w:rFonts w:hint="eastAsia"/>
        </w:rPr>
        <w:t>,</w:t>
      </w:r>
      <w:r w:rsidRPr="00FE283E">
        <w:t>831</w:t>
      </w:r>
      <w:r w:rsidRPr="00FE283E">
        <w:t>套</w:t>
      </w:r>
      <w:r>
        <w:t>，</w:t>
      </w:r>
      <w:r w:rsidRPr="00FE283E">
        <w:t>空置住房为</w:t>
      </w:r>
      <w:r w:rsidRPr="00FE283E">
        <w:t>119</w:t>
      </w:r>
      <w:r w:rsidR="00AA0F7C">
        <w:rPr>
          <w:rFonts w:hint="eastAsia"/>
        </w:rPr>
        <w:t>,</w:t>
      </w:r>
      <w:r w:rsidRPr="00FE283E">
        <w:t>001</w:t>
      </w:r>
      <w:r w:rsidRPr="00FE283E">
        <w:t>套</w:t>
      </w:r>
      <w:r>
        <w:t>(</w:t>
      </w:r>
      <w:r w:rsidRPr="00FE283E">
        <w:t>不包括临时住房、周末居所和在建中的住房</w:t>
      </w:r>
      <w:r>
        <w:t>)</w:t>
      </w:r>
      <w:r w:rsidRPr="00FE283E">
        <w:t>。根据人口和住房普查</w:t>
      </w:r>
      <w:r>
        <w:t>，</w:t>
      </w:r>
      <w:r w:rsidRPr="00FE283E">
        <w:t>9</w:t>
      </w:r>
      <w:r>
        <w:t>8.</w:t>
      </w:r>
      <w:r w:rsidRPr="00FE283E">
        <w:t>2</w:t>
      </w:r>
      <w:r>
        <w:t>%</w:t>
      </w:r>
      <w:r w:rsidRPr="00FE283E">
        <w:t>的住房中仅居住一户家庭。从家庭角度看</w:t>
      </w:r>
      <w:r>
        <w:t>，</w:t>
      </w:r>
      <w:r w:rsidRPr="00FE283E">
        <w:t>93</w:t>
      </w:r>
      <w:r>
        <w:t>%</w:t>
      </w:r>
      <w:r w:rsidRPr="00FE283E">
        <w:t>的家庭不和其他家庭共用一套住房。全国</w:t>
      </w:r>
      <w:r w:rsidRPr="00FE283E">
        <w:t>6</w:t>
      </w:r>
      <w:r>
        <w:t>1.</w:t>
      </w:r>
      <w:r w:rsidRPr="00FE283E">
        <w:t>5</w:t>
      </w:r>
      <w:r>
        <w:t>%</w:t>
      </w:r>
      <w:r w:rsidRPr="00FE283E">
        <w:t>的家庭拥有属于自己的住房和土地。在城市内部</w:t>
      </w:r>
      <w:r>
        <w:t>，</w:t>
      </w:r>
      <w:r w:rsidRPr="00FE283E">
        <w:t>自有产权房明显占统治地位</w:t>
      </w:r>
      <w:r>
        <w:t>，</w:t>
      </w:r>
      <w:r w:rsidRPr="00FE283E">
        <w:t>这一比例只有在社会收入最低的五分之一人群中才显现出明显的下降。</w:t>
      </w:r>
    </w:p>
    <w:p w:rsidR="00FE283E" w:rsidRPr="00FE283E" w:rsidRDefault="00FE283E" w:rsidP="00C47C3C">
      <w:pPr>
        <w:pStyle w:val="SingleTxtGC"/>
        <w:spacing w:line="330" w:lineRule="exact"/>
      </w:pPr>
      <w:r w:rsidRPr="00FE283E">
        <w:t>21</w:t>
      </w:r>
      <w:r>
        <w:t>3</w:t>
      </w:r>
      <w:r w:rsidR="001E64B1" w:rsidRPr="001E64B1">
        <w:t xml:space="preserve">.  </w:t>
      </w:r>
      <w:r w:rsidRPr="00FE283E">
        <w:t>根据</w:t>
      </w:r>
      <w:r w:rsidRPr="00FE283E">
        <w:t>2005</w:t>
      </w:r>
      <w:r w:rsidRPr="00FE283E">
        <w:t>至</w:t>
      </w:r>
      <w:r w:rsidRPr="00FE283E">
        <w:t>2006</w:t>
      </w:r>
      <w:r w:rsidRPr="00FE283E">
        <w:t>年度全国非正规定居点调查</w:t>
      </w:r>
      <w:r>
        <w:t>，</w:t>
      </w:r>
      <w:r w:rsidRPr="008F3906">
        <w:rPr>
          <w:color w:val="0000FF"/>
          <w:sz w:val="18"/>
          <w:vertAlign w:val="superscript"/>
        </w:rPr>
        <w:footnoteReference w:id="38"/>
      </w:r>
      <w:r w:rsidR="00AA0F7C">
        <w:rPr>
          <w:rFonts w:hint="eastAsia"/>
        </w:rPr>
        <w:t xml:space="preserve"> </w:t>
      </w:r>
      <w:r w:rsidRPr="00FE283E">
        <w:t>全国共有</w:t>
      </w:r>
      <w:r w:rsidRPr="00FE283E">
        <w:t>676</w:t>
      </w:r>
      <w:r w:rsidRPr="00FE283E">
        <w:t>处非正规定居点。</w:t>
      </w:r>
      <w:r w:rsidRPr="008F3906">
        <w:rPr>
          <w:color w:val="0000FF"/>
          <w:sz w:val="18"/>
          <w:vertAlign w:val="superscript"/>
        </w:rPr>
        <w:footnoteReference w:id="39"/>
      </w:r>
      <w:r w:rsidR="00AA0F7C">
        <w:rPr>
          <w:rFonts w:hint="eastAsia"/>
        </w:rPr>
        <w:t xml:space="preserve"> </w:t>
      </w:r>
      <w:r w:rsidRPr="00FE283E">
        <w:t>其中</w:t>
      </w:r>
      <w:r>
        <w:t>，</w:t>
      </w:r>
      <w:r w:rsidRPr="00FE283E">
        <w:t>412</w:t>
      </w:r>
      <w:r w:rsidRPr="00FE283E">
        <w:t>处位于蒙得维的亚地区。乌拉圭</w:t>
      </w:r>
      <w:r w:rsidRPr="00FE283E">
        <w:t>6</w:t>
      </w:r>
      <w:r>
        <w:t>%</w:t>
      </w:r>
      <w:r w:rsidRPr="00FE283E">
        <w:t>的人口</w:t>
      </w:r>
      <w:r>
        <w:t>(</w:t>
      </w:r>
      <w:r w:rsidRPr="00FE283E">
        <w:t>195</w:t>
      </w:r>
      <w:r w:rsidR="00AA0F7C">
        <w:rPr>
          <w:rFonts w:hint="eastAsia"/>
        </w:rPr>
        <w:t>,</w:t>
      </w:r>
      <w:r w:rsidRPr="00FE283E">
        <w:t>772</w:t>
      </w:r>
      <w:r w:rsidRPr="00FE283E">
        <w:t>人</w:t>
      </w:r>
      <w:r>
        <w:t>)</w:t>
      </w:r>
      <w:r w:rsidRPr="00FE283E">
        <w:t>居住在非正规定居点</w:t>
      </w:r>
      <w:r>
        <w:t>，</w:t>
      </w:r>
      <w:r w:rsidRPr="00FE283E">
        <w:t>其中大部分在蒙得维的亚地区</w:t>
      </w:r>
      <w:r>
        <w:t>(</w:t>
      </w:r>
      <w:r w:rsidRPr="00FE283E">
        <w:t>144</w:t>
      </w:r>
      <w:r w:rsidR="00AA0F7C">
        <w:rPr>
          <w:rFonts w:hint="eastAsia"/>
        </w:rPr>
        <w:t>,</w:t>
      </w:r>
      <w:r w:rsidRPr="00FE283E">
        <w:t>707</w:t>
      </w:r>
      <w:r w:rsidRPr="00FE283E">
        <w:t>人</w:t>
      </w:r>
      <w:r>
        <w:t>)</w:t>
      </w:r>
      <w:r w:rsidRPr="00FE283E">
        <w:t>。这些定居点中</w:t>
      </w:r>
      <w:r w:rsidRPr="00FE283E">
        <w:t>52</w:t>
      </w:r>
      <w:r>
        <w:t>%</w:t>
      </w:r>
      <w:r w:rsidRPr="00FE283E">
        <w:t>的住房较为简陋</w:t>
      </w:r>
      <w:r>
        <w:t>，</w:t>
      </w:r>
      <w:r w:rsidRPr="00FE283E">
        <w:t>约</w:t>
      </w:r>
      <w:r w:rsidRPr="00FE283E">
        <w:t>40</w:t>
      </w:r>
      <w:r>
        <w:t>%</w:t>
      </w:r>
      <w:r w:rsidRPr="00FE283E">
        <w:t>的住房具有中等或较好的质量。</w:t>
      </w:r>
    </w:p>
    <w:p w:rsidR="00FE283E" w:rsidRPr="00FE283E" w:rsidRDefault="00FE283E" w:rsidP="00C47C3C">
      <w:pPr>
        <w:pStyle w:val="SingleTxtGC"/>
        <w:spacing w:line="330" w:lineRule="exact"/>
      </w:pPr>
      <w:r w:rsidRPr="00FE283E">
        <w:t>21</w:t>
      </w:r>
      <w:r>
        <w:t>4</w:t>
      </w:r>
      <w:r w:rsidR="001E64B1" w:rsidRPr="001E64B1">
        <w:t xml:space="preserve">.  </w:t>
      </w:r>
      <w:r w:rsidRPr="00FE283E">
        <w:t>一个家庭获得住房的能力</w:t>
      </w:r>
      <w:r>
        <w:t>，</w:t>
      </w:r>
      <w:r w:rsidRPr="00FE283E">
        <w:t>主要取决于其收入水平、住房的价格和长期的经济来源。</w:t>
      </w:r>
      <w:r w:rsidRPr="008F3906">
        <w:rPr>
          <w:color w:val="0000FF"/>
          <w:sz w:val="18"/>
          <w:vertAlign w:val="superscript"/>
        </w:rPr>
        <w:footnoteReference w:id="40"/>
      </w:r>
    </w:p>
    <w:p w:rsidR="00FE283E" w:rsidRPr="00FE283E" w:rsidRDefault="00FE283E" w:rsidP="00C47C3C">
      <w:pPr>
        <w:pStyle w:val="SingleTxtGC"/>
        <w:spacing w:line="330" w:lineRule="exact"/>
      </w:pPr>
      <w:r w:rsidRPr="00FE283E">
        <w:t>21</w:t>
      </w:r>
      <w:r>
        <w:t>5</w:t>
      </w:r>
      <w:r w:rsidR="001E64B1" w:rsidRPr="001E64B1">
        <w:t xml:space="preserve">.  </w:t>
      </w:r>
      <w:r w:rsidRPr="00FE283E">
        <w:t>住房短缺在乌拉圭是一个长期性问题</w:t>
      </w:r>
      <w:r>
        <w:t>：</w:t>
      </w:r>
      <w:r w:rsidRPr="00FE283E">
        <w:t>一半以上的住房是</w:t>
      </w:r>
      <w:r w:rsidRPr="00FE283E">
        <w:t>30</w:t>
      </w:r>
      <w:r w:rsidRPr="00FE283E">
        <w:t>年前建造或翻修的。只有</w:t>
      </w:r>
      <w:r w:rsidRPr="00FE283E">
        <w:t>32</w:t>
      </w:r>
      <w:r>
        <w:t>%</w:t>
      </w:r>
      <w:r w:rsidRPr="00FE283E">
        <w:t>的房屋不存在结构问题并能够得到保养。房屋质量与家庭收入水平有着紧密的关系。</w:t>
      </w:r>
      <w:r w:rsidRPr="00FE283E">
        <w:t>30</w:t>
      </w:r>
      <w:r>
        <w:t>%</w:t>
      </w:r>
      <w:r w:rsidRPr="00FE283E">
        <w:t>的农村家庭居住在道路会被洪水淹没的地方。在蒙得维的亚和内陆城市</w:t>
      </w:r>
      <w:r>
        <w:t>，</w:t>
      </w:r>
      <w:r w:rsidRPr="00FE283E">
        <w:t>据称绝大多数的家庭拥有家庭专用的厕所</w:t>
      </w:r>
      <w:r>
        <w:t>，</w:t>
      </w:r>
      <w:r w:rsidRPr="00FE283E">
        <w:t>其中半数以上</w:t>
      </w:r>
      <w:r>
        <w:t>(</w:t>
      </w:r>
      <w:r w:rsidRPr="00FE283E">
        <w:t>5</w:t>
      </w:r>
      <w:r>
        <w:t>6.</w:t>
      </w:r>
      <w:r w:rsidRPr="00FE283E">
        <w:t>5</w:t>
      </w:r>
      <w:r>
        <w:t>%)</w:t>
      </w:r>
      <w:r w:rsidRPr="00FE283E">
        <w:t>与排水管网相连</w:t>
      </w:r>
      <w:r>
        <w:t>，</w:t>
      </w:r>
      <w:r w:rsidRPr="00FE283E">
        <w:t>4</w:t>
      </w:r>
      <w:r>
        <w:t>2.</w:t>
      </w:r>
      <w:r w:rsidRPr="00FE283E">
        <w:t>4</w:t>
      </w:r>
      <w:r>
        <w:t>%</w:t>
      </w:r>
      <w:r w:rsidRPr="00FE283E">
        <w:t>则是使用污水池或化粪池。</w:t>
      </w:r>
    </w:p>
    <w:p w:rsidR="00FE283E" w:rsidRPr="00C47C3C" w:rsidRDefault="00FE283E" w:rsidP="00C47C3C">
      <w:pPr>
        <w:pStyle w:val="SingleTxtGC"/>
        <w:spacing w:line="330" w:lineRule="exact"/>
      </w:pPr>
      <w:r w:rsidRPr="00FE283E">
        <w:t>21</w:t>
      </w:r>
      <w:r>
        <w:t>6</w:t>
      </w:r>
      <w:r w:rsidR="001E64B1" w:rsidRPr="001E64B1">
        <w:t xml:space="preserve">. </w:t>
      </w:r>
      <w:r w:rsidR="001E64B1" w:rsidRPr="00C47C3C">
        <w:t xml:space="preserve"> </w:t>
      </w:r>
      <w:r w:rsidRPr="00C47C3C">
        <w:t>2006</w:t>
      </w:r>
      <w:r w:rsidRPr="00C47C3C">
        <w:t>年，据统计，全国有</w:t>
      </w:r>
      <w:r w:rsidRPr="00C47C3C">
        <w:t>6.3%</w:t>
      </w:r>
      <w:r w:rsidRPr="00C47C3C">
        <w:t>的家庭存在</w:t>
      </w:r>
      <w:r w:rsidRPr="00C47C3C">
        <w:t>2</w:t>
      </w:r>
      <w:r w:rsidRPr="00C47C3C">
        <w:t>人或</w:t>
      </w:r>
      <w:r w:rsidRPr="00C47C3C">
        <w:t>3</w:t>
      </w:r>
      <w:r w:rsidRPr="00C47C3C">
        <w:t>人共用一个卧室的情况。</w:t>
      </w:r>
      <w:r w:rsidRPr="008F3906">
        <w:rPr>
          <w:color w:val="0000FF"/>
          <w:sz w:val="18"/>
          <w:vertAlign w:val="superscript"/>
        </w:rPr>
        <w:footnoteReference w:id="41"/>
      </w:r>
      <w:r w:rsidR="00AA0F7C">
        <w:rPr>
          <w:rFonts w:hint="eastAsia"/>
        </w:rPr>
        <w:t xml:space="preserve"> </w:t>
      </w:r>
      <w:r w:rsidRPr="00FE283E">
        <w:t>对于那些居</w:t>
      </w:r>
      <w:r w:rsidRPr="00C47C3C">
        <w:t>住在被认为是临时住房里</w:t>
      </w:r>
      <w:r w:rsidRPr="00C47C3C">
        <w:t>(</w:t>
      </w:r>
      <w:r w:rsidRPr="00C47C3C">
        <w:t>占全国</w:t>
      </w:r>
      <w:r w:rsidRPr="00C47C3C">
        <w:t>0.8%)</w:t>
      </w:r>
      <w:r w:rsidRPr="00C47C3C">
        <w:t>的家庭，这一比例显著提高</w:t>
      </w:r>
      <w:r w:rsidRPr="00C47C3C">
        <w:t>(</w:t>
      </w:r>
      <w:r w:rsidRPr="00C47C3C">
        <w:t>达</w:t>
      </w:r>
      <w:r w:rsidRPr="00C47C3C">
        <w:t>38.1%)</w:t>
      </w:r>
      <w:r w:rsidRPr="00C47C3C">
        <w:t>。贫困线以下的家庭处在住房拥挤情况的比例是国内所有家庭的三倍。</w:t>
      </w:r>
    </w:p>
    <w:p w:rsidR="00FE283E" w:rsidRPr="00FE283E" w:rsidRDefault="00AA0F7C" w:rsidP="00AA0F7C">
      <w:pPr>
        <w:pStyle w:val="H23GC"/>
      </w:pPr>
      <w:r>
        <w:rPr>
          <w:rFonts w:hint="eastAsia"/>
        </w:rPr>
        <w:tab/>
      </w:r>
      <w:r>
        <w:rPr>
          <w:rFonts w:hint="eastAsia"/>
        </w:rPr>
        <w:tab/>
      </w:r>
      <w:r w:rsidR="00FE283E" w:rsidRPr="00FE283E">
        <w:t>获取住房的保障措施</w:t>
      </w:r>
    </w:p>
    <w:p w:rsidR="00FE283E" w:rsidRPr="00225A70" w:rsidRDefault="00FE283E" w:rsidP="00C47C3C">
      <w:pPr>
        <w:pStyle w:val="SingleTxtGC"/>
        <w:rPr>
          <w:spacing w:val="2"/>
        </w:rPr>
      </w:pPr>
      <w:r w:rsidRPr="00FE283E">
        <w:t>21</w:t>
      </w:r>
      <w:r>
        <w:t>7</w:t>
      </w:r>
      <w:r w:rsidR="001E64B1" w:rsidRPr="001E64B1">
        <w:t xml:space="preserve">.  </w:t>
      </w:r>
      <w:r w:rsidRPr="00FE283E">
        <w:t>2005</w:t>
      </w:r>
      <w:r w:rsidRPr="00FE283E">
        <w:t>年起</w:t>
      </w:r>
      <w:r w:rsidRPr="00C47C3C">
        <w:t>，</w:t>
      </w:r>
      <w:r w:rsidRPr="00225A70">
        <w:rPr>
          <w:spacing w:val="2"/>
        </w:rPr>
        <w:t>在新的土地规划和可持续发展法的框架下，整合了其他社会政策，乌拉圭开始实施新的城市住房政策，以落实各类人群获得和保有体面住房的渠道和措施。该政策把重点放在保障边缘化的弱势社会群体能够获得更好的居住条件。</w:t>
      </w:r>
    </w:p>
    <w:p w:rsidR="00FE283E" w:rsidRPr="00FE283E" w:rsidRDefault="00FE283E" w:rsidP="00FE283E">
      <w:pPr>
        <w:pStyle w:val="SingleTxtGC"/>
      </w:pPr>
      <w:r w:rsidRPr="00FE283E">
        <w:t>21</w:t>
      </w:r>
      <w:r>
        <w:t>8</w:t>
      </w:r>
      <w:r w:rsidR="001E64B1" w:rsidRPr="001E64B1">
        <w:t xml:space="preserve">.  </w:t>
      </w:r>
      <w:r w:rsidRPr="00FE283E">
        <w:rPr>
          <w:rFonts w:hint="eastAsia"/>
        </w:rPr>
        <w:t>《</w:t>
      </w:r>
      <w:r w:rsidRPr="00FE283E">
        <w:t>2005-2009</w:t>
      </w:r>
      <w:r w:rsidRPr="00FE283E">
        <w:t>年五年计划</w:t>
      </w:r>
      <w:r w:rsidRPr="00FE283E">
        <w:rPr>
          <w:rFonts w:hint="eastAsia"/>
        </w:rPr>
        <w:t>》</w:t>
      </w:r>
      <w:r w:rsidRPr="00FE283E">
        <w:t>是在与包括社会民间组织的各方商讨之后制定的</w:t>
      </w:r>
      <w:r>
        <w:t>，</w:t>
      </w:r>
      <w:r w:rsidRPr="00FE283E">
        <w:t>建立了包含三条纲领的战略</w:t>
      </w:r>
      <w:r>
        <w:t>：</w:t>
      </w:r>
      <w:r w:rsidRPr="00FE283E">
        <w:t>从社会一体化的角度出发</w:t>
      </w:r>
      <w:r>
        <w:t>，</w:t>
      </w:r>
      <w:r w:rsidRPr="00FE283E">
        <w:t>缓解社会分裂和住房分级的一套政策</w:t>
      </w:r>
      <w:r>
        <w:t>；</w:t>
      </w:r>
      <w:r w:rsidRPr="00FE283E">
        <w:t>遵照</w:t>
      </w:r>
      <w:r w:rsidRPr="00FE283E">
        <w:t>1968</w:t>
      </w:r>
      <w:r w:rsidRPr="00FE283E">
        <w:t>年</w:t>
      </w:r>
      <w:r w:rsidRPr="00FE283E">
        <w:rPr>
          <w:rFonts w:hint="eastAsia"/>
        </w:rPr>
        <w:t>《</w:t>
      </w:r>
      <w:r w:rsidRPr="00FE283E">
        <w:t>国家住房法</w:t>
      </w:r>
      <w:r w:rsidRPr="00FE283E">
        <w:rPr>
          <w:rFonts w:hint="eastAsia"/>
        </w:rPr>
        <w:t>》</w:t>
      </w:r>
      <w:r w:rsidRPr="00FE283E">
        <w:t>的基本内涵</w:t>
      </w:r>
      <w:r>
        <w:t>，</w:t>
      </w:r>
      <w:r w:rsidRPr="00FE283E">
        <w:t>在新的购房三部曲</w:t>
      </w:r>
      <w:r>
        <w:t>，</w:t>
      </w:r>
      <w:r w:rsidRPr="00FE283E">
        <w:t>即自身努力或积蓄、补贴和贷款的基础上</w:t>
      </w:r>
      <w:r>
        <w:t>，</w:t>
      </w:r>
      <w:r w:rsidRPr="00FE283E">
        <w:t>更新了住房政策的范本</w:t>
      </w:r>
      <w:r>
        <w:t>；</w:t>
      </w:r>
      <w:r w:rsidRPr="00FE283E">
        <w:t>将国家住房和城市化基金的公共资源与公私金融系统的资金联系起来。</w:t>
      </w:r>
    </w:p>
    <w:p w:rsidR="00FE283E" w:rsidRPr="00FE283E" w:rsidRDefault="00FE283E" w:rsidP="00FE283E">
      <w:pPr>
        <w:pStyle w:val="SingleTxtGC"/>
      </w:pPr>
      <w:r w:rsidRPr="00FE283E">
        <w:t>21</w:t>
      </w:r>
      <w:r>
        <w:t>9</w:t>
      </w:r>
      <w:r w:rsidR="001E64B1" w:rsidRPr="001E64B1">
        <w:t xml:space="preserve">.  </w:t>
      </w:r>
      <w:r w:rsidRPr="00FE283E">
        <w:t>国家重新确定了住房和公共体系的政策</w:t>
      </w:r>
      <w:r>
        <w:t>，</w:t>
      </w:r>
      <w:r w:rsidRPr="00FE283E">
        <w:t>以巩固住房、土地规划和环境部作为公共政策指导者</w:t>
      </w:r>
      <w:r>
        <w:t>，</w:t>
      </w:r>
      <w:r w:rsidRPr="00FE283E">
        <w:t>社会和私人投资管理者和社会保障与福利制度衔接者的角色。这一改变</w:t>
      </w:r>
      <w:r>
        <w:t>(</w:t>
      </w:r>
      <w:r w:rsidRPr="00FE283E">
        <w:t>主要指住房、土地规划和环境部的加强和住房和卫生设施贷款银行国家管理局的设立</w:t>
      </w:r>
      <w:r>
        <w:t>)</w:t>
      </w:r>
      <w:r w:rsidRPr="00FE283E">
        <w:t>是住房体制改革中战略性的里程碑</w:t>
      </w:r>
      <w:r>
        <w:t>，</w:t>
      </w:r>
      <w:r w:rsidRPr="00FE283E">
        <w:t>更新并调整了住房制度的资源配置和游戏规则。</w:t>
      </w:r>
    </w:p>
    <w:p w:rsidR="00FE283E" w:rsidRPr="00FE283E" w:rsidRDefault="00C07214" w:rsidP="00C07214">
      <w:pPr>
        <w:pStyle w:val="H23GC"/>
      </w:pPr>
      <w:r>
        <w:rPr>
          <w:rFonts w:hint="eastAsia"/>
        </w:rPr>
        <w:tab/>
      </w:r>
      <w:r>
        <w:rPr>
          <w:rFonts w:hint="eastAsia"/>
        </w:rPr>
        <w:tab/>
      </w:r>
      <w:r w:rsidR="00FE283E" w:rsidRPr="00FE283E">
        <w:t>社会住房措施的影响</w:t>
      </w:r>
    </w:p>
    <w:p w:rsidR="00FE283E" w:rsidRPr="00FE283E" w:rsidRDefault="00FE283E" w:rsidP="00FE283E">
      <w:pPr>
        <w:pStyle w:val="SingleTxtGC"/>
      </w:pPr>
      <w:r w:rsidRPr="00FE283E">
        <w:t>22</w:t>
      </w:r>
      <w:r>
        <w:t>0</w:t>
      </w:r>
      <w:r w:rsidR="001E64B1" w:rsidRPr="001E64B1">
        <w:t xml:space="preserve">.  </w:t>
      </w:r>
      <w:r w:rsidRPr="00FE283E">
        <w:t>住房</w:t>
      </w:r>
      <w:r w:rsidRPr="00225A70">
        <w:rPr>
          <w:spacing w:val="2"/>
        </w:rPr>
        <w:t>政策方向的改变有若干方面。从过去的不分地点而为贫困阶层制定的最低标准的住房产品</w:t>
      </w:r>
      <w:r w:rsidR="00C07214" w:rsidRPr="00225A70">
        <w:rPr>
          <w:rFonts w:hint="eastAsia"/>
          <w:spacing w:val="2"/>
        </w:rPr>
        <w:t xml:space="preserve"> </w:t>
      </w:r>
      <w:r w:rsidRPr="00225A70">
        <w:rPr>
          <w:color w:val="0000FF"/>
          <w:spacing w:val="2"/>
          <w:sz w:val="18"/>
          <w:vertAlign w:val="superscript"/>
        </w:rPr>
        <w:footnoteReference w:id="42"/>
      </w:r>
      <w:r w:rsidR="00C07214" w:rsidRPr="00225A70">
        <w:rPr>
          <w:rFonts w:hint="eastAsia"/>
          <w:spacing w:val="2"/>
        </w:rPr>
        <w:t xml:space="preserve"> </w:t>
      </w:r>
      <w:r w:rsidRPr="00225A70">
        <w:rPr>
          <w:spacing w:val="2"/>
        </w:rPr>
        <w:t>变成了现在的根据各地点不同的物理和社会情况</w:t>
      </w:r>
      <w:r w:rsidRPr="00225A70">
        <w:rPr>
          <w:spacing w:val="2"/>
        </w:rPr>
        <w:t>(</w:t>
      </w:r>
      <w:r w:rsidRPr="00225A70">
        <w:rPr>
          <w:spacing w:val="2"/>
        </w:rPr>
        <w:t>包括城市和农村地区社会和经济方面的差异性</w:t>
      </w:r>
      <w:r w:rsidRPr="00225A70">
        <w:rPr>
          <w:spacing w:val="2"/>
        </w:rPr>
        <w:t>)</w:t>
      </w:r>
      <w:r w:rsidRPr="00225A70">
        <w:rPr>
          <w:spacing w:val="2"/>
        </w:rPr>
        <w:t>，为满足家庭需求</w:t>
      </w:r>
      <w:r w:rsidR="00C07214" w:rsidRPr="00225A70">
        <w:rPr>
          <w:rFonts w:hint="eastAsia"/>
          <w:spacing w:val="2"/>
        </w:rPr>
        <w:t xml:space="preserve"> </w:t>
      </w:r>
      <w:r w:rsidRPr="00225A70">
        <w:rPr>
          <w:color w:val="0000FF"/>
          <w:spacing w:val="2"/>
          <w:sz w:val="18"/>
          <w:vertAlign w:val="superscript"/>
        </w:rPr>
        <w:footnoteReference w:id="43"/>
      </w:r>
      <w:r w:rsidR="00C07214" w:rsidRPr="00225A70">
        <w:rPr>
          <w:rFonts w:hint="eastAsia"/>
          <w:spacing w:val="2"/>
        </w:rPr>
        <w:t xml:space="preserve"> </w:t>
      </w:r>
      <w:r w:rsidRPr="00225A70">
        <w:rPr>
          <w:spacing w:val="2"/>
        </w:rPr>
        <w:t>而设计的住房。在这个方面，应当提到的是国家社会保障银行为满足老年人居住需求的住宅区提供的贷款。另一个重要的革新是当家庭</w:t>
      </w:r>
      <w:r w:rsidRPr="00FE283E">
        <w:t>需要国家的援助时</w:t>
      </w:r>
      <w:r>
        <w:t>，</w:t>
      </w:r>
      <w:r w:rsidRPr="00FE283E">
        <w:t>对贷款偿还额度预发的补贴。</w:t>
      </w:r>
    </w:p>
    <w:p w:rsidR="00FE283E" w:rsidRPr="00FE283E" w:rsidRDefault="00FE283E" w:rsidP="00FE283E">
      <w:pPr>
        <w:pStyle w:val="SingleTxtGC"/>
      </w:pPr>
      <w:r w:rsidRPr="00FE283E">
        <w:t>22</w:t>
      </w:r>
      <w:r>
        <w:t>1</w:t>
      </w:r>
      <w:r w:rsidR="001E64B1" w:rsidRPr="001E64B1">
        <w:t xml:space="preserve">.  </w:t>
      </w:r>
      <w:r w:rsidRPr="00FE283E">
        <w:t>住房合作社领域的三</w:t>
      </w:r>
      <w:r w:rsidRPr="00225A70">
        <w:rPr>
          <w:spacing w:val="2"/>
        </w:rPr>
        <w:t>家主要联合会</w:t>
      </w:r>
      <w:r w:rsidRPr="00225A70">
        <w:rPr>
          <w:spacing w:val="2"/>
        </w:rPr>
        <w:t>(</w:t>
      </w:r>
      <w:r w:rsidRPr="00225A70">
        <w:rPr>
          <w:spacing w:val="2"/>
        </w:rPr>
        <w:t>乌拉圭住房互助合作协会、住房合作社联合会、业主与共同居住者住房合作社</w:t>
      </w:r>
      <w:r w:rsidRPr="00225A70">
        <w:rPr>
          <w:spacing w:val="2"/>
        </w:rPr>
        <w:t>)</w:t>
      </w:r>
      <w:r w:rsidRPr="00225A70">
        <w:rPr>
          <w:spacing w:val="2"/>
        </w:rPr>
        <w:t>达成协议，重组其债务并重新开始支付住房、土地规划和环境部的贷款。这一协议保障了</w:t>
      </w:r>
      <w:r w:rsidRPr="00225A70">
        <w:rPr>
          <w:spacing w:val="2"/>
        </w:rPr>
        <w:t>18</w:t>
      </w:r>
      <w:r w:rsidR="00C07214" w:rsidRPr="00225A70">
        <w:rPr>
          <w:rFonts w:hint="eastAsia"/>
          <w:spacing w:val="2"/>
        </w:rPr>
        <w:t>,</w:t>
      </w:r>
      <w:r w:rsidRPr="00225A70">
        <w:rPr>
          <w:spacing w:val="2"/>
        </w:rPr>
        <w:t>441</w:t>
      </w:r>
      <w:r w:rsidRPr="00225A70">
        <w:rPr>
          <w:spacing w:val="2"/>
        </w:rPr>
        <w:t>个家庭能够持续拥有其住房，解决了几十年前遗留的问题，使他们的生活步入正轨。此外，</w:t>
      </w:r>
      <w:r w:rsidRPr="00225A70">
        <w:rPr>
          <w:spacing w:val="2"/>
        </w:rPr>
        <w:t>2008</w:t>
      </w:r>
      <w:r w:rsidRPr="00225A70">
        <w:rPr>
          <w:spacing w:val="2"/>
        </w:rPr>
        <w:t>年建立的国家住房署作为住房和城市化公共政策的实施者，负责管理贷款银行债务人的社会投资，并推动还款</w:t>
      </w:r>
      <w:r w:rsidRPr="00FE283E">
        <w:t>的替代性措施。目前</w:t>
      </w:r>
      <w:r>
        <w:t>，</w:t>
      </w:r>
      <w:r w:rsidRPr="00FE283E">
        <w:t>该社会投资将惠及</w:t>
      </w:r>
      <w:r w:rsidRPr="00FE283E">
        <w:t>40</w:t>
      </w:r>
      <w:r w:rsidR="00C07214">
        <w:rPr>
          <w:rFonts w:hint="eastAsia"/>
        </w:rPr>
        <w:t>,</w:t>
      </w:r>
      <w:r w:rsidRPr="00FE283E">
        <w:t>000</w:t>
      </w:r>
      <w:r w:rsidRPr="00FE283E">
        <w:t>个家庭。</w:t>
      </w:r>
    </w:p>
    <w:p w:rsidR="00FE283E" w:rsidRPr="00FE283E" w:rsidRDefault="00FE283E" w:rsidP="00FE283E">
      <w:pPr>
        <w:pStyle w:val="SingleTxtGC"/>
      </w:pPr>
      <w:r w:rsidRPr="00FE283E">
        <w:t>22</w:t>
      </w:r>
      <w:r>
        <w:t>2</w:t>
      </w:r>
      <w:r w:rsidR="001E64B1" w:rsidRPr="001E64B1">
        <w:t xml:space="preserve">.  </w:t>
      </w:r>
      <w:r w:rsidRPr="00FE283E">
        <w:t>2005</w:t>
      </w:r>
      <w:r w:rsidRPr="00FE283E">
        <w:rPr>
          <w:rFonts w:hint="eastAsia"/>
        </w:rPr>
        <w:t>年</w:t>
      </w:r>
      <w:r w:rsidRPr="00FE283E">
        <w:t>至</w:t>
      </w:r>
      <w:r w:rsidRPr="00FE283E">
        <w:t>2008</w:t>
      </w:r>
      <w:r w:rsidRPr="00FE283E">
        <w:t>年期间</w:t>
      </w:r>
      <w:r>
        <w:t>，</w:t>
      </w:r>
      <w:r w:rsidRPr="00FE283E">
        <w:t>公共住房政策解决了</w:t>
      </w:r>
      <w:r w:rsidRPr="00FE283E">
        <w:t>22</w:t>
      </w:r>
      <w:r w:rsidR="00C07214">
        <w:rPr>
          <w:rFonts w:hint="eastAsia"/>
        </w:rPr>
        <w:t>,</w:t>
      </w:r>
      <w:r w:rsidRPr="00FE283E">
        <w:t>525</w:t>
      </w:r>
      <w:r w:rsidRPr="00FE283E">
        <w:t>户家庭的住房问题</w:t>
      </w:r>
      <w:r>
        <w:t>，</w:t>
      </w:r>
      <w:r w:rsidRPr="00FE283E">
        <w:t>并计划通过各种公共住房项目</w:t>
      </w:r>
      <w:r>
        <w:t>，</w:t>
      </w:r>
      <w:r w:rsidRPr="00FE283E">
        <w:t>在</w:t>
      </w:r>
      <w:r w:rsidRPr="00FE283E">
        <w:t>2010</w:t>
      </w:r>
      <w:r w:rsidRPr="00FE283E">
        <w:t>年使受惠家庭达到</w:t>
      </w:r>
      <w:r w:rsidRPr="00FE283E">
        <w:t>44</w:t>
      </w:r>
      <w:r w:rsidR="00C07214">
        <w:rPr>
          <w:rFonts w:hint="eastAsia"/>
        </w:rPr>
        <w:t>,</w:t>
      </w:r>
      <w:r w:rsidRPr="00FE283E">
        <w:t>605</w:t>
      </w:r>
      <w:r w:rsidRPr="00FE283E">
        <w:t>户。在社会土地一体化目标的背景下</w:t>
      </w:r>
      <w:r>
        <w:t>，</w:t>
      </w:r>
      <w:r w:rsidRPr="00FE283E">
        <w:t>城市住房战略包括新住房的建设项目以及一系列同时进行的考虑到城市社会状况多样性的项目。</w:t>
      </w:r>
    </w:p>
    <w:p w:rsidR="00FE283E" w:rsidRPr="00225A70" w:rsidRDefault="00FE283E" w:rsidP="00FE283E">
      <w:pPr>
        <w:pStyle w:val="SingleTxtGC"/>
        <w:rPr>
          <w:spacing w:val="2"/>
        </w:rPr>
      </w:pPr>
      <w:r w:rsidRPr="00FE283E">
        <w:t>22</w:t>
      </w:r>
      <w:r>
        <w:t>3</w:t>
      </w:r>
      <w:r w:rsidR="001E64B1" w:rsidRPr="001E64B1">
        <w:t xml:space="preserve">.  </w:t>
      </w:r>
      <w:r w:rsidRPr="00FE283E">
        <w:t>从</w:t>
      </w:r>
      <w:r w:rsidRPr="00FE283E">
        <w:t>2005</w:t>
      </w:r>
      <w:r w:rsidRPr="00FE283E">
        <w:t>年起</w:t>
      </w:r>
      <w:r>
        <w:t>，</w:t>
      </w:r>
      <w:r w:rsidRPr="00FE283E">
        <w:t>已经建成并交付</w:t>
      </w:r>
      <w:r w:rsidRPr="00FE283E">
        <w:t>7</w:t>
      </w:r>
      <w:r w:rsidR="00C07214">
        <w:rPr>
          <w:rFonts w:hint="eastAsia"/>
        </w:rPr>
        <w:t>,</w:t>
      </w:r>
      <w:r w:rsidRPr="00FE283E">
        <w:t>267</w:t>
      </w:r>
      <w:r w:rsidRPr="00FE283E">
        <w:t>套新住房并开始了另外</w:t>
      </w:r>
      <w:r w:rsidRPr="00FE283E">
        <w:t>11</w:t>
      </w:r>
      <w:r w:rsidR="00C07214">
        <w:rPr>
          <w:rFonts w:hint="eastAsia"/>
        </w:rPr>
        <w:t>,</w:t>
      </w:r>
      <w:r w:rsidRPr="00FE283E">
        <w:t>424</w:t>
      </w:r>
      <w:r w:rsidRPr="00FE283E">
        <w:t>套住房的建设</w:t>
      </w:r>
      <w:r>
        <w:t>，</w:t>
      </w:r>
      <w:r w:rsidRPr="00FE283E">
        <w:t>所有这些住房</w:t>
      </w:r>
      <w:r w:rsidRPr="00225A70">
        <w:rPr>
          <w:spacing w:val="2"/>
        </w:rPr>
        <w:t>都将提供给乌拉圭城市和乡村地区收入低于</w:t>
      </w:r>
      <w:r w:rsidRPr="00225A70">
        <w:rPr>
          <w:spacing w:val="2"/>
        </w:rPr>
        <w:t>22</w:t>
      </w:r>
      <w:r w:rsidR="00C07214" w:rsidRPr="00225A70">
        <w:rPr>
          <w:rFonts w:hint="eastAsia"/>
          <w:spacing w:val="2"/>
        </w:rPr>
        <w:t>,</w:t>
      </w:r>
      <w:r w:rsidRPr="00225A70">
        <w:rPr>
          <w:spacing w:val="2"/>
        </w:rPr>
        <w:t>000</w:t>
      </w:r>
      <w:r w:rsidRPr="00225A70">
        <w:rPr>
          <w:spacing w:val="2"/>
        </w:rPr>
        <w:t>比索的家庭。乌拉圭住房、土地规划和环境部开展的新购房贷款项目允许低收入家庭获得购房贷款和补贴，并保证</w:t>
      </w:r>
      <w:r w:rsidRPr="00C07214">
        <w:rPr>
          <w:spacing w:val="2"/>
        </w:rPr>
        <w:t>其购房负担不超过其家庭收入的</w:t>
      </w:r>
      <w:r w:rsidRPr="00C07214">
        <w:rPr>
          <w:spacing w:val="2"/>
        </w:rPr>
        <w:t>25%</w:t>
      </w:r>
      <w:r w:rsidRPr="00C07214">
        <w:rPr>
          <w:spacing w:val="2"/>
        </w:rPr>
        <w:t>。对住房</w:t>
      </w:r>
      <w:r w:rsidRPr="00225A70">
        <w:rPr>
          <w:spacing w:val="2"/>
        </w:rPr>
        <w:t>合作社项目的重新定义和鼓励单一收入来源家庭组建合作社的做法促进了社会和谐。</w:t>
      </w:r>
    </w:p>
    <w:p w:rsidR="00FE283E" w:rsidRPr="00FE283E" w:rsidRDefault="00FE283E" w:rsidP="00FE283E">
      <w:pPr>
        <w:pStyle w:val="SingleTxtGC"/>
      </w:pPr>
      <w:r w:rsidRPr="00FE283E">
        <w:t>22</w:t>
      </w:r>
      <w:r>
        <w:t>4</w:t>
      </w:r>
      <w:r w:rsidR="001E64B1" w:rsidRPr="001E64B1">
        <w:t xml:space="preserve">.  </w:t>
      </w:r>
      <w:r w:rsidRPr="00FE283E">
        <w:t>为增加城市中拥有所有城市服务的区域数量</w:t>
      </w:r>
      <w:r>
        <w:t>，</w:t>
      </w:r>
      <w:r w:rsidRPr="00FE283E">
        <w:t>实现土地社会一体化</w:t>
      </w:r>
      <w:r>
        <w:t>，</w:t>
      </w:r>
      <w:r w:rsidRPr="00FE283E">
        <w:t>2005</w:t>
      </w:r>
      <w:r w:rsidRPr="00FE283E">
        <w:rPr>
          <w:rFonts w:hint="eastAsia"/>
        </w:rPr>
        <w:t>年</w:t>
      </w:r>
      <w:r w:rsidRPr="00FE283E">
        <w:t>至</w:t>
      </w:r>
      <w:r w:rsidRPr="00FE283E">
        <w:t>2009</w:t>
      </w:r>
      <w:r w:rsidRPr="00FE283E">
        <w:t>年期间</w:t>
      </w:r>
      <w:r>
        <w:t>，</w:t>
      </w:r>
      <w:r w:rsidRPr="00FE283E">
        <w:t>提供了</w:t>
      </w:r>
      <w:r w:rsidRPr="00FE283E">
        <w:t>2</w:t>
      </w:r>
      <w:r w:rsidR="00C07214">
        <w:rPr>
          <w:rFonts w:hint="eastAsia"/>
        </w:rPr>
        <w:t>,</w:t>
      </w:r>
      <w:r w:rsidRPr="00FE283E">
        <w:t>001</w:t>
      </w:r>
      <w:r w:rsidRPr="00FE283E">
        <w:t>笔二手房购房贷款和</w:t>
      </w:r>
      <w:r w:rsidRPr="00FE283E">
        <w:t>12</w:t>
      </w:r>
      <w:r w:rsidR="00C07214">
        <w:rPr>
          <w:rFonts w:hint="eastAsia"/>
        </w:rPr>
        <w:t>,</w:t>
      </w:r>
      <w:r w:rsidRPr="00FE283E">
        <w:t>908</w:t>
      </w:r>
      <w:r w:rsidRPr="00FE283E">
        <w:t>笔住房翻修和扩建信贷。新的二手房购房贷款拥有一个储备金</w:t>
      </w:r>
      <w:r>
        <w:t>，</w:t>
      </w:r>
      <w:r w:rsidRPr="00FE283E">
        <w:t>向无力支付市场所需金额的家庭提供一项贷款</w:t>
      </w:r>
      <w:r>
        <w:t>，</w:t>
      </w:r>
      <w:r w:rsidRPr="00FE283E">
        <w:t>并提供一份补贴</w:t>
      </w:r>
      <w:r>
        <w:t>，</w:t>
      </w:r>
      <w:r w:rsidRPr="00FE283E">
        <w:t>使住房的负担不超过其家庭收入的</w:t>
      </w:r>
      <w:r w:rsidRPr="00FE283E">
        <w:t>25</w:t>
      </w:r>
      <w:r>
        <w:t>%</w:t>
      </w:r>
      <w:r w:rsidRPr="00FE283E">
        <w:t>。</w:t>
      </w:r>
    </w:p>
    <w:p w:rsidR="00FE283E" w:rsidRPr="00FE283E" w:rsidRDefault="00FE283E" w:rsidP="00FE283E">
      <w:pPr>
        <w:pStyle w:val="SingleTxtGC"/>
      </w:pPr>
      <w:r w:rsidRPr="00FE283E">
        <w:t>22</w:t>
      </w:r>
      <w:r>
        <w:t>5</w:t>
      </w:r>
      <w:r w:rsidR="001E64B1" w:rsidRPr="001E64B1">
        <w:t xml:space="preserve">.  </w:t>
      </w:r>
      <w:r w:rsidRPr="00FE283E">
        <w:t>为保证个人或家庭能够租到有质量保证的住房</w:t>
      </w:r>
      <w:r>
        <w:t>，</w:t>
      </w:r>
      <w:r w:rsidRPr="00FE283E">
        <w:t>租赁担保基金会规定了涉及多数人的重要限制。</w:t>
      </w:r>
      <w:r w:rsidRPr="00FE283E">
        <w:t>2005</w:t>
      </w:r>
      <w:r w:rsidRPr="00FE283E">
        <w:rPr>
          <w:rFonts w:hint="eastAsia"/>
        </w:rPr>
        <w:t>年</w:t>
      </w:r>
      <w:r w:rsidRPr="00FE283E">
        <w:t>至</w:t>
      </w:r>
      <w:r w:rsidRPr="00FE283E">
        <w:t>2008</w:t>
      </w:r>
      <w:r w:rsidRPr="00FE283E">
        <w:t>年间</w:t>
      </w:r>
      <w:r>
        <w:t>，</w:t>
      </w:r>
      <w:r w:rsidRPr="00FE283E">
        <w:t>颁发了</w:t>
      </w:r>
      <w:r w:rsidRPr="00FE283E">
        <w:t>1</w:t>
      </w:r>
      <w:r w:rsidR="00C07214">
        <w:rPr>
          <w:rFonts w:hint="eastAsia"/>
        </w:rPr>
        <w:t>,</w:t>
      </w:r>
      <w:r w:rsidRPr="00FE283E">
        <w:t>068</w:t>
      </w:r>
      <w:r w:rsidRPr="00FE283E">
        <w:t>份租房担保认证。</w:t>
      </w:r>
    </w:p>
    <w:p w:rsidR="00FE283E" w:rsidRPr="00FE283E" w:rsidRDefault="00FE283E" w:rsidP="00FE283E">
      <w:pPr>
        <w:pStyle w:val="SingleTxtGC"/>
      </w:pPr>
      <w:r w:rsidRPr="00FE283E">
        <w:t>22</w:t>
      </w:r>
      <w:r>
        <w:t>6</w:t>
      </w:r>
      <w:r w:rsidR="001E64B1" w:rsidRPr="001E64B1">
        <w:t xml:space="preserve">.  </w:t>
      </w:r>
      <w:r w:rsidRPr="00C47C3C">
        <w:rPr>
          <w:spacing w:val="2"/>
        </w:rPr>
        <w:t>消除农村有害健康住房运动计划的目的在于：</w:t>
      </w:r>
      <w:r w:rsidRPr="00C47C3C">
        <w:rPr>
          <w:rFonts w:hint="eastAsia"/>
          <w:spacing w:val="2"/>
        </w:rPr>
        <w:t>“</w:t>
      </w:r>
      <w:r w:rsidRPr="00C47C3C">
        <w:rPr>
          <w:spacing w:val="2"/>
        </w:rPr>
        <w:t>清除农村地区有害健康的住房，为避</w:t>
      </w:r>
      <w:r w:rsidRPr="00C47C3C">
        <w:rPr>
          <w:spacing w:val="4"/>
        </w:rPr>
        <w:t>免农村向城市的移民潮做出贡献</w:t>
      </w:r>
      <w:r w:rsidRPr="00C47C3C">
        <w:rPr>
          <w:rFonts w:hint="eastAsia"/>
          <w:spacing w:val="4"/>
        </w:rPr>
        <w:t>”</w:t>
      </w:r>
      <w:r w:rsidRPr="00C47C3C">
        <w:rPr>
          <w:spacing w:val="4"/>
        </w:rPr>
        <w:t>，通过家庭互助的方法获得住房并培养他们的集体意识和基本意</w:t>
      </w:r>
      <w:r w:rsidRPr="00C47C3C">
        <w:rPr>
          <w:spacing w:val="2"/>
        </w:rPr>
        <w:t>识，为未来的便捷打下基础。该计划的目标对象是农村和小城镇</w:t>
      </w:r>
      <w:r w:rsidRPr="00C47C3C">
        <w:rPr>
          <w:spacing w:val="2"/>
        </w:rPr>
        <w:t>(</w:t>
      </w:r>
      <w:r w:rsidRPr="00C47C3C">
        <w:rPr>
          <w:spacing w:val="2"/>
        </w:rPr>
        <w:t>指居民人数在</w:t>
      </w:r>
      <w:r w:rsidRPr="00C47C3C">
        <w:rPr>
          <w:spacing w:val="2"/>
        </w:rPr>
        <w:t>5</w:t>
      </w:r>
      <w:r w:rsidR="00C07214" w:rsidRPr="00C47C3C">
        <w:rPr>
          <w:rFonts w:hint="eastAsia"/>
          <w:spacing w:val="2"/>
        </w:rPr>
        <w:t>,</w:t>
      </w:r>
      <w:r w:rsidRPr="00C47C3C">
        <w:rPr>
          <w:spacing w:val="2"/>
        </w:rPr>
        <w:t>000</w:t>
      </w:r>
      <w:r w:rsidRPr="00C47C3C">
        <w:rPr>
          <w:spacing w:val="2"/>
        </w:rPr>
        <w:t>以下的</w:t>
      </w:r>
      <w:r w:rsidRPr="00C47C3C">
        <w:rPr>
          <w:spacing w:val="2"/>
        </w:rPr>
        <w:t>)</w:t>
      </w:r>
      <w:r w:rsidRPr="00C47C3C">
        <w:rPr>
          <w:spacing w:val="2"/>
        </w:rPr>
        <w:t>收入在</w:t>
      </w:r>
      <w:r w:rsidRPr="00C47C3C">
        <w:rPr>
          <w:spacing w:val="2"/>
        </w:rPr>
        <w:t>0</w:t>
      </w:r>
      <w:r w:rsidRPr="00C47C3C">
        <w:rPr>
          <w:spacing w:val="2"/>
        </w:rPr>
        <w:t>至</w:t>
      </w:r>
      <w:r w:rsidRPr="00C47C3C">
        <w:rPr>
          <w:spacing w:val="2"/>
        </w:rPr>
        <w:t>60</w:t>
      </w:r>
      <w:r w:rsidRPr="00C47C3C">
        <w:rPr>
          <w:spacing w:val="2"/>
        </w:rPr>
        <w:t>可调单位的家庭。</w:t>
      </w:r>
    </w:p>
    <w:p w:rsidR="00FE283E" w:rsidRPr="00FE283E" w:rsidRDefault="00FE283E" w:rsidP="00FE283E">
      <w:pPr>
        <w:pStyle w:val="SingleTxtGC"/>
      </w:pPr>
      <w:r w:rsidRPr="00FE283E">
        <w:t>22</w:t>
      </w:r>
      <w:r>
        <w:t>7</w:t>
      </w:r>
      <w:r w:rsidR="001E64B1" w:rsidRPr="001E64B1">
        <w:t xml:space="preserve">.  </w:t>
      </w:r>
      <w:r w:rsidRPr="00FE283E">
        <w:t>在近</w:t>
      </w:r>
      <w:r w:rsidRPr="00FE283E">
        <w:t>40</w:t>
      </w:r>
      <w:r w:rsidRPr="00FE283E">
        <w:t>年的时间里</w:t>
      </w:r>
      <w:r>
        <w:t>，</w:t>
      </w:r>
      <w:r w:rsidRPr="00FE283E">
        <w:t>消除农村有害健康住房运动计划在农村地区开展了为数众多的工作。</w:t>
      </w:r>
      <w:r w:rsidRPr="00FE283E">
        <w:t>2005-2008</w:t>
      </w:r>
      <w:r w:rsidRPr="00FE283E">
        <w:t>年的政府执政期内</w:t>
      </w:r>
      <w:r>
        <w:t>，</w:t>
      </w:r>
      <w:r w:rsidRPr="00FE283E">
        <w:t>建设并完工了</w:t>
      </w:r>
      <w:r w:rsidRPr="00FE283E">
        <w:t>3</w:t>
      </w:r>
      <w:r w:rsidR="00C07214">
        <w:rPr>
          <w:rFonts w:hint="eastAsia"/>
        </w:rPr>
        <w:t>,</w:t>
      </w:r>
      <w:r w:rsidRPr="00FE283E">
        <w:t>881</w:t>
      </w:r>
      <w:r w:rsidRPr="00FE283E">
        <w:t>套住房</w:t>
      </w:r>
      <w:r>
        <w:t>，</w:t>
      </w:r>
      <w:r w:rsidRPr="00FE283E">
        <w:t>惠及全国各农村地区的</w:t>
      </w:r>
      <w:r w:rsidRPr="00FE283E">
        <w:t>8</w:t>
      </w:r>
      <w:r w:rsidR="00A9454D">
        <w:rPr>
          <w:rFonts w:hint="eastAsia"/>
        </w:rPr>
        <w:t>,</w:t>
      </w:r>
      <w:r w:rsidRPr="00FE283E">
        <w:t>300</w:t>
      </w:r>
      <w:r w:rsidRPr="00FE283E">
        <w:t>名居民。</w:t>
      </w:r>
    </w:p>
    <w:p w:rsidR="00FE283E" w:rsidRPr="00FE283E" w:rsidRDefault="00FE283E" w:rsidP="00FE283E">
      <w:pPr>
        <w:pStyle w:val="SingleTxtGC"/>
      </w:pPr>
      <w:r w:rsidRPr="00FE283E">
        <w:t>22</w:t>
      </w:r>
      <w:r>
        <w:t>8</w:t>
      </w:r>
      <w:r w:rsidR="001E64B1" w:rsidRPr="001E64B1">
        <w:t xml:space="preserve">.  </w:t>
      </w:r>
      <w:r w:rsidRPr="00FE283E">
        <w:t>因为乌拉圭有</w:t>
      </w:r>
      <w:r w:rsidRPr="00FE283E">
        <w:t>6</w:t>
      </w:r>
      <w:r>
        <w:t>%</w:t>
      </w:r>
      <w:r w:rsidRPr="00FE283E">
        <w:t>的人口生活在非正规定居点</w:t>
      </w:r>
      <w:r>
        <w:t>，</w:t>
      </w:r>
      <w:r w:rsidRPr="00FE283E">
        <w:t>非正规定居点整合项目就成为乌拉圭社会城市政策的主要代表。该项目的资金</w:t>
      </w:r>
      <w:r w:rsidR="00C07214">
        <w:rPr>
          <w:rFonts w:hint="eastAsia"/>
        </w:rPr>
        <w:t xml:space="preserve"> </w:t>
      </w:r>
      <w:r w:rsidRPr="008F3906">
        <w:rPr>
          <w:color w:val="0000FF"/>
          <w:sz w:val="18"/>
          <w:vertAlign w:val="superscript"/>
        </w:rPr>
        <w:footnoteReference w:id="44"/>
      </w:r>
      <w:r w:rsidR="00C07214">
        <w:rPr>
          <w:rFonts w:hint="eastAsia"/>
        </w:rPr>
        <w:t xml:space="preserve"> </w:t>
      </w:r>
      <w:r w:rsidRPr="00FE283E">
        <w:t>主要用于两项内容</w:t>
      </w:r>
      <w:r>
        <w:t>，</w:t>
      </w:r>
      <w:r w:rsidRPr="00FE283E">
        <w:t>一是社区的改善</w:t>
      </w:r>
      <w:r>
        <w:t>，</w:t>
      </w:r>
      <w:r w:rsidRPr="00FE283E">
        <w:t>二是非正规定居点的整治。改善社区方面</w:t>
      </w:r>
      <w:r>
        <w:t>，</w:t>
      </w:r>
      <w:r w:rsidRPr="00FE283E">
        <w:t>投资的重点是卫生基础设施、电力、道路、社区设施等工程和地产分配、所有权调整、重新安置等行动</w:t>
      </w:r>
      <w:r>
        <w:t>，</w:t>
      </w:r>
      <w:r w:rsidRPr="00FE283E">
        <w:t>之后则是卫生间的建设和已有卫生间的调整以及卫生管网的连接。社会工作的重点则在社区组织的建设或强化上</w:t>
      </w:r>
      <w:r>
        <w:t>，</w:t>
      </w:r>
      <w:r w:rsidRPr="00FE283E">
        <w:t>与这些工程的开展紧密相连。而在整治方面</w:t>
      </w:r>
      <w:r>
        <w:t>，</w:t>
      </w:r>
      <w:r w:rsidRPr="00FE283E">
        <w:t>投资主要用于城市规划标准的审查。</w:t>
      </w:r>
    </w:p>
    <w:p w:rsidR="00FE283E" w:rsidRPr="00FE283E" w:rsidRDefault="00FE283E" w:rsidP="00FE283E">
      <w:pPr>
        <w:pStyle w:val="SingleTxtGC"/>
      </w:pPr>
      <w:r w:rsidRPr="00FE283E">
        <w:t>22</w:t>
      </w:r>
      <w:r>
        <w:t>9</w:t>
      </w:r>
      <w:r w:rsidR="001E64B1" w:rsidRPr="001E64B1">
        <w:t xml:space="preserve">.  </w:t>
      </w:r>
      <w:r w:rsidRPr="00FE283E">
        <w:t>2005</w:t>
      </w:r>
      <w:r w:rsidRPr="00FE283E">
        <w:t>年至</w:t>
      </w:r>
      <w:r w:rsidRPr="00FE283E">
        <w:t>2008</w:t>
      </w:r>
      <w:r w:rsidRPr="00FE283E">
        <w:t>年期间</w:t>
      </w:r>
      <w:r>
        <w:t>，</w:t>
      </w:r>
      <w:r w:rsidRPr="00FE283E">
        <w:t>5</w:t>
      </w:r>
      <w:r w:rsidR="00C07214">
        <w:rPr>
          <w:rFonts w:hint="eastAsia"/>
        </w:rPr>
        <w:t>,</w:t>
      </w:r>
      <w:r w:rsidRPr="00FE283E">
        <w:t>400</w:t>
      </w:r>
      <w:r w:rsidRPr="00FE283E">
        <w:t>万美元的投资被直接用于里维拉、阿蒂加斯、萨尔托、派桑杜、黑河、马尔多纳多、科洛尼亚、佛罗里达、卡内洛内斯和蒙得维的亚等省的</w:t>
      </w:r>
      <w:r w:rsidRPr="00FE283E">
        <w:t>64</w:t>
      </w:r>
      <w:r w:rsidRPr="00FE283E">
        <w:t>个非正规定居点的整治工作</w:t>
      </w:r>
      <w:r>
        <w:t>，</w:t>
      </w:r>
      <w:r w:rsidRPr="00FE283E">
        <w:t>惠及</w:t>
      </w:r>
      <w:r w:rsidRPr="00FE283E">
        <w:t>27</w:t>
      </w:r>
      <w:r w:rsidR="00C07214">
        <w:rPr>
          <w:rFonts w:hint="eastAsia"/>
        </w:rPr>
        <w:t>,</w:t>
      </w:r>
      <w:r w:rsidRPr="00FE283E">
        <w:t>612</w:t>
      </w:r>
      <w:r w:rsidRPr="00FE283E">
        <w:t>名居民。在新的贷款合同中</w:t>
      </w:r>
      <w:r>
        <w:t>，</w:t>
      </w:r>
      <w:r w:rsidRPr="00FE283E">
        <w:t>重新确定了投资的范围不仅仅只限于定居点一带</w:t>
      </w:r>
      <w:r>
        <w:t>，</w:t>
      </w:r>
      <w:r w:rsidRPr="00FE283E">
        <w:t>而是从它们扩展到具有社会城市不稳定性的地区。</w:t>
      </w:r>
    </w:p>
    <w:p w:rsidR="00FE283E" w:rsidRPr="00FE283E" w:rsidRDefault="00C07214" w:rsidP="00C07214">
      <w:pPr>
        <w:pStyle w:val="H23GC"/>
      </w:pPr>
      <w:r>
        <w:rPr>
          <w:rFonts w:hint="eastAsia"/>
        </w:rPr>
        <w:tab/>
      </w:r>
      <w:r>
        <w:rPr>
          <w:rFonts w:hint="eastAsia"/>
        </w:rPr>
        <w:tab/>
      </w:r>
      <w:r w:rsidR="00FE283E" w:rsidRPr="00FE283E">
        <w:t>使特殊需求人群获得住房的措施</w:t>
      </w:r>
    </w:p>
    <w:p w:rsidR="00FE283E" w:rsidRPr="00A9454D" w:rsidRDefault="00FE283E" w:rsidP="00FE283E">
      <w:pPr>
        <w:pStyle w:val="SingleTxtGC"/>
        <w:rPr>
          <w:spacing w:val="2"/>
        </w:rPr>
      </w:pPr>
      <w:r w:rsidRPr="00FE283E">
        <w:t>23</w:t>
      </w:r>
      <w:r>
        <w:t>0</w:t>
      </w:r>
      <w:r w:rsidR="001E64B1" w:rsidRPr="001E64B1">
        <w:t xml:space="preserve">.  </w:t>
      </w:r>
      <w:r w:rsidRPr="00A9454D">
        <w:rPr>
          <w:spacing w:val="2"/>
        </w:rPr>
        <w:t>2002</w:t>
      </w:r>
      <w:r w:rsidRPr="00A9454D">
        <w:rPr>
          <w:spacing w:val="2"/>
        </w:rPr>
        <w:t>年爆发的危机加剧了社会的脆弱性和危机状况，这就要求制定出特别的计划来应对不同的情况。这些计划包括：通过租用乌拉圭贷款银行社会投资提供的住房，为危机家庭提供过渡住房解决方案；实现整体干预，力图与目标家庭共同设计替代性住房方案，同时综合考虑家庭生活计划和可行计划的实验性项目；提供日间和夜间庇护所的无家可归者关爱项目；住地改善计划，为危难家庭提供住房方面的物质援助和技术支持；以及住房、土地规划和环境部与乌拉圭妇女协会协议开展的针对家庭暴力受害妇女的项目，全程关注妇女脱离暴力遭遇的过程。</w:t>
      </w:r>
    </w:p>
    <w:p w:rsidR="00FE283E" w:rsidRPr="00FE283E" w:rsidRDefault="00C07214" w:rsidP="00C07214">
      <w:pPr>
        <w:pStyle w:val="H23GC"/>
      </w:pPr>
      <w:r>
        <w:rPr>
          <w:rFonts w:hint="eastAsia"/>
        </w:rPr>
        <w:tab/>
      </w:r>
      <w:r>
        <w:rPr>
          <w:rFonts w:hint="eastAsia"/>
        </w:rPr>
        <w:tab/>
      </w:r>
      <w:r w:rsidR="00FE283E" w:rsidRPr="00FE283E">
        <w:t>对少数人采取的强制迁离措施</w:t>
      </w:r>
    </w:p>
    <w:p w:rsidR="00FE283E" w:rsidRPr="00C07214" w:rsidRDefault="00FE283E" w:rsidP="00FE283E">
      <w:pPr>
        <w:pStyle w:val="SingleTxtGC"/>
        <w:rPr>
          <w:spacing w:val="2"/>
        </w:rPr>
      </w:pPr>
      <w:r w:rsidRPr="00FE283E">
        <w:t>23</w:t>
      </w:r>
      <w:r>
        <w:t>1</w:t>
      </w:r>
      <w:r w:rsidR="001E64B1" w:rsidRPr="001E64B1">
        <w:t xml:space="preserve">.  </w:t>
      </w:r>
      <w:r w:rsidRPr="00C07214">
        <w:rPr>
          <w:spacing w:val="2"/>
        </w:rPr>
        <w:t>经济、社会和文化权利委员会确定的强制迁离概念与乌拉圭的实际情况不符。乌拉圭在小型社区开展的强制迁离行动，是重新安置那些位于因存在有害健康的环境问题而不适合居住的地点</w:t>
      </w:r>
      <w:r w:rsidRPr="00C07214">
        <w:rPr>
          <w:spacing w:val="2"/>
        </w:rPr>
        <w:t>(</w:t>
      </w:r>
      <w:r w:rsidRPr="00C07214">
        <w:rPr>
          <w:spacing w:val="2"/>
        </w:rPr>
        <w:t>如富铅地区、洪涝地区等</w:t>
      </w:r>
      <w:r w:rsidRPr="00C07214">
        <w:rPr>
          <w:spacing w:val="2"/>
        </w:rPr>
        <w:t>)</w:t>
      </w:r>
      <w:r w:rsidRPr="00C07214">
        <w:rPr>
          <w:spacing w:val="2"/>
        </w:rPr>
        <w:t>的非正规定居点。</w:t>
      </w:r>
    </w:p>
    <w:p w:rsidR="00FE283E" w:rsidRPr="00C07214" w:rsidRDefault="00FE283E" w:rsidP="00FE283E">
      <w:pPr>
        <w:pStyle w:val="SingleTxtGC"/>
        <w:rPr>
          <w:spacing w:val="2"/>
        </w:rPr>
      </w:pPr>
      <w:r w:rsidRPr="00FE283E">
        <w:t>23</w:t>
      </w:r>
      <w:r>
        <w:t>2</w:t>
      </w:r>
      <w:r w:rsidR="001E64B1" w:rsidRPr="001E64B1">
        <w:t xml:space="preserve">.  </w:t>
      </w:r>
      <w:r w:rsidRPr="00C07214">
        <w:rPr>
          <w:spacing w:val="2"/>
        </w:rPr>
        <w:t>与委员会提出的</w:t>
      </w:r>
      <w:r w:rsidRPr="00C07214">
        <w:rPr>
          <w:rFonts w:hint="eastAsia"/>
          <w:spacing w:val="2"/>
        </w:rPr>
        <w:t>“</w:t>
      </w:r>
      <w:r w:rsidRPr="00C07214">
        <w:rPr>
          <w:spacing w:val="2"/>
        </w:rPr>
        <w:t>强制迁离</w:t>
      </w:r>
      <w:r w:rsidRPr="00C07214">
        <w:rPr>
          <w:rFonts w:hint="eastAsia"/>
          <w:spacing w:val="2"/>
        </w:rPr>
        <w:t>”</w:t>
      </w:r>
      <w:r w:rsidRPr="00C07214">
        <w:rPr>
          <w:spacing w:val="2"/>
        </w:rPr>
        <w:t>的概念最接近的先例是</w:t>
      </w:r>
      <w:r w:rsidRPr="00C07214">
        <w:rPr>
          <w:spacing w:val="2"/>
        </w:rPr>
        <w:t>1978</w:t>
      </w:r>
      <w:r w:rsidRPr="00C07214">
        <w:rPr>
          <w:spacing w:val="2"/>
        </w:rPr>
        <w:t>年发生在蒙得维的亚</w:t>
      </w:r>
      <w:r w:rsidRPr="00C07214">
        <w:rPr>
          <w:spacing w:val="2"/>
        </w:rPr>
        <w:t>3</w:t>
      </w:r>
      <w:r w:rsidRPr="00C07214">
        <w:rPr>
          <w:spacing w:val="2"/>
        </w:rPr>
        <w:t>个非洲裔文化代表性地区的迁离，即南部地区的</w:t>
      </w:r>
      <w:r w:rsidRPr="00C07214">
        <w:rPr>
          <w:rFonts w:hint="eastAsia"/>
          <w:spacing w:val="2"/>
        </w:rPr>
        <w:t>“</w:t>
      </w:r>
      <w:r w:rsidRPr="00C07214">
        <w:rPr>
          <w:spacing w:val="2"/>
        </w:rPr>
        <w:t>梅迪奥蒙多寺院</w:t>
      </w:r>
      <w:r w:rsidRPr="00C07214">
        <w:rPr>
          <w:rFonts w:hint="eastAsia"/>
          <w:spacing w:val="2"/>
        </w:rPr>
        <w:t>”</w:t>
      </w:r>
      <w:r w:rsidRPr="00C07214">
        <w:rPr>
          <w:spacing w:val="2"/>
        </w:rPr>
        <w:t>，巴勒莫地区的一个名为</w:t>
      </w:r>
      <w:r w:rsidRPr="00C07214">
        <w:rPr>
          <w:rFonts w:hint="eastAsia"/>
          <w:spacing w:val="2"/>
        </w:rPr>
        <w:t>“</w:t>
      </w:r>
      <w:r w:rsidRPr="00C07214">
        <w:rPr>
          <w:spacing w:val="2"/>
        </w:rPr>
        <w:t>南雷乌斯社区</w:t>
      </w:r>
      <w:r w:rsidRPr="00C07214">
        <w:rPr>
          <w:rFonts w:hint="eastAsia"/>
          <w:spacing w:val="2"/>
        </w:rPr>
        <w:t>”</w:t>
      </w:r>
      <w:r w:rsidRPr="00C07214">
        <w:rPr>
          <w:spacing w:val="2"/>
        </w:rPr>
        <w:t>的聚居地和科尔顿地区的一个聚居地。通过市政府的政令，对这些建筑物执行拆迁，以保护人民免遭建筑倒塌的威胁。而这一政令是由当时的独裁军政府</w:t>
      </w:r>
      <w:r w:rsidRPr="00C07214">
        <w:rPr>
          <w:spacing w:val="2"/>
        </w:rPr>
        <w:t>(1973</w:t>
      </w:r>
      <w:r w:rsidRPr="00C07214">
        <w:rPr>
          <w:rFonts w:hint="eastAsia"/>
          <w:spacing w:val="2"/>
        </w:rPr>
        <w:t>-</w:t>
      </w:r>
      <w:r w:rsidRPr="00C07214">
        <w:rPr>
          <w:spacing w:val="2"/>
        </w:rPr>
        <w:t>1984</w:t>
      </w:r>
      <w:r w:rsidRPr="00C07214">
        <w:rPr>
          <w:spacing w:val="2"/>
        </w:rPr>
        <w:t>年</w:t>
      </w:r>
      <w:r w:rsidRPr="00C07214">
        <w:rPr>
          <w:spacing w:val="2"/>
        </w:rPr>
        <w:t>)</w:t>
      </w:r>
      <w:r w:rsidRPr="00C07214">
        <w:rPr>
          <w:spacing w:val="2"/>
        </w:rPr>
        <w:t>于</w:t>
      </w:r>
      <w:r w:rsidRPr="00C07214">
        <w:rPr>
          <w:spacing w:val="2"/>
        </w:rPr>
        <w:t>1978</w:t>
      </w:r>
      <w:r w:rsidRPr="00C07214">
        <w:rPr>
          <w:spacing w:val="2"/>
        </w:rPr>
        <w:t>年通过的。受到影响的家庭被重新安置在市收容所，之后全部迁往市郊的北山住宅区的临时安置房中。这次搬迁仿佛是一次硬生生的拔除，将非洲裔家庭在原先住地发展形成的生活和表达方式破坏殆尽。尤其是他们世代流传的音乐艺术形式</w:t>
      </w:r>
      <w:r w:rsidRPr="00C07214">
        <w:rPr>
          <w:rFonts w:hint="eastAsia"/>
          <w:spacing w:val="2"/>
        </w:rPr>
        <w:t>“</w:t>
      </w:r>
      <w:r w:rsidRPr="00C07214">
        <w:rPr>
          <w:spacing w:val="2"/>
        </w:rPr>
        <w:t>南美黑人舞</w:t>
      </w:r>
      <w:r w:rsidRPr="00C07214">
        <w:rPr>
          <w:rFonts w:hint="eastAsia"/>
          <w:spacing w:val="2"/>
        </w:rPr>
        <w:t>”</w:t>
      </w:r>
      <w:r w:rsidRPr="00C07214">
        <w:rPr>
          <w:spacing w:val="2"/>
        </w:rPr>
        <w:t>。</w:t>
      </w:r>
    </w:p>
    <w:p w:rsidR="00FE283E" w:rsidRPr="00FE283E" w:rsidRDefault="00FE283E" w:rsidP="00FE283E">
      <w:pPr>
        <w:pStyle w:val="SingleTxtGC"/>
        <w:rPr>
          <w:b/>
        </w:rPr>
      </w:pPr>
      <w:r w:rsidRPr="00FE283E">
        <w:t>23</w:t>
      </w:r>
      <w:r>
        <w:t>3</w:t>
      </w:r>
      <w:r w:rsidR="001E64B1" w:rsidRPr="001E64B1">
        <w:t xml:space="preserve">.  </w:t>
      </w:r>
      <w:r w:rsidRPr="00FE283E">
        <w:t>迄今为止</w:t>
      </w:r>
      <w:r>
        <w:t>，</w:t>
      </w:r>
      <w:r w:rsidRPr="00FE283E">
        <w:t>关于非洲裔家庭住房问题的第一个明确的行动就是蒙得维的亚市政府提供的不动产和为发展非洲裔女户主家庭住房项目开展的融资。非洲裔家庭南返项目使非洲裔女户主家庭能够返回之前的居住区。对于雷乌斯地区</w:t>
      </w:r>
      <w:r>
        <w:t>，</w:t>
      </w:r>
      <w:r w:rsidRPr="00FE283E">
        <w:t>1980</w:t>
      </w:r>
      <w:r w:rsidRPr="00FE283E">
        <w:t>年至</w:t>
      </w:r>
      <w:r w:rsidRPr="00FE283E">
        <w:t>2008</w:t>
      </w:r>
      <w:r w:rsidRPr="00FE283E">
        <w:t>年间</w:t>
      </w:r>
      <w:r>
        <w:t>，</w:t>
      </w:r>
      <w:r w:rsidRPr="00FE283E">
        <w:t>被毁的建筑又重新有人占用。这些占据旧楼的家庭同意被安置在临时住房中</w:t>
      </w:r>
      <w:r>
        <w:t>，</w:t>
      </w:r>
      <w:r w:rsidRPr="00FE283E">
        <w:t>同时该区的房屋建设项目正在紧锣密鼓</w:t>
      </w:r>
      <w:r w:rsidRPr="00FE283E">
        <w:rPr>
          <w:rFonts w:hint="eastAsia"/>
        </w:rPr>
        <w:t>地</w:t>
      </w:r>
      <w:r w:rsidRPr="00FE283E">
        <w:t>进行。该项目的主旨是针对非洲裔群体的补偿行动。</w:t>
      </w:r>
    </w:p>
    <w:p w:rsidR="00FE283E" w:rsidRPr="00FE283E" w:rsidRDefault="00C07214" w:rsidP="00C07214">
      <w:pPr>
        <w:pStyle w:val="H23GC"/>
      </w:pPr>
      <w:r>
        <w:rPr>
          <w:rFonts w:hint="eastAsia"/>
        </w:rPr>
        <w:tab/>
      </w:r>
      <w:r>
        <w:rPr>
          <w:rFonts w:hint="eastAsia"/>
        </w:rPr>
        <w:tab/>
      </w:r>
      <w:r w:rsidR="00FE283E" w:rsidRPr="00FE283E">
        <w:t>被驱逐出住房的个人和家庭以及法律对驱逐情况认定的规定</w:t>
      </w:r>
    </w:p>
    <w:p w:rsidR="00FE283E" w:rsidRPr="00FE283E" w:rsidRDefault="00FE283E" w:rsidP="00FE283E">
      <w:pPr>
        <w:pStyle w:val="SingleTxtGC"/>
        <w:rPr>
          <w:b/>
        </w:rPr>
      </w:pPr>
      <w:r w:rsidRPr="00FE283E">
        <w:t>23</w:t>
      </w:r>
      <w:r>
        <w:t>4</w:t>
      </w:r>
      <w:r w:rsidR="001E64B1" w:rsidRPr="001E64B1">
        <w:t xml:space="preserve">.  </w:t>
      </w:r>
      <w:r w:rsidRPr="00FE283E">
        <w:t>第</w:t>
      </w:r>
      <w:r w:rsidRPr="00FE283E">
        <w:t>18283</w:t>
      </w:r>
      <w:r w:rsidRPr="00FE283E">
        <w:t>号法律废除了所谓的</w:t>
      </w:r>
      <w:r>
        <w:rPr>
          <w:rFonts w:hint="eastAsia"/>
        </w:rPr>
        <w:t>“</w:t>
      </w:r>
      <w:r w:rsidRPr="00FE283E">
        <w:t>锁法</w:t>
      </w:r>
      <w:r>
        <w:rPr>
          <w:rFonts w:hint="eastAsia"/>
        </w:rPr>
        <w:t>”</w:t>
      </w:r>
      <w:r>
        <w:t>(</w:t>
      </w:r>
      <w:r w:rsidRPr="00FE283E">
        <w:t>第</w:t>
      </w:r>
      <w:r w:rsidRPr="00FE283E">
        <w:t>14106</w:t>
      </w:r>
      <w:r w:rsidRPr="00FE283E">
        <w:t>号法律第</w:t>
      </w:r>
      <w:r w:rsidRPr="00FE283E">
        <w:t>307</w:t>
      </w:r>
      <w:r w:rsidRPr="00FE283E">
        <w:t>条</w:t>
      </w:r>
      <w:r>
        <w:t>)</w:t>
      </w:r>
      <w:r>
        <w:t>，</w:t>
      </w:r>
      <w:r w:rsidRPr="00FE283E">
        <w:t>该法曾允许膳宿公寓的所有人在房客拖欠房租时</w:t>
      </w:r>
      <w:r>
        <w:t>，</w:t>
      </w:r>
      <w:r w:rsidRPr="00FE283E">
        <w:t>将其驱逐并扣留其财物。而膳宿公寓的住户往往是从事非正式、临时和不固定工作的人</w:t>
      </w:r>
      <w:r>
        <w:t>，</w:t>
      </w:r>
      <w:r w:rsidRPr="00FE283E">
        <w:t>经常无法按时交付房租。新的法律制定了一个新的诉讼框架来保障膳宿公寓的房客</w:t>
      </w:r>
      <w:r>
        <w:t>，</w:t>
      </w:r>
      <w:r w:rsidRPr="00FE283E">
        <w:t>规定了一个付款期限</w:t>
      </w:r>
      <w:r>
        <w:t>，</w:t>
      </w:r>
      <w:r w:rsidRPr="00FE283E">
        <w:t>房客在此期限内有权不付租金并不被驱逐</w:t>
      </w:r>
      <w:r>
        <w:t>，</w:t>
      </w:r>
      <w:r w:rsidRPr="00FE283E">
        <w:t>并规定在任何情况下</w:t>
      </w:r>
      <w:r>
        <w:t>，</w:t>
      </w:r>
      <w:r w:rsidRPr="00FE283E">
        <w:t>房主都无权扣押房客的财物。</w:t>
      </w:r>
    </w:p>
    <w:p w:rsidR="00FE283E" w:rsidRPr="00FE283E" w:rsidRDefault="00C07214" w:rsidP="00225A70">
      <w:pPr>
        <w:pStyle w:val="H1GC"/>
      </w:pPr>
      <w:r>
        <w:rPr>
          <w:rFonts w:hint="eastAsia"/>
        </w:rPr>
        <w:tab/>
      </w:r>
      <w:r w:rsidR="00FE283E" w:rsidRPr="00FE283E">
        <w:t>G.</w:t>
      </w:r>
      <w:r>
        <w:rPr>
          <w:rFonts w:hint="eastAsia"/>
        </w:rPr>
        <w:tab/>
      </w:r>
      <w:r w:rsidR="00FE283E" w:rsidRPr="00FE283E">
        <w:t>第</w:t>
      </w:r>
      <w:r w:rsidR="00FE283E" w:rsidRPr="00FE283E">
        <w:rPr>
          <w:rFonts w:hint="eastAsia"/>
        </w:rPr>
        <w:t>十二</w:t>
      </w:r>
      <w:r w:rsidR="00FE283E" w:rsidRPr="00FE283E">
        <w:t>条</w:t>
      </w:r>
      <w:r w:rsidR="00A9454D">
        <w:br/>
      </w:r>
      <w:r w:rsidR="00FE283E" w:rsidRPr="00FE283E">
        <w:t>健康权</w:t>
      </w:r>
    </w:p>
    <w:p w:rsidR="00FE283E" w:rsidRPr="00FE283E" w:rsidRDefault="00FE283E" w:rsidP="00FE283E">
      <w:pPr>
        <w:pStyle w:val="SingleTxtGC"/>
        <w:rPr>
          <w:b/>
        </w:rPr>
      </w:pPr>
      <w:r w:rsidRPr="00FE283E">
        <w:t>23</w:t>
      </w:r>
      <w:r>
        <w:t>5</w:t>
      </w:r>
      <w:r w:rsidR="001E64B1" w:rsidRPr="001E64B1">
        <w:t xml:space="preserve">.  </w:t>
      </w:r>
      <w:r w:rsidRPr="00FE283E">
        <w:t>乌拉圭的人口具有以下特点</w:t>
      </w:r>
      <w:r>
        <w:t>：</w:t>
      </w:r>
      <w:r w:rsidRPr="00FE283E">
        <w:t>较低的人口密度</w:t>
      </w:r>
      <w:r>
        <w:t>；</w:t>
      </w:r>
      <w:r w:rsidRPr="00FE283E">
        <w:t>全国水平上持续下降的出生率</w:t>
      </w:r>
      <w:r>
        <w:t>，</w:t>
      </w:r>
      <w:r w:rsidRPr="00FE283E">
        <w:t>主要集中在贫困阶级</w:t>
      </w:r>
      <w:r>
        <w:t>；</w:t>
      </w:r>
      <w:r w:rsidRPr="00FE283E">
        <w:t>和较高的人均寿命</w:t>
      </w:r>
      <w:r>
        <w:t>(</w:t>
      </w:r>
      <w:r w:rsidRPr="00FE283E">
        <w:t>这造成了倒金字塔型的老龄化问题</w:t>
      </w:r>
      <w:r>
        <w:t>)</w:t>
      </w:r>
      <w:r w:rsidRPr="00FE283E">
        <w:t>。流行病学上也完成了转变</w:t>
      </w:r>
      <w:r>
        <w:t>：</w:t>
      </w:r>
      <w:r w:rsidRPr="00FE283E">
        <w:t>传染性疾病发病率较低</w:t>
      </w:r>
      <w:r>
        <w:t>，</w:t>
      </w:r>
      <w:r w:rsidRPr="00FE283E">
        <w:t>而慢性和退化性疾病发病率较高。</w:t>
      </w:r>
    </w:p>
    <w:p w:rsidR="00FE283E" w:rsidRPr="00FE283E" w:rsidRDefault="00C07214" w:rsidP="00225A70">
      <w:pPr>
        <w:pStyle w:val="H23GC"/>
      </w:pPr>
      <w:r>
        <w:rPr>
          <w:rFonts w:hint="eastAsia"/>
        </w:rPr>
        <w:tab/>
      </w:r>
      <w:r w:rsidR="00FE283E">
        <w:rPr>
          <w:rFonts w:hint="eastAsia"/>
        </w:rPr>
        <w:t>1.</w:t>
      </w:r>
      <w:r>
        <w:rPr>
          <w:rFonts w:hint="eastAsia"/>
        </w:rPr>
        <w:tab/>
      </w:r>
      <w:r w:rsidR="00FE283E" w:rsidRPr="00FE283E">
        <w:t>卫生系统介绍</w:t>
      </w:r>
    </w:p>
    <w:p w:rsidR="00FE283E" w:rsidRPr="00FE283E" w:rsidRDefault="00FE283E" w:rsidP="00FE283E">
      <w:pPr>
        <w:pStyle w:val="SingleTxtGC"/>
      </w:pPr>
      <w:r w:rsidRPr="00FE283E">
        <w:t>23</w:t>
      </w:r>
      <w:r>
        <w:t>6</w:t>
      </w:r>
      <w:r w:rsidR="001E64B1" w:rsidRPr="001E64B1">
        <w:t xml:space="preserve">.  </w:t>
      </w:r>
      <w:r w:rsidRPr="00FE283E">
        <w:t>医疗保健由两个子体系提供</w:t>
      </w:r>
      <w:r>
        <w:t>：</w:t>
      </w:r>
      <w:r w:rsidRPr="00FE283E">
        <w:t>公共和私营两部分。公共子体系由政府资助</w:t>
      </w:r>
      <w:r>
        <w:t>，</w:t>
      </w:r>
      <w:r w:rsidRPr="00FE283E">
        <w:t>通过国家医疗卫生服务管理局</w:t>
      </w:r>
      <w:r>
        <w:t>，</w:t>
      </w:r>
      <w:r w:rsidRPr="00FE283E">
        <w:t>传统上主要针对国内最弱势群体提供医疗服务。该体系的医疗网络包括</w:t>
      </w:r>
      <w:r>
        <w:t>：</w:t>
      </w:r>
      <w:r w:rsidRPr="00FE283E">
        <w:t>军医院</w:t>
      </w:r>
      <w:r w:rsidRPr="00FE283E">
        <w:rPr>
          <w:rFonts w:hint="eastAsia"/>
        </w:rPr>
        <w:t>、</w:t>
      </w:r>
      <w:r w:rsidRPr="00FE283E">
        <w:t>警察医院</w:t>
      </w:r>
      <w:r w:rsidRPr="00FE283E">
        <w:rPr>
          <w:rFonts w:hint="eastAsia"/>
        </w:rPr>
        <w:t>、</w:t>
      </w:r>
      <w:r w:rsidRPr="00FE283E">
        <w:t>临床教学医院</w:t>
      </w:r>
      <w:r>
        <w:t>(</w:t>
      </w:r>
      <w:r w:rsidRPr="00FE283E">
        <w:t>三级综合大学附属医院</w:t>
      </w:r>
      <w:r>
        <w:t>)</w:t>
      </w:r>
      <w:r w:rsidRPr="00FE283E">
        <w:rPr>
          <w:rFonts w:hint="eastAsia"/>
        </w:rPr>
        <w:t>、</w:t>
      </w:r>
      <w:r w:rsidRPr="00FE283E">
        <w:t>社会保障银行提供的服务</w:t>
      </w:r>
      <w:r>
        <w:t>(</w:t>
      </w:r>
      <w:r w:rsidRPr="00FE283E">
        <w:t>母婴护理</w:t>
      </w:r>
      <w:r>
        <w:t>)</w:t>
      </w:r>
      <w:r>
        <w:t>，</w:t>
      </w:r>
      <w:r w:rsidRPr="00FE283E">
        <w:t>国家保险银行的服务</w:t>
      </w:r>
      <w:r>
        <w:t>(</w:t>
      </w:r>
      <w:r w:rsidRPr="00FE283E">
        <w:t>工伤与职业病保险</w:t>
      </w:r>
      <w:r>
        <w:t>)</w:t>
      </w:r>
      <w:r>
        <w:t>，</w:t>
      </w:r>
      <w:r w:rsidRPr="00FE283E">
        <w:t>以及国有企业和各部委所属的医院</w:t>
      </w:r>
      <w:r>
        <w:t>(</w:t>
      </w:r>
      <w:r w:rsidRPr="00FE283E">
        <w:t>这些医院设立并仅设立于首都</w:t>
      </w:r>
      <w:r>
        <w:t>)</w:t>
      </w:r>
      <w:r w:rsidRPr="00FE283E">
        <w:t>。此外</w:t>
      </w:r>
      <w:r>
        <w:t>，</w:t>
      </w:r>
      <w:r w:rsidRPr="00FE283E">
        <w:t>各省级政府</w:t>
      </w:r>
      <w:r>
        <w:t>，</w:t>
      </w:r>
      <w:r w:rsidRPr="00FE283E">
        <w:t>特别是蒙得维的亚省也提供一级护理服务。</w:t>
      </w:r>
    </w:p>
    <w:p w:rsidR="00FE283E" w:rsidRPr="00FE283E" w:rsidRDefault="00FE283E" w:rsidP="00FE283E">
      <w:pPr>
        <w:pStyle w:val="SingleTxtGC"/>
      </w:pPr>
      <w:r w:rsidRPr="00FE283E">
        <w:t>23</w:t>
      </w:r>
      <w:r>
        <w:t>7</w:t>
      </w:r>
      <w:r w:rsidR="001E64B1" w:rsidRPr="001E64B1">
        <w:t xml:space="preserve">.  </w:t>
      </w:r>
      <w:r w:rsidRPr="00FE283E">
        <w:t>私营子体系主要依靠集体医疗保健机构</w:t>
      </w:r>
      <w:r>
        <w:t>，</w:t>
      </w:r>
      <w:r w:rsidRPr="00FE283E">
        <w:t>通过预付款制度</w:t>
      </w:r>
      <w:r>
        <w:t>，</w:t>
      </w:r>
      <w:r w:rsidRPr="00FE283E">
        <w:t>提供非盈利和全面的护理。该子体系包括</w:t>
      </w:r>
      <w:r>
        <w:t>：</w:t>
      </w:r>
      <w:r w:rsidRPr="00FE283E">
        <w:t>部分私人保险</w:t>
      </w:r>
      <w:r>
        <w:t>(</w:t>
      </w:r>
      <w:r w:rsidRPr="00FE283E">
        <w:t>紧急救护和帮助</w:t>
      </w:r>
      <w:r>
        <w:t>)</w:t>
      </w:r>
      <w:r w:rsidRPr="00FE283E">
        <w:rPr>
          <w:rFonts w:hint="eastAsia"/>
        </w:rPr>
        <w:t>、</w:t>
      </w:r>
      <w:r w:rsidRPr="00FE283E">
        <w:t>私营诊疗机构</w:t>
      </w:r>
      <w:r w:rsidRPr="00FE283E">
        <w:rPr>
          <w:rFonts w:hint="eastAsia"/>
        </w:rPr>
        <w:t>、</w:t>
      </w:r>
      <w:r w:rsidRPr="00FE283E">
        <w:t>私人诊所和药店。</w:t>
      </w:r>
    </w:p>
    <w:p w:rsidR="00FE283E" w:rsidRPr="00FE283E" w:rsidRDefault="00FE283E" w:rsidP="00FE283E">
      <w:pPr>
        <w:pStyle w:val="SingleTxtGC"/>
      </w:pPr>
      <w:r w:rsidRPr="00FE283E">
        <w:t>23</w:t>
      </w:r>
      <w:r>
        <w:t>8</w:t>
      </w:r>
      <w:r w:rsidR="001E64B1" w:rsidRPr="001E64B1">
        <w:t xml:space="preserve">.  </w:t>
      </w:r>
      <w:r w:rsidRPr="00FE283E">
        <w:t>在这两个子体系之外</w:t>
      </w:r>
      <w:r>
        <w:t>，</w:t>
      </w:r>
      <w:r w:rsidRPr="00FE283E">
        <w:t>还有</w:t>
      </w:r>
      <w:r w:rsidRPr="00FE283E">
        <w:t>1980</w:t>
      </w:r>
      <w:r w:rsidRPr="00FE283E">
        <w:t>年设立的国家资源基金。</w:t>
      </w:r>
      <w:r w:rsidRPr="008F3906">
        <w:rPr>
          <w:color w:val="0000FF"/>
          <w:sz w:val="18"/>
          <w:vertAlign w:val="superscript"/>
        </w:rPr>
        <w:footnoteReference w:id="45"/>
      </w:r>
      <w:r w:rsidR="00C07214">
        <w:rPr>
          <w:rFonts w:hint="eastAsia"/>
        </w:rPr>
        <w:t xml:space="preserve"> </w:t>
      </w:r>
      <w:r w:rsidRPr="00FE283E">
        <w:t>该机</w:t>
      </w:r>
      <w:r w:rsidRPr="00C07214">
        <w:rPr>
          <w:spacing w:val="2"/>
        </w:rPr>
        <w:t>构为医疗技术的发展提供大部分资金，并使其能够服务于所有人口</w:t>
      </w:r>
      <w:r w:rsidRPr="00C07214">
        <w:rPr>
          <w:spacing w:val="2"/>
        </w:rPr>
        <w:t>(</w:t>
      </w:r>
      <w:r w:rsidRPr="00C07214">
        <w:rPr>
          <w:spacing w:val="2"/>
        </w:rPr>
        <w:t>也包括对外国人的医疗服务</w:t>
      </w:r>
      <w:r w:rsidRPr="00C07214">
        <w:rPr>
          <w:spacing w:val="2"/>
        </w:rPr>
        <w:t>)</w:t>
      </w:r>
      <w:r w:rsidRPr="00C07214">
        <w:rPr>
          <w:spacing w:val="2"/>
        </w:rPr>
        <w:t>。国家资源基金的职能是管理该基金，资助高度专业化医疗机构，这些医疗机构得到国家资源基金技术处的授权，是具体行动的执行者。这些机构大部分存在于私营部门，有些属于集体医疗保健机构，其他则作为医疗企业独立</w:t>
      </w:r>
      <w:r w:rsidRPr="00FE283E">
        <w:t>运作。</w:t>
      </w:r>
      <w:r w:rsidRPr="008F3906">
        <w:rPr>
          <w:color w:val="0000FF"/>
          <w:sz w:val="18"/>
          <w:vertAlign w:val="superscript"/>
        </w:rPr>
        <w:footnoteReference w:id="46"/>
      </w:r>
    </w:p>
    <w:p w:rsidR="00FE283E" w:rsidRPr="00FE283E" w:rsidRDefault="00FE283E" w:rsidP="00FE283E">
      <w:pPr>
        <w:pStyle w:val="SingleTxtGC"/>
      </w:pPr>
      <w:r w:rsidRPr="00FE283E">
        <w:t>23</w:t>
      </w:r>
      <w:r>
        <w:t>9</w:t>
      </w:r>
      <w:r w:rsidR="001E64B1" w:rsidRPr="001E64B1">
        <w:t xml:space="preserve">.  </w:t>
      </w:r>
      <w:r w:rsidRPr="00A9454D">
        <w:rPr>
          <w:spacing w:val="4"/>
        </w:rPr>
        <w:t>在可支配资源方面，乌拉圭全国拥有门诊服务的机构数量为</w:t>
      </w:r>
      <w:r w:rsidRPr="00A9454D">
        <w:rPr>
          <w:spacing w:val="4"/>
        </w:rPr>
        <w:t>423</w:t>
      </w:r>
      <w:r w:rsidRPr="00A9454D">
        <w:rPr>
          <w:spacing w:val="4"/>
        </w:rPr>
        <w:t>家</w:t>
      </w:r>
      <w:r w:rsidRPr="00A9454D">
        <w:rPr>
          <w:spacing w:val="4"/>
        </w:rPr>
        <w:t>(</w:t>
      </w:r>
      <w:r w:rsidRPr="00A9454D">
        <w:rPr>
          <w:spacing w:val="4"/>
        </w:rPr>
        <w:t>其中</w:t>
      </w:r>
      <w:r w:rsidRPr="00FE283E">
        <w:t>371</w:t>
      </w:r>
      <w:r w:rsidRPr="00FE283E">
        <w:t>家为公有</w:t>
      </w:r>
      <w:r>
        <w:t>，</w:t>
      </w:r>
      <w:r w:rsidRPr="00FE283E">
        <w:t>46</w:t>
      </w:r>
      <w:r w:rsidRPr="00FE283E">
        <w:t>家为私有</w:t>
      </w:r>
      <w:r>
        <w:t>，</w:t>
      </w:r>
      <w:r w:rsidRPr="00FE283E">
        <w:t>6</w:t>
      </w:r>
      <w:r w:rsidRPr="00FE283E">
        <w:t>家属于社会保障银行</w:t>
      </w:r>
      <w:r>
        <w:t>)</w:t>
      </w:r>
      <w:r w:rsidRPr="00FE283E">
        <w:t>。尽管从比例上看</w:t>
      </w:r>
      <w:r>
        <w:t>，</w:t>
      </w:r>
      <w:r w:rsidRPr="00FE283E">
        <w:t>这一数量能够满足全部人口的需求</w:t>
      </w:r>
      <w:r>
        <w:t>，</w:t>
      </w:r>
      <w:r w:rsidRPr="00FE283E">
        <w:t>但事实上还是存在着不足。一方面</w:t>
      </w:r>
      <w:r>
        <w:t>，</w:t>
      </w:r>
      <w:r w:rsidRPr="00FE283E">
        <w:t>是因为地理上的分配不均</w:t>
      </w:r>
      <w:r>
        <w:t>，</w:t>
      </w:r>
      <w:r w:rsidRPr="00FE283E">
        <w:t>有些地区医疗服务重叠</w:t>
      </w:r>
      <w:r>
        <w:t>，</w:t>
      </w:r>
      <w:r w:rsidRPr="00FE283E">
        <w:t>而另一些地区则严重缺乏</w:t>
      </w:r>
      <w:r>
        <w:t>；</w:t>
      </w:r>
      <w:r w:rsidRPr="00FE283E">
        <w:t>另一方面</w:t>
      </w:r>
      <w:r>
        <w:t>，</w:t>
      </w:r>
      <w:r w:rsidRPr="00FE283E">
        <w:t>国家医疗卫生服务管理局和公共卫生部所属的医院和保健中心表现出严重的职能退化现象。这些机构无法得到投资来维持自身的运作</w:t>
      </w:r>
      <w:r>
        <w:t>，</w:t>
      </w:r>
      <w:r w:rsidRPr="00FE283E">
        <w:t>更别说更新和发展了。因此</w:t>
      </w:r>
      <w:r>
        <w:t>，</w:t>
      </w:r>
      <w:r w:rsidRPr="00FE283E">
        <w:t>许多情况下</w:t>
      </w:r>
      <w:r>
        <w:t>，</w:t>
      </w:r>
      <w:r w:rsidRPr="00FE283E">
        <w:t>其基础设施是损坏或过时的</w:t>
      </w:r>
      <w:r>
        <w:t>；</w:t>
      </w:r>
      <w:r w:rsidRPr="00FE283E">
        <w:t>耗材也经常性缺乏</w:t>
      </w:r>
      <w:r>
        <w:t>；</w:t>
      </w:r>
      <w:r w:rsidRPr="00FE283E">
        <w:t>疾病诊治能力严重低下。</w:t>
      </w:r>
    </w:p>
    <w:p w:rsidR="00FE283E" w:rsidRPr="00FE283E" w:rsidRDefault="00FE283E" w:rsidP="00C47C3C">
      <w:pPr>
        <w:pStyle w:val="SingleTxtGC"/>
        <w:spacing w:line="330" w:lineRule="exact"/>
      </w:pPr>
      <w:r w:rsidRPr="00FE283E">
        <w:t>24</w:t>
      </w:r>
      <w:r>
        <w:t>0</w:t>
      </w:r>
      <w:r w:rsidR="001E64B1" w:rsidRPr="001E64B1">
        <w:t xml:space="preserve">.  </w:t>
      </w:r>
      <w:r w:rsidRPr="00FE283E">
        <w:t>全国医院病床总数为</w:t>
      </w:r>
      <w:r w:rsidRPr="00FE283E">
        <w:t>8</w:t>
      </w:r>
      <w:r w:rsidR="00C07214">
        <w:rPr>
          <w:rFonts w:hint="eastAsia"/>
        </w:rPr>
        <w:t>,</w:t>
      </w:r>
      <w:r w:rsidRPr="00FE283E">
        <w:t>147</w:t>
      </w:r>
      <w:r w:rsidRPr="00FE283E">
        <w:t>个</w:t>
      </w:r>
      <w:r>
        <w:t>(</w:t>
      </w:r>
      <w:r w:rsidRPr="00FE283E">
        <w:t>4</w:t>
      </w:r>
      <w:r w:rsidR="00C07214">
        <w:rPr>
          <w:rFonts w:hint="eastAsia"/>
        </w:rPr>
        <w:t>,</w:t>
      </w:r>
      <w:r w:rsidRPr="00FE283E">
        <w:t>792</w:t>
      </w:r>
      <w:r w:rsidRPr="00FE283E">
        <w:t>个属于公立医院</w:t>
      </w:r>
      <w:r>
        <w:t>，</w:t>
      </w:r>
      <w:r w:rsidRPr="00FE283E">
        <w:t>3</w:t>
      </w:r>
      <w:r w:rsidR="00C07214">
        <w:rPr>
          <w:rFonts w:hint="eastAsia"/>
        </w:rPr>
        <w:t>,</w:t>
      </w:r>
      <w:r w:rsidRPr="00FE283E">
        <w:t>355</w:t>
      </w:r>
      <w:r w:rsidRPr="00FE283E">
        <w:t>个属于私立医院</w:t>
      </w:r>
      <w:r>
        <w:t>)</w:t>
      </w:r>
      <w:r>
        <w:t>，</w:t>
      </w:r>
      <w:r w:rsidRPr="00FE283E">
        <w:t>每年平均门诊接待总量达</w:t>
      </w:r>
      <w:r w:rsidRPr="00FE283E">
        <w:t>15</w:t>
      </w:r>
      <w:r w:rsidR="00C07214">
        <w:rPr>
          <w:rFonts w:hint="eastAsia"/>
        </w:rPr>
        <w:t>,</w:t>
      </w:r>
      <w:r w:rsidRPr="00FE283E">
        <w:t>055</w:t>
      </w:r>
      <w:r w:rsidR="00C07214">
        <w:rPr>
          <w:rFonts w:hint="eastAsia"/>
        </w:rPr>
        <w:t>,</w:t>
      </w:r>
      <w:r w:rsidR="00B359A0">
        <w:rPr>
          <w:rFonts w:hint="eastAsia"/>
        </w:rPr>
        <w:t>0</w:t>
      </w:r>
      <w:r w:rsidRPr="00FE283E">
        <w:t>12</w:t>
      </w:r>
      <w:r w:rsidRPr="00FE283E">
        <w:t>人次</w:t>
      </w:r>
      <w:r>
        <w:t>(</w:t>
      </w:r>
      <w:r w:rsidRPr="00FE283E">
        <w:t>其中公共医院接待</w:t>
      </w:r>
      <w:r w:rsidRPr="00FE283E">
        <w:t>5</w:t>
      </w:r>
      <w:r w:rsidR="00C07214">
        <w:rPr>
          <w:rFonts w:hint="eastAsia"/>
        </w:rPr>
        <w:t>,</w:t>
      </w:r>
      <w:r w:rsidRPr="00FE283E">
        <w:t>659</w:t>
      </w:r>
      <w:r w:rsidR="00C07214">
        <w:rPr>
          <w:rFonts w:hint="eastAsia"/>
        </w:rPr>
        <w:t>,</w:t>
      </w:r>
      <w:r w:rsidRPr="00FE283E">
        <w:t>893</w:t>
      </w:r>
      <w:r w:rsidRPr="00FE283E">
        <w:t>人次</w:t>
      </w:r>
      <w:r>
        <w:t>，</w:t>
      </w:r>
      <w:r w:rsidRPr="00FE283E">
        <w:t>私立医院接待</w:t>
      </w:r>
      <w:r w:rsidRPr="00FE283E">
        <w:t>8</w:t>
      </w:r>
      <w:r w:rsidR="00C07214">
        <w:rPr>
          <w:rFonts w:hint="eastAsia"/>
        </w:rPr>
        <w:t>,</w:t>
      </w:r>
      <w:r w:rsidRPr="00FE283E">
        <w:t>934</w:t>
      </w:r>
      <w:r w:rsidR="00C07214">
        <w:rPr>
          <w:rFonts w:hint="eastAsia"/>
        </w:rPr>
        <w:t>,</w:t>
      </w:r>
      <w:r w:rsidRPr="00FE283E">
        <w:t>316</w:t>
      </w:r>
      <w:r w:rsidRPr="00FE283E">
        <w:t>人次</w:t>
      </w:r>
      <w:r>
        <w:t>，</w:t>
      </w:r>
      <w:r w:rsidRPr="00FE283E">
        <w:t>此外</w:t>
      </w:r>
      <w:r>
        <w:t>，</w:t>
      </w:r>
      <w:r w:rsidRPr="00FE283E">
        <w:t>社会保险机构接待</w:t>
      </w:r>
      <w:r w:rsidRPr="00FE283E">
        <w:t>460</w:t>
      </w:r>
      <w:r w:rsidR="00C07214">
        <w:rPr>
          <w:rFonts w:hint="eastAsia"/>
        </w:rPr>
        <w:t>,</w:t>
      </w:r>
      <w:r w:rsidRPr="00FE283E">
        <w:t>803</w:t>
      </w:r>
      <w:r w:rsidRPr="00FE283E">
        <w:t>人次</w:t>
      </w:r>
      <w:r>
        <w:t>)</w:t>
      </w:r>
      <w:r w:rsidRPr="00FE283E">
        <w:t>。乌拉圭有</w:t>
      </w:r>
      <w:r w:rsidRPr="00FE283E">
        <w:t>13</w:t>
      </w:r>
      <w:r w:rsidR="00E906F5">
        <w:rPr>
          <w:rFonts w:hint="eastAsia"/>
        </w:rPr>
        <w:t>,</w:t>
      </w:r>
      <w:r w:rsidRPr="00FE283E">
        <w:t>500</w:t>
      </w:r>
      <w:r w:rsidRPr="00FE283E">
        <w:t>名医生</w:t>
      </w:r>
      <w:r>
        <w:t>，</w:t>
      </w:r>
      <w:r w:rsidRPr="00FE283E">
        <w:t>这意味着平均每个医生要负责</w:t>
      </w:r>
      <w:r w:rsidRPr="00FE283E">
        <w:t>240</w:t>
      </w:r>
      <w:r w:rsidRPr="00FE283E">
        <w:t>名患者。然而</w:t>
      </w:r>
      <w:r>
        <w:t>，</w:t>
      </w:r>
      <w:r w:rsidRPr="00FE283E">
        <w:t>70</w:t>
      </w:r>
      <w:r>
        <w:t>%</w:t>
      </w:r>
      <w:r w:rsidRPr="00FE283E">
        <w:t>的医生集中在首都地区</w:t>
      </w:r>
      <w:r>
        <w:t>，</w:t>
      </w:r>
      <w:r w:rsidRPr="00FE283E">
        <w:t>而首都地区居住着全国</w:t>
      </w:r>
      <w:r w:rsidRPr="00FE283E">
        <w:t>50</w:t>
      </w:r>
      <w:r>
        <w:t>%</w:t>
      </w:r>
      <w:r w:rsidRPr="00FE283E">
        <w:t>的人口。另一方面</w:t>
      </w:r>
      <w:r>
        <w:t>，</w:t>
      </w:r>
      <w:r w:rsidRPr="00FE283E">
        <w:t>全国人口普查显示</w:t>
      </w:r>
      <w:r>
        <w:t>，</w:t>
      </w:r>
      <w:r w:rsidRPr="00FE283E">
        <w:t>平均</w:t>
      </w:r>
      <w:r w:rsidRPr="00FE283E">
        <w:t>5</w:t>
      </w:r>
      <w:r w:rsidRPr="00FE283E">
        <w:t>个医生才拥有</w:t>
      </w:r>
      <w:r w:rsidRPr="00FE283E">
        <w:t>1</w:t>
      </w:r>
      <w:r w:rsidRPr="00FE283E">
        <w:t>个专业护士</w:t>
      </w:r>
      <w:r>
        <w:t>(</w:t>
      </w:r>
      <w:r w:rsidRPr="00FE283E">
        <w:t>而必要的技术比例应当是</w:t>
      </w:r>
      <w:r w:rsidRPr="00FE283E">
        <w:t>5</w:t>
      </w:r>
      <w:r w:rsidRPr="00FE283E">
        <w:t>个专业护士协助</w:t>
      </w:r>
      <w:r w:rsidRPr="00FE283E">
        <w:t>1</w:t>
      </w:r>
      <w:r w:rsidRPr="00FE283E">
        <w:t>名医生</w:t>
      </w:r>
      <w:r>
        <w:t>)</w:t>
      </w:r>
      <w:r w:rsidRPr="00FE283E">
        <w:t>。</w:t>
      </w:r>
    </w:p>
    <w:p w:rsidR="00FE283E" w:rsidRPr="00FE283E" w:rsidRDefault="00FE283E" w:rsidP="00C47C3C">
      <w:pPr>
        <w:pStyle w:val="SingleTxtGC"/>
        <w:rPr>
          <w:b/>
        </w:rPr>
      </w:pPr>
      <w:r w:rsidRPr="00FE283E">
        <w:t>24</w:t>
      </w:r>
      <w:r>
        <w:t>1</w:t>
      </w:r>
      <w:r w:rsidR="001E64B1" w:rsidRPr="001E64B1">
        <w:t xml:space="preserve">.  </w:t>
      </w:r>
      <w:r w:rsidRPr="00C47C3C">
        <w:rPr>
          <w:spacing w:val="2"/>
        </w:rPr>
        <w:t>在</w:t>
      </w:r>
      <w:r w:rsidRPr="00C47C3C">
        <w:rPr>
          <w:rFonts w:hint="eastAsia"/>
          <w:spacing w:val="2"/>
        </w:rPr>
        <w:t>二十一</w:t>
      </w:r>
      <w:r w:rsidRPr="00C47C3C">
        <w:rPr>
          <w:spacing w:val="2"/>
        </w:rPr>
        <w:t>世纪初，卫生系统面临着下列严重危机：国家卫生政策的立法空白</w:t>
      </w:r>
      <w:r w:rsidRPr="00C47C3C">
        <w:rPr>
          <w:spacing w:val="2"/>
        </w:rPr>
        <w:t>(</w:t>
      </w:r>
      <w:r w:rsidRPr="00C47C3C">
        <w:rPr>
          <w:spacing w:val="2"/>
        </w:rPr>
        <w:t>以及行政管理上的不规范和不作为</w:t>
      </w:r>
      <w:r w:rsidRPr="00C47C3C">
        <w:rPr>
          <w:spacing w:val="2"/>
        </w:rPr>
        <w:t>)</w:t>
      </w:r>
      <w:r w:rsidRPr="00C47C3C">
        <w:rPr>
          <w:spacing w:val="2"/>
        </w:rPr>
        <w:t>，将治疗优于预防的不合理模式，缺乏促进健康的措施；在缺乏评估和计划的情况下，将注意力转移到医院的形式和高科技上，造成了医疗不平衡现象和较大的开销；医疗服务的重复性和覆盖范围上的空白；相对收入而言偏高的医疗花费；众所周知的政治关系的残余，医疗机构管控较少以及使医护人员</w:t>
      </w:r>
      <w:r w:rsidRPr="00C47C3C">
        <w:rPr>
          <w:spacing w:val="2"/>
        </w:rPr>
        <w:t>(</w:t>
      </w:r>
      <w:r w:rsidRPr="00C47C3C">
        <w:rPr>
          <w:spacing w:val="2"/>
        </w:rPr>
        <w:t>特别是公共医疗子系统内的医护人员</w:t>
      </w:r>
      <w:r w:rsidRPr="00C47C3C">
        <w:rPr>
          <w:spacing w:val="2"/>
        </w:rPr>
        <w:t>)</w:t>
      </w:r>
      <w:r w:rsidRPr="00C47C3C">
        <w:rPr>
          <w:spacing w:val="2"/>
        </w:rPr>
        <w:t>被迫去兼职的偏低待遇；公共和私营子系统之间缺乏协调；集体医疗保健机构管理薄弱，长期入不敷出；最初为调节医疗服务需求而制定的共同支付体系已经变成了税收的一部分，这最终影响到这个体系的服务范围</w:t>
      </w:r>
      <w:r w:rsidRPr="00C47C3C">
        <w:rPr>
          <w:spacing w:val="2"/>
        </w:rPr>
        <w:t>(</w:t>
      </w:r>
      <w:r w:rsidRPr="00C47C3C">
        <w:rPr>
          <w:spacing w:val="2"/>
        </w:rPr>
        <w:t>占到集体医疗保健机构收入的</w:t>
      </w:r>
      <w:r w:rsidRPr="00C47C3C">
        <w:rPr>
          <w:spacing w:val="2"/>
        </w:rPr>
        <w:t>15%)</w:t>
      </w:r>
      <w:r w:rsidRPr="00C47C3C">
        <w:rPr>
          <w:spacing w:val="2"/>
        </w:rPr>
        <w:t>；以及众所周知的在某些脆弱环节上政策的不足</w:t>
      </w:r>
      <w:r w:rsidRPr="00C47C3C">
        <w:rPr>
          <w:spacing w:val="2"/>
        </w:rPr>
        <w:t>(</w:t>
      </w:r>
      <w:r w:rsidRPr="00C47C3C">
        <w:rPr>
          <w:spacing w:val="2"/>
        </w:rPr>
        <w:t>职业健康、儿童和青少年健康、孕产妇保健、老年人健康、精神健康和口腔健康等</w:t>
      </w:r>
      <w:r w:rsidRPr="00C47C3C">
        <w:rPr>
          <w:spacing w:val="2"/>
        </w:rPr>
        <w:t>)</w:t>
      </w:r>
      <w:r w:rsidRPr="00C47C3C">
        <w:rPr>
          <w:spacing w:val="2"/>
        </w:rPr>
        <w:t>。</w:t>
      </w:r>
    </w:p>
    <w:p w:rsidR="00FE283E" w:rsidRPr="00FE283E" w:rsidRDefault="00C07214" w:rsidP="00C07214">
      <w:pPr>
        <w:pStyle w:val="H23GC"/>
      </w:pPr>
      <w:r>
        <w:rPr>
          <w:rFonts w:hint="eastAsia"/>
        </w:rPr>
        <w:tab/>
      </w:r>
      <w:r w:rsidR="00FE283E">
        <w:rPr>
          <w:rFonts w:hint="eastAsia"/>
        </w:rPr>
        <w:t>2.</w:t>
      </w:r>
      <w:r>
        <w:rPr>
          <w:rFonts w:hint="eastAsia"/>
        </w:rPr>
        <w:tab/>
      </w:r>
      <w:r w:rsidR="00FE283E" w:rsidRPr="00FE283E">
        <w:t>医疗卫生方面的公共投入</w:t>
      </w:r>
    </w:p>
    <w:p w:rsidR="00FE283E" w:rsidRPr="00C47C3C" w:rsidRDefault="00FE283E" w:rsidP="00C47C3C">
      <w:pPr>
        <w:pStyle w:val="SingleTxtGC"/>
        <w:rPr>
          <w:spacing w:val="2"/>
        </w:rPr>
      </w:pPr>
      <w:r w:rsidRPr="00FE283E">
        <w:t>24</w:t>
      </w:r>
      <w:r>
        <w:t>2</w:t>
      </w:r>
      <w:r w:rsidR="001E64B1" w:rsidRPr="001E64B1">
        <w:t xml:space="preserve">.  </w:t>
      </w:r>
      <w:r w:rsidRPr="00FE283E">
        <w:t>国</w:t>
      </w:r>
      <w:r w:rsidRPr="00C47C3C">
        <w:rPr>
          <w:spacing w:val="2"/>
        </w:rPr>
        <w:t>家</w:t>
      </w:r>
      <w:r w:rsidRPr="00C47C3C">
        <w:rPr>
          <w:spacing w:val="2"/>
        </w:rPr>
        <w:t>2004</w:t>
      </w:r>
      <w:r w:rsidRPr="00C47C3C">
        <w:rPr>
          <w:spacing w:val="2"/>
        </w:rPr>
        <w:t>年度医疗卫生账目的数据显示，当年乌拉圭国内生产总值的</w:t>
      </w:r>
      <w:r w:rsidRPr="00C47C3C">
        <w:rPr>
          <w:spacing w:val="2"/>
        </w:rPr>
        <w:t>8.9%</w:t>
      </w:r>
      <w:r w:rsidRPr="00C47C3C">
        <w:rPr>
          <w:spacing w:val="2"/>
        </w:rPr>
        <w:t>被用于医疗卫生事业。这一比率不断变化，最大值出现在</w:t>
      </w:r>
      <w:r w:rsidRPr="00C47C3C">
        <w:rPr>
          <w:spacing w:val="2"/>
        </w:rPr>
        <w:t>2000</w:t>
      </w:r>
      <w:r w:rsidRPr="00C47C3C">
        <w:rPr>
          <w:spacing w:val="2"/>
        </w:rPr>
        <w:t>年，为</w:t>
      </w:r>
      <w:r w:rsidRPr="00C47C3C">
        <w:rPr>
          <w:spacing w:val="2"/>
        </w:rPr>
        <w:t>10.9%</w:t>
      </w:r>
      <w:r w:rsidRPr="00C47C3C">
        <w:rPr>
          <w:spacing w:val="2"/>
        </w:rPr>
        <w:t>。在</w:t>
      </w:r>
      <w:r w:rsidRPr="00C47C3C">
        <w:rPr>
          <w:spacing w:val="2"/>
        </w:rPr>
        <w:t>2002</w:t>
      </w:r>
      <w:r w:rsidRPr="00C47C3C">
        <w:rPr>
          <w:spacing w:val="2"/>
        </w:rPr>
        <w:t>年的危机之后，受到源自</w:t>
      </w:r>
      <w:r w:rsidRPr="00C47C3C">
        <w:rPr>
          <w:spacing w:val="2"/>
        </w:rPr>
        <w:t>2001</w:t>
      </w:r>
      <w:r w:rsidRPr="00C47C3C">
        <w:rPr>
          <w:spacing w:val="2"/>
        </w:rPr>
        <w:t>年</w:t>
      </w:r>
      <w:r w:rsidRPr="00C47C3C">
        <w:rPr>
          <w:spacing w:val="2"/>
        </w:rPr>
        <w:t>1</w:t>
      </w:r>
      <w:r w:rsidRPr="00C47C3C">
        <w:rPr>
          <w:spacing w:val="2"/>
        </w:rPr>
        <w:t>月到</w:t>
      </w:r>
      <w:r w:rsidRPr="00C47C3C">
        <w:rPr>
          <w:spacing w:val="2"/>
        </w:rPr>
        <w:t>2004</w:t>
      </w:r>
      <w:r w:rsidRPr="00C47C3C">
        <w:rPr>
          <w:spacing w:val="2"/>
        </w:rPr>
        <w:t>年</w:t>
      </w:r>
      <w:r w:rsidRPr="00C47C3C">
        <w:rPr>
          <w:spacing w:val="2"/>
        </w:rPr>
        <w:t>7</w:t>
      </w:r>
      <w:r w:rsidRPr="00C47C3C">
        <w:rPr>
          <w:spacing w:val="2"/>
        </w:rPr>
        <w:t>月私营部门冻结工资、大幅减薪的影响，该比率下降了约</w:t>
      </w:r>
      <w:r w:rsidRPr="00C47C3C">
        <w:rPr>
          <w:spacing w:val="2"/>
        </w:rPr>
        <w:t>2</w:t>
      </w:r>
      <w:r w:rsidRPr="00C47C3C">
        <w:rPr>
          <w:spacing w:val="2"/>
        </w:rPr>
        <w:t>个百分点。从账目金额看，可以证明医疗受众的花费存在着不平等，公共部门的患者平均每月花费</w:t>
      </w:r>
      <w:r w:rsidRPr="00C47C3C">
        <w:rPr>
          <w:spacing w:val="2"/>
        </w:rPr>
        <w:t>342</w:t>
      </w:r>
      <w:r w:rsidRPr="00C47C3C">
        <w:rPr>
          <w:spacing w:val="2"/>
        </w:rPr>
        <w:t>比索而去私营部门就诊的患者需要花费</w:t>
      </w:r>
      <w:r w:rsidRPr="00C47C3C">
        <w:rPr>
          <w:spacing w:val="2"/>
        </w:rPr>
        <w:t>903</w:t>
      </w:r>
      <w:r w:rsidRPr="00C47C3C">
        <w:rPr>
          <w:spacing w:val="2"/>
        </w:rPr>
        <w:t>比索。从附表中公共卫生部新任管理局以市价标定的</w:t>
      </w:r>
      <w:r w:rsidRPr="00C47C3C">
        <w:rPr>
          <w:spacing w:val="2"/>
        </w:rPr>
        <w:t>2005-2009</w:t>
      </w:r>
      <w:r w:rsidRPr="00C47C3C">
        <w:rPr>
          <w:spacing w:val="2"/>
        </w:rPr>
        <w:t>年五年期预算中可以看出，用于公共卫生体系的预算开支正逐年上涨。</w:t>
      </w:r>
    </w:p>
    <w:p w:rsidR="00FE283E" w:rsidRPr="00FE283E" w:rsidRDefault="00FE283E" w:rsidP="00FE283E">
      <w:pPr>
        <w:pStyle w:val="SingleTxtGC"/>
      </w:pPr>
      <w:r w:rsidRPr="00FE283E">
        <w:t>24</w:t>
      </w:r>
      <w:r>
        <w:t>3</w:t>
      </w:r>
      <w:r w:rsidR="001E64B1" w:rsidRPr="001E64B1">
        <w:t xml:space="preserve">.  </w:t>
      </w:r>
      <w:r w:rsidRPr="00C47C3C">
        <w:rPr>
          <w:spacing w:val="2"/>
        </w:rPr>
        <w:t>在上述五年预算中，工资占到了</w:t>
      </w:r>
      <w:r w:rsidRPr="00C47C3C">
        <w:rPr>
          <w:spacing w:val="2"/>
        </w:rPr>
        <w:t>36%</w:t>
      </w:r>
      <w:r w:rsidRPr="00C47C3C">
        <w:rPr>
          <w:spacing w:val="2"/>
        </w:rPr>
        <w:t>，运营花费为</w:t>
      </w:r>
      <w:r w:rsidRPr="00C47C3C">
        <w:rPr>
          <w:spacing w:val="2"/>
        </w:rPr>
        <w:t>64%</w:t>
      </w:r>
      <w:r w:rsidRPr="00C47C3C">
        <w:rPr>
          <w:spacing w:val="2"/>
        </w:rPr>
        <w:t>。用市价表示的一系列账目表明新一届管理局</w:t>
      </w:r>
      <w:r w:rsidRPr="00C47C3C">
        <w:rPr>
          <w:spacing w:val="2"/>
        </w:rPr>
        <w:t>(2005-2010</w:t>
      </w:r>
      <w:r w:rsidRPr="00C47C3C">
        <w:rPr>
          <w:spacing w:val="2"/>
        </w:rPr>
        <w:t>年期间</w:t>
      </w:r>
      <w:r w:rsidRPr="00C47C3C">
        <w:rPr>
          <w:spacing w:val="2"/>
        </w:rPr>
        <w:t>)</w:t>
      </w:r>
      <w:r w:rsidRPr="00C47C3C">
        <w:rPr>
          <w:spacing w:val="2"/>
        </w:rPr>
        <w:t>正逐步把公共卫生部预算的花费重点放在运营花费担负的项目上，向国家医疗卫生服务管理局提供资金，提高其自身的医护</w:t>
      </w:r>
      <w:r w:rsidRPr="00C47C3C">
        <w:rPr>
          <w:spacing w:val="4"/>
        </w:rPr>
        <w:t>水平。这一做法旨在使</w:t>
      </w:r>
      <w:r w:rsidRPr="00C47C3C">
        <w:rPr>
          <w:spacing w:val="4"/>
        </w:rPr>
        <w:t>2008</w:t>
      </w:r>
      <w:r w:rsidRPr="00C47C3C">
        <w:rPr>
          <w:spacing w:val="4"/>
        </w:rPr>
        <w:t>年设立的国家医疗卫生体系中公共部门与私营部门具备同等条件。最后，从本报告附表中可</w:t>
      </w:r>
      <w:r w:rsidRPr="00C47C3C">
        <w:rPr>
          <w:spacing w:val="2"/>
        </w:rPr>
        <w:t>以看到，用于改善医疗基</w:t>
      </w:r>
      <w:r w:rsidRPr="00C47C3C">
        <w:rPr>
          <w:spacing w:val="4"/>
        </w:rPr>
        <w:t>础设施和设备的资金总额高达</w:t>
      </w:r>
      <w:r w:rsidRPr="00C47C3C">
        <w:rPr>
          <w:spacing w:val="4"/>
        </w:rPr>
        <w:t>1</w:t>
      </w:r>
      <w:r w:rsidR="00C07214" w:rsidRPr="00C47C3C">
        <w:rPr>
          <w:rFonts w:hint="eastAsia"/>
          <w:spacing w:val="4"/>
        </w:rPr>
        <w:t>,</w:t>
      </w:r>
      <w:r w:rsidRPr="00C47C3C">
        <w:rPr>
          <w:spacing w:val="4"/>
        </w:rPr>
        <w:t>333</w:t>
      </w:r>
      <w:r w:rsidR="00C07214" w:rsidRPr="00C47C3C">
        <w:rPr>
          <w:rFonts w:hint="eastAsia"/>
          <w:spacing w:val="4"/>
        </w:rPr>
        <w:t>,</w:t>
      </w:r>
      <w:r w:rsidRPr="00C47C3C">
        <w:rPr>
          <w:spacing w:val="4"/>
        </w:rPr>
        <w:t>249</w:t>
      </w:r>
      <w:r w:rsidR="00A9454D" w:rsidRPr="00C47C3C">
        <w:rPr>
          <w:rFonts w:hint="eastAsia"/>
          <w:spacing w:val="4"/>
        </w:rPr>
        <w:t>,</w:t>
      </w:r>
      <w:r w:rsidRPr="00C47C3C">
        <w:rPr>
          <w:spacing w:val="4"/>
        </w:rPr>
        <w:t>504</w:t>
      </w:r>
      <w:r w:rsidRPr="00C47C3C">
        <w:rPr>
          <w:spacing w:val="4"/>
        </w:rPr>
        <w:t>比索，约合</w:t>
      </w:r>
      <w:r w:rsidRPr="00C47C3C">
        <w:rPr>
          <w:spacing w:val="4"/>
        </w:rPr>
        <w:t>53</w:t>
      </w:r>
      <w:r w:rsidR="00C07214" w:rsidRPr="00C47C3C">
        <w:rPr>
          <w:rFonts w:hint="eastAsia"/>
          <w:spacing w:val="4"/>
        </w:rPr>
        <w:t>,</w:t>
      </w:r>
      <w:r w:rsidRPr="00C47C3C">
        <w:rPr>
          <w:spacing w:val="4"/>
        </w:rPr>
        <w:t>329</w:t>
      </w:r>
      <w:r w:rsidR="00C07214" w:rsidRPr="00C47C3C">
        <w:rPr>
          <w:rFonts w:hint="eastAsia"/>
          <w:spacing w:val="4"/>
        </w:rPr>
        <w:t>,</w:t>
      </w:r>
      <w:r w:rsidRPr="00C47C3C">
        <w:rPr>
          <w:spacing w:val="4"/>
        </w:rPr>
        <w:t>98</w:t>
      </w:r>
      <w:r w:rsidRPr="00C47C3C">
        <w:rPr>
          <w:spacing w:val="2"/>
        </w:rPr>
        <w:t>0</w:t>
      </w:r>
      <w:r w:rsidRPr="00C47C3C">
        <w:rPr>
          <w:spacing w:val="2"/>
        </w:rPr>
        <w:t>美元。</w:t>
      </w:r>
    </w:p>
    <w:p w:rsidR="00FE283E" w:rsidRPr="00FE283E" w:rsidRDefault="00C07214" w:rsidP="00C07214">
      <w:pPr>
        <w:pStyle w:val="H23GC"/>
      </w:pPr>
      <w:r>
        <w:rPr>
          <w:rFonts w:hint="eastAsia"/>
        </w:rPr>
        <w:tab/>
      </w:r>
      <w:r w:rsidR="00FE283E">
        <w:rPr>
          <w:rFonts w:hint="eastAsia"/>
        </w:rPr>
        <w:t>3.</w:t>
      </w:r>
      <w:r>
        <w:rPr>
          <w:rFonts w:hint="eastAsia"/>
        </w:rPr>
        <w:tab/>
      </w:r>
      <w:r w:rsidR="00FE283E" w:rsidRPr="00FE283E">
        <w:t>新的国家医疗卫生政策和国家全民医疗体系</w:t>
      </w:r>
    </w:p>
    <w:p w:rsidR="00FE283E" w:rsidRPr="00FE283E" w:rsidRDefault="00FE283E" w:rsidP="00FE283E">
      <w:pPr>
        <w:pStyle w:val="SingleTxtGC"/>
      </w:pPr>
      <w:r w:rsidRPr="00FE283E">
        <w:t>24</w:t>
      </w:r>
      <w:r>
        <w:t>4</w:t>
      </w:r>
      <w:r w:rsidR="001E64B1" w:rsidRPr="001E64B1">
        <w:t xml:space="preserve">.  </w:t>
      </w:r>
      <w:r w:rsidRPr="00FE283E">
        <w:t>乌拉圭政府已经计划在国内开展一项深刻的变革</w:t>
      </w:r>
      <w:r>
        <w:t>，</w:t>
      </w:r>
      <w:r w:rsidRPr="00FE283E">
        <w:t>从排外型转变为包容型</w:t>
      </w:r>
      <w:r>
        <w:t>，</w:t>
      </w:r>
      <w:r w:rsidRPr="00FE283E">
        <w:t>重点在于通过就业、收入和社会政策等方面重新分配财富。这一人权为先的包容性社会</w:t>
      </w:r>
      <w:r>
        <w:t>，</w:t>
      </w:r>
      <w:r w:rsidRPr="00FE283E">
        <w:t>深知健康权是人的基本权利</w:t>
      </w:r>
      <w:r>
        <w:t>，</w:t>
      </w:r>
      <w:r w:rsidRPr="00FE283E">
        <w:t>应当予以普及。本报告曾提到乌拉圭国内生产总值的</w:t>
      </w:r>
      <w:r w:rsidRPr="00FE283E">
        <w:t>9</w:t>
      </w:r>
      <w:r>
        <w:t>%</w:t>
      </w:r>
      <w:r w:rsidRPr="00FE283E">
        <w:t>左右被用于医疗卫生方面</w:t>
      </w:r>
      <w:r>
        <w:t>，</w:t>
      </w:r>
      <w:r w:rsidRPr="00FE283E">
        <w:t>然而</w:t>
      </w:r>
      <w:r>
        <w:t>，</w:t>
      </w:r>
      <w:r w:rsidRPr="00FE283E">
        <w:t>这和实现给予绝大部分人高质量的生活这一坚定目标还有一定的差距。</w:t>
      </w:r>
    </w:p>
    <w:p w:rsidR="00FE283E" w:rsidRPr="00FE283E" w:rsidRDefault="00FE283E" w:rsidP="00FE283E">
      <w:pPr>
        <w:pStyle w:val="SingleTxtGC"/>
      </w:pPr>
      <w:r w:rsidRPr="00FE283E">
        <w:t>24</w:t>
      </w:r>
      <w:r>
        <w:t>5</w:t>
      </w:r>
      <w:r w:rsidR="001E64B1" w:rsidRPr="001E64B1">
        <w:t xml:space="preserve">.  </w:t>
      </w:r>
      <w:r w:rsidRPr="00FE283E">
        <w:t>前一种模式是不平等的</w:t>
      </w:r>
      <w:r>
        <w:t>，</w:t>
      </w:r>
      <w:r w:rsidRPr="00FE283E">
        <w:t>有些人每月收入仅为</w:t>
      </w:r>
      <w:r w:rsidRPr="00FE283E">
        <w:t>2</w:t>
      </w:r>
      <w:r w:rsidRPr="00C07214">
        <w:rPr>
          <w:spacing w:val="2"/>
        </w:rPr>
        <w:t>80</w:t>
      </w:r>
      <w:r w:rsidRPr="00C07214">
        <w:rPr>
          <w:spacing w:val="2"/>
        </w:rPr>
        <w:t>比索，另一些为</w:t>
      </w:r>
      <w:r w:rsidRPr="00C07214">
        <w:rPr>
          <w:spacing w:val="2"/>
        </w:rPr>
        <w:t>800</w:t>
      </w:r>
      <w:r w:rsidRPr="00C07214">
        <w:rPr>
          <w:spacing w:val="2"/>
        </w:rPr>
        <w:t>比索，还有一些甚至达到</w:t>
      </w:r>
      <w:r w:rsidRPr="00C07214">
        <w:rPr>
          <w:spacing w:val="2"/>
        </w:rPr>
        <w:t>1</w:t>
      </w:r>
      <w:r w:rsidR="00C07214" w:rsidRPr="00C07214">
        <w:rPr>
          <w:rFonts w:hint="eastAsia"/>
          <w:spacing w:val="2"/>
        </w:rPr>
        <w:t>,</w:t>
      </w:r>
      <w:r w:rsidRPr="00C07214">
        <w:rPr>
          <w:spacing w:val="2"/>
        </w:rPr>
        <w:t>500</w:t>
      </w:r>
      <w:r w:rsidRPr="00C07214">
        <w:rPr>
          <w:spacing w:val="2"/>
        </w:rPr>
        <w:t>比索</w:t>
      </w:r>
      <w:r w:rsidRPr="00C07214">
        <w:rPr>
          <w:spacing w:val="2"/>
        </w:rPr>
        <w:t>(</w:t>
      </w:r>
      <w:smartTag w:uri="urn:schemas-microsoft-com:office:smarttags" w:element="chsdate">
        <w:smartTagPr>
          <w:attr w:name="Year" w:val="2005"/>
          <w:attr w:name="Month" w:val="3"/>
          <w:attr w:name="Day" w:val="1"/>
          <w:attr w:name="IsLunarDate" w:val="False"/>
          <w:attr w:name="IsROCDate" w:val="False"/>
        </w:smartTagPr>
        <w:r w:rsidRPr="00C07214">
          <w:rPr>
            <w:spacing w:val="2"/>
          </w:rPr>
          <w:t>2005</w:t>
        </w:r>
        <w:r w:rsidRPr="00C07214">
          <w:rPr>
            <w:spacing w:val="2"/>
          </w:rPr>
          <w:t>年</w:t>
        </w:r>
        <w:r w:rsidRPr="00C07214">
          <w:rPr>
            <w:spacing w:val="2"/>
          </w:rPr>
          <w:t>3</w:t>
        </w:r>
        <w:r w:rsidRPr="00C07214">
          <w:rPr>
            <w:spacing w:val="2"/>
          </w:rPr>
          <w:t>月</w:t>
        </w:r>
        <w:r w:rsidRPr="00C07214">
          <w:rPr>
            <w:spacing w:val="2"/>
          </w:rPr>
          <w:t>1</w:t>
        </w:r>
        <w:r w:rsidRPr="00C07214">
          <w:rPr>
            <w:spacing w:val="2"/>
          </w:rPr>
          <w:t>日</w:t>
        </w:r>
      </w:smartTag>
      <w:r w:rsidRPr="00C07214">
        <w:rPr>
          <w:spacing w:val="2"/>
        </w:rPr>
        <w:t>数据</w:t>
      </w:r>
      <w:r w:rsidRPr="00C07214">
        <w:rPr>
          <w:spacing w:val="2"/>
        </w:rPr>
        <w:t>)</w:t>
      </w:r>
      <w:r w:rsidRPr="00C07214">
        <w:rPr>
          <w:spacing w:val="2"/>
        </w:rPr>
        <w:t>，而且获得共同支付制度给予的付款对公民来说也是一个严重的问题。此外，由于优先考虑了医疗模式而将初级护理、保健和预防措施搁置，这种模式的质量也是偏低的。这种模式也是无法长期维持的，在经济领域和解决健康问题的能</w:t>
      </w:r>
      <w:r w:rsidRPr="00FE283E">
        <w:t>力上出现了一系列的不平衡。</w:t>
      </w:r>
    </w:p>
    <w:p w:rsidR="00FE283E" w:rsidRPr="00FE283E" w:rsidRDefault="00FE283E" w:rsidP="00FE283E">
      <w:pPr>
        <w:pStyle w:val="SingleTxtGC"/>
      </w:pPr>
      <w:r w:rsidRPr="00FE283E">
        <w:t>24</w:t>
      </w:r>
      <w:r>
        <w:t>6</w:t>
      </w:r>
      <w:r w:rsidR="001E64B1" w:rsidRPr="001E64B1">
        <w:t xml:space="preserve">.  </w:t>
      </w:r>
      <w:r w:rsidRPr="00FE283E">
        <w:t>这项改革的目标是普及获得医疗卫生服务的渠道</w:t>
      </w:r>
      <w:r>
        <w:t>，</w:t>
      </w:r>
      <w:r w:rsidRPr="00FE283E">
        <w:t>维持其公正性和医疗费用的公平性</w:t>
      </w:r>
      <w:r>
        <w:t>，</w:t>
      </w:r>
      <w:r w:rsidRPr="00FE283E">
        <w:t>保证医疗服务质量的一致</w:t>
      </w:r>
      <w:r>
        <w:t>，</w:t>
      </w:r>
      <w:r w:rsidRPr="00FE283E">
        <w:t>恢复公共和私营体系的可持续性。新的医疗卫生体系将基于以下方面</w:t>
      </w:r>
      <w:r>
        <w:t>：</w:t>
      </w:r>
      <w:r w:rsidR="00C07214">
        <w:rPr>
          <w:rFonts w:hint="eastAsia"/>
        </w:rPr>
        <w:t>(</w:t>
      </w:r>
      <w:r w:rsidRPr="00FE283E">
        <w:t>a</w:t>
      </w:r>
      <w:r>
        <w:t>)</w:t>
      </w:r>
      <w:r w:rsidRPr="00FE283E">
        <w:t xml:space="preserve"> </w:t>
      </w:r>
      <w:r w:rsidRPr="00FE283E">
        <w:t>将健康视为社会财富、基本人权和国家责任予以重视</w:t>
      </w:r>
      <w:r>
        <w:t>；</w:t>
      </w:r>
      <w:r w:rsidR="00C07214">
        <w:rPr>
          <w:rFonts w:hint="eastAsia"/>
        </w:rPr>
        <w:t>(</w:t>
      </w:r>
      <w:r w:rsidRPr="00FE283E">
        <w:t>b</w:t>
      </w:r>
      <w:r>
        <w:t>)</w:t>
      </w:r>
      <w:r w:rsidRPr="00FE283E">
        <w:t xml:space="preserve"> </w:t>
      </w:r>
      <w:r w:rsidRPr="00FE283E">
        <w:t>医疗卫生应遵循的原则为</w:t>
      </w:r>
      <w:r>
        <w:t>：</w:t>
      </w:r>
      <w:r w:rsidRPr="00FE283E">
        <w:t>普及性、持续性、及时性、保质性、学科间和团队合作、规则的集中统一与实施的权力下放、社会和经济效益、人道主义关怀、民主管理、社会参与以及患者对自身情况的知情权</w:t>
      </w:r>
      <w:r>
        <w:t>；</w:t>
      </w:r>
      <w:r w:rsidR="00C07214">
        <w:rPr>
          <w:rFonts w:hint="eastAsia"/>
        </w:rPr>
        <w:t>(</w:t>
      </w:r>
      <w:r w:rsidRPr="00FE283E">
        <w:t>c</w:t>
      </w:r>
      <w:r>
        <w:t>)</w:t>
      </w:r>
      <w:r w:rsidRPr="00FE283E">
        <w:t xml:space="preserve"> </w:t>
      </w:r>
      <w:r w:rsidRPr="00FE283E">
        <w:t>确立公共卫生部在医疗卫生政策上的领导角色</w:t>
      </w:r>
      <w:r>
        <w:t>，</w:t>
      </w:r>
      <w:r w:rsidRPr="00FE283E">
        <w:t>既表现在作为执行者重要的责任上</w:t>
      </w:r>
      <w:r>
        <w:t>，</w:t>
      </w:r>
      <w:r w:rsidRPr="00FE283E">
        <w:t>也表现在调整与监管等方面</w:t>
      </w:r>
      <w:r>
        <w:t>；</w:t>
      </w:r>
      <w:r w:rsidR="00C07214">
        <w:rPr>
          <w:rFonts w:hint="eastAsia"/>
        </w:rPr>
        <w:t>(</w:t>
      </w:r>
      <w:r w:rsidRPr="00FE283E">
        <w:t>d</w:t>
      </w:r>
      <w:r>
        <w:t>)</w:t>
      </w:r>
      <w:r w:rsidRPr="00FE283E">
        <w:t xml:space="preserve"> </w:t>
      </w:r>
      <w:r w:rsidRPr="00FE283E">
        <w:t>转变医疗卫生模式</w:t>
      </w:r>
      <w:r>
        <w:t>，</w:t>
      </w:r>
      <w:r w:rsidRPr="00FE283E">
        <w:t>以预防保健和推进基层医疗服务为首要方向</w:t>
      </w:r>
      <w:r>
        <w:t>，</w:t>
      </w:r>
      <w:r w:rsidRPr="00FE283E">
        <w:t>特别注重一级卫生保健战略</w:t>
      </w:r>
      <w:r>
        <w:t>；</w:t>
      </w:r>
      <w:r w:rsidR="00C07214">
        <w:rPr>
          <w:rFonts w:hint="eastAsia"/>
        </w:rPr>
        <w:t>(</w:t>
      </w:r>
      <w:r w:rsidRPr="00FE283E">
        <w:t>e</w:t>
      </w:r>
      <w:r>
        <w:t>)</w:t>
      </w:r>
      <w:r w:rsidRPr="00FE283E">
        <w:t xml:space="preserve"> </w:t>
      </w:r>
      <w:r w:rsidRPr="00FE283E">
        <w:t>改变医疗花费和融资制度</w:t>
      </w:r>
      <w:r>
        <w:t>，</w:t>
      </w:r>
      <w:r w:rsidRPr="00FE283E">
        <w:t>通过国家医疗保险确保全民普及性、平等性和一致性</w:t>
      </w:r>
      <w:r>
        <w:t>；</w:t>
      </w:r>
      <w:r w:rsidR="00C07214">
        <w:rPr>
          <w:rFonts w:hint="eastAsia"/>
        </w:rPr>
        <w:t>(</w:t>
      </w:r>
      <w:r w:rsidRPr="00FE283E">
        <w:t>f</w:t>
      </w:r>
      <w:r>
        <w:t>)</w:t>
      </w:r>
      <w:r w:rsidRPr="00FE283E">
        <w:t xml:space="preserve"> </w:t>
      </w:r>
      <w:r w:rsidRPr="00FE283E">
        <w:t>改善管理模式</w:t>
      </w:r>
      <w:r>
        <w:t>，</w:t>
      </w:r>
      <w:r w:rsidRPr="00FE283E">
        <w:t>确保各级医疗服务之间的协调和互补</w:t>
      </w:r>
      <w:r>
        <w:t>，</w:t>
      </w:r>
      <w:r w:rsidRPr="00FE283E">
        <w:t>保证管理的职业化、透明度、诚信和相关当事人的参与。</w:t>
      </w:r>
    </w:p>
    <w:p w:rsidR="00FE283E" w:rsidRPr="00FE283E" w:rsidRDefault="00FE283E" w:rsidP="00FE283E">
      <w:pPr>
        <w:pStyle w:val="SingleTxtGC"/>
      </w:pPr>
      <w:r w:rsidRPr="00FE283E">
        <w:t>24</w:t>
      </w:r>
      <w:r>
        <w:t>7.</w:t>
      </w:r>
      <w:r w:rsidRPr="00FE283E">
        <w:t xml:space="preserve">  </w:t>
      </w:r>
      <w:r w:rsidRPr="00FE283E">
        <w:t>医疗卫生改革提出了一个全民受益模式</w:t>
      </w:r>
      <w:r>
        <w:t>，</w:t>
      </w:r>
      <w:r w:rsidRPr="00FE283E">
        <w:t>重点在于初级医疗卫生护理战略</w:t>
      </w:r>
      <w:r>
        <w:t>，</w:t>
      </w:r>
      <w:r w:rsidRPr="00FE283E">
        <w:t>以收入为基础</w:t>
      </w:r>
      <w:r>
        <w:t>，</w:t>
      </w:r>
      <w:r w:rsidRPr="00FE283E">
        <w:t>收取对所有人公平的综合赋税</w:t>
      </w:r>
      <w:r>
        <w:t>，</w:t>
      </w:r>
      <w:r w:rsidRPr="00FE283E">
        <w:t>提供同样质量的服务</w:t>
      </w:r>
      <w:r>
        <w:t>：</w:t>
      </w:r>
      <w:r w:rsidRPr="00FE283E">
        <w:t>按照每个人的收入征收税费</w:t>
      </w:r>
      <w:r>
        <w:t>，</w:t>
      </w:r>
      <w:r w:rsidRPr="00FE283E">
        <w:t>并根据每个人的需要给予适当的医疗救助。</w:t>
      </w:r>
    </w:p>
    <w:p w:rsidR="00FE283E" w:rsidRPr="00FE283E" w:rsidRDefault="00FE283E" w:rsidP="00FE283E">
      <w:pPr>
        <w:pStyle w:val="SingleTxtGC"/>
      </w:pPr>
      <w:r w:rsidRPr="00FE283E">
        <w:t>24</w:t>
      </w:r>
      <w:r>
        <w:t>8</w:t>
      </w:r>
      <w:r w:rsidR="001E64B1" w:rsidRPr="001E64B1">
        <w:t xml:space="preserve">.  </w:t>
      </w:r>
      <w:r w:rsidRPr="00FE283E">
        <w:t>在这个意义上</w:t>
      </w:r>
      <w:r>
        <w:t>，</w:t>
      </w:r>
      <w:r w:rsidRPr="00FE283E">
        <w:t>为实现上述普及与平等的目标而采取的改革措施包括</w:t>
      </w:r>
      <w:r>
        <w:t>：</w:t>
      </w:r>
      <w:r w:rsidRPr="00FE283E">
        <w:t>根据个人收入缴纳税费</w:t>
      </w:r>
      <w:r>
        <w:t>，</w:t>
      </w:r>
      <w:r w:rsidRPr="00FE283E">
        <w:t>不同于之前造成购买力受限的高支付情况</w:t>
      </w:r>
      <w:r>
        <w:t>；</w:t>
      </w:r>
      <w:r w:rsidRPr="00FE283E">
        <w:t>从</w:t>
      </w:r>
      <w:r w:rsidRPr="00FE283E">
        <w:t>2011</w:t>
      </w:r>
      <w:r w:rsidRPr="00FE283E">
        <w:t>年起</w:t>
      </w:r>
      <w:r>
        <w:t>，</w:t>
      </w:r>
      <w:r w:rsidRPr="00FE283E">
        <w:t>家庭核心的医疗保险可以包括家庭中</w:t>
      </w:r>
      <w:r w:rsidRPr="00FE283E">
        <w:t>18</w:t>
      </w:r>
      <w:r w:rsidRPr="00FE283E">
        <w:t>岁以下的未成年人和任何年龄的残疾人以及失业的配偶</w:t>
      </w:r>
      <w:r>
        <w:t>，</w:t>
      </w:r>
      <w:r w:rsidRPr="00FE283E">
        <w:t>这点不同于之前劳动者只能为自己上医疗保险的情况</w:t>
      </w:r>
      <w:r>
        <w:t>；</w:t>
      </w:r>
      <w:r w:rsidRPr="00FE283E">
        <w:t>考虑到了社会保险的支付体系中医疗支出占较大比例人群</w:t>
      </w:r>
      <w:r>
        <w:t>，</w:t>
      </w:r>
      <w:r w:rsidRPr="00FE283E">
        <w:t>尤其是老年人的情况</w:t>
      </w:r>
      <w:r>
        <w:t>，</w:t>
      </w:r>
      <w:r w:rsidRPr="00FE283E">
        <w:t>改变了不公正的单一定额。</w:t>
      </w:r>
    </w:p>
    <w:p w:rsidR="00FE283E" w:rsidRPr="00FE283E" w:rsidRDefault="00FE283E" w:rsidP="00FE283E">
      <w:pPr>
        <w:pStyle w:val="SingleTxtGC"/>
      </w:pPr>
      <w:r w:rsidRPr="00FE283E">
        <w:t>24</w:t>
      </w:r>
      <w:r>
        <w:t>9</w:t>
      </w:r>
      <w:r w:rsidR="001E64B1" w:rsidRPr="001E64B1">
        <w:t xml:space="preserve">.  </w:t>
      </w:r>
      <w:r w:rsidRPr="00FE283E">
        <w:t>目前</w:t>
      </w:r>
      <w:r>
        <w:t>，</w:t>
      </w:r>
      <w:r w:rsidRPr="00FE283E">
        <w:t>医疗费用的支付与年龄和性别相关</w:t>
      </w:r>
      <w:r>
        <w:t>，</w:t>
      </w:r>
      <w:r w:rsidRPr="00FE283E">
        <w:t>因而可以确保老年人获得适宜的治疗。此外</w:t>
      </w:r>
      <w:r>
        <w:t>，</w:t>
      </w:r>
      <w:r w:rsidRPr="00FE283E">
        <w:t>医疗服务提供者会义务为退休人员提供一套免费的共同支付项目</w:t>
      </w:r>
      <w:r>
        <w:t>(</w:t>
      </w:r>
      <w:r w:rsidRPr="00FE283E">
        <w:t>门诊、医药、化验、</w:t>
      </w:r>
      <w:r w:rsidRPr="00FE283E">
        <w:t>X</w:t>
      </w:r>
      <w:r w:rsidRPr="00FE283E">
        <w:t>光和心电图</w:t>
      </w:r>
      <w:r>
        <w:t>)</w:t>
      </w:r>
      <w:r w:rsidRPr="00FE283E">
        <w:t>。</w:t>
      </w:r>
    </w:p>
    <w:p w:rsidR="00FE283E" w:rsidRPr="00FE283E" w:rsidRDefault="00FE283E" w:rsidP="00C47C3C">
      <w:pPr>
        <w:pStyle w:val="SingleTxtGC"/>
        <w:spacing w:line="330" w:lineRule="exact"/>
      </w:pPr>
      <w:r w:rsidRPr="00FE283E">
        <w:t>25</w:t>
      </w:r>
      <w:r>
        <w:t>0</w:t>
      </w:r>
      <w:r w:rsidR="001E64B1" w:rsidRPr="001E64B1">
        <w:t xml:space="preserve">.  </w:t>
      </w:r>
      <w:r w:rsidRPr="00FE283E">
        <w:t>此外</w:t>
      </w:r>
      <w:r>
        <w:t>，</w:t>
      </w:r>
      <w:r w:rsidRPr="00FE283E">
        <w:t>还有一个援助性的附加支付项目</w:t>
      </w:r>
      <w:r>
        <w:t>，</w:t>
      </w:r>
      <w:r w:rsidRPr="00FE283E">
        <w:t>现阶段其内容包括</w:t>
      </w:r>
      <w:r>
        <w:t>：</w:t>
      </w:r>
      <w:r w:rsidRPr="00FE283E">
        <w:t>新生儿筛查</w:t>
      </w:r>
      <w:r>
        <w:t>；</w:t>
      </w:r>
      <w:r w:rsidRPr="00FE283E">
        <w:t>1</w:t>
      </w:r>
      <w:r w:rsidRPr="00FE283E">
        <w:t>岁以内婴儿的跟踪检查</w:t>
      </w:r>
      <w:r>
        <w:t>；</w:t>
      </w:r>
      <w:r w:rsidRPr="00FE283E">
        <w:t>孕妇健康</w:t>
      </w:r>
      <w:r>
        <w:t>；</w:t>
      </w:r>
      <w:r w:rsidRPr="00FE283E">
        <w:t>节育期间疾病的预防和早期发现</w:t>
      </w:r>
      <w:r>
        <w:t>；</w:t>
      </w:r>
      <w:r w:rsidRPr="00FE283E">
        <w:t>乳腺癌和宫颈癌的预防和早期发现</w:t>
      </w:r>
      <w:r>
        <w:t>；</w:t>
      </w:r>
      <w:r w:rsidRPr="00FE283E">
        <w:t>地方性的孕妇和新生儿筛查。</w:t>
      </w:r>
    </w:p>
    <w:p w:rsidR="00FE283E" w:rsidRPr="00FE283E" w:rsidRDefault="00FE283E" w:rsidP="00C47C3C">
      <w:pPr>
        <w:pStyle w:val="SingleTxtGC"/>
        <w:spacing w:line="330" w:lineRule="exact"/>
      </w:pPr>
      <w:r w:rsidRPr="00FE283E">
        <w:t>25</w:t>
      </w:r>
      <w:r>
        <w:t>1</w:t>
      </w:r>
      <w:r w:rsidR="001E64B1" w:rsidRPr="001E64B1">
        <w:t xml:space="preserve">.  </w:t>
      </w:r>
      <w:r w:rsidRPr="00FE283E">
        <w:t>另一方面</w:t>
      </w:r>
      <w:r>
        <w:t>，</w:t>
      </w:r>
      <w:r w:rsidRPr="00FE283E">
        <w:t>正如上文所述</w:t>
      </w:r>
      <w:r>
        <w:t>，</w:t>
      </w:r>
      <w:r w:rsidRPr="00FE283E">
        <w:t>在公共医疗服务机构</w:t>
      </w:r>
      <w:r>
        <w:t>(</w:t>
      </w:r>
      <w:r w:rsidRPr="00FE283E">
        <w:t>国家医疗卫生服务管理局</w:t>
      </w:r>
      <w:r>
        <w:t>)</w:t>
      </w:r>
      <w:r w:rsidRPr="00FE283E">
        <w:t>接受护理的人</w:t>
      </w:r>
      <w:r>
        <w:t>，</w:t>
      </w:r>
      <w:r w:rsidRPr="00FE283E">
        <w:t>过去获得每人每月</w:t>
      </w:r>
      <w:r w:rsidRPr="00FE283E">
        <w:t>10</w:t>
      </w:r>
      <w:r w:rsidRPr="00FE283E">
        <w:t>美元的资助。现在</w:t>
      </w:r>
      <w:r>
        <w:t>，</w:t>
      </w:r>
      <w:r w:rsidRPr="00FE283E">
        <w:t>此方面的预算额度增加了</w:t>
      </w:r>
      <w:r w:rsidRPr="00FE283E">
        <w:t>1</w:t>
      </w:r>
      <w:r w:rsidRPr="00FE283E">
        <w:t>倍</w:t>
      </w:r>
      <w:r>
        <w:t>，</w:t>
      </w:r>
      <w:r w:rsidRPr="00FE283E">
        <w:t>使得资助额度从人均每月</w:t>
      </w:r>
      <w:r w:rsidRPr="00FE283E">
        <w:t>10</w:t>
      </w:r>
      <w:r w:rsidRPr="00FE283E">
        <w:t>美元上升到</w:t>
      </w:r>
      <w:r w:rsidRPr="00FE283E">
        <w:t>35</w:t>
      </w:r>
      <w:r w:rsidRPr="00FE283E">
        <w:t>美元。</w:t>
      </w:r>
    </w:p>
    <w:p w:rsidR="00FE283E" w:rsidRPr="00FE283E" w:rsidRDefault="00FE283E" w:rsidP="00C47C3C">
      <w:pPr>
        <w:pStyle w:val="SingleTxtGC"/>
        <w:spacing w:line="330" w:lineRule="exact"/>
      </w:pPr>
      <w:r w:rsidRPr="00FE283E">
        <w:rPr>
          <w:bCs/>
        </w:rPr>
        <w:t>25</w:t>
      </w:r>
      <w:r>
        <w:rPr>
          <w:bCs/>
        </w:rPr>
        <w:t>2</w:t>
      </w:r>
      <w:r w:rsidR="001E64B1" w:rsidRPr="001E64B1">
        <w:rPr>
          <w:bCs/>
        </w:rPr>
        <w:t xml:space="preserve">.  </w:t>
      </w:r>
      <w:r w:rsidRPr="00FE283E">
        <w:rPr>
          <w:bCs/>
        </w:rPr>
        <w:t>此外</w:t>
      </w:r>
      <w:r>
        <w:rPr>
          <w:bCs/>
        </w:rPr>
        <w:t>，</w:t>
      </w:r>
      <w:r w:rsidRPr="00FE283E">
        <w:rPr>
          <w:bCs/>
        </w:rPr>
        <w:t>还降低了共同支付额和疾病实际诊疗费</w:t>
      </w:r>
      <w:r>
        <w:rPr>
          <w:bCs/>
        </w:rPr>
        <w:t>，</w:t>
      </w:r>
      <w:r w:rsidRPr="00FE283E">
        <w:rPr>
          <w:bCs/>
        </w:rPr>
        <w:t>包括</w:t>
      </w:r>
      <w:r>
        <w:rPr>
          <w:bCs/>
        </w:rPr>
        <w:t>：</w:t>
      </w:r>
      <w:r w:rsidRPr="00FE283E">
        <w:rPr>
          <w:bCs/>
        </w:rPr>
        <w:t>药物券降价</w:t>
      </w:r>
      <w:r w:rsidRPr="00FE283E">
        <w:rPr>
          <w:bCs/>
        </w:rPr>
        <w:t>40</w:t>
      </w:r>
      <w:r>
        <w:rPr>
          <w:bCs/>
        </w:rPr>
        <w:t>%</w:t>
      </w:r>
      <w:r>
        <w:rPr>
          <w:bCs/>
        </w:rPr>
        <w:t>；</w:t>
      </w:r>
      <w:r w:rsidRPr="00FE283E">
        <w:rPr>
          <w:bCs/>
        </w:rPr>
        <w:t>糖尿病患者免费获得治疗</w:t>
      </w:r>
      <w:r>
        <w:rPr>
          <w:bCs/>
        </w:rPr>
        <w:t>；</w:t>
      </w:r>
      <w:r w:rsidRPr="00FE283E">
        <w:rPr>
          <w:bCs/>
        </w:rPr>
        <w:t>免费的节育检查</w:t>
      </w:r>
      <w:r>
        <w:rPr>
          <w:bCs/>
        </w:rPr>
        <w:t>；</w:t>
      </w:r>
      <w:r w:rsidRPr="00FE283E">
        <w:rPr>
          <w:bCs/>
        </w:rPr>
        <w:t>女性疾病的免费预防性检查</w:t>
      </w:r>
      <w:r>
        <w:rPr>
          <w:bCs/>
        </w:rPr>
        <w:t>；</w:t>
      </w:r>
      <w:r w:rsidRPr="00FE283E">
        <w:rPr>
          <w:bCs/>
        </w:rPr>
        <w:t>乳房和子宫颈透视检查</w:t>
      </w:r>
      <w:r>
        <w:rPr>
          <w:bCs/>
        </w:rPr>
        <w:t>；</w:t>
      </w:r>
      <w:r w:rsidRPr="00FE283E">
        <w:rPr>
          <w:bCs/>
        </w:rPr>
        <w:t>高血压人群享受最多</w:t>
      </w:r>
      <w:r w:rsidRPr="00FE283E">
        <w:rPr>
          <w:bCs/>
        </w:rPr>
        <w:t>50</w:t>
      </w:r>
      <w:r w:rsidRPr="00FE283E">
        <w:rPr>
          <w:bCs/>
        </w:rPr>
        <w:t>比索</w:t>
      </w:r>
      <w:r>
        <w:rPr>
          <w:bCs/>
        </w:rPr>
        <w:t>(</w:t>
      </w:r>
      <w:r w:rsidRPr="00FE283E">
        <w:rPr>
          <w:bCs/>
        </w:rPr>
        <w:t>约合</w:t>
      </w:r>
      <w:r w:rsidRPr="00FE283E">
        <w:rPr>
          <w:bCs/>
        </w:rPr>
        <w:t>2</w:t>
      </w:r>
      <w:r w:rsidRPr="00FE283E">
        <w:rPr>
          <w:bCs/>
        </w:rPr>
        <w:t>美元</w:t>
      </w:r>
      <w:r>
        <w:rPr>
          <w:bCs/>
        </w:rPr>
        <w:t>)</w:t>
      </w:r>
      <w:r w:rsidRPr="00FE283E">
        <w:rPr>
          <w:bCs/>
        </w:rPr>
        <w:t>的药物券优惠</w:t>
      </w:r>
      <w:r>
        <w:rPr>
          <w:bCs/>
        </w:rPr>
        <w:t>；</w:t>
      </w:r>
      <w:r w:rsidRPr="00FE283E">
        <w:rPr>
          <w:bCs/>
        </w:rPr>
        <w:t>参加国家健康基金的退休人员免费获得一定量的药物券</w:t>
      </w:r>
      <w:r>
        <w:rPr>
          <w:bCs/>
        </w:rPr>
        <w:t>；</w:t>
      </w:r>
      <w:r w:rsidRPr="00FE283E">
        <w:rPr>
          <w:bCs/>
        </w:rPr>
        <w:t>14</w:t>
      </w:r>
      <w:r w:rsidRPr="00FE283E">
        <w:rPr>
          <w:bCs/>
        </w:rPr>
        <w:t>个月以下婴儿</w:t>
      </w:r>
      <w:r w:rsidRPr="00FE283E">
        <w:rPr>
          <w:bCs/>
        </w:rPr>
        <w:t>9</w:t>
      </w:r>
      <w:r w:rsidRPr="00FE283E">
        <w:rPr>
          <w:bCs/>
        </w:rPr>
        <w:t>项疾病预防措施完全免费</w:t>
      </w:r>
      <w:r>
        <w:rPr>
          <w:bCs/>
        </w:rPr>
        <w:t>；</w:t>
      </w:r>
      <w:r w:rsidRPr="00FE283E">
        <w:rPr>
          <w:bCs/>
        </w:rPr>
        <w:t>对未满</w:t>
      </w:r>
      <w:r w:rsidRPr="00FE283E">
        <w:rPr>
          <w:bCs/>
        </w:rPr>
        <w:t>18</w:t>
      </w:r>
      <w:r w:rsidRPr="00FE283E">
        <w:rPr>
          <w:bCs/>
        </w:rPr>
        <w:t>岁的吸毒者的帮扶措施和对其家庭的支持。目前</w:t>
      </w:r>
      <w:r>
        <w:rPr>
          <w:bCs/>
        </w:rPr>
        <w:t>，</w:t>
      </w:r>
      <w:r w:rsidRPr="00FE283E">
        <w:rPr>
          <w:bCs/>
        </w:rPr>
        <w:t>全体乌拉圭公民都能够获得综合医疗护理服务</w:t>
      </w:r>
      <w:r>
        <w:rPr>
          <w:bCs/>
        </w:rPr>
        <w:t>(</w:t>
      </w:r>
      <w:r w:rsidRPr="00FE283E">
        <w:rPr>
          <w:bCs/>
        </w:rPr>
        <w:t>参见附表四</w:t>
      </w:r>
      <w:r>
        <w:rPr>
          <w:bCs/>
        </w:rPr>
        <w:t>)</w:t>
      </w:r>
      <w:r w:rsidRPr="00FE283E">
        <w:rPr>
          <w:bCs/>
        </w:rPr>
        <w:t>。</w:t>
      </w:r>
    </w:p>
    <w:p w:rsidR="00FE283E" w:rsidRPr="00FE283E" w:rsidRDefault="00D87689" w:rsidP="00C47C3C">
      <w:pPr>
        <w:pStyle w:val="H23GC"/>
        <w:spacing w:line="330" w:lineRule="exact"/>
      </w:pPr>
      <w:r>
        <w:rPr>
          <w:rFonts w:hint="eastAsia"/>
        </w:rPr>
        <w:tab/>
      </w:r>
      <w:r w:rsidR="00FE283E">
        <w:rPr>
          <w:rFonts w:hint="eastAsia"/>
        </w:rPr>
        <w:t>4.</w:t>
      </w:r>
      <w:r>
        <w:rPr>
          <w:rFonts w:hint="eastAsia"/>
        </w:rPr>
        <w:tab/>
      </w:r>
      <w:r w:rsidR="00FE283E" w:rsidRPr="00FE283E">
        <w:t>女性健康</w:t>
      </w:r>
    </w:p>
    <w:p w:rsidR="00FE283E" w:rsidRPr="00FE283E" w:rsidRDefault="00FE283E" w:rsidP="00C47C3C">
      <w:pPr>
        <w:pStyle w:val="SingleTxtGC"/>
        <w:spacing w:line="330" w:lineRule="exact"/>
      </w:pPr>
      <w:r w:rsidRPr="00FE283E">
        <w:t>25</w:t>
      </w:r>
      <w:r>
        <w:t>3</w:t>
      </w:r>
      <w:r w:rsidR="001E64B1" w:rsidRPr="001E64B1">
        <w:t xml:space="preserve">.  </w:t>
      </w:r>
      <w:r w:rsidRPr="00FE283E">
        <w:t>在改革进程和对特殊优先服务的检查中</w:t>
      </w:r>
      <w:r>
        <w:t>，</w:t>
      </w:r>
      <w:r w:rsidRPr="00FE283E">
        <w:t>性别问题都包括在内</w:t>
      </w:r>
      <w:r>
        <w:t>；</w:t>
      </w:r>
      <w:r w:rsidRPr="00FE283E">
        <w:t>卫生部预算中包括了保障妇女健康的时间和所需开销</w:t>
      </w:r>
      <w:r>
        <w:t>；</w:t>
      </w:r>
      <w:r w:rsidRPr="00FE283E">
        <w:t>对全国各地医疗队伍的培训</w:t>
      </w:r>
      <w:r>
        <w:t>，</w:t>
      </w:r>
      <w:r w:rsidRPr="00FE283E">
        <w:t>也包括了性别和权利的内容。参照来自乌拉圭国家统计局、泛美卫生组织以及各部委的数据</w:t>
      </w:r>
      <w:r>
        <w:t>，</w:t>
      </w:r>
      <w:r w:rsidRPr="00FE283E">
        <w:t>通过分析乌拉圭女性的健康状况</w:t>
      </w:r>
      <w:r>
        <w:t>，</w:t>
      </w:r>
      <w:r w:rsidRPr="00FE283E">
        <w:t>制定并执行了这些政策。优先展开行动的领域包括</w:t>
      </w:r>
      <w:r>
        <w:t>：</w:t>
      </w:r>
      <w:r w:rsidRPr="00FE283E">
        <w:t>性健康和生殖健康</w:t>
      </w:r>
      <w:r>
        <w:t>；</w:t>
      </w:r>
      <w:r w:rsidRPr="00FE283E">
        <w:t>性侵犯</w:t>
      </w:r>
      <w:r>
        <w:t>；</w:t>
      </w:r>
      <w:r w:rsidRPr="00FE283E">
        <w:t>女性癌症</w:t>
      </w:r>
      <w:r>
        <w:t>；</w:t>
      </w:r>
      <w:r w:rsidRPr="00FE283E">
        <w:t>男性状况与女性健康</w:t>
      </w:r>
      <w:r>
        <w:t>；</w:t>
      </w:r>
      <w:r w:rsidRPr="00FE283E">
        <w:t>女性精神健康</w:t>
      </w:r>
      <w:r>
        <w:t>；</w:t>
      </w:r>
      <w:r w:rsidRPr="00FE283E">
        <w:t>持续性的健康管理、监测和评估。</w:t>
      </w:r>
    </w:p>
    <w:p w:rsidR="00FE283E" w:rsidRPr="00D87689" w:rsidRDefault="00FE283E" w:rsidP="00C47C3C">
      <w:pPr>
        <w:pStyle w:val="SingleTxtGC"/>
        <w:spacing w:line="330" w:lineRule="exact"/>
        <w:rPr>
          <w:spacing w:val="2"/>
        </w:rPr>
      </w:pPr>
      <w:r w:rsidRPr="00FE283E">
        <w:t>25</w:t>
      </w:r>
      <w:r>
        <w:t>4</w:t>
      </w:r>
      <w:r w:rsidR="001E64B1" w:rsidRPr="001E64B1">
        <w:t xml:space="preserve">.  </w:t>
      </w:r>
      <w:r w:rsidRPr="00D87689">
        <w:rPr>
          <w:spacing w:val="2"/>
        </w:rPr>
        <w:t>通过国家医疗卫生服务管理局、初级护理网络和蒙得维的亚市政府共同开展的服务而实现的直接协调行动中，包含了一项联合计划，以使女性综合护理计划拥有官方地位。已开始考虑拓展公共卫生政策中性别分析项目在全国的涉及范围。</w:t>
      </w:r>
    </w:p>
    <w:p w:rsidR="00FE283E" w:rsidRPr="00FE283E" w:rsidRDefault="00FE283E" w:rsidP="00C47C3C">
      <w:pPr>
        <w:pStyle w:val="SingleTxtGC"/>
        <w:spacing w:line="330" w:lineRule="exact"/>
      </w:pPr>
      <w:r w:rsidRPr="00FE283E">
        <w:t>25</w:t>
      </w:r>
      <w:r>
        <w:t>5</w:t>
      </w:r>
      <w:r w:rsidR="001E64B1" w:rsidRPr="001E64B1">
        <w:t xml:space="preserve">.  </w:t>
      </w:r>
      <w:r w:rsidRPr="00FE283E">
        <w:t>在性与生殖健康领域</w:t>
      </w:r>
      <w:r>
        <w:t>，</w:t>
      </w:r>
      <w:r w:rsidRPr="00FE283E">
        <w:t>主要的目标和行动已经在既定计划中得到明确</w:t>
      </w:r>
      <w:r>
        <w:t>：</w:t>
      </w:r>
      <w:r w:rsidRPr="00FE283E">
        <w:t>2005</w:t>
      </w:r>
      <w:r w:rsidRPr="00FE283E">
        <w:t>年对性与生殖健康委员会先前制定的避孕指南进行了修订。坚持其深化推广</w:t>
      </w:r>
      <w:r>
        <w:t>，</w:t>
      </w:r>
      <w:r w:rsidRPr="00FE283E">
        <w:t>制定了针对初级医护人员持续教育的战略计划。这些避孕指南是关注人民健康权利的一部分</w:t>
      </w:r>
      <w:r>
        <w:t>，</w:t>
      </w:r>
      <w:r w:rsidRPr="00FE283E">
        <w:t>已经超过了性健康和生殖健康的概念。</w:t>
      </w:r>
    </w:p>
    <w:p w:rsidR="00FE283E" w:rsidRPr="00FE283E" w:rsidRDefault="00FE283E" w:rsidP="00C47C3C">
      <w:pPr>
        <w:pStyle w:val="SingleTxtGC"/>
        <w:spacing w:line="330" w:lineRule="exact"/>
      </w:pPr>
      <w:r w:rsidRPr="00FE283E">
        <w:t>25</w:t>
      </w:r>
      <w:r>
        <w:t>6</w:t>
      </w:r>
      <w:r w:rsidR="001E64B1" w:rsidRPr="001E64B1">
        <w:t xml:space="preserve">.  </w:t>
      </w:r>
      <w:r w:rsidRPr="00FE283E">
        <w:t>已经为卫生工作队完成了孕期、分娩和产后护理指南的审查和更新工作。在此背景下</w:t>
      </w:r>
      <w:r>
        <w:t>，</w:t>
      </w:r>
      <w:r w:rsidRPr="00FE283E">
        <w:t>从规则、监管、统一和批准等方面</w:t>
      </w:r>
      <w:r>
        <w:t>，</w:t>
      </w:r>
      <w:r w:rsidRPr="00FE283E">
        <w:t>为妇女因怀孕、分娩、剖腹产和人工流产原因死亡问题委员会做了准备。</w:t>
      </w:r>
    </w:p>
    <w:p w:rsidR="00FE283E" w:rsidRPr="00FE283E" w:rsidRDefault="00FE283E" w:rsidP="00C47C3C">
      <w:pPr>
        <w:pStyle w:val="SingleTxtGC"/>
        <w:spacing w:line="330" w:lineRule="exact"/>
      </w:pPr>
      <w:r w:rsidRPr="00FE283E">
        <w:t>25</w:t>
      </w:r>
      <w:r>
        <w:t>7.</w:t>
      </w:r>
      <w:r w:rsidRPr="00FE283E">
        <w:t xml:space="preserve"> </w:t>
      </w:r>
      <w:r w:rsidR="00D87689">
        <w:rPr>
          <w:rFonts w:hint="eastAsia"/>
        </w:rPr>
        <w:t xml:space="preserve"> </w:t>
      </w:r>
      <w:r w:rsidRPr="00FE283E">
        <w:t>在家庭暴力问题方面</w:t>
      </w:r>
      <w:r>
        <w:t>，</w:t>
      </w:r>
      <w:r w:rsidRPr="00FE283E">
        <w:t>成立了一个工作组</w:t>
      </w:r>
      <w:r>
        <w:t>，</w:t>
      </w:r>
      <w:r w:rsidRPr="00FE283E">
        <w:t>开始对各级医疗机构病例中与妇女受到的家庭暴力有关的信息进行登记。同时</w:t>
      </w:r>
      <w:r>
        <w:t>，</w:t>
      </w:r>
      <w:r w:rsidRPr="00FE283E">
        <w:t>该工作组已经着手制定诉讼程序指南、国家关于暴力和健康的法令以及对相关法律进行调整的政令。</w:t>
      </w:r>
    </w:p>
    <w:p w:rsidR="00FE283E" w:rsidRPr="00FE283E" w:rsidRDefault="00FE283E" w:rsidP="00C47C3C">
      <w:pPr>
        <w:pStyle w:val="SingleTxtGC"/>
        <w:keepLines/>
        <w:spacing w:line="330" w:lineRule="exact"/>
      </w:pPr>
      <w:r w:rsidRPr="00FE283E">
        <w:t>25</w:t>
      </w:r>
      <w:r>
        <w:t>8.</w:t>
      </w:r>
      <w:r w:rsidRPr="00FE283E">
        <w:t xml:space="preserve"> </w:t>
      </w:r>
      <w:r w:rsidR="00D87689">
        <w:rPr>
          <w:rFonts w:hint="eastAsia"/>
        </w:rPr>
        <w:t xml:space="preserve"> </w:t>
      </w:r>
      <w:r w:rsidRPr="00FE283E">
        <w:t>关于应对和预防生殖系统癌症和乳腺癌的国家级措施得以具体化</w:t>
      </w:r>
      <w:r>
        <w:t>，</w:t>
      </w:r>
      <w:r w:rsidRPr="00FE283E">
        <w:t>此外还具体制定了女性与性别计划加入抗击癌症名誉委员会的办法。在全国范围内开展巴氏检查法的研究非常重要</w:t>
      </w:r>
      <w:r>
        <w:t>，</w:t>
      </w:r>
      <w:r w:rsidRPr="00FE283E">
        <w:t>可以改善癌症初期的治疗方向和追踪</w:t>
      </w:r>
      <w:r>
        <w:t>，</w:t>
      </w:r>
      <w:r w:rsidRPr="00FE283E">
        <w:t>避免每年</w:t>
      </w:r>
      <w:r w:rsidRPr="00FE283E">
        <w:t>60</w:t>
      </w:r>
      <w:r w:rsidRPr="00FE283E">
        <w:t>例癌症妇女的死亡</w:t>
      </w:r>
      <w:r>
        <w:t>，</w:t>
      </w:r>
      <w:r w:rsidRPr="00FE283E">
        <w:t>这些妇女的死亡都是可以避免的</w:t>
      </w:r>
      <w:r>
        <w:t>，</w:t>
      </w:r>
      <w:r w:rsidRPr="00FE283E">
        <w:t>应当承认那些癌症妇女受到了孤立和排斥。</w:t>
      </w:r>
    </w:p>
    <w:p w:rsidR="00FE283E" w:rsidRPr="00FE283E" w:rsidRDefault="00FE283E" w:rsidP="00C47C3C">
      <w:pPr>
        <w:pStyle w:val="SingleTxtGC"/>
        <w:spacing w:line="330" w:lineRule="exact"/>
      </w:pPr>
      <w:r w:rsidRPr="00FE283E">
        <w:t>25</w:t>
      </w:r>
      <w:r>
        <w:t>9</w:t>
      </w:r>
      <w:r w:rsidR="001E64B1" w:rsidRPr="001E64B1">
        <w:t xml:space="preserve">.  </w:t>
      </w:r>
      <w:r w:rsidRPr="00FE283E">
        <w:t>在男性状况与妇女健康方面</w:t>
      </w:r>
      <w:r>
        <w:t>，</w:t>
      </w:r>
      <w:r w:rsidRPr="00FE283E">
        <w:t>实施了关于孕妇生产过程中男性陪伴重要性的调查研究</w:t>
      </w:r>
      <w:r>
        <w:t>，</w:t>
      </w:r>
      <w:r w:rsidRPr="00FE283E">
        <w:t>通过了第</w:t>
      </w:r>
      <w:r w:rsidRPr="00FE283E">
        <w:t>17386</w:t>
      </w:r>
      <w:r w:rsidRPr="00FE283E">
        <w:t>号法律的调整令</w:t>
      </w:r>
      <w:r>
        <w:t>，</w:t>
      </w:r>
      <w:r w:rsidRPr="00FE283E">
        <w:t>规定</w:t>
      </w:r>
      <w:r>
        <w:rPr>
          <w:rFonts w:hint="eastAsia"/>
        </w:rPr>
        <w:t>“</w:t>
      </w:r>
      <w:r w:rsidRPr="00FE283E">
        <w:t>所有女性在分娩期间</w:t>
      </w:r>
      <w:r>
        <w:t>，</w:t>
      </w:r>
      <w:r w:rsidRPr="00FE283E">
        <w:t>包括婴儿出生的时刻</w:t>
      </w:r>
      <w:r>
        <w:t>，</w:t>
      </w:r>
      <w:r w:rsidRPr="00FE283E">
        <w:t>都有权得到她信任的人的陪伴</w:t>
      </w:r>
      <w:r>
        <w:t>，</w:t>
      </w:r>
      <w:r w:rsidRPr="00FE283E">
        <w:t>如果没有条件实现</w:t>
      </w:r>
      <w:r>
        <w:t>，</w:t>
      </w:r>
      <w:r w:rsidRPr="00FE283E">
        <w:t>则依照产妇意愿</w:t>
      </w:r>
      <w:r>
        <w:t>，</w:t>
      </w:r>
      <w:r w:rsidRPr="00FE283E">
        <w:t>选择一名受过专业训练的人给与其情感上的支持</w:t>
      </w:r>
      <w:r>
        <w:rPr>
          <w:rFonts w:hint="eastAsia"/>
        </w:rPr>
        <w:t>”</w:t>
      </w:r>
      <w:r w:rsidRPr="00FE283E">
        <w:t>。</w:t>
      </w:r>
    </w:p>
    <w:p w:rsidR="00FE283E" w:rsidRPr="00FE283E" w:rsidRDefault="00D87689" w:rsidP="00D87689">
      <w:pPr>
        <w:pStyle w:val="H23GC"/>
      </w:pPr>
      <w:r>
        <w:rPr>
          <w:rFonts w:hint="eastAsia"/>
        </w:rPr>
        <w:tab/>
      </w:r>
      <w:r w:rsidR="00FE283E">
        <w:rPr>
          <w:rFonts w:hint="eastAsia"/>
        </w:rPr>
        <w:t>5.</w:t>
      </w:r>
      <w:r>
        <w:rPr>
          <w:rFonts w:hint="eastAsia"/>
        </w:rPr>
        <w:tab/>
      </w:r>
      <w:r w:rsidR="00FE283E" w:rsidRPr="00FE283E">
        <w:t>儿童健康</w:t>
      </w:r>
    </w:p>
    <w:p w:rsidR="00FE283E" w:rsidRPr="00FE283E" w:rsidRDefault="00FE283E" w:rsidP="00C47C3C">
      <w:pPr>
        <w:pStyle w:val="SingleTxtGC"/>
        <w:keepLines/>
        <w:spacing w:line="330" w:lineRule="exact"/>
      </w:pPr>
      <w:r w:rsidRPr="00FE283E">
        <w:rPr>
          <w:bCs/>
        </w:rPr>
        <w:t>26</w:t>
      </w:r>
      <w:r>
        <w:rPr>
          <w:bCs/>
        </w:rPr>
        <w:t>0.</w:t>
      </w:r>
      <w:r w:rsidRPr="00FE283E">
        <w:rPr>
          <w:bCs/>
        </w:rPr>
        <w:t xml:space="preserve"> </w:t>
      </w:r>
      <w:r w:rsidR="00A9454D">
        <w:rPr>
          <w:rFonts w:hint="eastAsia"/>
          <w:bCs/>
        </w:rPr>
        <w:t xml:space="preserve"> </w:t>
      </w:r>
      <w:r w:rsidRPr="00FE283E">
        <w:rPr>
          <w:bCs/>
        </w:rPr>
        <w:t>在儿童死亡率方面</w:t>
      </w:r>
      <w:r>
        <w:rPr>
          <w:bCs/>
        </w:rPr>
        <w:t>，</w:t>
      </w:r>
      <w:r w:rsidRPr="00FE283E">
        <w:rPr>
          <w:bCs/>
        </w:rPr>
        <w:t>5</w:t>
      </w:r>
      <w:r w:rsidRPr="00FE283E">
        <w:rPr>
          <w:bCs/>
        </w:rPr>
        <w:t>岁以下儿童的死亡</w:t>
      </w:r>
      <w:r>
        <w:rPr>
          <w:bCs/>
        </w:rPr>
        <w:t>，</w:t>
      </w:r>
      <w:r w:rsidRPr="00FE283E">
        <w:rPr>
          <w:bCs/>
        </w:rPr>
        <w:t>大部分是由本可避免的原因造成的</w:t>
      </w:r>
      <w:r>
        <w:rPr>
          <w:bCs/>
        </w:rPr>
        <w:t>，</w:t>
      </w:r>
      <w:r w:rsidRPr="00FE283E">
        <w:rPr>
          <w:bCs/>
        </w:rPr>
        <w:t>比如</w:t>
      </w:r>
      <w:r>
        <w:rPr>
          <w:bCs/>
        </w:rPr>
        <w:t>：</w:t>
      </w:r>
      <w:r w:rsidRPr="00FE283E">
        <w:rPr>
          <w:bCs/>
        </w:rPr>
        <w:t>急性呼吸道感染、腹泻、可通过疫苗预防的疾病、意外事故、出生前后因贫困造成的死亡、</w:t>
      </w:r>
      <w:r w:rsidRPr="00C47C3C">
        <w:t>营养不良</w:t>
      </w:r>
      <w:r w:rsidRPr="00FE283E">
        <w:rPr>
          <w:bCs/>
        </w:rPr>
        <w:t>、高出生率和获得医疗护理渠道的不平等。尽管乌拉圭是拉美地区</w:t>
      </w:r>
      <w:r w:rsidRPr="00FE283E">
        <w:rPr>
          <w:bCs/>
        </w:rPr>
        <w:t>5</w:t>
      </w:r>
      <w:r w:rsidRPr="00FE283E">
        <w:rPr>
          <w:bCs/>
        </w:rPr>
        <w:t>岁以下儿童死亡率最低的国家之一</w:t>
      </w:r>
      <w:r>
        <w:rPr>
          <w:bCs/>
        </w:rPr>
        <w:t>，</w:t>
      </w:r>
      <w:r w:rsidRPr="00FE283E">
        <w:rPr>
          <w:bCs/>
        </w:rPr>
        <w:t>但是仍无法回避这一现实。另一方面</w:t>
      </w:r>
      <w:r>
        <w:rPr>
          <w:bCs/>
        </w:rPr>
        <w:t>，</w:t>
      </w:r>
      <w:r w:rsidRPr="00FE283E">
        <w:rPr>
          <w:bCs/>
        </w:rPr>
        <w:t>近年来儿童死亡率的下降出现了放缓趋势甚至是停滞状况</w:t>
      </w:r>
      <w:r>
        <w:rPr>
          <w:bCs/>
        </w:rPr>
        <w:t>，</w:t>
      </w:r>
      <w:r w:rsidRPr="00FE283E">
        <w:rPr>
          <w:bCs/>
        </w:rPr>
        <w:t>尤其是新生期间婴儿的死亡率。同样的情况也发生在</w:t>
      </w:r>
      <w:r w:rsidRPr="00FE283E">
        <w:rPr>
          <w:bCs/>
        </w:rPr>
        <w:t>1</w:t>
      </w:r>
      <w:r w:rsidRPr="00FE283E">
        <w:rPr>
          <w:bCs/>
        </w:rPr>
        <w:t>到</w:t>
      </w:r>
      <w:r w:rsidRPr="00FE283E">
        <w:rPr>
          <w:bCs/>
        </w:rPr>
        <w:t>4</w:t>
      </w:r>
      <w:r w:rsidRPr="00FE283E">
        <w:rPr>
          <w:bCs/>
        </w:rPr>
        <w:t>岁儿童的死亡率上</w:t>
      </w:r>
      <w:r>
        <w:rPr>
          <w:bCs/>
        </w:rPr>
        <w:t>，</w:t>
      </w:r>
      <w:r w:rsidRPr="00FE283E">
        <w:rPr>
          <w:bCs/>
        </w:rPr>
        <w:t>其数值近</w:t>
      </w:r>
      <w:r w:rsidRPr="00FE283E">
        <w:rPr>
          <w:bCs/>
        </w:rPr>
        <w:t>5</w:t>
      </w:r>
      <w:r w:rsidRPr="00FE283E">
        <w:rPr>
          <w:bCs/>
        </w:rPr>
        <w:t>年没有变化。</w:t>
      </w:r>
    </w:p>
    <w:p w:rsidR="00FE283E" w:rsidRPr="00FE283E" w:rsidRDefault="00FE283E" w:rsidP="009C6B74">
      <w:pPr>
        <w:pStyle w:val="SingleTxtGC"/>
        <w:spacing w:line="332" w:lineRule="exact"/>
      </w:pPr>
      <w:r w:rsidRPr="00FE283E">
        <w:t>26</w:t>
      </w:r>
      <w:r>
        <w:t>1</w:t>
      </w:r>
      <w:r w:rsidR="001E64B1" w:rsidRPr="001E64B1">
        <w:t xml:space="preserve">.  </w:t>
      </w:r>
      <w:r w:rsidRPr="00FE283E">
        <w:t>儿童死亡率表现出因省而异的地理差异性和公私部门间的体制差异性</w:t>
      </w:r>
      <w:r>
        <w:t>，</w:t>
      </w:r>
      <w:r w:rsidRPr="00FE283E">
        <w:t>而且在一个城市内</w:t>
      </w:r>
      <w:r>
        <w:t>(</w:t>
      </w:r>
      <w:r w:rsidRPr="00FE283E">
        <w:t>如蒙得维的亚地区</w:t>
      </w:r>
      <w:r>
        <w:t>)</w:t>
      </w:r>
      <w:r>
        <w:t>，</w:t>
      </w:r>
      <w:r w:rsidRPr="00FE283E">
        <w:t>也存在着严重的社会不平等现象和医疗系统方面的问题。</w:t>
      </w:r>
      <w:r w:rsidRPr="00FE283E">
        <w:t>2004</w:t>
      </w:r>
      <w:r w:rsidRPr="00FE283E">
        <w:t>年的数据显示</w:t>
      </w:r>
      <w:r>
        <w:t>，</w:t>
      </w:r>
      <w:r w:rsidRPr="00FE283E">
        <w:t>就诊于集体医疗保健机构和社会保险银行医疗机构的儿童</w:t>
      </w:r>
      <w:r>
        <w:t>，</w:t>
      </w:r>
      <w:r w:rsidRPr="00FE283E">
        <w:t>死亡率为</w:t>
      </w:r>
      <w:r>
        <w:t>7.</w:t>
      </w:r>
      <w:r w:rsidRPr="00FE283E">
        <w:t>8</w:t>
      </w:r>
      <w:r>
        <w:t>%</w:t>
      </w:r>
      <w:r>
        <w:t>，</w:t>
      </w:r>
      <w:r w:rsidRPr="00FE283E">
        <w:t>而公共卫生部所属医院和临床教学医院的这一数字则为</w:t>
      </w:r>
      <w:r w:rsidRPr="00FE283E">
        <w:t>1</w:t>
      </w:r>
      <w:r>
        <w:t>9.</w:t>
      </w:r>
      <w:r w:rsidRPr="00FE283E">
        <w:t>1</w:t>
      </w:r>
      <w:r>
        <w:t>%</w:t>
      </w:r>
      <w:r w:rsidRPr="00FE283E">
        <w:t>。</w:t>
      </w:r>
    </w:p>
    <w:p w:rsidR="00FE283E" w:rsidRPr="00FE283E" w:rsidRDefault="00FE283E" w:rsidP="009C6B74">
      <w:pPr>
        <w:pStyle w:val="SingleTxtGC"/>
      </w:pPr>
      <w:r w:rsidRPr="00FE283E">
        <w:t>26</w:t>
      </w:r>
      <w:r>
        <w:t>2</w:t>
      </w:r>
      <w:r w:rsidR="001E64B1" w:rsidRPr="001E64B1">
        <w:t xml:space="preserve">.  </w:t>
      </w:r>
      <w:r w:rsidRPr="00FE283E">
        <w:t>作为降低儿童死亡率计划的一部分</w:t>
      </w:r>
      <w:r>
        <w:t>，</w:t>
      </w:r>
      <w:r w:rsidRPr="00FE283E">
        <w:t>实施了一个监测</w:t>
      </w:r>
      <w:r w:rsidRPr="00FE283E">
        <w:t>15</w:t>
      </w:r>
      <w:r w:rsidRPr="00FE283E">
        <w:t>岁以下儿童死亡的项</w:t>
      </w:r>
      <w:r w:rsidRPr="00C47C3C">
        <w:t>目。建立了一个流行病学监测机构，能够深入分析研究</w:t>
      </w:r>
      <w:r w:rsidRPr="00C47C3C">
        <w:t>15</w:t>
      </w:r>
      <w:r w:rsidRPr="00C47C3C">
        <w:t>岁以下人口的死亡原因，以便掌握指导医疗卫生行动所需信息，最终减少因可避免原因而造成的死亡。</w:t>
      </w:r>
    </w:p>
    <w:p w:rsidR="00FE283E" w:rsidRPr="009C6B74" w:rsidRDefault="00FE283E" w:rsidP="009C6B74">
      <w:pPr>
        <w:pStyle w:val="SingleTxtGC"/>
        <w:rPr>
          <w:spacing w:val="2"/>
        </w:rPr>
      </w:pPr>
      <w:r w:rsidRPr="00FE283E">
        <w:t>26</w:t>
      </w:r>
      <w:r>
        <w:t>3</w:t>
      </w:r>
      <w:r w:rsidR="001E64B1" w:rsidRPr="001E64B1">
        <w:t xml:space="preserve">.  </w:t>
      </w:r>
      <w:r w:rsidRPr="009C6B74">
        <w:rPr>
          <w:spacing w:val="2"/>
        </w:rPr>
        <w:t>公共卫生部、佩雷</w:t>
      </w:r>
      <w:r w:rsidRPr="00FA7C55">
        <w:rPr>
          <w:rFonts w:ascii="SimSun" w:hAnsi="SimSun"/>
          <w:spacing w:val="2"/>
        </w:rPr>
        <w:t>拉</w:t>
      </w:r>
      <w:r w:rsidR="00FA7C55">
        <w:rPr>
          <w:rFonts w:ascii="SimSun" w:hAnsi="SimSun" w:hint="eastAsia"/>
          <w:spacing w:val="2"/>
        </w:rPr>
        <w:t>·</w:t>
      </w:r>
      <w:r w:rsidRPr="009C6B74">
        <w:rPr>
          <w:spacing w:val="2"/>
        </w:rPr>
        <w:t>罗塞尔医疗中心和司法部门达成协议，拟开展婴儿意外死亡研究项目，将在佩雷</w:t>
      </w:r>
      <w:r w:rsidRPr="009C6B74">
        <w:rPr>
          <w:rFonts w:ascii="SimSun" w:hAnsi="SimSun"/>
          <w:spacing w:val="2"/>
        </w:rPr>
        <w:t>拉</w:t>
      </w:r>
      <w:r w:rsidR="00C47C3C" w:rsidRPr="009C6B74">
        <w:rPr>
          <w:rFonts w:ascii="SimSun" w:hAnsi="SimSun" w:hint="eastAsia"/>
          <w:spacing w:val="2"/>
        </w:rPr>
        <w:t>·</w:t>
      </w:r>
      <w:r w:rsidRPr="009C6B74">
        <w:rPr>
          <w:spacing w:val="2"/>
        </w:rPr>
        <w:t>罗塞尔医疗中心的儿科病理学实验室开展对那些蒙得维的亚地区死于家中或被送至医院时死亡的不满</w:t>
      </w:r>
      <w:r w:rsidRPr="009C6B74">
        <w:rPr>
          <w:spacing w:val="2"/>
        </w:rPr>
        <w:t>1</w:t>
      </w:r>
      <w:r w:rsidRPr="009C6B74">
        <w:rPr>
          <w:spacing w:val="2"/>
        </w:rPr>
        <w:t>岁的幼儿进行解剖。该计划的目的是对蒙得维的亚市区非正常死亡的</w:t>
      </w:r>
      <w:r w:rsidRPr="009C6B74">
        <w:rPr>
          <w:spacing w:val="2"/>
        </w:rPr>
        <w:t>1</w:t>
      </w:r>
      <w:r w:rsidRPr="009C6B74">
        <w:rPr>
          <w:spacing w:val="2"/>
        </w:rPr>
        <w:t>岁以下儿童采取统一的研究方案，获知关于他们真正死亡原因的症状情况，实现对这些情况的诊断和对意外死亡中的突发死亡综合症进行实际定位，为这些死亡找到可解释的原因，找到致病因素。</w:t>
      </w:r>
    </w:p>
    <w:p w:rsidR="00FE283E" w:rsidRPr="00FE283E" w:rsidRDefault="00FE283E" w:rsidP="009C6B74">
      <w:pPr>
        <w:pStyle w:val="SingleTxtGC"/>
        <w:keepLines/>
        <w:spacing w:line="330" w:lineRule="exact"/>
      </w:pPr>
      <w:r w:rsidRPr="00FE283E">
        <w:t>26</w:t>
      </w:r>
      <w:r>
        <w:t>4</w:t>
      </w:r>
      <w:r w:rsidR="001E64B1" w:rsidRPr="001E64B1">
        <w:t xml:space="preserve">.  </w:t>
      </w:r>
      <w:r w:rsidRPr="00FE283E">
        <w:t>与儿童基金会和开发署合作开展的国家儿童健康计划制定了标准以优化有关婴儿和幼儿的喂养方法</w:t>
      </w:r>
      <w:r>
        <w:t>，</w:t>
      </w:r>
      <w:r w:rsidRPr="00FE283E">
        <w:t>这些方法被汇编为</w:t>
      </w:r>
      <w:r>
        <w:rPr>
          <w:rFonts w:hint="eastAsia"/>
        </w:rPr>
        <w:t>“</w:t>
      </w:r>
      <w:r w:rsidRPr="00FE283E">
        <w:t>喂养婴幼儿的良好实践文件</w:t>
      </w:r>
      <w:r>
        <w:rPr>
          <w:rFonts w:hint="eastAsia"/>
        </w:rPr>
        <w:t>”</w:t>
      </w:r>
      <w:r>
        <w:t>，</w:t>
      </w:r>
      <w:r w:rsidRPr="00FE283E">
        <w:t>目的是改善护理质量</w:t>
      </w:r>
      <w:r>
        <w:t>，</w:t>
      </w:r>
      <w:r w:rsidRPr="00FE283E">
        <w:t>使之更加人性化。主要宗旨是通过外部审评的过程</w:t>
      </w:r>
      <w:r>
        <w:t>，</w:t>
      </w:r>
      <w:r w:rsidRPr="00FE283E">
        <w:t>改善婴幼儿保健服务中的喂养方法。该计划包括采取措施保障婴儿在出生后</w:t>
      </w:r>
      <w:r w:rsidRPr="00FE283E">
        <w:t>6</w:t>
      </w:r>
      <w:r w:rsidRPr="00FE283E">
        <w:t>个月内接受纯母乳喂养</w:t>
      </w:r>
      <w:r>
        <w:t>，</w:t>
      </w:r>
      <w:r w:rsidRPr="00FE283E">
        <w:t>适当摄取食物并按照世界卫生组织的建议延续母乳喂养的权利。同时还采取了降低婴儿发病率的普遍性措施。</w:t>
      </w:r>
    </w:p>
    <w:p w:rsidR="00FE283E" w:rsidRPr="00FE283E" w:rsidRDefault="00FE283E" w:rsidP="009C6B74">
      <w:pPr>
        <w:pStyle w:val="SingleTxtGC"/>
        <w:spacing w:line="330" w:lineRule="exact"/>
        <w:rPr>
          <w:bCs/>
        </w:rPr>
      </w:pPr>
      <w:r w:rsidRPr="00FE283E">
        <w:t>26</w:t>
      </w:r>
      <w:r>
        <w:t>5</w:t>
      </w:r>
      <w:r w:rsidR="001E64B1" w:rsidRPr="001E64B1">
        <w:t xml:space="preserve">.  </w:t>
      </w:r>
      <w:r w:rsidRPr="00FE283E">
        <w:t>在艾滋病毒</w:t>
      </w:r>
      <w:r>
        <w:t>/</w:t>
      </w:r>
      <w:r w:rsidRPr="00FE283E">
        <w:t>艾滋病方面</w:t>
      </w:r>
      <w:r>
        <w:t>，</w:t>
      </w:r>
      <w:r w:rsidRPr="00FE283E">
        <w:t>一个应当突出的可喜成就是母婴垂直传播的几率由</w:t>
      </w:r>
      <w:r w:rsidRPr="00FE283E">
        <w:t>1995</w:t>
      </w:r>
      <w:r w:rsidRPr="00FE283E">
        <w:t>年的</w:t>
      </w:r>
      <w:r w:rsidRPr="00FE283E">
        <w:t>35</w:t>
      </w:r>
      <w:r>
        <w:t>%</w:t>
      </w:r>
      <w:r w:rsidRPr="00FE283E">
        <w:t>下降到</w:t>
      </w:r>
      <w:r w:rsidRPr="00FE283E">
        <w:t>2005</w:t>
      </w:r>
      <w:r w:rsidRPr="00FE283E">
        <w:t>年的</w:t>
      </w:r>
      <w:r>
        <w:t>3.</w:t>
      </w:r>
      <w:r w:rsidRPr="00FE283E">
        <w:t>9</w:t>
      </w:r>
      <w:r>
        <w:t>%</w:t>
      </w:r>
      <w:r w:rsidRPr="00FE283E">
        <w:t>。</w:t>
      </w:r>
    </w:p>
    <w:p w:rsidR="00FE283E" w:rsidRPr="00FE283E" w:rsidRDefault="00FE283E" w:rsidP="009C6B74">
      <w:pPr>
        <w:pStyle w:val="SingleTxtGC"/>
        <w:spacing w:line="330" w:lineRule="exact"/>
      </w:pPr>
      <w:r w:rsidRPr="00FE283E">
        <w:t>26</w:t>
      </w:r>
      <w:r>
        <w:t>6.</w:t>
      </w:r>
      <w:r w:rsidRPr="00FE283E">
        <w:t xml:space="preserve"> </w:t>
      </w:r>
      <w:r w:rsidR="00D87689">
        <w:rPr>
          <w:rFonts w:hint="eastAsia"/>
        </w:rPr>
        <w:t xml:space="preserve"> </w:t>
      </w:r>
      <w:r w:rsidRPr="00FE283E">
        <w:t>2007</w:t>
      </w:r>
      <w:r w:rsidRPr="00FE283E">
        <w:t>年</w:t>
      </w:r>
      <w:r>
        <w:t>，</w:t>
      </w:r>
      <w:r w:rsidRPr="00FE283E">
        <w:t>乌拉圭推出了新的儿童健康证。该证分男女两个版本</w:t>
      </w:r>
      <w:r>
        <w:t>，</w:t>
      </w:r>
      <w:r w:rsidRPr="00FE283E">
        <w:t>包含了泛美卫生组织制定的新的成长表和健康生长指标。该健康证在儿童进入公私教育机构</w:t>
      </w:r>
      <w:r>
        <w:t>(</w:t>
      </w:r>
      <w:r w:rsidRPr="00FE283E">
        <w:t>托儿所、幼儿园和学校</w:t>
      </w:r>
      <w:r>
        <w:t>)</w:t>
      </w:r>
      <w:r w:rsidRPr="00FE283E">
        <w:t>时会强制发放</w:t>
      </w:r>
      <w:r>
        <w:t>，</w:t>
      </w:r>
      <w:r w:rsidRPr="00FE283E">
        <w:t>同时也是每年非职业体育运动者身体状况的证明。该证有助于改善乌拉圭儿童的健康状况。</w:t>
      </w:r>
    </w:p>
    <w:p w:rsidR="00FE283E" w:rsidRPr="00FE283E" w:rsidRDefault="00D87689" w:rsidP="009C6B74">
      <w:pPr>
        <w:pStyle w:val="H23GC"/>
        <w:spacing w:line="330" w:lineRule="exact"/>
      </w:pPr>
      <w:r>
        <w:rPr>
          <w:rFonts w:hint="eastAsia"/>
        </w:rPr>
        <w:tab/>
      </w:r>
      <w:r w:rsidR="00FE283E">
        <w:rPr>
          <w:rFonts w:hint="eastAsia"/>
        </w:rPr>
        <w:t>6.</w:t>
      </w:r>
      <w:r>
        <w:rPr>
          <w:rFonts w:hint="eastAsia"/>
        </w:rPr>
        <w:tab/>
      </w:r>
      <w:r w:rsidR="00FE283E" w:rsidRPr="00FE283E">
        <w:t>青少年健康</w:t>
      </w:r>
    </w:p>
    <w:p w:rsidR="00FE283E" w:rsidRPr="00FE283E" w:rsidRDefault="00FE283E" w:rsidP="009C6B74">
      <w:pPr>
        <w:pStyle w:val="SingleTxtGC"/>
        <w:spacing w:line="330" w:lineRule="exact"/>
      </w:pPr>
      <w:r w:rsidRPr="00FE283E">
        <w:t>26</w:t>
      </w:r>
      <w:r>
        <w:t>7</w:t>
      </w:r>
      <w:r w:rsidR="001E64B1" w:rsidRPr="001E64B1">
        <w:t xml:space="preserve">.  </w:t>
      </w:r>
      <w:r w:rsidRPr="00FE283E">
        <w:t>青少年这一人生阶段的特征是充满了成长的活力和无限的可能性。然而</w:t>
      </w:r>
      <w:r>
        <w:t>，</w:t>
      </w:r>
      <w:r w:rsidRPr="00FE283E">
        <w:t>半数青少年生活在贫困线以下的现实</w:t>
      </w:r>
      <w:r>
        <w:t>，</w:t>
      </w:r>
      <w:r w:rsidRPr="00FE283E">
        <w:t>带来了表现在当下</w:t>
      </w:r>
      <w:r>
        <w:t>(</w:t>
      </w:r>
      <w:r w:rsidRPr="00FE283E">
        <w:t>毫无疑问也会影响到未来</w:t>
      </w:r>
      <w:r>
        <w:t>)</w:t>
      </w:r>
      <w:r w:rsidRPr="00FE283E">
        <w:t>的特殊的脆弱性。政府有责任做出提案和抉择来减少目前来自最贫困阶级的青少年和非贫困阶级青少年之间机遇的差距。</w:t>
      </w:r>
    </w:p>
    <w:p w:rsidR="00FE283E" w:rsidRPr="00FE283E" w:rsidRDefault="00FE283E" w:rsidP="009C6B74">
      <w:pPr>
        <w:pStyle w:val="SingleTxtGC"/>
        <w:spacing w:line="330" w:lineRule="exact"/>
      </w:pPr>
      <w:r w:rsidRPr="00FE283E">
        <w:t>26</w:t>
      </w:r>
      <w:r>
        <w:t>8</w:t>
      </w:r>
      <w:r w:rsidR="001E64B1" w:rsidRPr="001E64B1">
        <w:t xml:space="preserve">.  </w:t>
      </w:r>
      <w:r w:rsidRPr="00FE283E">
        <w:t>在此方面开展的行动应当把青少年当做主体而不仅仅是受益者</w:t>
      </w:r>
      <w:r w:rsidRPr="00FE283E">
        <w:rPr>
          <w:rFonts w:hint="eastAsia"/>
        </w:rPr>
        <w:t>、</w:t>
      </w:r>
      <w:r w:rsidRPr="00FE283E">
        <w:t>成年人</w:t>
      </w:r>
      <w:r>
        <w:t>，</w:t>
      </w:r>
      <w:r w:rsidRPr="00FE283E">
        <w:t>尤其是医疗卫生和教育领域的工作者应当接受更多的培训以便对未成年人开展工作。改善青少年获得医疗服务渠道的方针有下列两条</w:t>
      </w:r>
      <w:r>
        <w:t>：</w:t>
      </w:r>
      <w:r w:rsidRPr="00FE283E">
        <w:t>一是向全国</w:t>
      </w:r>
      <w:r w:rsidRPr="00FE283E">
        <w:t>250</w:t>
      </w:r>
      <w:r w:rsidRPr="00FE283E">
        <w:t>名医生开展青少年健康培训</w:t>
      </w:r>
      <w:r>
        <w:t>(</w:t>
      </w:r>
      <w:r w:rsidRPr="00FE283E">
        <w:t>这些课程通过美洲开发银行提供的贷款开展并得到社会发展部儿童、未成年人和家庭计划的支持援助</w:t>
      </w:r>
      <w:r>
        <w:t>)</w:t>
      </w:r>
      <w:r>
        <w:t>；</w:t>
      </w:r>
      <w:r w:rsidRPr="00FE283E">
        <w:t>二是建立</w:t>
      </w:r>
      <w:r w:rsidRPr="00FE283E">
        <w:t>40</w:t>
      </w:r>
      <w:r w:rsidRPr="00FE283E">
        <w:t>个专门性的综合健康护理平台</w:t>
      </w:r>
      <w:r>
        <w:t>(</w:t>
      </w:r>
      <w:r w:rsidRPr="00FE283E">
        <w:t>包括一个关爱区域和一个集团活动区域</w:t>
      </w:r>
      <w:r>
        <w:t>，</w:t>
      </w:r>
      <w:r w:rsidRPr="00FE283E">
        <w:t>在那里青少年能够聚集在一起开展与自身健康和周围环境有关的活动</w:t>
      </w:r>
      <w:r>
        <w:t>)</w:t>
      </w:r>
      <w:r w:rsidRPr="00FE283E">
        <w:t>。</w:t>
      </w:r>
    </w:p>
    <w:p w:rsidR="00FE283E" w:rsidRPr="00FE283E" w:rsidRDefault="00FE283E" w:rsidP="009C6B74">
      <w:pPr>
        <w:pStyle w:val="SingleTxtGC"/>
        <w:spacing w:line="330" w:lineRule="exact"/>
      </w:pPr>
      <w:r w:rsidRPr="00FE283E">
        <w:t>26</w:t>
      </w:r>
      <w:r>
        <w:t>9</w:t>
      </w:r>
      <w:r w:rsidR="001E64B1" w:rsidRPr="001E64B1">
        <w:t xml:space="preserve">.  </w:t>
      </w:r>
      <w:r w:rsidRPr="00FE283E">
        <w:t>同时</w:t>
      </w:r>
      <w:r>
        <w:t>，</w:t>
      </w:r>
      <w:r w:rsidRPr="00FE283E">
        <w:t>努力通过下列措施对少女妈妈和少年爸爸现象进行监测</w:t>
      </w:r>
      <w:r>
        <w:t>，</w:t>
      </w:r>
      <w:r w:rsidRPr="00FE283E">
        <w:t>向他们提供帮助</w:t>
      </w:r>
      <w:r>
        <w:t>：</w:t>
      </w:r>
      <w:r w:rsidRPr="00FE283E">
        <w:t>推迟二次怀孕</w:t>
      </w:r>
      <w:r>
        <w:t>；</w:t>
      </w:r>
      <w:r w:rsidRPr="00FE283E">
        <w:t>鼓励给予</w:t>
      </w:r>
      <w:r w:rsidRPr="00FE283E">
        <w:t>6</w:t>
      </w:r>
      <w:r w:rsidRPr="00FE283E">
        <w:t>个月以内婴儿纯母乳喂养</w:t>
      </w:r>
      <w:r>
        <w:t>；</w:t>
      </w:r>
      <w:r w:rsidRPr="00FE283E">
        <w:t>产后健康检查</w:t>
      </w:r>
      <w:r>
        <w:t>；</w:t>
      </w:r>
      <w:r w:rsidRPr="00FE283E">
        <w:t>帮助检查婴儿健康</w:t>
      </w:r>
      <w:r>
        <w:t>；</w:t>
      </w:r>
      <w:r w:rsidRPr="00FE283E">
        <w:t>帮助打造一个</w:t>
      </w:r>
      <w:r>
        <w:rPr>
          <w:rFonts w:hint="eastAsia"/>
        </w:rPr>
        <w:t>“</w:t>
      </w:r>
      <w:r w:rsidRPr="00FE283E">
        <w:t>有计划的生命</w:t>
      </w:r>
      <w:r>
        <w:rPr>
          <w:rFonts w:hint="eastAsia"/>
        </w:rPr>
        <w:t>”</w:t>
      </w:r>
      <w:r>
        <w:t>；</w:t>
      </w:r>
      <w:r w:rsidRPr="00FE283E">
        <w:t>鼓励父母参与教育、社会和劳动。为此</w:t>
      </w:r>
      <w:r>
        <w:t>，</w:t>
      </w:r>
      <w:r w:rsidRPr="00FE283E">
        <w:t>有</w:t>
      </w:r>
      <w:r w:rsidRPr="00FE283E">
        <w:t>50</w:t>
      </w:r>
      <w:r w:rsidRPr="00FE283E">
        <w:t>名社会教育陪同官员进行家访或其他医院外的社会领域访问。在公立妇产院分娩之后</w:t>
      </w:r>
      <w:r>
        <w:t>，</w:t>
      </w:r>
      <w:r w:rsidRPr="00FE283E">
        <w:t>少女妈妈们会被召集起来</w:t>
      </w:r>
      <w:r>
        <w:t>，</w:t>
      </w:r>
      <w:r w:rsidRPr="00FE283E">
        <w:t>在那里获邀参与这些项目。这项建议的基础是陪伴婴儿出生后的一整年。目前</w:t>
      </w:r>
      <w:r>
        <w:t>，</w:t>
      </w:r>
      <w:r w:rsidRPr="00FE283E">
        <w:t>37</w:t>
      </w:r>
      <w:r w:rsidRPr="00FE283E">
        <w:t>名专业人士</w:t>
      </w:r>
      <w:r>
        <w:t>(</w:t>
      </w:r>
      <w:r w:rsidRPr="00FE283E">
        <w:t>助产士、社会协助者、护士、心理学家</w:t>
      </w:r>
      <w:r>
        <w:t>)</w:t>
      </w:r>
      <w:r w:rsidRPr="00FE283E">
        <w:t>为国家医疗卫生服务管理局的职员</w:t>
      </w:r>
      <w:r>
        <w:t>，</w:t>
      </w:r>
      <w:r w:rsidRPr="00FE283E">
        <w:t>15</w:t>
      </w:r>
      <w:r w:rsidRPr="00FE283E">
        <w:t>名专业人士得到了社会发展部儿童、青少年和家庭计划的资助。</w:t>
      </w:r>
      <w:r w:rsidRPr="00FE283E">
        <w:t>2004</w:t>
      </w:r>
      <w:r w:rsidRPr="00FE283E">
        <w:t>年</w:t>
      </w:r>
      <w:r w:rsidRPr="00FE283E">
        <w:t>10</w:t>
      </w:r>
      <w:r w:rsidRPr="00FE283E">
        <w:t>月至</w:t>
      </w:r>
      <w:r w:rsidRPr="00FE283E">
        <w:t>2005</w:t>
      </w:r>
      <w:r w:rsidRPr="00FE283E">
        <w:t>年</w:t>
      </w:r>
      <w:r w:rsidRPr="00FE283E">
        <w:t>12</w:t>
      </w:r>
      <w:r w:rsidRPr="00FE283E">
        <w:t>月期间</w:t>
      </w:r>
      <w:r>
        <w:t>，</w:t>
      </w:r>
      <w:r w:rsidRPr="00FE283E">
        <w:t>已经对</w:t>
      </w:r>
      <w:r w:rsidRPr="00FE283E">
        <w:t>2</w:t>
      </w:r>
      <w:r w:rsidR="00D87689">
        <w:rPr>
          <w:rFonts w:hint="eastAsia"/>
        </w:rPr>
        <w:t>,</w:t>
      </w:r>
      <w:r w:rsidRPr="00FE283E">
        <w:t>500</w:t>
      </w:r>
      <w:r w:rsidRPr="00FE283E">
        <w:t>名青少年开展了工作。青少年健康网络已经开始着手建立</w:t>
      </w:r>
      <w:r>
        <w:t>，</w:t>
      </w:r>
      <w:r w:rsidRPr="00FE283E">
        <w:t>以推动青少年在为他们实施的项目中的主体作用。</w:t>
      </w:r>
    </w:p>
    <w:p w:rsidR="00FE283E" w:rsidRPr="00FE283E" w:rsidRDefault="00FE283E" w:rsidP="009C6B74">
      <w:pPr>
        <w:pStyle w:val="SingleTxtGC"/>
        <w:keepLines/>
      </w:pPr>
      <w:r w:rsidRPr="00FE283E">
        <w:t>27</w:t>
      </w:r>
      <w:r>
        <w:t>0</w:t>
      </w:r>
      <w:r w:rsidR="001E64B1" w:rsidRPr="001E64B1">
        <w:t xml:space="preserve">.  </w:t>
      </w:r>
      <w:r w:rsidRPr="00FE283E">
        <w:t>截止目前</w:t>
      </w:r>
      <w:r>
        <w:t>，</w:t>
      </w:r>
      <w:r w:rsidRPr="00FE283E">
        <w:t>已经培训了</w:t>
      </w:r>
      <w:r w:rsidRPr="00FE283E">
        <w:t>240</w:t>
      </w:r>
      <w:r w:rsidRPr="00FE283E">
        <w:t>名青少年作为性和生殖健康的青年宣传员</w:t>
      </w:r>
      <w:r>
        <w:t>，</w:t>
      </w:r>
      <w:r w:rsidRPr="00FE283E">
        <w:t>今年还将加强培训力度</w:t>
      </w:r>
      <w:r>
        <w:t>，</w:t>
      </w:r>
      <w:r w:rsidRPr="00FE283E">
        <w:t>特别是加强为社区计划而采取的培训。这些计划都是按照</w:t>
      </w:r>
      <w:r>
        <w:rPr>
          <w:rFonts w:hint="eastAsia"/>
        </w:rPr>
        <w:t>“</w:t>
      </w:r>
      <w:r w:rsidRPr="00FE283E">
        <w:t>拉丁美洲倡议</w:t>
      </w:r>
      <w:r>
        <w:rPr>
          <w:rFonts w:hint="eastAsia"/>
        </w:rPr>
        <w:t>”</w:t>
      </w:r>
      <w:r w:rsidRPr="00FE283E">
        <w:t>这一非政府组织告知的内容</w:t>
      </w:r>
      <w:r>
        <w:t>，</w:t>
      </w:r>
      <w:r w:rsidRPr="00FE283E">
        <w:t>在儿童、青少年和家庭计划的框架下开展的。在性领域</w:t>
      </w:r>
      <w:r>
        <w:t>，</w:t>
      </w:r>
      <w:r w:rsidRPr="00FE283E">
        <w:t>努力改善男女青少年获得性和生殖健康方面建议的途径</w:t>
      </w:r>
      <w:r>
        <w:t>，</w:t>
      </w:r>
      <w:r w:rsidRPr="00FE283E">
        <w:t>鼓励其采取避孕措施</w:t>
      </w:r>
      <w:r>
        <w:t>，</w:t>
      </w:r>
      <w:r w:rsidRPr="00FE283E">
        <w:t>同时预防性传播疾病。这些行动与女性与性别平等计划和预防性传播疾病和艾滋病计划彼此协调一致。</w:t>
      </w:r>
    </w:p>
    <w:p w:rsidR="00FE283E" w:rsidRPr="00FE283E" w:rsidRDefault="00FE283E" w:rsidP="00FE283E">
      <w:pPr>
        <w:pStyle w:val="SingleTxtGC"/>
      </w:pPr>
      <w:r w:rsidRPr="00FE283E">
        <w:t>27</w:t>
      </w:r>
      <w:r>
        <w:t>1</w:t>
      </w:r>
      <w:r w:rsidR="001E64B1" w:rsidRPr="001E64B1">
        <w:t xml:space="preserve">.  </w:t>
      </w:r>
      <w:r w:rsidRPr="00FE283E">
        <w:t>通过与各省级医疗卫生领导机构和青年协会的合作</w:t>
      </w:r>
      <w:r>
        <w:t>，</w:t>
      </w:r>
      <w:r w:rsidRPr="00FE283E">
        <w:t>目前正在科洛尼亚、马尔多纳多和弗洛雷斯等省设立青年论坛。这些论坛的目的是通过鼓励宣传教育和团队协作的文化提案</w:t>
      </w:r>
      <w:r>
        <w:t>，</w:t>
      </w:r>
      <w:r w:rsidRPr="00FE283E">
        <w:t>促进健康的生活方式。</w:t>
      </w:r>
    </w:p>
    <w:p w:rsidR="00FE283E" w:rsidRPr="00FE283E" w:rsidRDefault="00FE283E" w:rsidP="00FE283E">
      <w:pPr>
        <w:pStyle w:val="SingleTxtGC"/>
      </w:pPr>
      <w:r w:rsidRPr="00FE283E">
        <w:t>27</w:t>
      </w:r>
      <w:r>
        <w:t>2</w:t>
      </w:r>
      <w:r w:rsidR="001E64B1" w:rsidRPr="001E64B1">
        <w:t xml:space="preserve">.  </w:t>
      </w:r>
      <w:r w:rsidRPr="00FE283E">
        <w:t>此外</w:t>
      </w:r>
      <w:r>
        <w:t>，</w:t>
      </w:r>
      <w:r w:rsidRPr="00FE283E">
        <w:t>通过参加卫生健康总局和</w:t>
      </w:r>
      <w:r w:rsidRPr="00FE283E">
        <w:rPr>
          <w:lang w:val="es-ES_tradnl"/>
        </w:rPr>
        <w:t>公共教育管理局协调下的</w:t>
      </w:r>
      <w:r>
        <w:rPr>
          <w:rFonts w:hint="eastAsia"/>
        </w:rPr>
        <w:t>“</w:t>
      </w:r>
      <w:r w:rsidRPr="00FE283E">
        <w:t>健康校园</w:t>
      </w:r>
      <w:r>
        <w:rPr>
          <w:rFonts w:hint="eastAsia"/>
        </w:rPr>
        <w:t>”</w:t>
      </w:r>
      <w:r w:rsidRPr="00FE283E">
        <w:t>项目以及旨在防范意外发生、鼓励伴侣间团结文化的</w:t>
      </w:r>
      <w:r>
        <w:rPr>
          <w:rFonts w:hint="eastAsia"/>
        </w:rPr>
        <w:t>“</w:t>
      </w:r>
      <w:r w:rsidRPr="00FE283E">
        <w:t>我和你</w:t>
      </w:r>
      <w:r>
        <w:rPr>
          <w:rFonts w:hint="eastAsia"/>
        </w:rPr>
        <w:t>”</w:t>
      </w:r>
      <w:r w:rsidRPr="00FE283E">
        <w:t>计划</w:t>
      </w:r>
      <w:r>
        <w:t>，</w:t>
      </w:r>
      <w:r w:rsidRPr="00FE283E">
        <w:t>努力使青少年健康问题与正规教育相联系。</w:t>
      </w:r>
    </w:p>
    <w:p w:rsidR="00FE283E" w:rsidRPr="00FE283E" w:rsidRDefault="00FE283E" w:rsidP="00FE283E">
      <w:pPr>
        <w:pStyle w:val="SingleTxtGC"/>
      </w:pPr>
      <w:r w:rsidRPr="00FE283E">
        <w:t>27</w:t>
      </w:r>
      <w:r>
        <w:t>3</w:t>
      </w:r>
      <w:r w:rsidR="001E64B1" w:rsidRPr="001E64B1">
        <w:t xml:space="preserve">.  </w:t>
      </w:r>
      <w:r w:rsidRPr="00FE283E">
        <w:t>已经设立了一个由民间社会组织、各省卫生局和政府代表参加的机构间会议。青年协会同样派代表参加其中。该会议的作用在于交流和联系保护青少年权益的提案。青少年综合健康顾问团的宗旨是通过订立指南、规则和协议来指导对青少年的临床护理。</w:t>
      </w:r>
    </w:p>
    <w:p w:rsidR="00FE283E" w:rsidRPr="00FE283E" w:rsidRDefault="00D87689" w:rsidP="00D87689">
      <w:pPr>
        <w:pStyle w:val="H23GC"/>
      </w:pPr>
      <w:r>
        <w:rPr>
          <w:rFonts w:hint="eastAsia"/>
        </w:rPr>
        <w:tab/>
      </w:r>
      <w:r w:rsidR="00FE283E">
        <w:rPr>
          <w:rFonts w:hint="eastAsia"/>
        </w:rPr>
        <w:t>7.</w:t>
      </w:r>
      <w:r>
        <w:rPr>
          <w:rFonts w:hint="eastAsia"/>
        </w:rPr>
        <w:tab/>
      </w:r>
      <w:r w:rsidR="00FE283E" w:rsidRPr="00FE283E">
        <w:t>残疾人健康</w:t>
      </w:r>
    </w:p>
    <w:p w:rsidR="00FE283E" w:rsidRPr="009C6B74" w:rsidRDefault="00FE283E" w:rsidP="00FE283E">
      <w:pPr>
        <w:pStyle w:val="SingleTxtGC"/>
        <w:rPr>
          <w:spacing w:val="2"/>
        </w:rPr>
      </w:pPr>
      <w:r w:rsidRPr="00FE283E">
        <w:t>27</w:t>
      </w:r>
      <w:r>
        <w:t>4</w:t>
      </w:r>
      <w:r w:rsidR="001E64B1" w:rsidRPr="001E64B1">
        <w:t xml:space="preserve">.  </w:t>
      </w:r>
      <w:r w:rsidRPr="009C6B74">
        <w:rPr>
          <w:spacing w:val="2"/>
        </w:rPr>
        <w:t>乌拉圭对残疾人的司法保护历来通过立法措施和各项法规实现，其中一些规定致力于对各类残疾提供保护，另一些则致力于提供切实保障。但这些法规无法构成一个对残疾人全面保护的体系，直到</w:t>
      </w:r>
      <w:smartTag w:uri="urn:schemas-microsoft-com:office:smarttags" w:element="chsdate">
        <w:smartTagPr>
          <w:attr w:name="Year" w:val="1989"/>
          <w:attr w:name="Month" w:val="10"/>
          <w:attr w:name="Day" w:val="26"/>
          <w:attr w:name="IsLunarDate" w:val="False"/>
          <w:attr w:name="IsROCDate" w:val="False"/>
        </w:smartTagPr>
        <w:r w:rsidRPr="009C6B74">
          <w:rPr>
            <w:spacing w:val="2"/>
          </w:rPr>
          <w:t>1989</w:t>
        </w:r>
        <w:r w:rsidRPr="009C6B74">
          <w:rPr>
            <w:spacing w:val="2"/>
          </w:rPr>
          <w:t>年</w:t>
        </w:r>
        <w:r w:rsidRPr="009C6B74">
          <w:rPr>
            <w:spacing w:val="2"/>
          </w:rPr>
          <w:t>10</w:t>
        </w:r>
        <w:r w:rsidRPr="009C6B74">
          <w:rPr>
            <w:spacing w:val="2"/>
          </w:rPr>
          <w:t>月</w:t>
        </w:r>
        <w:r w:rsidRPr="009C6B74">
          <w:rPr>
            <w:spacing w:val="2"/>
          </w:rPr>
          <w:t>26</w:t>
        </w:r>
        <w:r w:rsidRPr="009C6B74">
          <w:rPr>
            <w:spacing w:val="2"/>
          </w:rPr>
          <w:t>日</w:t>
        </w:r>
      </w:smartTag>
      <w:r w:rsidRPr="009C6B74">
        <w:rPr>
          <w:spacing w:val="2"/>
        </w:rPr>
        <w:t>第</w:t>
      </w:r>
      <w:r w:rsidRPr="009C6B74">
        <w:rPr>
          <w:spacing w:val="2"/>
        </w:rPr>
        <w:t>16095</w:t>
      </w:r>
      <w:r w:rsidRPr="009C6B74">
        <w:rPr>
          <w:spacing w:val="2"/>
        </w:rPr>
        <w:t>号法律的颁布。在法规和国际协议的执行方面，第</w:t>
      </w:r>
      <w:r w:rsidRPr="009C6B74">
        <w:rPr>
          <w:spacing w:val="2"/>
        </w:rPr>
        <w:t>16095</w:t>
      </w:r>
      <w:r w:rsidRPr="009C6B74">
        <w:rPr>
          <w:spacing w:val="2"/>
        </w:rPr>
        <w:t>号法律从现行的法律文书中得到启发，例如联合国于</w:t>
      </w:r>
      <w:smartTag w:uri="urn:schemas-microsoft-com:office:smarttags" w:element="chsdate">
        <w:smartTagPr>
          <w:attr w:name="Year" w:val="1982"/>
          <w:attr w:name="Month" w:val="12"/>
          <w:attr w:name="Day" w:val="3"/>
          <w:attr w:name="IsLunarDate" w:val="False"/>
          <w:attr w:name="IsROCDate" w:val="False"/>
        </w:smartTagPr>
        <w:r w:rsidRPr="009C6B74">
          <w:rPr>
            <w:spacing w:val="2"/>
          </w:rPr>
          <w:t>1982</w:t>
        </w:r>
        <w:r w:rsidRPr="009C6B74">
          <w:rPr>
            <w:spacing w:val="2"/>
          </w:rPr>
          <w:t>年</w:t>
        </w:r>
        <w:r w:rsidRPr="009C6B74">
          <w:rPr>
            <w:spacing w:val="2"/>
          </w:rPr>
          <w:t>12</w:t>
        </w:r>
        <w:r w:rsidRPr="009C6B74">
          <w:rPr>
            <w:spacing w:val="2"/>
          </w:rPr>
          <w:t>月</w:t>
        </w:r>
        <w:r w:rsidRPr="009C6B74">
          <w:rPr>
            <w:spacing w:val="2"/>
          </w:rPr>
          <w:t>3</w:t>
        </w:r>
        <w:r w:rsidRPr="009C6B74">
          <w:rPr>
            <w:spacing w:val="2"/>
          </w:rPr>
          <w:t>日</w:t>
        </w:r>
      </w:smartTag>
      <w:r w:rsidRPr="009C6B74">
        <w:rPr>
          <w:spacing w:val="2"/>
        </w:rPr>
        <w:t>通过的《关于残疾人的世界行动纲领》和国际劳工组织</w:t>
      </w:r>
      <w:r w:rsidRPr="009C6B74">
        <w:rPr>
          <w:spacing w:val="2"/>
        </w:rPr>
        <w:t>1999</w:t>
      </w:r>
      <w:r w:rsidRPr="009C6B74">
        <w:rPr>
          <w:spacing w:val="2"/>
        </w:rPr>
        <w:t>年的</w:t>
      </w:r>
      <w:r w:rsidRPr="009C6B74">
        <w:rPr>
          <w:rFonts w:hint="eastAsia"/>
          <w:spacing w:val="2"/>
        </w:rPr>
        <w:t>《</w:t>
      </w:r>
      <w:r w:rsidRPr="009C6B74">
        <w:rPr>
          <w:spacing w:val="2"/>
        </w:rPr>
        <w:t>关于残疾人职业康复和就业的第</w:t>
      </w:r>
      <w:r w:rsidRPr="009C6B74">
        <w:rPr>
          <w:spacing w:val="2"/>
        </w:rPr>
        <w:t>99</w:t>
      </w:r>
      <w:r w:rsidRPr="009C6B74">
        <w:rPr>
          <w:spacing w:val="2"/>
        </w:rPr>
        <w:t>号建议书</w:t>
      </w:r>
      <w:r w:rsidRPr="009C6B74">
        <w:rPr>
          <w:rFonts w:hint="eastAsia"/>
          <w:spacing w:val="2"/>
        </w:rPr>
        <w:t>》</w:t>
      </w:r>
      <w:r w:rsidRPr="009C6B74">
        <w:rPr>
          <w:spacing w:val="2"/>
        </w:rPr>
        <w:t>。乌拉圭已经签署了联合国的《残疾人权利公约》，此外还开展了各种项目。</w:t>
      </w:r>
      <w:r w:rsidRPr="009C6B74">
        <w:rPr>
          <w:color w:val="0000FF"/>
          <w:spacing w:val="2"/>
          <w:sz w:val="18"/>
          <w:vertAlign w:val="superscript"/>
        </w:rPr>
        <w:footnoteReference w:id="47"/>
      </w:r>
    </w:p>
    <w:p w:rsidR="00FE283E" w:rsidRPr="00FE283E" w:rsidRDefault="00FE283E" w:rsidP="00FE283E">
      <w:pPr>
        <w:pStyle w:val="SingleTxtGC"/>
      </w:pPr>
      <w:r w:rsidRPr="00FE283E">
        <w:t>27</w:t>
      </w:r>
      <w:r>
        <w:t>5</w:t>
      </w:r>
      <w:r w:rsidR="001E64B1" w:rsidRPr="001E64B1">
        <w:t xml:space="preserve">.  </w:t>
      </w:r>
      <w:r w:rsidRPr="00FE283E">
        <w:t>乌拉圭过去在此方面存在着缺乏残疾人的数据统计这一不足。</w:t>
      </w:r>
      <w:r w:rsidRPr="00FE283E">
        <w:t>2003</w:t>
      </w:r>
      <w:r w:rsidRPr="00FE283E">
        <w:rPr>
          <w:rFonts w:hint="eastAsia"/>
        </w:rPr>
        <w:t>年</w:t>
      </w:r>
      <w:r w:rsidRPr="00FE283E">
        <w:t>至</w:t>
      </w:r>
      <w:r w:rsidRPr="00FE283E">
        <w:t>2004</w:t>
      </w:r>
      <w:r w:rsidRPr="00FE283E">
        <w:t>年间</w:t>
      </w:r>
      <w:r>
        <w:t>，</w:t>
      </w:r>
      <w:r w:rsidRPr="00FE283E">
        <w:t>在一次家庭普查中首次开展了残疾人口调查</w:t>
      </w:r>
      <w:r>
        <w:t>，</w:t>
      </w:r>
      <w:r w:rsidRPr="00FE283E">
        <w:t>其策划与实行由国家残疾人名誉委员会和国家统计局负责。</w:t>
      </w:r>
    </w:p>
    <w:p w:rsidR="00FE283E" w:rsidRPr="00FE283E" w:rsidRDefault="00FE283E" w:rsidP="00FE283E">
      <w:pPr>
        <w:pStyle w:val="SingleTxtGC"/>
      </w:pPr>
      <w:r w:rsidRPr="00FE283E">
        <w:t>27</w:t>
      </w:r>
      <w:r>
        <w:t>6</w:t>
      </w:r>
      <w:r w:rsidR="001E64B1" w:rsidRPr="001E64B1">
        <w:t xml:space="preserve">.  </w:t>
      </w:r>
      <w:r w:rsidRPr="00FE283E">
        <w:t>上述调查显示</w:t>
      </w:r>
      <w:r>
        <w:t>：</w:t>
      </w:r>
      <w:r w:rsidRPr="00FE283E">
        <w:t>居住在</w:t>
      </w:r>
      <w:r w:rsidRPr="00FE283E">
        <w:t>5</w:t>
      </w:r>
      <w:r w:rsidR="00D87689">
        <w:rPr>
          <w:rFonts w:hint="eastAsia"/>
        </w:rPr>
        <w:t>,</w:t>
      </w:r>
      <w:r w:rsidRPr="00FE283E">
        <w:t>000</w:t>
      </w:r>
      <w:r w:rsidRPr="00FE283E">
        <w:t>人或以上城镇的家庭总人口中</w:t>
      </w:r>
      <w:r>
        <w:t>，</w:t>
      </w:r>
      <w:r w:rsidRPr="00FE283E">
        <w:t>残疾的发生率达到</w:t>
      </w:r>
      <w:r>
        <w:t>7.</w:t>
      </w:r>
      <w:r w:rsidRPr="00FE283E">
        <w:t>6</w:t>
      </w:r>
      <w:r>
        <w:t>%</w:t>
      </w:r>
      <w:r>
        <w:t>；</w:t>
      </w:r>
      <w:r w:rsidRPr="00FE283E">
        <w:t>患有至少一种残疾的人口中</w:t>
      </w:r>
      <w:r>
        <w:t>，</w:t>
      </w:r>
      <w:r w:rsidRPr="00FE283E">
        <w:t>年龄在</w:t>
      </w:r>
      <w:r w:rsidRPr="00FE283E">
        <w:t>65</w:t>
      </w:r>
      <w:r w:rsidRPr="00FE283E">
        <w:t>岁以上的占到了半数以上</w:t>
      </w:r>
      <w:r>
        <w:t>，</w:t>
      </w:r>
      <w:r w:rsidRPr="00FE283E">
        <w:t>达到</w:t>
      </w:r>
      <w:r w:rsidRPr="00FE283E">
        <w:t>5</w:t>
      </w:r>
      <w:r>
        <w:t>0.</w:t>
      </w:r>
      <w:r w:rsidRPr="00FE283E">
        <w:t>8</w:t>
      </w:r>
      <w:r>
        <w:t>%</w:t>
      </w:r>
      <w:r>
        <w:t>，</w:t>
      </w:r>
      <w:r w:rsidRPr="00FE283E">
        <w:t>50</w:t>
      </w:r>
      <w:r w:rsidRPr="00FE283E">
        <w:t>到</w:t>
      </w:r>
      <w:r w:rsidRPr="00FE283E">
        <w:t>64</w:t>
      </w:r>
      <w:r w:rsidRPr="00FE283E">
        <w:t>岁的人群占</w:t>
      </w:r>
      <w:r w:rsidRPr="00FE283E">
        <w:t>1</w:t>
      </w:r>
      <w:r>
        <w:t>8.</w:t>
      </w:r>
      <w:r w:rsidRPr="00FE283E">
        <w:t>4</w:t>
      </w:r>
      <w:r>
        <w:t>%</w:t>
      </w:r>
      <w:r>
        <w:t>，</w:t>
      </w:r>
      <w:r w:rsidRPr="00FE283E">
        <w:t>30</w:t>
      </w:r>
      <w:r w:rsidRPr="00FE283E">
        <w:t>到</w:t>
      </w:r>
      <w:r w:rsidRPr="00FE283E">
        <w:t>49</w:t>
      </w:r>
      <w:r w:rsidRPr="00FE283E">
        <w:t>岁的成年人占</w:t>
      </w:r>
      <w:r w:rsidRPr="00FE283E">
        <w:t>1</w:t>
      </w:r>
      <w:r>
        <w:t>2.</w:t>
      </w:r>
      <w:r w:rsidRPr="00FE283E">
        <w:t>9</w:t>
      </w:r>
      <w:r>
        <w:t>%</w:t>
      </w:r>
      <w:r>
        <w:t>，</w:t>
      </w:r>
      <w:r w:rsidRPr="00FE283E">
        <w:t>儿童和青少年占</w:t>
      </w:r>
      <w:r w:rsidRPr="00FE283E">
        <w:t>1</w:t>
      </w:r>
      <w:r>
        <w:t>7.</w:t>
      </w:r>
      <w:r w:rsidRPr="00FE283E">
        <w:t>9</w:t>
      </w:r>
      <w:r>
        <w:t>%</w:t>
      </w:r>
      <w:r>
        <w:t>，</w:t>
      </w:r>
      <w:r w:rsidRPr="00FE283E">
        <w:t>66</w:t>
      </w:r>
      <w:r>
        <w:t>%</w:t>
      </w:r>
      <w:r w:rsidRPr="00FE283E">
        <w:t>的残疾人群只患有一种残疾</w:t>
      </w:r>
      <w:r>
        <w:t>，</w:t>
      </w:r>
      <w:r w:rsidRPr="00FE283E">
        <w:t>其余</w:t>
      </w:r>
      <w:r w:rsidRPr="00FE283E">
        <w:t>34</w:t>
      </w:r>
      <w:r>
        <w:t>%</w:t>
      </w:r>
      <w:r w:rsidRPr="00FE283E">
        <w:t>的人口患有两种或两种以上的残疾</w:t>
      </w:r>
      <w:r>
        <w:t>；</w:t>
      </w:r>
      <w:r w:rsidRPr="00FE283E">
        <w:t>在各种残疾的比例方面</w:t>
      </w:r>
      <w:r>
        <w:t>，</w:t>
      </w:r>
      <w:r w:rsidRPr="00FE283E">
        <w:t>最常见的是行走困难</w:t>
      </w:r>
      <w:r>
        <w:t>(</w:t>
      </w:r>
      <w:r w:rsidRPr="00FE283E">
        <w:t>占到</w:t>
      </w:r>
      <w:r w:rsidRPr="00FE283E">
        <w:t>3</w:t>
      </w:r>
      <w:r>
        <w:t>1.</w:t>
      </w:r>
      <w:r w:rsidRPr="00FE283E">
        <w:t>3</w:t>
      </w:r>
      <w:r>
        <w:t>%)</w:t>
      </w:r>
      <w:r>
        <w:t>，</w:t>
      </w:r>
      <w:r w:rsidRPr="00FE283E">
        <w:t>既包括无法行走也包括行走困难</w:t>
      </w:r>
      <w:r>
        <w:t>，</w:t>
      </w:r>
      <w:r w:rsidRPr="00FE283E">
        <w:t>其次是视力残疾</w:t>
      </w:r>
      <w:r>
        <w:t>(</w:t>
      </w:r>
      <w:r w:rsidRPr="00FE283E">
        <w:t>全盲和视力障碍</w:t>
      </w:r>
      <w:r>
        <w:t>)</w:t>
      </w:r>
      <w:r w:rsidRPr="00FE283E">
        <w:t>和听觉残疾</w:t>
      </w:r>
      <w:r>
        <w:t>(</w:t>
      </w:r>
      <w:r w:rsidRPr="00FE283E">
        <w:t>全聋和听力障碍</w:t>
      </w:r>
      <w:r>
        <w:t>)</w:t>
      </w:r>
      <w:r>
        <w:t>，</w:t>
      </w:r>
      <w:r w:rsidRPr="00FE283E">
        <w:t>分别占到</w:t>
      </w:r>
      <w:r w:rsidRPr="00FE283E">
        <w:t>25</w:t>
      </w:r>
      <w:r>
        <w:t>%</w:t>
      </w:r>
      <w:r w:rsidRPr="00FE283E">
        <w:t>和</w:t>
      </w:r>
      <w:r w:rsidRPr="00FE283E">
        <w:t>1</w:t>
      </w:r>
      <w:r>
        <w:t>3.</w:t>
      </w:r>
      <w:r w:rsidRPr="00FE283E">
        <w:t>6</w:t>
      </w:r>
      <w:r>
        <w:t>%</w:t>
      </w:r>
      <w:r>
        <w:t>；</w:t>
      </w:r>
      <w:r w:rsidRPr="00FE283E">
        <w:t>在残疾的起因和来源方面</w:t>
      </w:r>
      <w:r>
        <w:t>，</w:t>
      </w:r>
      <w:r w:rsidRPr="00FE283E">
        <w:rPr>
          <w:rFonts w:hint="eastAsia"/>
        </w:rPr>
        <w:t>超过半数</w:t>
      </w:r>
      <w:r>
        <w:rPr>
          <w:rFonts w:hint="eastAsia"/>
        </w:rPr>
        <w:t>(</w:t>
      </w:r>
      <w:r w:rsidRPr="00FE283E">
        <w:rPr>
          <w:rFonts w:hint="eastAsia"/>
        </w:rPr>
        <w:t>5</w:t>
      </w:r>
      <w:r>
        <w:rPr>
          <w:rFonts w:hint="eastAsia"/>
        </w:rPr>
        <w:t>1.</w:t>
      </w:r>
      <w:r w:rsidRPr="00FE283E">
        <w:t>2</w:t>
      </w:r>
      <w:r>
        <w:t>%</w:t>
      </w:r>
      <w:r>
        <w:rPr>
          <w:rFonts w:hint="eastAsia"/>
        </w:rPr>
        <w:t>)</w:t>
      </w:r>
      <w:r w:rsidRPr="00FE283E">
        <w:rPr>
          <w:rFonts w:hint="eastAsia"/>
        </w:rPr>
        <w:t>是由于疾病导致的</w:t>
      </w:r>
      <w:r>
        <w:rPr>
          <w:rFonts w:hint="eastAsia"/>
        </w:rPr>
        <w:t>，</w:t>
      </w:r>
      <w:r w:rsidRPr="00FE283E">
        <w:t>2</w:t>
      </w:r>
      <w:r>
        <w:t>0.</w:t>
      </w:r>
      <w:r w:rsidRPr="00FE283E">
        <w:t>8</w:t>
      </w:r>
      <w:r>
        <w:t>%</w:t>
      </w:r>
      <w:r w:rsidRPr="00FE283E">
        <w:t>是先天性残疾</w:t>
      </w:r>
      <w:r>
        <w:t>，</w:t>
      </w:r>
      <w:r w:rsidRPr="00FE283E">
        <w:t>1</w:t>
      </w:r>
      <w:r>
        <w:t>7.</w:t>
      </w:r>
      <w:r w:rsidRPr="00FE283E">
        <w:t>5</w:t>
      </w:r>
      <w:r>
        <w:t>%</w:t>
      </w:r>
      <w:r w:rsidRPr="00FE283E">
        <w:t>是由于衰老导致的</w:t>
      </w:r>
      <w:r>
        <w:t>，</w:t>
      </w:r>
      <w:r>
        <w:t>9.</w:t>
      </w:r>
      <w:r w:rsidRPr="00FE283E">
        <w:t>4</w:t>
      </w:r>
      <w:r>
        <w:t>%</w:t>
      </w:r>
      <w:r w:rsidRPr="00FE283E">
        <w:t>则是意外事故的后遗症。</w:t>
      </w:r>
    </w:p>
    <w:p w:rsidR="00FE283E" w:rsidRPr="00FE283E" w:rsidRDefault="00FE283E" w:rsidP="009C6B74">
      <w:pPr>
        <w:pStyle w:val="SingleTxtGC"/>
        <w:spacing w:line="330" w:lineRule="exact"/>
        <w:rPr>
          <w:b/>
          <w:bCs/>
        </w:rPr>
      </w:pPr>
      <w:r w:rsidRPr="00FE283E">
        <w:t>27</w:t>
      </w:r>
      <w:r>
        <w:t>7</w:t>
      </w:r>
      <w:r w:rsidR="001E64B1" w:rsidRPr="001E64B1">
        <w:t xml:space="preserve">.  </w:t>
      </w:r>
      <w:r w:rsidRPr="009C6B74">
        <w:rPr>
          <w:spacing w:val="2"/>
        </w:rPr>
        <w:t>大部分残疾女性</w:t>
      </w:r>
      <w:r w:rsidRPr="009C6B74">
        <w:rPr>
          <w:spacing w:val="2"/>
        </w:rPr>
        <w:t>(54.2%)</w:t>
      </w:r>
      <w:r w:rsidRPr="009C6B74">
        <w:rPr>
          <w:spacing w:val="2"/>
        </w:rPr>
        <w:t>的残疾是由于疾病导致的，另有约五分之一是因为衰老造成的。对于男性，这两项比例都低于女性，调查显示，</w:t>
      </w:r>
      <w:r w:rsidRPr="009C6B74">
        <w:rPr>
          <w:spacing w:val="2"/>
        </w:rPr>
        <w:t>47.2%</w:t>
      </w:r>
      <w:r w:rsidRPr="009C6B74">
        <w:rPr>
          <w:spacing w:val="2"/>
        </w:rPr>
        <w:t>的残疾男性，其残疾是因为疾病导致的，约四分之一则是先天性残疾。此外，意外事故也是造成男性残疾的一个主要因素。在残疾人需要别人协助才能进行的日常基本活动中，户外移动占的比例最大</w:t>
      </w:r>
      <w:r w:rsidRPr="009C6B74">
        <w:rPr>
          <w:spacing w:val="2"/>
        </w:rPr>
        <w:t>(40%)</w:t>
      </w:r>
      <w:r w:rsidRPr="009C6B74">
        <w:rPr>
          <w:spacing w:val="2"/>
        </w:rPr>
        <w:t>。而其他调查包括的行动中，</w:t>
      </w:r>
      <w:r w:rsidRPr="009C6B74">
        <w:rPr>
          <w:spacing w:val="2"/>
        </w:rPr>
        <w:t>20%</w:t>
      </w:r>
      <w:r w:rsidRPr="009C6B74">
        <w:rPr>
          <w:spacing w:val="2"/>
        </w:rPr>
        <w:t>的残疾人需要他人的帮助来照顾自己同时帮助自身学习各种生存技能。这些范畴并不互相排斥，同一个残疾人需要别人的帮助才能实现的基本行动可以是一个或更多。</w:t>
      </w:r>
    </w:p>
    <w:p w:rsidR="00FE283E" w:rsidRPr="00FE283E" w:rsidRDefault="00FE283E" w:rsidP="00FE283E">
      <w:pPr>
        <w:pStyle w:val="SingleTxtGC"/>
        <w:rPr>
          <w:b/>
          <w:bCs/>
        </w:rPr>
      </w:pPr>
      <w:r w:rsidRPr="00FE283E">
        <w:t>27</w:t>
      </w:r>
      <w:r>
        <w:t>8</w:t>
      </w:r>
      <w:r w:rsidR="001E64B1" w:rsidRPr="001E64B1">
        <w:t xml:space="preserve">.  </w:t>
      </w:r>
      <w:r w:rsidRPr="00FE283E">
        <w:t>在残疾人急需的帮助措施中</w:t>
      </w:r>
      <w:r>
        <w:t>，</w:t>
      </w:r>
      <w:r w:rsidRPr="00FE283E">
        <w:t>最主要的需求有两个</w:t>
      </w:r>
      <w:r>
        <w:t>，</w:t>
      </w:r>
      <w:r w:rsidRPr="00FE283E">
        <w:t>学习生存技能和与他人建立联系</w:t>
      </w:r>
      <w:r>
        <w:t>，</w:t>
      </w:r>
      <w:r w:rsidRPr="00FE283E">
        <w:t>分别占到</w:t>
      </w:r>
      <w:r w:rsidRPr="00FE283E">
        <w:t>1</w:t>
      </w:r>
      <w:r>
        <w:t>5.</w:t>
      </w:r>
      <w:r w:rsidRPr="00FE283E">
        <w:t>1</w:t>
      </w:r>
      <w:r>
        <w:t>%</w:t>
      </w:r>
      <w:r w:rsidRPr="00FE283E">
        <w:t>和</w:t>
      </w:r>
      <w:r>
        <w:t>9.</w:t>
      </w:r>
      <w:r w:rsidRPr="00FE283E">
        <w:t>6</w:t>
      </w:r>
      <w:r>
        <w:t>%</w:t>
      </w:r>
      <w:r w:rsidRPr="00FE283E">
        <w:t>。其次是户外移动</w:t>
      </w:r>
      <w:r>
        <w:t>(</w:t>
      </w:r>
      <w:r w:rsidRPr="00FE283E">
        <w:t>8</w:t>
      </w:r>
      <w:r>
        <w:t>%)</w:t>
      </w:r>
      <w:r w:rsidRPr="00FE283E">
        <w:rPr>
          <w:rFonts w:hint="eastAsia"/>
        </w:rPr>
        <w:t>、</w:t>
      </w:r>
      <w:r w:rsidRPr="00FE283E">
        <w:t>室内移动</w:t>
      </w:r>
      <w:r>
        <w:t>(5.</w:t>
      </w:r>
      <w:r w:rsidRPr="00FE283E">
        <w:t>2</w:t>
      </w:r>
      <w:r>
        <w:t>%)</w:t>
      </w:r>
      <w:r w:rsidRPr="00FE283E">
        <w:t>和自身护理</w:t>
      </w:r>
      <w:r>
        <w:t>(5.</w:t>
      </w:r>
      <w:r w:rsidRPr="00FE283E">
        <w:t>1</w:t>
      </w:r>
      <w:r>
        <w:t>%)</w:t>
      </w:r>
      <w:r w:rsidRPr="00FE283E">
        <w:t>。</w:t>
      </w:r>
    </w:p>
    <w:p w:rsidR="00FE283E" w:rsidRPr="00D87689" w:rsidRDefault="00FE283E" w:rsidP="00FE283E">
      <w:pPr>
        <w:pStyle w:val="SingleTxtGC"/>
        <w:rPr>
          <w:spacing w:val="4"/>
        </w:rPr>
      </w:pPr>
      <w:r w:rsidRPr="00FE283E">
        <w:t>27</w:t>
      </w:r>
      <w:r>
        <w:t>9</w:t>
      </w:r>
      <w:r w:rsidR="001E64B1" w:rsidRPr="001E64B1">
        <w:t xml:space="preserve">.  </w:t>
      </w:r>
      <w:r w:rsidRPr="00D87689">
        <w:rPr>
          <w:spacing w:val="4"/>
        </w:rPr>
        <w:t>残疾人的医疗卫生服务覆盖范围几乎达到</w:t>
      </w:r>
      <w:r w:rsidRPr="00D87689">
        <w:rPr>
          <w:spacing w:val="4"/>
        </w:rPr>
        <w:t>99%</w:t>
      </w:r>
      <w:r w:rsidRPr="00D87689">
        <w:rPr>
          <w:spacing w:val="4"/>
        </w:rPr>
        <w:t>的普及程度。公共部门</w:t>
      </w:r>
      <w:r w:rsidRPr="00D87689">
        <w:rPr>
          <w:spacing w:val="4"/>
        </w:rPr>
        <w:t>(</w:t>
      </w:r>
      <w:r w:rsidRPr="00D87689">
        <w:rPr>
          <w:spacing w:val="4"/>
        </w:rPr>
        <w:t>公共卫生部或医科大学临床医院</w:t>
      </w:r>
      <w:r w:rsidRPr="00D87689">
        <w:rPr>
          <w:spacing w:val="4"/>
        </w:rPr>
        <w:t>)</w:t>
      </w:r>
      <w:r w:rsidRPr="00D87689">
        <w:rPr>
          <w:spacing w:val="4"/>
        </w:rPr>
        <w:t>的健康援助中心可以为近一半的残疾人提供服务，互助</w:t>
      </w:r>
      <w:r w:rsidRPr="00225A70">
        <w:rPr>
          <w:spacing w:val="6"/>
        </w:rPr>
        <w:t>会会员则照顾着</w:t>
      </w:r>
      <w:r w:rsidRPr="00225A70">
        <w:rPr>
          <w:spacing w:val="6"/>
        </w:rPr>
        <w:t>42%</w:t>
      </w:r>
      <w:r w:rsidRPr="00225A70">
        <w:rPr>
          <w:spacing w:val="6"/>
        </w:rPr>
        <w:t>的残疾人，剩下</w:t>
      </w:r>
      <w:r w:rsidRPr="00225A70">
        <w:rPr>
          <w:spacing w:val="6"/>
        </w:rPr>
        <w:t>9%</w:t>
      </w:r>
      <w:r w:rsidRPr="00225A70">
        <w:rPr>
          <w:spacing w:val="6"/>
        </w:rPr>
        <w:t>的残疾人在其他场所接受护理。</w:t>
      </w:r>
      <w:r w:rsidRPr="00225A70">
        <w:rPr>
          <w:spacing w:val="6"/>
        </w:rPr>
        <w:t>38.2%</w:t>
      </w:r>
      <w:r w:rsidRPr="00225A70">
        <w:rPr>
          <w:spacing w:val="6"/>
        </w:rPr>
        <w:t>的残疾人受惠于移动医疗急救服务</w:t>
      </w:r>
      <w:r w:rsidRPr="00225A70">
        <w:rPr>
          <w:spacing w:val="6"/>
        </w:rPr>
        <w:t>(</w:t>
      </w:r>
      <w:r w:rsidRPr="00225A70">
        <w:rPr>
          <w:spacing w:val="6"/>
        </w:rPr>
        <w:t>部分项目</w:t>
      </w:r>
      <w:r w:rsidRPr="00225A70">
        <w:rPr>
          <w:spacing w:val="6"/>
        </w:rPr>
        <w:t>)</w:t>
      </w:r>
      <w:r w:rsidRPr="00225A70">
        <w:rPr>
          <w:spacing w:val="6"/>
        </w:rPr>
        <w:t>，同时他们还享受其他医疗救助机</w:t>
      </w:r>
      <w:r w:rsidRPr="00D87689">
        <w:rPr>
          <w:spacing w:val="4"/>
        </w:rPr>
        <w:t>构的全部或部分项目的服务。残疾人的这一比例高出其余人口</w:t>
      </w:r>
      <w:r w:rsidRPr="00D87689">
        <w:rPr>
          <w:spacing w:val="4"/>
        </w:rPr>
        <w:t>24%</w:t>
      </w:r>
      <w:r w:rsidRPr="00D87689">
        <w:rPr>
          <w:spacing w:val="4"/>
        </w:rPr>
        <w:t>。</w:t>
      </w:r>
    </w:p>
    <w:p w:rsidR="00FE283E" w:rsidRPr="00FE283E" w:rsidRDefault="00FE283E" w:rsidP="00FE283E">
      <w:pPr>
        <w:pStyle w:val="SingleTxtGC"/>
      </w:pPr>
      <w:r w:rsidRPr="00FE283E">
        <w:t>28</w:t>
      </w:r>
      <w:r>
        <w:t>0.</w:t>
      </w:r>
      <w:r w:rsidRPr="00FE283E">
        <w:t xml:space="preserve">  </w:t>
      </w:r>
      <w:r w:rsidRPr="00FE283E">
        <w:t>一个非常重要的改变就是国家残疾人名誉委员会和其省级委员会的发展</w:t>
      </w:r>
      <w:r>
        <w:t>，</w:t>
      </w:r>
      <w:r w:rsidRPr="00FE283E">
        <w:t>这些机构被授权在公共卫生部的范围内运作。</w:t>
      </w:r>
      <w:r w:rsidRPr="00FE283E">
        <w:t>2005</w:t>
      </w:r>
      <w:r w:rsidRPr="00FE283E">
        <w:t>年制定的国家残疾人计划目前属于社会发展部的职能范围。新的组织机构将神经骨骼肌肉和感官残疾患者康复中心或机构的管理和干预加入了上述计划。</w:t>
      </w:r>
    </w:p>
    <w:p w:rsidR="00FE283E" w:rsidRPr="00FE283E" w:rsidRDefault="00FE283E" w:rsidP="00FE283E">
      <w:pPr>
        <w:pStyle w:val="SingleTxtGC"/>
      </w:pPr>
      <w:r w:rsidRPr="00FE283E">
        <w:t>28</w:t>
      </w:r>
      <w:r>
        <w:t>1.</w:t>
      </w:r>
      <w:r w:rsidRPr="00FE283E">
        <w:t xml:space="preserve">  </w:t>
      </w:r>
      <w:r w:rsidRPr="00FE283E">
        <w:t>通过公共卫生部施行的政府政策和战略还有</w:t>
      </w:r>
      <w:r>
        <w:t>：</w:t>
      </w:r>
      <w:r w:rsidRPr="00FE283E">
        <w:t>强化和发展初级预防行动</w:t>
      </w:r>
      <w:r>
        <w:t>，</w:t>
      </w:r>
      <w:r w:rsidRPr="00FE283E">
        <w:t>与残疾人组织建立联系</w:t>
      </w:r>
      <w:r>
        <w:t>，</w:t>
      </w:r>
      <w:r w:rsidRPr="00FE283E">
        <w:t>并使其与社区建立联系</w:t>
      </w:r>
      <w:r>
        <w:t>，</w:t>
      </w:r>
      <w:r w:rsidRPr="00FE283E">
        <w:t>确保权力的赋予和参与</w:t>
      </w:r>
      <w:r>
        <w:t>；</w:t>
      </w:r>
      <w:r w:rsidRPr="00FE283E">
        <w:t>在教育系统内加强对意外事故和可能造成残疾的流行病的预防行动</w:t>
      </w:r>
      <w:r>
        <w:t>，</w:t>
      </w:r>
      <w:r w:rsidRPr="00FE283E">
        <w:t>努力建立健康促进型学校</w:t>
      </w:r>
      <w:r>
        <w:t>；</w:t>
      </w:r>
      <w:r w:rsidRPr="00FE283E">
        <w:t>在目的为实现</w:t>
      </w:r>
      <w:r>
        <w:rPr>
          <w:rFonts w:hint="eastAsia"/>
        </w:rPr>
        <w:t>“</w:t>
      </w:r>
      <w:r w:rsidRPr="00FE283E">
        <w:t>健康城市</w:t>
      </w:r>
      <w:r>
        <w:rPr>
          <w:rFonts w:hint="eastAsia"/>
        </w:rPr>
        <w:t>”</w:t>
      </w:r>
      <w:r w:rsidRPr="00FE283E">
        <w:t>的政策框架下</w:t>
      </w:r>
      <w:r>
        <w:t>，</w:t>
      </w:r>
      <w:r w:rsidRPr="00FE283E">
        <w:t>努力与市级政府协调行动</w:t>
      </w:r>
      <w:r>
        <w:t>；</w:t>
      </w:r>
      <w:r w:rsidRPr="00FE283E">
        <w:t>利用</w:t>
      </w:r>
      <w:r>
        <w:rPr>
          <w:rFonts w:hint="eastAsia"/>
        </w:rPr>
        <w:t>“</w:t>
      </w:r>
      <w:r w:rsidRPr="00FE283E">
        <w:t>健康促进</w:t>
      </w:r>
      <w:r>
        <w:rPr>
          <w:rFonts w:hint="eastAsia"/>
        </w:rPr>
        <w:t>”</w:t>
      </w:r>
      <w:r w:rsidRPr="00FE283E">
        <w:t>战略</w:t>
      </w:r>
      <w:r>
        <w:t>，</w:t>
      </w:r>
      <w:r w:rsidRPr="00FE283E">
        <w:t>努力实现健康知识扫盲</w:t>
      </w:r>
      <w:r>
        <w:t>，</w:t>
      </w:r>
      <w:r w:rsidRPr="00FE283E">
        <w:t>赋予残疾人权利</w:t>
      </w:r>
      <w:r>
        <w:t>，</w:t>
      </w:r>
      <w:r w:rsidRPr="00FE283E">
        <w:t>在公共卫生部的决策中考虑到残疾人的利益</w:t>
      </w:r>
      <w:r>
        <w:t>，</w:t>
      </w:r>
      <w:r w:rsidRPr="00FE283E">
        <w:t>帮助他们实现社会参与、融入社会、发展公民权利</w:t>
      </w:r>
      <w:r>
        <w:t>；</w:t>
      </w:r>
      <w:r w:rsidRPr="00FE283E">
        <w:t>发展残疾人保健全面方法</w:t>
      </w:r>
      <w:r>
        <w:t>；</w:t>
      </w:r>
      <w:r w:rsidRPr="00FE283E">
        <w:t>缓解残疾人群体遭受的不公平现象</w:t>
      </w:r>
      <w:r>
        <w:t>，</w:t>
      </w:r>
      <w:r w:rsidRPr="00FE283E">
        <w:t>增进他们获得医疗服务和物质环境的能力</w:t>
      </w:r>
      <w:r>
        <w:t>；</w:t>
      </w:r>
      <w:r w:rsidRPr="00FE283E">
        <w:t>通过推动一体化和社区融入等行动</w:t>
      </w:r>
      <w:r>
        <w:t>，</w:t>
      </w:r>
      <w:r w:rsidRPr="00FE283E">
        <w:t>改善残疾人的生活质量</w:t>
      </w:r>
      <w:r>
        <w:t>；</w:t>
      </w:r>
      <w:r w:rsidRPr="00FE283E">
        <w:t>以及通过新生儿疾病筛查</w:t>
      </w:r>
      <w:r>
        <w:t>，</w:t>
      </w:r>
      <w:r w:rsidRPr="00FE283E">
        <w:t>预防缺陷和残疾</w:t>
      </w:r>
      <w:r>
        <w:t>，</w:t>
      </w:r>
      <w:r w:rsidRPr="00FE283E">
        <w:t>在小麦粉中添加叶酸</w:t>
      </w:r>
      <w:r>
        <w:t>，</w:t>
      </w:r>
      <w:r w:rsidRPr="00FE283E">
        <w:t>进行怀孕和分娩制度化控制和推广疫苗接种制度。</w:t>
      </w:r>
    </w:p>
    <w:p w:rsidR="00FE283E" w:rsidRPr="00FE283E" w:rsidRDefault="00D87689" w:rsidP="009C6B74">
      <w:pPr>
        <w:pStyle w:val="H23GC"/>
      </w:pPr>
      <w:r>
        <w:rPr>
          <w:rFonts w:hint="eastAsia"/>
        </w:rPr>
        <w:tab/>
      </w:r>
      <w:r w:rsidR="00FE283E">
        <w:rPr>
          <w:rFonts w:hint="eastAsia"/>
        </w:rPr>
        <w:t>8.</w:t>
      </w:r>
      <w:r>
        <w:rPr>
          <w:rFonts w:hint="eastAsia"/>
        </w:rPr>
        <w:tab/>
      </w:r>
      <w:r w:rsidR="00FE283E" w:rsidRPr="00FE283E">
        <w:t>与水相关疾病的预防、治疗、控制措施</w:t>
      </w:r>
    </w:p>
    <w:p w:rsidR="00FE283E" w:rsidRPr="00FE283E" w:rsidRDefault="00FE283E" w:rsidP="009C6B74">
      <w:pPr>
        <w:pStyle w:val="SingleTxtGC"/>
        <w:spacing w:line="332" w:lineRule="exact"/>
        <w:rPr>
          <w:b/>
        </w:rPr>
      </w:pPr>
      <w:r w:rsidRPr="00FE283E">
        <w:rPr>
          <w:lang w:val="es-ES_tradnl"/>
        </w:rPr>
        <w:t>28</w:t>
      </w:r>
      <w:r>
        <w:rPr>
          <w:lang w:val="es-ES_tradnl"/>
        </w:rPr>
        <w:t>2.</w:t>
      </w:r>
      <w:r w:rsidRPr="00FE283E">
        <w:rPr>
          <w:lang w:val="es-ES_tradnl"/>
        </w:rPr>
        <w:t xml:space="preserve">  </w:t>
      </w:r>
      <w:r w:rsidRPr="00FE283E">
        <w:rPr>
          <w:lang w:val="es-ES_tradnl"/>
        </w:rPr>
        <w:t>在乌拉圭</w:t>
      </w:r>
      <w:r>
        <w:rPr>
          <w:lang w:val="es-ES_tradnl"/>
        </w:rPr>
        <w:t>，</w:t>
      </w:r>
      <w:r w:rsidRPr="00FE283E">
        <w:rPr>
          <w:lang w:val="es-ES_tradnl"/>
        </w:rPr>
        <w:t>与水污染有关的疾病是十分罕见的。</w:t>
      </w:r>
    </w:p>
    <w:p w:rsidR="00FE283E" w:rsidRPr="00FE283E" w:rsidRDefault="00D87689" w:rsidP="009C6B74">
      <w:pPr>
        <w:pStyle w:val="H23GC"/>
      </w:pPr>
      <w:r>
        <w:rPr>
          <w:rFonts w:hint="eastAsia"/>
        </w:rPr>
        <w:tab/>
      </w:r>
      <w:r w:rsidR="00FE283E">
        <w:rPr>
          <w:rFonts w:hint="eastAsia"/>
        </w:rPr>
        <w:t>9.</w:t>
      </w:r>
      <w:r>
        <w:rPr>
          <w:rFonts w:hint="eastAsia"/>
        </w:rPr>
        <w:tab/>
      </w:r>
      <w:r w:rsidR="00FE283E" w:rsidRPr="00FE283E">
        <w:t>传染性疾病的免疫计划</w:t>
      </w:r>
    </w:p>
    <w:p w:rsidR="00FE283E" w:rsidRPr="00FE283E" w:rsidRDefault="00FE283E" w:rsidP="009C6B74">
      <w:pPr>
        <w:pStyle w:val="SingleTxtGC"/>
        <w:spacing w:line="332" w:lineRule="exact"/>
      </w:pPr>
      <w:r w:rsidRPr="00FE283E">
        <w:t>28</w:t>
      </w:r>
      <w:r>
        <w:t>3.</w:t>
      </w:r>
      <w:r w:rsidRPr="00FE283E">
        <w:t xml:space="preserve">  </w:t>
      </w:r>
      <w:r w:rsidRPr="00FE283E">
        <w:t>乌拉圭因开展广泛的国家免疫计划和成为引进新疫苗</w:t>
      </w:r>
      <w:r>
        <w:t>(</w:t>
      </w:r>
      <w:r w:rsidRPr="00FE283E">
        <w:t>嗜血流感、水痘、甲型肝</w:t>
      </w:r>
      <w:r w:rsidRPr="00D87689">
        <w:t>炎</w:t>
      </w:r>
      <w:r>
        <w:t>)</w:t>
      </w:r>
      <w:r w:rsidRPr="00FE283E">
        <w:t>的先驱而名声在外。当前新生儿卡介苗接种率达</w:t>
      </w:r>
      <w:r w:rsidRPr="00FE283E">
        <w:t>99</w:t>
      </w:r>
      <w:r>
        <w:t>%</w:t>
      </w:r>
      <w:r>
        <w:t>，</w:t>
      </w:r>
      <w:r w:rsidRPr="00FE283E">
        <w:t>1</w:t>
      </w:r>
      <w:r w:rsidRPr="00FE283E">
        <w:t>岁以内幼儿脊髓灰质炎、百白破和三联疫苗接种率达</w:t>
      </w:r>
      <w:r w:rsidRPr="00FE283E">
        <w:t>95</w:t>
      </w:r>
      <w:r>
        <w:t>%</w:t>
      </w:r>
      <w:r w:rsidRPr="00FE283E">
        <w:t>。</w:t>
      </w:r>
    </w:p>
    <w:p w:rsidR="00FE283E" w:rsidRPr="00FE283E" w:rsidRDefault="00FE283E" w:rsidP="009C6B74">
      <w:pPr>
        <w:pStyle w:val="SingleTxtGC"/>
        <w:spacing w:line="332" w:lineRule="exact"/>
      </w:pPr>
      <w:r w:rsidRPr="00FE283E">
        <w:t>28</w:t>
      </w:r>
      <w:r>
        <w:t>4.</w:t>
      </w:r>
      <w:r w:rsidRPr="00FE283E">
        <w:t xml:space="preserve">  </w:t>
      </w:r>
      <w:r w:rsidRPr="00FE283E">
        <w:t>儿童流感疫苗的接种是按照国际建议推行的。为此</w:t>
      </w:r>
      <w:r>
        <w:t>，</w:t>
      </w:r>
      <w:r w:rsidRPr="00FE283E">
        <w:t>为儿科医生和公众印制了宣传材料。此外还召开会议</w:t>
      </w:r>
      <w:r>
        <w:t>，</w:t>
      </w:r>
      <w:r w:rsidRPr="00FE283E">
        <w:t>向卫生保健工作人员介绍情况</w:t>
      </w:r>
      <w:r>
        <w:t>，</w:t>
      </w:r>
      <w:r w:rsidRPr="00FE283E">
        <w:t>尤其与疫苗注射医生深入交流这一课题。</w:t>
      </w:r>
    </w:p>
    <w:p w:rsidR="00FE283E" w:rsidRPr="00FE283E" w:rsidRDefault="00FE283E" w:rsidP="009C6B74">
      <w:pPr>
        <w:pStyle w:val="SingleTxtGC"/>
        <w:spacing w:line="332" w:lineRule="exact"/>
        <w:rPr>
          <w:bCs/>
        </w:rPr>
      </w:pPr>
      <w:r w:rsidRPr="00FE283E">
        <w:t>28</w:t>
      </w:r>
      <w:r>
        <w:t>5.</w:t>
      </w:r>
      <w:r w:rsidRPr="00FE283E">
        <w:t xml:space="preserve">  </w:t>
      </w:r>
      <w:r w:rsidRPr="00FE283E">
        <w:t>关于</w:t>
      </w:r>
      <w:r w:rsidRPr="00FE283E">
        <w:t>23</w:t>
      </w:r>
      <w:r w:rsidRPr="00FE283E">
        <w:t>价肺炎球菌疫苗和尚不具备的结合疫苗</w:t>
      </w:r>
      <w:r>
        <w:t>，</w:t>
      </w:r>
      <w:r w:rsidRPr="00FE283E">
        <w:t>乌拉圭拥有儿童血清型频率的流行病学信息</w:t>
      </w:r>
      <w:r>
        <w:t>，</w:t>
      </w:r>
      <w:r w:rsidRPr="00FE283E">
        <w:t>由此可以预计未来全面接种的潜在范围。此外</w:t>
      </w:r>
      <w:r>
        <w:t>，</w:t>
      </w:r>
      <w:r w:rsidRPr="00FE283E">
        <w:t>还掌握着有助于甲肝疫苗应用的流行病学资料。</w:t>
      </w:r>
    </w:p>
    <w:p w:rsidR="00FE283E" w:rsidRPr="00FE283E" w:rsidRDefault="00D87689" w:rsidP="00D87689">
      <w:pPr>
        <w:pStyle w:val="H23GC"/>
      </w:pPr>
      <w:r>
        <w:rPr>
          <w:rFonts w:hint="eastAsia"/>
        </w:rPr>
        <w:tab/>
      </w:r>
      <w:r w:rsidR="00FE283E" w:rsidRPr="00FE283E">
        <w:rPr>
          <w:rFonts w:hint="eastAsia"/>
        </w:rPr>
        <w:t>1</w:t>
      </w:r>
      <w:r w:rsidR="00FE283E">
        <w:rPr>
          <w:rFonts w:hint="eastAsia"/>
        </w:rPr>
        <w:t>0.</w:t>
      </w:r>
      <w:r>
        <w:rPr>
          <w:rFonts w:hint="eastAsia"/>
        </w:rPr>
        <w:tab/>
      </w:r>
      <w:r w:rsidR="00FE283E" w:rsidRPr="00FE283E">
        <w:t>对滥用酒精、烟草、非法麻醉品和其他有害物质的治理措施</w:t>
      </w:r>
    </w:p>
    <w:p w:rsidR="00FE283E" w:rsidRPr="00FE283E" w:rsidRDefault="00FE283E" w:rsidP="009C6B74">
      <w:pPr>
        <w:pStyle w:val="SingleTxtGC"/>
        <w:spacing w:line="332" w:lineRule="exact"/>
      </w:pPr>
      <w:r w:rsidRPr="00FE283E">
        <w:t>28</w:t>
      </w:r>
      <w:r>
        <w:t>6.</w:t>
      </w:r>
      <w:r w:rsidRPr="00FE283E">
        <w:t xml:space="preserve">  </w:t>
      </w:r>
      <w:r w:rsidRPr="00FE283E">
        <w:t>烟草控制政策是一项国家政策。</w:t>
      </w:r>
      <w:r>
        <w:rPr>
          <w:rFonts w:hint="eastAsia"/>
        </w:rPr>
        <w:t>“</w:t>
      </w:r>
      <w:r w:rsidRPr="00FE283E">
        <w:t>无烟空间</w:t>
      </w:r>
      <w:r>
        <w:rPr>
          <w:rFonts w:hint="eastAsia"/>
        </w:rPr>
        <w:t>”</w:t>
      </w:r>
      <w:r w:rsidRPr="00FE283E">
        <w:t>战略得到了烟民和不吸烟者的拥护和承诺。</w:t>
      </w:r>
      <w:r w:rsidRPr="00FE283E">
        <w:rPr>
          <w:rFonts w:hint="eastAsia"/>
        </w:rPr>
        <w:t>自</w:t>
      </w:r>
      <w:smartTag w:uri="urn:schemas-microsoft-com:office:smarttags" w:element="chsdate">
        <w:smartTagPr>
          <w:attr w:name="IsROCDate" w:val="False"/>
          <w:attr w:name="IsLunarDate" w:val="False"/>
          <w:attr w:name="Day" w:val="1"/>
          <w:attr w:name="Month" w:val="3"/>
          <w:attr w:name="Year" w:val="2006"/>
        </w:smartTagPr>
        <w:r w:rsidRPr="00FE283E">
          <w:rPr>
            <w:rFonts w:hint="eastAsia"/>
          </w:rPr>
          <w:t>2006</w:t>
        </w:r>
        <w:r w:rsidRPr="00FE283E">
          <w:rPr>
            <w:rFonts w:hint="eastAsia"/>
          </w:rPr>
          <w:t>年</w:t>
        </w:r>
        <w:r w:rsidRPr="00FE283E">
          <w:rPr>
            <w:rFonts w:hint="eastAsia"/>
          </w:rPr>
          <w:t>3</w:t>
        </w:r>
        <w:r w:rsidRPr="00FE283E">
          <w:rPr>
            <w:rFonts w:hint="eastAsia"/>
          </w:rPr>
          <w:t>月</w:t>
        </w:r>
        <w:r w:rsidRPr="00FE283E">
          <w:rPr>
            <w:rFonts w:hint="eastAsia"/>
          </w:rPr>
          <w:t>1</w:t>
        </w:r>
        <w:r w:rsidRPr="00FE283E">
          <w:rPr>
            <w:rFonts w:hint="eastAsia"/>
          </w:rPr>
          <w:t>日</w:t>
        </w:r>
      </w:smartTag>
      <w:r w:rsidRPr="00FE283E">
        <w:rPr>
          <w:rFonts w:hint="eastAsia"/>
        </w:rPr>
        <w:t>起生效的</w:t>
      </w:r>
      <w:r w:rsidRPr="00FE283E">
        <w:t>第</w:t>
      </w:r>
      <w:r w:rsidRPr="00FE283E">
        <w:t>268</w:t>
      </w:r>
      <w:r>
        <w:t>/</w:t>
      </w:r>
      <w:r w:rsidRPr="00FE283E">
        <w:t>005</w:t>
      </w:r>
      <w:r w:rsidRPr="00FE283E">
        <w:t>号总统令规定</w:t>
      </w:r>
      <w:r>
        <w:t>：</w:t>
      </w:r>
      <w:r>
        <w:rPr>
          <w:rFonts w:hint="eastAsia"/>
        </w:rPr>
        <w:t>“</w:t>
      </w:r>
      <w:r w:rsidRPr="00FE283E">
        <w:t>所有公共用途的封闭场所</w:t>
      </w:r>
      <w:r>
        <w:t>，</w:t>
      </w:r>
      <w:r w:rsidRPr="00FE283E">
        <w:t>以及无论公私经营场所的群体性劳动办公场所</w:t>
      </w:r>
      <w:r>
        <w:t>，</w:t>
      </w:r>
      <w:r w:rsidRPr="00FE283E">
        <w:t>一律为</w:t>
      </w:r>
      <w:r w:rsidRPr="00FE283E">
        <w:t>100</w:t>
      </w:r>
      <w:r>
        <w:t>%</w:t>
      </w:r>
      <w:r w:rsidR="00D87689">
        <w:t>禁烟场所</w:t>
      </w:r>
      <w:r>
        <w:rPr>
          <w:rFonts w:hint="eastAsia"/>
        </w:rPr>
        <w:t>”</w:t>
      </w:r>
      <w:r w:rsidR="00D87689">
        <w:rPr>
          <w:rFonts w:hint="eastAsia"/>
        </w:rPr>
        <w:t>。</w:t>
      </w:r>
      <w:r w:rsidRPr="00FE283E">
        <w:t>这样</w:t>
      </w:r>
      <w:r>
        <w:t>，</w:t>
      </w:r>
      <w:r w:rsidRPr="00FE283E">
        <w:t>乌拉圭在国际上就成为了第五个</w:t>
      </w:r>
      <w:r>
        <w:t>，</w:t>
      </w:r>
      <w:r w:rsidRPr="00FE283E">
        <w:t>也是拉美的第一个采取这一措施的国家。</w:t>
      </w:r>
    </w:p>
    <w:p w:rsidR="00FE283E" w:rsidRPr="00FE283E" w:rsidRDefault="00FE283E" w:rsidP="009C6B74">
      <w:pPr>
        <w:pStyle w:val="SingleTxtGC"/>
        <w:spacing w:line="332" w:lineRule="exact"/>
      </w:pPr>
      <w:r w:rsidRPr="00FE283E">
        <w:t>28</w:t>
      </w:r>
      <w:r>
        <w:t>7</w:t>
      </w:r>
      <w:r w:rsidR="001E64B1" w:rsidRPr="001E64B1">
        <w:t xml:space="preserve">.  </w:t>
      </w:r>
      <w:r w:rsidRPr="00FE283E">
        <w:t>在国内层面</w:t>
      </w:r>
      <w:r>
        <w:t>，</w:t>
      </w:r>
      <w:r w:rsidRPr="00FE283E">
        <w:t>该政令得到了来自社会各界的支持</w:t>
      </w:r>
      <w:r>
        <w:t>，</w:t>
      </w:r>
      <w:r w:rsidRPr="00FE283E">
        <w:t>其中包括大部分的吸烟者</w:t>
      </w:r>
      <w:r>
        <w:t>(</w:t>
      </w:r>
      <w:r w:rsidRPr="00FE283E">
        <w:t>几乎三分之二的烟民赞同该政令</w:t>
      </w:r>
      <w:r>
        <w:t>)</w:t>
      </w:r>
      <w:r w:rsidRPr="00FE283E">
        <w:t>。伴随该战略的推行</w:t>
      </w:r>
      <w:r>
        <w:t>，</w:t>
      </w:r>
      <w:r w:rsidRPr="00FE283E">
        <w:t>组建了工作场所戒烟小组</w:t>
      </w:r>
      <w:r>
        <w:t>，</w:t>
      </w:r>
      <w:r w:rsidRPr="00FE283E">
        <w:t>在不同的卫生机构设立了</w:t>
      </w:r>
      <w:r w:rsidRPr="00FE283E">
        <w:t>100</w:t>
      </w:r>
      <w:r w:rsidRPr="00FE283E">
        <w:t>个综合门诊专门应对戒烟问题</w:t>
      </w:r>
      <w:r>
        <w:t>，</w:t>
      </w:r>
      <w:r w:rsidRPr="00FE283E">
        <w:t>此外还允许向需要的人免费提供戒烟药物。</w:t>
      </w:r>
    </w:p>
    <w:p w:rsidR="00FE283E" w:rsidRPr="00FE283E" w:rsidRDefault="00FE283E" w:rsidP="009C6B74">
      <w:pPr>
        <w:pStyle w:val="SingleTxtGC"/>
        <w:spacing w:line="332" w:lineRule="exact"/>
      </w:pPr>
      <w:r w:rsidRPr="00FE283E">
        <w:t>28</w:t>
      </w:r>
      <w:r>
        <w:t>8</w:t>
      </w:r>
      <w:r w:rsidR="001E64B1" w:rsidRPr="001E64B1">
        <w:t xml:space="preserve">.  </w:t>
      </w:r>
      <w:r w:rsidRPr="00FE283E">
        <w:t>药物方面的国家政策由国家药物管理委员会负责。</w:t>
      </w:r>
      <w:r w:rsidRPr="008F3906">
        <w:rPr>
          <w:color w:val="0000FF"/>
          <w:sz w:val="18"/>
          <w:vertAlign w:val="superscript"/>
        </w:rPr>
        <w:footnoteReference w:id="48"/>
      </w:r>
      <w:r w:rsidR="00D87689">
        <w:rPr>
          <w:rFonts w:hint="eastAsia"/>
        </w:rPr>
        <w:t xml:space="preserve"> </w:t>
      </w:r>
      <w:r w:rsidRPr="00FE283E">
        <w:t>其职能是从下面三个方面防止药品的不正当使用</w:t>
      </w:r>
      <w:r>
        <w:t>：</w:t>
      </w:r>
      <w:r w:rsidRPr="00FE283E">
        <w:t>初级保健阶段的预防</w:t>
      </w:r>
      <w:r>
        <w:t>；</w:t>
      </w:r>
      <w:r w:rsidRPr="00FE283E">
        <w:t>药物使用问题的早期发现和在任何消费阶段中</w:t>
      </w:r>
      <w:r>
        <w:t>，</w:t>
      </w:r>
      <w:r w:rsidRPr="00FE283E">
        <w:t>药物使用问题的纠正和恢复。此外</w:t>
      </w:r>
      <w:r>
        <w:t>，</w:t>
      </w:r>
      <w:r w:rsidRPr="00FE283E">
        <w:t>该机构的宗旨还包括打击毒品和制毒化学品的贩卖、洗钱和相关犯罪活动。</w:t>
      </w:r>
      <w:r w:rsidRPr="00FE283E">
        <w:t>2005</w:t>
      </w:r>
      <w:r w:rsidRPr="00FE283E">
        <w:t>年起</w:t>
      </w:r>
      <w:r>
        <w:t>，</w:t>
      </w:r>
      <w:r w:rsidRPr="00FE283E">
        <w:t>国家药物管理委员会加强了对药品</w:t>
      </w:r>
      <w:r>
        <w:t>，</w:t>
      </w:r>
      <w:r w:rsidRPr="00FE283E">
        <w:t>无论是合法药品还是违禁药品供应的控制行动。</w:t>
      </w:r>
    </w:p>
    <w:p w:rsidR="00FE283E" w:rsidRPr="00FE283E" w:rsidRDefault="00FE283E" w:rsidP="009C6B74">
      <w:pPr>
        <w:pStyle w:val="SingleTxtGC"/>
        <w:keepLines/>
      </w:pPr>
      <w:r w:rsidRPr="00FE283E">
        <w:t>28</w:t>
      </w:r>
      <w:r>
        <w:t>9</w:t>
      </w:r>
      <w:r w:rsidR="001E64B1" w:rsidRPr="001E64B1">
        <w:t xml:space="preserve">.  </w:t>
      </w:r>
      <w:r w:rsidRPr="00FE283E">
        <w:t>鉴于合法药品特别是烟草的消费对民众带来的不良健康后果</w:t>
      </w:r>
      <w:r>
        <w:t>，</w:t>
      </w:r>
      <w:r w:rsidRPr="00FE283E">
        <w:t>推动了烟草税的提高。此外还实行了一些措施</w:t>
      </w:r>
      <w:r>
        <w:t>，</w:t>
      </w:r>
      <w:r w:rsidRPr="00FE283E">
        <w:t>如限制购买渠道、控制可支配性、限制购买地点和时间、规定最低购买年龄。对于非法药品</w:t>
      </w:r>
      <w:r>
        <w:t>，</w:t>
      </w:r>
      <w:r w:rsidRPr="00FE283E">
        <w:t>特别是可卡因消费的紧急情况和造成的社会卫生影响</w:t>
      </w:r>
      <w:r>
        <w:t>，</w:t>
      </w:r>
      <w:r w:rsidRPr="00FE283E">
        <w:t>通过涉及多个政府部门的行动</w:t>
      </w:r>
      <w:r>
        <w:t>，</w:t>
      </w:r>
      <w:r w:rsidRPr="00FE283E">
        <w:t>采取多项措施</w:t>
      </w:r>
      <w:r>
        <w:t>，</w:t>
      </w:r>
      <w:r w:rsidRPr="00FE283E">
        <w:t>努力大幅减少其消费。</w:t>
      </w:r>
    </w:p>
    <w:p w:rsidR="00FE283E" w:rsidRPr="00FE283E" w:rsidRDefault="00FE283E" w:rsidP="009C6B74">
      <w:pPr>
        <w:pStyle w:val="SingleTxtGC"/>
        <w:spacing w:line="332" w:lineRule="exact"/>
      </w:pPr>
      <w:r w:rsidRPr="00FE283E">
        <w:t>29</w:t>
      </w:r>
      <w:r>
        <w:t>0</w:t>
      </w:r>
      <w:r w:rsidR="001E64B1" w:rsidRPr="001E64B1">
        <w:t xml:space="preserve">.  </w:t>
      </w:r>
      <w:r w:rsidRPr="00FE283E">
        <w:t>鉴于药品领域中由新的消费形式引起特殊的紧急情况和紧急问题引发的社会警钟</w:t>
      </w:r>
      <w:r>
        <w:t>，</w:t>
      </w:r>
      <w:r w:rsidRPr="00FE283E">
        <w:t>从立即行动的角度出发</w:t>
      </w:r>
      <w:r>
        <w:t>，</w:t>
      </w:r>
      <w:r w:rsidRPr="00FE283E">
        <w:t>其重点在于不良用药者公共救助网络的建立与实施。通过国家劳动网络</w:t>
      </w:r>
      <w:r>
        <w:t>，</w:t>
      </w:r>
      <w:r w:rsidRPr="00FE283E">
        <w:t>国家秘书处协调、帮助并指导全国不同的技术小组。信息报告、人员培训、调查评估是该国家网络的核心内容。</w:t>
      </w:r>
    </w:p>
    <w:p w:rsidR="00FE283E" w:rsidRPr="00FE283E" w:rsidRDefault="00FE283E" w:rsidP="009C6B74">
      <w:pPr>
        <w:pStyle w:val="SingleTxtGC"/>
        <w:spacing w:line="332" w:lineRule="exact"/>
      </w:pPr>
      <w:r w:rsidRPr="00FE283E">
        <w:t>29</w:t>
      </w:r>
      <w:r>
        <w:t>1</w:t>
      </w:r>
      <w:r w:rsidR="001E64B1" w:rsidRPr="001E64B1">
        <w:t xml:space="preserve">.  </w:t>
      </w:r>
      <w:r w:rsidRPr="00FE283E">
        <w:t>药物领域现行的国家政策方针规定了地方预防政策的促进和实施。国家药物管理委员会在全国最具复杂性</w:t>
      </w:r>
      <w:r>
        <w:t>(</w:t>
      </w:r>
      <w:r w:rsidRPr="00FE283E">
        <w:t>如边境、洗浴场所等</w:t>
      </w:r>
      <w:r>
        <w:t>)</w:t>
      </w:r>
      <w:r w:rsidRPr="00FE283E">
        <w:t>和人口最密集的部门设</w:t>
      </w:r>
      <w:r w:rsidRPr="00FE283E">
        <w:rPr>
          <w:rFonts w:hint="eastAsia"/>
        </w:rPr>
        <w:t>立</w:t>
      </w:r>
      <w:r w:rsidRPr="00FE283E">
        <w:t>了跨学科工作小组。尽管国家药品秘书处掌握着全国药品流行和消费的情况</w:t>
      </w:r>
      <w:r>
        <w:t>，</w:t>
      </w:r>
      <w:r w:rsidRPr="00FE283E">
        <w:t>同时也在中学教育阶段开展了调查</w:t>
      </w:r>
      <w:r>
        <w:t>，</w:t>
      </w:r>
      <w:r w:rsidRPr="00FE283E">
        <w:t>但是仍然需要建立指标</w:t>
      </w:r>
      <w:r>
        <w:t>，</w:t>
      </w:r>
      <w:r w:rsidRPr="00FE283E">
        <w:t>掌握地方数据</w:t>
      </w:r>
      <w:r>
        <w:t>，</w:t>
      </w:r>
      <w:r w:rsidRPr="00FE283E">
        <w:t>以便辨别问题</w:t>
      </w:r>
      <w:r>
        <w:t>，</w:t>
      </w:r>
      <w:r w:rsidRPr="00FE283E">
        <w:t>找出共有的资源。</w:t>
      </w:r>
    </w:p>
    <w:p w:rsidR="00FE283E" w:rsidRPr="00FE283E" w:rsidRDefault="00FE283E" w:rsidP="009C6B74">
      <w:pPr>
        <w:pStyle w:val="SingleTxtGC"/>
        <w:spacing w:line="332" w:lineRule="exact"/>
      </w:pPr>
      <w:r w:rsidRPr="00FE283E">
        <w:t>29</w:t>
      </w:r>
      <w:r>
        <w:t>2.</w:t>
      </w:r>
      <w:r w:rsidRPr="00FE283E">
        <w:t xml:space="preserve">  </w:t>
      </w:r>
      <w:r w:rsidRPr="00D87689">
        <w:rPr>
          <w:spacing w:val="2"/>
        </w:rPr>
        <w:t>通过各省级工作组，国家药品秘书处围绕不正当用药问题及其最佳防治办法，逐步开展了第一阶段的宣传工作。通过各省级药物管理局的跨学科工作组，遵照国家药物管理委员会</w:t>
      </w:r>
      <w:r w:rsidR="00C57AC2" w:rsidRPr="00C57AC2">
        <w:rPr>
          <w:rFonts w:hint="eastAsia"/>
          <w:spacing w:val="-50"/>
        </w:rPr>
        <w:t>―</w:t>
      </w:r>
      <w:r w:rsidR="00C57AC2" w:rsidRPr="00C57AC2">
        <w:rPr>
          <w:rFonts w:hint="eastAsia"/>
          <w:spacing w:val="2"/>
        </w:rPr>
        <w:t>―</w:t>
      </w:r>
      <w:r w:rsidRPr="00D87689">
        <w:rPr>
          <w:spacing w:val="2"/>
        </w:rPr>
        <w:t>国家药品秘书处的信息指南：</w:t>
      </w:r>
      <w:r w:rsidRPr="00D87689">
        <w:rPr>
          <w:rFonts w:hint="eastAsia"/>
          <w:spacing w:val="2"/>
        </w:rPr>
        <w:t>“</w:t>
      </w:r>
      <w:r w:rsidRPr="00D87689">
        <w:rPr>
          <w:spacing w:val="2"/>
        </w:rPr>
        <w:t>多一分信息，少一分风险</w:t>
      </w:r>
      <w:r w:rsidRPr="00D87689">
        <w:rPr>
          <w:rFonts w:hint="eastAsia"/>
          <w:spacing w:val="2"/>
        </w:rPr>
        <w:t>”</w:t>
      </w:r>
      <w:r w:rsidRPr="00D87689">
        <w:rPr>
          <w:spacing w:val="2"/>
        </w:rPr>
        <w:t>，目前已经可以建立起流畅的通信手段，实现全国范围的信息覆盖。一旦第一阶段完成，那些已经接受市镇当局援助的部门，通过向国家药品秘书处申请获得使用多种工作用具的培训，能够作为预防工作组得到真正的建立和加强。</w:t>
      </w:r>
    </w:p>
    <w:p w:rsidR="00FE283E" w:rsidRPr="00FE283E" w:rsidRDefault="00FE283E" w:rsidP="009C6B74">
      <w:pPr>
        <w:pStyle w:val="SingleTxtGC"/>
        <w:spacing w:line="332" w:lineRule="exact"/>
      </w:pPr>
      <w:r w:rsidRPr="00FE283E">
        <w:t>29</w:t>
      </w:r>
      <w:r>
        <w:t>3.</w:t>
      </w:r>
      <w:r w:rsidRPr="00FE283E">
        <w:t xml:space="preserve">  </w:t>
      </w:r>
      <w:r w:rsidRPr="00FE283E">
        <w:t>在中学教育方面</w:t>
      </w:r>
      <w:r>
        <w:t>，</w:t>
      </w:r>
      <w:r w:rsidRPr="00FE283E">
        <w:t>为</w:t>
      </w:r>
      <w:r>
        <w:rPr>
          <w:rFonts w:hint="eastAsia"/>
        </w:rPr>
        <w:t>“</w:t>
      </w:r>
      <w:r w:rsidRPr="00FE283E">
        <w:t>自由的挑战</w:t>
      </w:r>
      <w:r>
        <w:rPr>
          <w:rFonts w:hint="eastAsia"/>
        </w:rPr>
        <w:t>”</w:t>
      </w:r>
      <w:r w:rsidRPr="00FE283E">
        <w:t>计划开展了工作培训</w:t>
      </w:r>
      <w:r>
        <w:t>，</w:t>
      </w:r>
      <w:r w:rsidRPr="00FE283E">
        <w:t>该计划能够从根本上推动学生发展出面对毒品能够做出正确认识和利于健康的决定的能力。在家庭工作方面</w:t>
      </w:r>
      <w:r>
        <w:t>，</w:t>
      </w:r>
      <w:r w:rsidRPr="00FE283E">
        <w:t>开展了名为</w:t>
      </w:r>
      <w:r>
        <w:rPr>
          <w:rFonts w:hint="eastAsia"/>
        </w:rPr>
        <w:t>“</w:t>
      </w:r>
      <w:r w:rsidRPr="00FE283E">
        <w:t>保护</w:t>
      </w:r>
      <w:r>
        <w:rPr>
          <w:rFonts w:hint="eastAsia"/>
        </w:rPr>
        <w:t>”</w:t>
      </w:r>
      <w:r w:rsidRPr="00FE283E">
        <w:t>的家庭教育能力计划并对两个省的跨学科工作组进行了相关培训</w:t>
      </w:r>
      <w:r>
        <w:t>，</w:t>
      </w:r>
      <w:r w:rsidRPr="00FE283E">
        <w:t>旨在推动健康的家庭教育风格。于此同时</w:t>
      </w:r>
      <w:r>
        <w:t>，</w:t>
      </w:r>
      <w:r w:rsidRPr="00FE283E">
        <w:t>还针对公共卫生系统中初次接触这一课题的中小学医护相关人员开展了培训</w:t>
      </w:r>
      <w:r>
        <w:t>，</w:t>
      </w:r>
      <w:r w:rsidRPr="00FE283E">
        <w:t>使得他们在必要时能够做出恰当的制止和后续的引导。国家药品秘书处首次在国家药物管理委员会内推广建立工作区</w:t>
      </w:r>
      <w:r>
        <w:t>，</w:t>
      </w:r>
      <w:r w:rsidRPr="00FE283E">
        <w:t>该工作区的作用在于为这一课题设计实施专门的手段</w:t>
      </w:r>
      <w:r>
        <w:t>，</w:t>
      </w:r>
      <w:r w:rsidRPr="00FE283E">
        <w:t>为改善社区性预防做出贡献。</w:t>
      </w:r>
    </w:p>
    <w:p w:rsidR="00FE283E" w:rsidRPr="00FE283E" w:rsidRDefault="00FE283E" w:rsidP="009C6B74">
      <w:pPr>
        <w:pStyle w:val="SingleTxtGC"/>
        <w:spacing w:line="332" w:lineRule="exact"/>
        <w:rPr>
          <w:b/>
          <w:lang w:val="es-ES_tradnl"/>
        </w:rPr>
      </w:pPr>
      <w:r w:rsidRPr="00FE283E">
        <w:t>29</w:t>
      </w:r>
      <w:r>
        <w:t>4.</w:t>
      </w:r>
      <w:r w:rsidRPr="00FE283E">
        <w:t xml:space="preserve">  </w:t>
      </w:r>
      <w:r w:rsidRPr="00FE283E">
        <w:t>包含在初级保健中的社会健康护理网络已经得以开展</w:t>
      </w:r>
      <w:r>
        <w:t>，</w:t>
      </w:r>
      <w:r w:rsidRPr="00FE283E">
        <w:t>第二家不良用药者公共护理中心也已经开放。与此同时</w:t>
      </w:r>
      <w:r>
        <w:t>，</w:t>
      </w:r>
      <w:r w:rsidRPr="00FE283E">
        <w:t>一些针对酗酒的行动也正在开展。通过</w:t>
      </w:r>
      <w:r>
        <w:rPr>
          <w:rFonts w:hint="eastAsia"/>
        </w:rPr>
        <w:t>“</w:t>
      </w:r>
      <w:r w:rsidRPr="00FE283E">
        <w:t>踢开药品</w:t>
      </w:r>
      <w:r>
        <w:rPr>
          <w:rFonts w:hint="eastAsia"/>
        </w:rPr>
        <w:t>”</w:t>
      </w:r>
      <w:r w:rsidRPr="00FE283E">
        <w:t>项目</w:t>
      </w:r>
      <w:r>
        <w:t>，</w:t>
      </w:r>
      <w:r w:rsidRPr="00FE283E">
        <w:t>体育运动已经成为一个抗击药瘾的途径。</w:t>
      </w:r>
    </w:p>
    <w:p w:rsidR="00FE283E" w:rsidRPr="00FE283E" w:rsidRDefault="00D87689" w:rsidP="009C6B74">
      <w:pPr>
        <w:pStyle w:val="H23GC"/>
      </w:pPr>
      <w:r>
        <w:rPr>
          <w:rFonts w:hint="eastAsia"/>
        </w:rPr>
        <w:tab/>
      </w:r>
      <w:r w:rsidR="00FE283E" w:rsidRPr="00FE283E">
        <w:rPr>
          <w:rFonts w:hint="eastAsia"/>
        </w:rPr>
        <w:t>1</w:t>
      </w:r>
      <w:r w:rsidR="00FE283E">
        <w:rPr>
          <w:rFonts w:hint="eastAsia"/>
        </w:rPr>
        <w:t>1.</w:t>
      </w:r>
      <w:r>
        <w:rPr>
          <w:rFonts w:hint="eastAsia"/>
        </w:rPr>
        <w:tab/>
      </w:r>
      <w:r w:rsidR="00FE283E" w:rsidRPr="00FE283E">
        <w:t>对艾滋病毒</w:t>
      </w:r>
      <w:r w:rsidR="00FE283E">
        <w:t>/</w:t>
      </w:r>
      <w:r w:rsidR="00FE283E" w:rsidRPr="00FE283E">
        <w:t>艾滋病的预防和对艾滋病毒</w:t>
      </w:r>
      <w:r w:rsidR="00FE283E">
        <w:t>/</w:t>
      </w:r>
      <w:r w:rsidR="00FE283E" w:rsidRPr="00FE283E">
        <w:t>艾滋病感染者的帮助</w:t>
      </w:r>
    </w:p>
    <w:p w:rsidR="00FE283E" w:rsidRPr="00FE283E" w:rsidRDefault="00FE283E" w:rsidP="009C6B74">
      <w:pPr>
        <w:pStyle w:val="SingleTxtGC"/>
        <w:spacing w:line="332" w:lineRule="exact"/>
      </w:pPr>
      <w:r w:rsidRPr="00FE283E">
        <w:t>29</w:t>
      </w:r>
      <w:r>
        <w:t>5</w:t>
      </w:r>
      <w:r w:rsidR="001E64B1" w:rsidRPr="001E64B1">
        <w:t xml:space="preserve">.  </w:t>
      </w:r>
      <w:r w:rsidRPr="00FE283E">
        <w:t>抗击艾滋病毒</w:t>
      </w:r>
      <w:r>
        <w:t>/</w:t>
      </w:r>
      <w:r w:rsidRPr="00FE283E">
        <w:t>艾滋病的斗争是预防性传播疾病和艾滋病计划的内容</w:t>
      </w:r>
      <w:r>
        <w:t>，</w:t>
      </w:r>
      <w:r w:rsidRPr="00FE283E">
        <w:t>属于公共卫生部卫生健康总局的职权范围。艾滋病的发病在乌拉圭呈现聚集形态</w:t>
      </w:r>
      <w:r>
        <w:t>，</w:t>
      </w:r>
      <w:r w:rsidRPr="00FE283E">
        <w:t>总人口患病率较低</w:t>
      </w:r>
      <w:r>
        <w:t>(0.</w:t>
      </w:r>
      <w:r w:rsidRPr="00FE283E">
        <w:t>43</w:t>
      </w:r>
      <w:r>
        <w:t>%</w:t>
      </w:r>
      <w:r>
        <w:rPr>
          <w:rFonts w:hint="eastAsia"/>
        </w:rPr>
        <w:t>，</w:t>
      </w:r>
      <w:r w:rsidRPr="00FE283E">
        <w:t>2008</w:t>
      </w:r>
      <w:r w:rsidRPr="00FE283E">
        <w:t>年</w:t>
      </w:r>
      <w:r w:rsidRPr="00FE283E">
        <w:rPr>
          <w:rFonts w:hint="eastAsia"/>
        </w:rPr>
        <w:t>数据</w:t>
      </w:r>
      <w:r>
        <w:t>)</w:t>
      </w:r>
      <w:r w:rsidRPr="00FE283E">
        <w:t>但在特定脆弱群体中发病率较高</w:t>
      </w:r>
      <w:r>
        <w:t>：</w:t>
      </w:r>
      <w:r w:rsidRPr="00FE283E">
        <w:t>男性与变装癖性工作者</w:t>
      </w:r>
      <w:r>
        <w:t>(</w:t>
      </w:r>
      <w:r w:rsidRPr="00FE283E">
        <w:t>1</w:t>
      </w:r>
      <w:r>
        <w:t>9.</w:t>
      </w:r>
      <w:r w:rsidRPr="00FE283E">
        <w:t>3</w:t>
      </w:r>
      <w:r>
        <w:t>%</w:t>
      </w:r>
      <w:r>
        <w:t>，</w:t>
      </w:r>
      <w:r w:rsidRPr="00FE283E">
        <w:t>2008</w:t>
      </w:r>
      <w:r w:rsidRPr="00FE283E">
        <w:t>年数据</w:t>
      </w:r>
      <w:r>
        <w:t>)</w:t>
      </w:r>
      <w:r>
        <w:t>；</w:t>
      </w:r>
      <w:r w:rsidRPr="00FE283E">
        <w:t>注射吸毒者</w:t>
      </w:r>
      <w:r>
        <w:t>(</w:t>
      </w:r>
      <w:r w:rsidRPr="00FE283E">
        <w:t>1</w:t>
      </w:r>
      <w:r>
        <w:t>8.</w:t>
      </w:r>
      <w:r w:rsidRPr="00FE283E">
        <w:t>5</w:t>
      </w:r>
      <w:r>
        <w:t>%</w:t>
      </w:r>
      <w:r>
        <w:t>，</w:t>
      </w:r>
      <w:r w:rsidRPr="00FE283E">
        <w:t>2003</w:t>
      </w:r>
      <w:r w:rsidRPr="00FE283E">
        <w:t>年数据</w:t>
      </w:r>
      <w:r>
        <w:t>)</w:t>
      </w:r>
      <w:r>
        <w:t>；</w:t>
      </w:r>
      <w:r w:rsidRPr="00FE283E">
        <w:t>非注射型可卡因吸食者</w:t>
      </w:r>
      <w:r>
        <w:t>(9.</w:t>
      </w:r>
      <w:r w:rsidRPr="00FE283E">
        <w:t>5</w:t>
      </w:r>
      <w:r>
        <w:t>%</w:t>
      </w:r>
      <w:r>
        <w:t>，</w:t>
      </w:r>
      <w:r w:rsidRPr="00FE283E">
        <w:t>2004</w:t>
      </w:r>
      <w:r w:rsidRPr="00FE283E">
        <w:t>年数据</w:t>
      </w:r>
      <w:r>
        <w:t>)</w:t>
      </w:r>
      <w:r>
        <w:t>；</w:t>
      </w:r>
      <w:r w:rsidRPr="00FE283E">
        <w:t>被剥夺自由的囚犯</w:t>
      </w:r>
      <w:r>
        <w:t>(5.</w:t>
      </w:r>
      <w:r w:rsidRPr="00FE283E">
        <w:t>5</w:t>
      </w:r>
      <w:r>
        <w:t>%</w:t>
      </w:r>
      <w:r>
        <w:t>，</w:t>
      </w:r>
      <w:r w:rsidRPr="00FE283E">
        <w:t>2008</w:t>
      </w:r>
      <w:r w:rsidRPr="00FE283E">
        <w:t>年数据</w:t>
      </w:r>
      <w:r>
        <w:t>)</w:t>
      </w:r>
      <w:r>
        <w:t>；</w:t>
      </w:r>
      <w:r w:rsidRPr="00FE283E">
        <w:t>有同性性行为的男性</w:t>
      </w:r>
      <w:r>
        <w:t>(</w:t>
      </w:r>
      <w:r w:rsidRPr="00FE283E">
        <w:t>9</w:t>
      </w:r>
      <w:r>
        <w:t>%</w:t>
      </w:r>
      <w:r>
        <w:t>，</w:t>
      </w:r>
      <w:r w:rsidRPr="00FE283E">
        <w:t>2009</w:t>
      </w:r>
      <w:r w:rsidRPr="00FE283E">
        <w:t>年数据</w:t>
      </w:r>
      <w:r>
        <w:t>)</w:t>
      </w:r>
      <w:r w:rsidRPr="00FE283E">
        <w:t>。</w:t>
      </w:r>
    </w:p>
    <w:p w:rsidR="00FE283E" w:rsidRPr="00FE283E" w:rsidRDefault="00FE283E" w:rsidP="00FE283E">
      <w:pPr>
        <w:pStyle w:val="SingleTxtGC"/>
      </w:pPr>
      <w:r w:rsidRPr="00FE283E">
        <w:t>29</w:t>
      </w:r>
      <w:r>
        <w:t>6</w:t>
      </w:r>
      <w:r w:rsidR="001E64B1" w:rsidRPr="001E64B1">
        <w:t xml:space="preserve">.  </w:t>
      </w:r>
      <w:r w:rsidRPr="00FE283E">
        <w:t>当前的国家综合卫生体系中</w:t>
      </w:r>
      <w:r>
        <w:t>，</w:t>
      </w:r>
      <w:r w:rsidRPr="00FE283E">
        <w:t>重点计划都是国家级的并且具有制定和规范综合护理的纲领与标准的职能。预防性传播疾病和艾滋病计划就履行了这一职能</w:t>
      </w:r>
      <w:r>
        <w:t>，</w:t>
      </w:r>
      <w:r w:rsidRPr="00FE283E">
        <w:t>并且担负着对这些规则进行监督和建议的职责</w:t>
      </w:r>
      <w:r>
        <w:t>，</w:t>
      </w:r>
      <w:r w:rsidRPr="00FE283E">
        <w:t>此外</w:t>
      </w:r>
      <w:r>
        <w:t>，</w:t>
      </w:r>
      <w:r w:rsidRPr="00FE283E">
        <w:t>还要从性别、种族、年龄和性别多样性的角度出发</w:t>
      </w:r>
      <w:r>
        <w:t>，</w:t>
      </w:r>
      <w:r w:rsidRPr="00FE283E">
        <w:t>采取促进健康、预防性病和艾滋病的行动</w:t>
      </w:r>
      <w:r>
        <w:t>，</w:t>
      </w:r>
      <w:r w:rsidRPr="00FE283E">
        <w:t>保障人权的落实并优先考虑处于社会弱势状况下的公民。该计划的纲领有</w:t>
      </w:r>
      <w:r>
        <w:t>：</w:t>
      </w:r>
      <w:r w:rsidRPr="00FE283E">
        <w:t>推动健康、预防和护理促进行动的权利下放</w:t>
      </w:r>
      <w:r>
        <w:t>，</w:t>
      </w:r>
      <w:r w:rsidRPr="00FE283E">
        <w:t>通过部门间、部门内和机构间的战略性联盟提高计划的执行效率</w:t>
      </w:r>
      <w:r>
        <w:t>；</w:t>
      </w:r>
      <w:r w:rsidRPr="00FE283E">
        <w:t>促进各个网络、非政府组织和艾滋病毒</w:t>
      </w:r>
      <w:r>
        <w:t>/</w:t>
      </w:r>
      <w:r w:rsidRPr="00FE283E">
        <w:t>艾滋病感染者群体积极参与行动的制定和施行。</w:t>
      </w:r>
    </w:p>
    <w:p w:rsidR="00FE283E" w:rsidRPr="00FE283E" w:rsidRDefault="00FE283E" w:rsidP="00FE283E">
      <w:pPr>
        <w:pStyle w:val="SingleTxtGC"/>
      </w:pPr>
      <w:r w:rsidRPr="00FE283E">
        <w:t>29</w:t>
      </w:r>
      <w:r>
        <w:t>7</w:t>
      </w:r>
      <w:r w:rsidR="001E64B1" w:rsidRPr="001E64B1">
        <w:t xml:space="preserve">.  </w:t>
      </w:r>
      <w:r w:rsidRPr="00FE283E">
        <w:t>坚持实施预防性传播疾病和艾滋病计划的五年战略方案的原因众多</w:t>
      </w:r>
      <w:r>
        <w:t>，</w:t>
      </w:r>
      <w:r w:rsidRPr="00FE283E">
        <w:t>其中包括</w:t>
      </w:r>
      <w:r>
        <w:t>：</w:t>
      </w:r>
      <w:r w:rsidRPr="00FE283E">
        <w:t>乌拉圭艾滋病毒感染病例呈不断上升趋势</w:t>
      </w:r>
      <w:r>
        <w:t>(</w:t>
      </w:r>
      <w:r w:rsidRPr="00FE283E">
        <w:t>2000</w:t>
      </w:r>
      <w:r w:rsidRPr="00FE283E">
        <w:t>年为</w:t>
      </w:r>
      <w:r>
        <w:t>0.</w:t>
      </w:r>
      <w:r w:rsidRPr="00FE283E">
        <w:t>23</w:t>
      </w:r>
      <w:r>
        <w:t>%</w:t>
      </w:r>
      <w:r>
        <w:t>，</w:t>
      </w:r>
      <w:r w:rsidRPr="00FE283E">
        <w:t>2002</w:t>
      </w:r>
      <w:r w:rsidRPr="00FE283E">
        <w:t>年为</w:t>
      </w:r>
      <w:r>
        <w:t>0.</w:t>
      </w:r>
      <w:r w:rsidRPr="00FE283E">
        <w:t>36</w:t>
      </w:r>
      <w:r>
        <w:t>%</w:t>
      </w:r>
      <w:r>
        <w:t>，</w:t>
      </w:r>
      <w:r w:rsidRPr="00FE283E">
        <w:t>2004</w:t>
      </w:r>
      <w:r w:rsidRPr="00FE283E">
        <w:t>年为</w:t>
      </w:r>
      <w:r>
        <w:t>0.</w:t>
      </w:r>
      <w:r w:rsidRPr="00FE283E">
        <w:t>45</w:t>
      </w:r>
      <w:r>
        <w:t>%)</w:t>
      </w:r>
      <w:r>
        <w:t>；</w:t>
      </w:r>
      <w:r w:rsidRPr="00FE283E">
        <w:t>部分民众对艾滋病传播和预防的观念和信息仍然不够准确</w:t>
      </w:r>
      <w:r>
        <w:t>；</w:t>
      </w:r>
      <w:r w:rsidRPr="00FE283E">
        <w:t>妇女、未成年人、年轻人以及感染率在</w:t>
      </w:r>
      <w:r w:rsidRPr="00FE283E">
        <w:t>5</w:t>
      </w:r>
      <w:r>
        <w:t>%</w:t>
      </w:r>
      <w:r w:rsidRPr="00FE283E">
        <w:t>以上的人群</w:t>
      </w:r>
      <w:r>
        <w:t>(</w:t>
      </w:r>
      <w:r w:rsidRPr="00FE283E">
        <w:t>吸毒者、同性性行为者、被剥夺自由者</w:t>
      </w:r>
      <w:r>
        <w:t>)</w:t>
      </w:r>
      <w:r w:rsidRPr="00FE283E">
        <w:t>的脆弱性</w:t>
      </w:r>
      <w:r>
        <w:t>；</w:t>
      </w:r>
      <w:r w:rsidRPr="00FE283E">
        <w:t>性传播疾病感染者情况的漏报、间断和及时收集的困难</w:t>
      </w:r>
      <w:r>
        <w:t>；</w:t>
      </w:r>
      <w:r w:rsidRPr="00FE283E">
        <w:t>教育、就业、社会和医疗服务方面对艾滋病毒</w:t>
      </w:r>
      <w:r>
        <w:t>/</w:t>
      </w:r>
      <w:r w:rsidRPr="00FE283E">
        <w:t>艾滋病感染者的侮辱与歧视</w:t>
      </w:r>
      <w:r>
        <w:t>(</w:t>
      </w:r>
      <w:r w:rsidRPr="00FE283E">
        <w:t>加上性别、人种种族或属于最贫困社会阶层等原因的歧视和不平等</w:t>
      </w:r>
      <w:r>
        <w:t>，</w:t>
      </w:r>
      <w:r w:rsidRPr="00FE283E">
        <w:t>这一现象会更加严重</w:t>
      </w:r>
      <w:r>
        <w:t>)</w:t>
      </w:r>
      <w:r>
        <w:t>；</w:t>
      </w:r>
      <w:r w:rsidRPr="00FE283E">
        <w:t>患病前后心理辅导的缺失或缺乏</w:t>
      </w:r>
      <w:r>
        <w:t>(</w:t>
      </w:r>
      <w:r w:rsidRPr="00FE283E">
        <w:t>这导致病人缺乏对治疗的坚持</w:t>
      </w:r>
      <w:r>
        <w:t>，</w:t>
      </w:r>
      <w:r w:rsidRPr="00FE283E">
        <w:t>引发自暴自弃的情况</w:t>
      </w:r>
      <w:r>
        <w:t>)</w:t>
      </w:r>
      <w:r>
        <w:t>；</w:t>
      </w:r>
      <w:r w:rsidRPr="00FE283E">
        <w:t>用于制定基本路线方面决策的信息不足</w:t>
      </w:r>
      <w:r>
        <w:t>(</w:t>
      </w:r>
      <w:r w:rsidRPr="00FE283E">
        <w:t>若干易感人群的疾病流行程度、实践活动和风险意识</w:t>
      </w:r>
      <w:r>
        <w:t>)</w:t>
      </w:r>
      <w:r w:rsidRPr="00FE283E">
        <w:t>。</w:t>
      </w:r>
    </w:p>
    <w:p w:rsidR="00FE283E" w:rsidRPr="00FE283E" w:rsidRDefault="00FE283E" w:rsidP="00FE283E">
      <w:pPr>
        <w:pStyle w:val="SingleTxtGC"/>
      </w:pPr>
      <w:r w:rsidRPr="00FE283E">
        <w:t>29</w:t>
      </w:r>
      <w:r>
        <w:t>8.</w:t>
      </w:r>
      <w:r w:rsidRPr="00FE283E">
        <w:t xml:space="preserve">  </w:t>
      </w:r>
      <w:r w:rsidRPr="00FE283E">
        <w:t>上面提到的五年期国家战略方案于</w:t>
      </w:r>
      <w:r w:rsidRPr="00FE283E">
        <w:t>2006</w:t>
      </w:r>
      <w:r w:rsidRPr="00FE283E">
        <w:t>年由预防性传播疾病和艾滋病计划制定</w:t>
      </w:r>
      <w:r>
        <w:t>，</w:t>
      </w:r>
      <w:r w:rsidRPr="00FE283E">
        <w:t>并得到了国家艾滋病委员会</w:t>
      </w:r>
      <w:r w:rsidR="00954B57">
        <w:rPr>
          <w:rFonts w:hint="eastAsia"/>
          <w:spacing w:val="-50"/>
        </w:rPr>
        <w:t>―</w:t>
      </w:r>
      <w:r w:rsidR="00954B57">
        <w:rPr>
          <w:rFonts w:hint="eastAsia"/>
        </w:rPr>
        <w:t>―</w:t>
      </w:r>
      <w:r w:rsidRPr="00FE283E">
        <w:t>国家协调机构的通过。该提案的宗旨在于减少艾滋病毒在易感人群中的传播。该国家战略方案通过五点主要工作目标</w:t>
      </w:r>
      <w:r>
        <w:t>，</w:t>
      </w:r>
      <w:r w:rsidRPr="00FE283E">
        <w:t>来扭转乌拉圭的艾滋病疫情</w:t>
      </w:r>
      <w:r>
        <w:t>：</w:t>
      </w:r>
      <w:r w:rsidR="00D87689">
        <w:rPr>
          <w:rFonts w:hint="eastAsia"/>
        </w:rPr>
        <w:t>(</w:t>
      </w:r>
      <w:r w:rsidR="00371D68">
        <w:rPr>
          <w:rFonts w:hint="eastAsia"/>
        </w:rPr>
        <w:t>a</w:t>
      </w:r>
      <w:r>
        <w:t>)</w:t>
      </w:r>
      <w:r w:rsidRPr="00FE283E">
        <w:t xml:space="preserve"> </w:t>
      </w:r>
      <w:r w:rsidRPr="00FE283E">
        <w:t>将促进健康和预防性传播疾病</w:t>
      </w:r>
      <w:r>
        <w:t>(</w:t>
      </w:r>
      <w:r w:rsidRPr="00FE283E">
        <w:t>包括感染艾滋病</w:t>
      </w:r>
      <w:r>
        <w:t>)</w:t>
      </w:r>
      <w:r w:rsidRPr="00FE283E">
        <w:t>的实践纳入易感人群的行为之中</w:t>
      </w:r>
      <w:r>
        <w:t>；</w:t>
      </w:r>
      <w:r w:rsidR="00D87689">
        <w:rPr>
          <w:rFonts w:hint="eastAsia"/>
        </w:rPr>
        <w:t>(</w:t>
      </w:r>
      <w:r w:rsidR="00371D68">
        <w:rPr>
          <w:rFonts w:hint="eastAsia"/>
        </w:rPr>
        <w:t>b</w:t>
      </w:r>
      <w:r>
        <w:t>)</w:t>
      </w:r>
      <w:r w:rsidRPr="00FE283E">
        <w:t xml:space="preserve"> </w:t>
      </w:r>
      <w:r w:rsidRPr="00FE283E">
        <w:t>实现艾滋病毒携带者和性传播疾病患者综合医疗获取途径的普及</w:t>
      </w:r>
      <w:r>
        <w:t>；</w:t>
      </w:r>
      <w:r w:rsidR="00D87689">
        <w:rPr>
          <w:rFonts w:hint="eastAsia"/>
        </w:rPr>
        <w:t>(</w:t>
      </w:r>
      <w:r w:rsidR="00371D68">
        <w:rPr>
          <w:rFonts w:hint="eastAsia"/>
        </w:rPr>
        <w:t>c</w:t>
      </w:r>
      <w:r>
        <w:t>)</w:t>
      </w:r>
      <w:r w:rsidRPr="00FE283E">
        <w:t xml:space="preserve"> </w:t>
      </w:r>
      <w:r w:rsidRPr="00FE283E">
        <w:t>防止乌拉圭新生儿带有艾滋病毒或患有先天性梅毒</w:t>
      </w:r>
      <w:r>
        <w:t>；</w:t>
      </w:r>
      <w:r w:rsidR="00D87689">
        <w:rPr>
          <w:rFonts w:hint="eastAsia"/>
        </w:rPr>
        <w:t>(</w:t>
      </w:r>
      <w:r w:rsidR="00371D68">
        <w:rPr>
          <w:rFonts w:hint="eastAsia"/>
        </w:rPr>
        <w:t>d</w:t>
      </w:r>
      <w:r>
        <w:t>)</w:t>
      </w:r>
      <w:r w:rsidRPr="00FE283E">
        <w:t xml:space="preserve"> </w:t>
      </w:r>
      <w:r w:rsidRPr="00FE283E">
        <w:t>减少对乌拉圭社会内艾滋病毒</w:t>
      </w:r>
      <w:r>
        <w:t>/</w:t>
      </w:r>
      <w:r w:rsidRPr="00FE283E">
        <w:t>艾滋病感染者以及易感染群体的烙印化和歧视</w:t>
      </w:r>
      <w:r>
        <w:t>；</w:t>
      </w:r>
      <w:r w:rsidR="00D87689">
        <w:rPr>
          <w:rFonts w:hint="eastAsia"/>
        </w:rPr>
        <w:t>(</w:t>
      </w:r>
      <w:r w:rsidR="00371D68">
        <w:rPr>
          <w:rFonts w:hint="eastAsia"/>
        </w:rPr>
        <w:t>e</w:t>
      </w:r>
      <w:r>
        <w:t>)</w:t>
      </w:r>
      <w:r w:rsidRPr="00FE283E">
        <w:t xml:space="preserve"> </w:t>
      </w:r>
      <w:r w:rsidRPr="00FE283E">
        <w:t>从技术和预算上加强监督与报告制度</w:t>
      </w:r>
      <w:r>
        <w:t>，</w:t>
      </w:r>
      <w:r w:rsidRPr="00FE283E">
        <w:t>以便制定医疗卫生政策并进行监测与评估。</w:t>
      </w:r>
    </w:p>
    <w:p w:rsidR="00FE283E" w:rsidRPr="00FE283E" w:rsidRDefault="00FE283E" w:rsidP="00FE283E">
      <w:pPr>
        <w:pStyle w:val="SingleTxtGC"/>
      </w:pPr>
      <w:r w:rsidRPr="00FE283E">
        <w:t>29</w:t>
      </w:r>
      <w:r>
        <w:t>9.</w:t>
      </w:r>
      <w:r w:rsidRPr="00FE283E">
        <w:t xml:space="preserve">  </w:t>
      </w:r>
      <w:r w:rsidRPr="00FE283E">
        <w:t>艾滋病毒</w:t>
      </w:r>
      <w:r>
        <w:t>/</w:t>
      </w:r>
      <w:r w:rsidRPr="00FE283E">
        <w:t>艾滋病感染者</w:t>
      </w:r>
      <w:r>
        <w:rPr>
          <w:rFonts w:hint="eastAsia"/>
        </w:rPr>
        <w:t>“</w:t>
      </w:r>
      <w:r w:rsidRPr="00FE283E">
        <w:t>生活质量</w:t>
      </w:r>
      <w:r>
        <w:rPr>
          <w:rFonts w:hint="eastAsia"/>
        </w:rPr>
        <w:t>”</w:t>
      </w:r>
      <w:r w:rsidRPr="00FE283E">
        <w:t>和</w:t>
      </w:r>
      <w:r>
        <w:rPr>
          <w:rFonts w:hint="eastAsia"/>
        </w:rPr>
        <w:t>“</w:t>
      </w:r>
      <w:r w:rsidRPr="00FE283E">
        <w:t>公民建设</w:t>
      </w:r>
      <w:r>
        <w:rPr>
          <w:rFonts w:hint="eastAsia"/>
        </w:rPr>
        <w:t>”</w:t>
      </w:r>
      <w:r w:rsidRPr="00FE283E">
        <w:t>的指导准则以及与其他公共机构、部门、非政府组织、艾滋病毒感染人群、拉丁美洲网络和国际组织的协调一致构成了艾滋病的综合应对。在已经开展的改善艾滋病人援助质量的行动方面</w:t>
      </w:r>
      <w:r>
        <w:t>，</w:t>
      </w:r>
      <w:r w:rsidRPr="00FE283E">
        <w:t>制定并印制了</w:t>
      </w:r>
      <w:r>
        <w:rPr>
          <w:rFonts w:hint="eastAsia"/>
        </w:rPr>
        <w:t>“</w:t>
      </w:r>
      <w:r w:rsidRPr="00FE283E">
        <w:t>成年人、孕妇和儿童抗逆转录病毒疗法准则</w:t>
      </w:r>
      <w:r>
        <w:rPr>
          <w:rFonts w:hint="eastAsia"/>
        </w:rPr>
        <w:t>”</w:t>
      </w:r>
      <w:r>
        <w:t>，</w:t>
      </w:r>
      <w:r w:rsidRPr="00FE283E">
        <w:t>并培训了该领域的专业工作人员。国家医疗卫生服务管理局在公共卫生部传染病服务领域组建了一个委员会</w:t>
      </w:r>
      <w:r>
        <w:t>，</w:t>
      </w:r>
      <w:r w:rsidRPr="00FE283E">
        <w:t>专门监督这些治疗。此外还完成了《性传播感染、直面综合症和规则系统掌握守则》的编写、出版和发行</w:t>
      </w:r>
      <w:r>
        <w:t>，</w:t>
      </w:r>
      <w:r w:rsidRPr="00FE283E">
        <w:t>并完成了专业人员的培训课程。制定</w:t>
      </w:r>
      <w:r>
        <w:t>，</w:t>
      </w:r>
      <w:r w:rsidRPr="00FE283E">
        <w:t>培训并宣传了艾滋病诊断前后咨询准则。</w:t>
      </w:r>
    </w:p>
    <w:p w:rsidR="00FE283E" w:rsidRPr="00FE283E" w:rsidRDefault="00FE283E" w:rsidP="00FE283E">
      <w:pPr>
        <w:pStyle w:val="SingleTxtGC"/>
      </w:pPr>
      <w:r w:rsidRPr="00FE283E">
        <w:t>30</w:t>
      </w:r>
      <w:r>
        <w:t>0</w:t>
      </w:r>
      <w:r w:rsidR="001E64B1" w:rsidRPr="001E64B1">
        <w:t xml:space="preserve">.  </w:t>
      </w:r>
      <w:r w:rsidRPr="00FE283E">
        <w:t>2005</w:t>
      </w:r>
      <w:r w:rsidRPr="00FE283E">
        <w:t>年起</w:t>
      </w:r>
      <w:r>
        <w:t>，</w:t>
      </w:r>
      <w:r w:rsidRPr="00FE283E">
        <w:t>社会参与主要体现在国家艾滋病委员会</w:t>
      </w:r>
      <w:r w:rsidR="00954B57">
        <w:rPr>
          <w:rFonts w:hint="eastAsia"/>
          <w:spacing w:val="-50"/>
        </w:rPr>
        <w:t>―</w:t>
      </w:r>
      <w:r w:rsidR="00954B57">
        <w:rPr>
          <w:rFonts w:hint="eastAsia"/>
        </w:rPr>
        <w:t>―</w:t>
      </w:r>
      <w:r w:rsidRPr="00FE283E">
        <w:t>国家协调机构的构建中</w:t>
      </w:r>
      <w:r>
        <w:t>，</w:t>
      </w:r>
      <w:r w:rsidRPr="00FE283E">
        <w:t>根据</w:t>
      </w:r>
      <w:smartTag w:uri="urn:schemas-microsoft-com:office:smarttags" w:element="chsdate">
        <w:smartTagPr>
          <w:attr w:name="Year" w:val="2008"/>
          <w:attr w:name="Month" w:val="5"/>
          <w:attr w:name="Day" w:val="26"/>
          <w:attr w:name="IsLunarDate" w:val="False"/>
          <w:attr w:name="IsROCDate" w:val="False"/>
        </w:smartTagPr>
        <w:r w:rsidRPr="00FE283E">
          <w:t>2008</w:t>
        </w:r>
        <w:r w:rsidRPr="00FE283E">
          <w:t>年</w:t>
        </w:r>
        <w:r w:rsidRPr="00FE283E">
          <w:t>5</w:t>
        </w:r>
        <w:r w:rsidRPr="00FE283E">
          <w:t>月</w:t>
        </w:r>
        <w:r w:rsidRPr="00FE283E">
          <w:t>26</w:t>
        </w:r>
        <w:r w:rsidRPr="00FE283E">
          <w:t>日</w:t>
        </w:r>
      </w:smartTag>
      <w:r w:rsidRPr="00FE283E">
        <w:t>颁布的行政令</w:t>
      </w:r>
      <w:r>
        <w:t>(</w:t>
      </w:r>
      <w:r w:rsidRPr="00FE283E">
        <w:t>档案号</w:t>
      </w:r>
      <w:r w:rsidRPr="00FE283E">
        <w:t>001-520</w:t>
      </w:r>
      <w:r>
        <w:t>/</w:t>
      </w:r>
      <w:r w:rsidRPr="00FE283E">
        <w:t>2008</w:t>
      </w:r>
      <w:r>
        <w:t>)</w:t>
      </w:r>
      <w:r>
        <w:t>，</w:t>
      </w:r>
      <w:r w:rsidRPr="00FE283E">
        <w:t>该机构由卫生部副部长领导</w:t>
      </w:r>
      <w:r>
        <w:t>，</w:t>
      </w:r>
      <w:r w:rsidRPr="00FE283E">
        <w:t>并设有一个由一名艾滋病人、一个非政府组织</w:t>
      </w:r>
      <w:r>
        <w:t>(</w:t>
      </w:r>
      <w:r w:rsidRPr="00FE283E">
        <w:t>均由其自行选出</w:t>
      </w:r>
      <w:r>
        <w:t>)</w:t>
      </w:r>
      <w:r w:rsidRPr="00FE283E">
        <w:t>和预防性传播疾病和艾滋病计划的一位领导人组成的执行秘书处。国家艾滋病委员会</w:t>
      </w:r>
      <w:r w:rsidR="00954B57">
        <w:rPr>
          <w:rFonts w:hint="eastAsia"/>
          <w:spacing w:val="-50"/>
        </w:rPr>
        <w:t>―</w:t>
      </w:r>
      <w:r w:rsidR="00954B57">
        <w:rPr>
          <w:rFonts w:hint="eastAsia"/>
        </w:rPr>
        <w:t>―</w:t>
      </w:r>
      <w:r w:rsidRPr="00FE283E">
        <w:t>国家协调机构是一个跨部门的部委间工作平台</w:t>
      </w:r>
      <w:r>
        <w:t>，</w:t>
      </w:r>
      <w:r w:rsidRPr="00FE283E">
        <w:t>将政府组织、民间社会组织和艾滋病毒感染群体聚集起来。它汇集了下列组织和机构</w:t>
      </w:r>
      <w:r>
        <w:t>：</w:t>
      </w:r>
      <w:r w:rsidRPr="00FE283E">
        <w:t>公共卫生部的两个分支机构</w:t>
      </w:r>
      <w:r>
        <w:t>(</w:t>
      </w:r>
      <w:r w:rsidRPr="00FE283E">
        <w:t>预防性传播疾病和艾滋病计划所代表的国家卫生总局和国家医疗卫生服务管理局</w:t>
      </w:r>
      <w:r>
        <w:t>)</w:t>
      </w:r>
      <w:r>
        <w:t>；</w:t>
      </w:r>
      <w:r w:rsidRPr="00FE283E">
        <w:t>国防部、内政部和社会发展部</w:t>
      </w:r>
      <w:r>
        <w:t>；</w:t>
      </w:r>
      <w:r w:rsidRPr="00FE283E">
        <w:t>乌拉圭儿童和青少年协会</w:t>
      </w:r>
      <w:r>
        <w:t>；</w:t>
      </w:r>
      <w:r w:rsidRPr="00FE283E">
        <w:t>国家公共教育管理局</w:t>
      </w:r>
      <w:r>
        <w:t>；</w:t>
      </w:r>
      <w:r w:rsidRPr="00FE283E">
        <w:t>共和国大学医学系</w:t>
      </w:r>
      <w:r>
        <w:t>；</w:t>
      </w:r>
      <w:r w:rsidRPr="00FE283E">
        <w:t>议会</w:t>
      </w:r>
      <w:r>
        <w:t>(</w:t>
      </w:r>
      <w:r w:rsidRPr="00FE283E">
        <w:t>参众两院的卫生委员会</w:t>
      </w:r>
      <w:r>
        <w:t>)</w:t>
      </w:r>
      <w:r>
        <w:t>；</w:t>
      </w:r>
      <w:r w:rsidRPr="00FE283E">
        <w:t>共和国总统府规划和预算办公室</w:t>
      </w:r>
      <w:r>
        <w:t>；</w:t>
      </w:r>
      <w:r w:rsidRPr="00FE283E">
        <w:t>劳动人民大会</w:t>
      </w:r>
      <w:r>
        <w:t>；</w:t>
      </w:r>
      <w:r w:rsidRPr="00FE283E">
        <w:t>非政府组织</w:t>
      </w:r>
      <w:r>
        <w:t>；</w:t>
      </w:r>
      <w:r w:rsidRPr="00FE283E">
        <w:t>艾滋病群体以及联合国系统内的各组织</w:t>
      </w:r>
      <w:r>
        <w:t>：</w:t>
      </w:r>
      <w:r w:rsidRPr="00FE283E">
        <w:t>艾滋病规划署</w:t>
      </w:r>
      <w:r w:rsidRPr="00FE283E">
        <w:rPr>
          <w:rFonts w:hint="eastAsia"/>
        </w:rPr>
        <w:t>、</w:t>
      </w:r>
      <w:r w:rsidRPr="00FE283E">
        <w:t>开发署</w:t>
      </w:r>
      <w:r w:rsidRPr="00FE283E">
        <w:rPr>
          <w:rFonts w:hint="eastAsia"/>
        </w:rPr>
        <w:t>、</w:t>
      </w:r>
      <w:r w:rsidRPr="00FE283E">
        <w:t>妇女发展基金</w:t>
      </w:r>
      <w:r w:rsidRPr="00FE283E">
        <w:rPr>
          <w:rFonts w:hint="eastAsia"/>
        </w:rPr>
        <w:t>、</w:t>
      </w:r>
      <w:r w:rsidRPr="00FE283E">
        <w:t>人口基金</w:t>
      </w:r>
      <w:r w:rsidRPr="00FE283E">
        <w:rPr>
          <w:rFonts w:hint="eastAsia"/>
        </w:rPr>
        <w:t>、</w:t>
      </w:r>
      <w:r w:rsidRPr="00FE283E">
        <w:t>儿童基金会</w:t>
      </w:r>
      <w:r w:rsidRPr="00FE283E">
        <w:rPr>
          <w:rFonts w:hint="eastAsia"/>
        </w:rPr>
        <w:t>、</w:t>
      </w:r>
      <w:r w:rsidRPr="00FE283E">
        <w:t>泛美卫生组织</w:t>
      </w:r>
      <w:r>
        <w:t>/</w:t>
      </w:r>
      <w:r w:rsidRPr="00FE283E">
        <w:t>世卫组织</w:t>
      </w:r>
      <w:r w:rsidRPr="00FE283E">
        <w:rPr>
          <w:rFonts w:hint="eastAsia"/>
        </w:rPr>
        <w:t>、</w:t>
      </w:r>
      <w:r w:rsidRPr="00FE283E">
        <w:t>联合国驻乌拉圭协调员办公室。</w:t>
      </w:r>
    </w:p>
    <w:p w:rsidR="00FE283E" w:rsidRPr="00FE283E" w:rsidRDefault="00FE283E" w:rsidP="00FE283E">
      <w:pPr>
        <w:pStyle w:val="SingleTxtGC"/>
      </w:pPr>
      <w:r w:rsidRPr="00FE283E">
        <w:t>30</w:t>
      </w:r>
      <w:r>
        <w:t>1.</w:t>
      </w:r>
      <w:r w:rsidRPr="00FE283E">
        <w:t xml:space="preserve">  </w:t>
      </w:r>
      <w:r w:rsidRPr="00FE283E">
        <w:t>根据第</w:t>
      </w:r>
      <w:r w:rsidRPr="00FE283E">
        <w:t>17515</w:t>
      </w:r>
      <w:r w:rsidRPr="00FE283E">
        <w:t>号法律</w:t>
      </w:r>
      <w:r>
        <w:t>，</w:t>
      </w:r>
      <w:r w:rsidRPr="00FE283E">
        <w:t>预防性传播疾病和艾滋病计划还领导着国家性工作保护名誉委员会</w:t>
      </w:r>
      <w:r>
        <w:t>，</w:t>
      </w:r>
      <w:r w:rsidRPr="00FE283E">
        <w:t>该委员会由两个致力于管控性工作的非政府组织和与此相关的政府部委和机构组成。在这样的工作框架下</w:t>
      </w:r>
      <w:r>
        <w:t>，</w:t>
      </w:r>
      <w:r w:rsidRPr="00FE283E">
        <w:t>预防性传播疾病和艾滋病计划制订了性工作者综合护理纲领</w:t>
      </w:r>
      <w:r>
        <w:t>(</w:t>
      </w:r>
      <w:r w:rsidRPr="00FE283E">
        <w:t>2008</w:t>
      </w:r>
      <w:r w:rsidRPr="00FE283E">
        <w:t>年</w:t>
      </w:r>
      <w:r>
        <w:t>)</w:t>
      </w:r>
      <w:r>
        <w:t>，</w:t>
      </w:r>
      <w:r w:rsidRPr="00FE283E">
        <w:t>召开了性工作者广泛参与的全国性工作协商会</w:t>
      </w:r>
      <w:r>
        <w:t>，</w:t>
      </w:r>
      <w:r w:rsidRPr="00FE283E">
        <w:t>制定了性工作条例。</w:t>
      </w:r>
    </w:p>
    <w:p w:rsidR="00FE283E" w:rsidRPr="00FE283E" w:rsidRDefault="00FE283E" w:rsidP="00FE283E">
      <w:pPr>
        <w:pStyle w:val="SingleTxtGC"/>
      </w:pPr>
      <w:r w:rsidRPr="00FE283E">
        <w:t>30</w:t>
      </w:r>
      <w:r>
        <w:t>2.</w:t>
      </w:r>
      <w:r w:rsidRPr="00FE283E">
        <w:t xml:space="preserve">  </w:t>
      </w:r>
      <w:r w:rsidRPr="00FE283E">
        <w:t>参与了带有跨机构和跨部门特点的国家根除儿童和青少年商业和非商业性剥削委员会。积极参与了中央指导委员会的性教育委员会</w:t>
      </w:r>
      <w:r>
        <w:t>(</w:t>
      </w:r>
      <w:r w:rsidRPr="00FE283E">
        <w:t>国家公共教育管理局</w:t>
      </w:r>
      <w:r w:rsidR="00954B57">
        <w:rPr>
          <w:rFonts w:hint="eastAsia"/>
          <w:spacing w:val="-50"/>
        </w:rPr>
        <w:t>―</w:t>
      </w:r>
      <w:r w:rsidR="00954B57">
        <w:rPr>
          <w:rFonts w:hint="eastAsia"/>
        </w:rPr>
        <w:t>―</w:t>
      </w:r>
      <w:r w:rsidRPr="00FE283E">
        <w:t>中央指导委员会</w:t>
      </w:r>
      <w:r>
        <w:t>)</w:t>
      </w:r>
      <w:r>
        <w:t>，</w:t>
      </w:r>
      <w:r w:rsidRPr="00FE283E">
        <w:t>制定了</w:t>
      </w:r>
      <w:r w:rsidRPr="00FE283E">
        <w:rPr>
          <w:rFonts w:hint="eastAsia"/>
        </w:rPr>
        <w:t>《</w:t>
      </w:r>
      <w:r w:rsidRPr="00FE283E">
        <w:t>国家性教育计划</w:t>
      </w:r>
      <w:r w:rsidRPr="00FE283E">
        <w:rPr>
          <w:rFonts w:hint="eastAsia"/>
        </w:rPr>
        <w:t>》</w:t>
      </w:r>
      <w:r>
        <w:t>，</w:t>
      </w:r>
      <w:r w:rsidRPr="00FE283E">
        <w:t>并于</w:t>
      </w:r>
      <w:r w:rsidRPr="00FE283E">
        <w:t>2007</w:t>
      </w:r>
      <w:r w:rsidRPr="00FE283E">
        <w:t>年起</w:t>
      </w:r>
      <w:r>
        <w:t>，</w:t>
      </w:r>
      <w:r w:rsidRPr="00FE283E">
        <w:t>在正规教育系统的三个子体系中逐步施行。</w:t>
      </w:r>
    </w:p>
    <w:p w:rsidR="00FE283E" w:rsidRPr="00FE283E" w:rsidRDefault="00FE283E" w:rsidP="00FE283E">
      <w:pPr>
        <w:pStyle w:val="SingleTxtGC"/>
      </w:pPr>
      <w:r w:rsidRPr="00FE283E">
        <w:t>30</w:t>
      </w:r>
      <w:r>
        <w:t>3.</w:t>
      </w:r>
      <w:r w:rsidRPr="00FE283E">
        <w:t xml:space="preserve">  </w:t>
      </w:r>
      <w:r w:rsidRPr="00FE283E">
        <w:t>乌拉圭以及拉丁美洲和加勒比地区其他</w:t>
      </w:r>
      <w:r w:rsidRPr="00FE283E">
        <w:t>29</w:t>
      </w:r>
      <w:r w:rsidRPr="00FE283E">
        <w:t>个国家的卫生部和教育部于</w:t>
      </w:r>
      <w:r w:rsidRPr="00FE283E">
        <w:t>2008</w:t>
      </w:r>
      <w:r w:rsidRPr="00FE283E">
        <w:t>年在墨西哥批准并签署了致力于推动性教育和预防艾滋病的协议。</w:t>
      </w:r>
      <w:r>
        <w:rPr>
          <w:rFonts w:hint="eastAsia"/>
        </w:rPr>
        <w:t>“</w:t>
      </w:r>
      <w:r w:rsidRPr="00FE283E">
        <w:t>用教育来预防</w:t>
      </w:r>
      <w:r>
        <w:rPr>
          <w:rFonts w:hint="eastAsia"/>
        </w:rPr>
        <w:t>”</w:t>
      </w:r>
      <w:r w:rsidRPr="00FE283E">
        <w:t>这一宣言对这些国家提出了从尊重差异性和抗击歧视的角度出发</w:t>
      </w:r>
      <w:r>
        <w:t>，</w:t>
      </w:r>
      <w:r w:rsidRPr="00FE283E">
        <w:t>实施有效战略来促进各自国内性和生殖健康的要求。该宣言还提出了建立机制</w:t>
      </w:r>
      <w:r>
        <w:t>，</w:t>
      </w:r>
      <w:r w:rsidRPr="00FE283E">
        <w:t>预防艾滋病并保障必要的医疗服务。上述各国部委还一致同意在</w:t>
      </w:r>
      <w:r w:rsidRPr="00FE283E">
        <w:t>2010</w:t>
      </w:r>
      <w:r w:rsidRPr="00FE283E">
        <w:t>年左右实现对教育计划的评估和更新</w:t>
      </w:r>
      <w:r>
        <w:t>，</w:t>
      </w:r>
      <w:r w:rsidRPr="00FE283E">
        <w:t>目的是把性教育纳入所有层次的教育课程中</w:t>
      </w:r>
      <w:r>
        <w:t>，</w:t>
      </w:r>
      <w:r w:rsidRPr="00FE283E">
        <w:t>并保障和加强这方面的教师培训工作。</w:t>
      </w:r>
    </w:p>
    <w:p w:rsidR="00FE283E" w:rsidRPr="00FE283E" w:rsidRDefault="00FE283E" w:rsidP="00FE283E">
      <w:pPr>
        <w:pStyle w:val="SingleTxtGC"/>
      </w:pPr>
      <w:r w:rsidRPr="00FE283E">
        <w:t>30</w:t>
      </w:r>
      <w:r>
        <w:t>4.</w:t>
      </w:r>
      <w:r w:rsidRPr="00FE283E">
        <w:t xml:space="preserve">  </w:t>
      </w:r>
      <w:r w:rsidRPr="00FE283E">
        <w:t>预防性传播疾病和艾滋病计划还得到了南方共同市场政府间艾滋病问题委员会的参与。为了促进抗击艾滋病综合政策的实施</w:t>
      </w:r>
      <w:r>
        <w:t>，</w:t>
      </w:r>
      <w:r w:rsidRPr="00FE283E">
        <w:t>通过在玻利维亚和智利召开的第十三届卫生部长会议上批准</w:t>
      </w:r>
      <w:r>
        <w:t>，</w:t>
      </w:r>
      <w:smartTag w:uri="urn:schemas-microsoft-com:office:smarttags" w:element="chsdate">
        <w:smartTagPr>
          <w:attr w:name="Year" w:val="2002"/>
          <w:attr w:name="Month" w:val="6"/>
          <w:attr w:name="Day" w:val="7"/>
          <w:attr w:name="IsLunarDate" w:val="False"/>
          <w:attr w:name="IsROCDate" w:val="False"/>
        </w:smartTagPr>
        <w:r w:rsidRPr="00FE283E">
          <w:t>2002</w:t>
        </w:r>
        <w:r w:rsidRPr="00FE283E">
          <w:t>年</w:t>
        </w:r>
        <w:r w:rsidRPr="00FE283E">
          <w:t>6</w:t>
        </w:r>
        <w:r w:rsidRPr="00FE283E">
          <w:t>月</w:t>
        </w:r>
        <w:r w:rsidRPr="00FE283E">
          <w:t>7</w:t>
        </w:r>
        <w:r w:rsidRPr="00FE283E">
          <w:t>日</w:t>
        </w:r>
      </w:smartTag>
      <w:r w:rsidRPr="00FE283E">
        <w:t>在布宜诺斯艾利斯</w:t>
      </w:r>
      <w:r>
        <w:t>(</w:t>
      </w:r>
      <w:r w:rsidRPr="00FE283E">
        <w:t>阿根廷</w:t>
      </w:r>
      <w:r>
        <w:t>)</w:t>
      </w:r>
      <w:r w:rsidRPr="00FE283E">
        <w:t>实施的第</w:t>
      </w:r>
      <w:r w:rsidRPr="00FE283E">
        <w:t>02</w:t>
      </w:r>
      <w:r>
        <w:t>/</w:t>
      </w:r>
      <w:r w:rsidRPr="00FE283E">
        <w:t>02</w:t>
      </w:r>
      <w:r w:rsidRPr="00FE283E">
        <w:t>号协议</w:t>
      </w:r>
      <w:r>
        <w:t>，</w:t>
      </w:r>
      <w:r w:rsidRPr="00FE283E">
        <w:t>建立了该委员会</w:t>
      </w:r>
      <w:r>
        <w:t>，</w:t>
      </w:r>
      <w:r w:rsidRPr="00FE283E">
        <w:t>目前该地区大部分成员国都加入了该委员会。各国达成一致</w:t>
      </w:r>
      <w:r>
        <w:t>，</w:t>
      </w:r>
      <w:r w:rsidRPr="00FE283E">
        <w:t>优先考虑以下几点</w:t>
      </w:r>
      <w:r>
        <w:t>：</w:t>
      </w:r>
      <w:r w:rsidR="00D87689">
        <w:rPr>
          <w:rFonts w:hint="eastAsia"/>
        </w:rPr>
        <w:t>(</w:t>
      </w:r>
      <w:r w:rsidRPr="00FE283E">
        <w:t>a</w:t>
      </w:r>
      <w:r>
        <w:t>)</w:t>
      </w:r>
      <w:r w:rsidR="00D87689">
        <w:rPr>
          <w:rFonts w:hint="eastAsia"/>
        </w:rPr>
        <w:t xml:space="preserve"> </w:t>
      </w:r>
      <w:r w:rsidRPr="00FE283E">
        <w:t>流行病学监测和研究</w:t>
      </w:r>
      <w:r>
        <w:t>；</w:t>
      </w:r>
      <w:r w:rsidR="00D87689">
        <w:rPr>
          <w:rFonts w:hint="eastAsia"/>
        </w:rPr>
        <w:t>(</w:t>
      </w:r>
      <w:r w:rsidRPr="00FE283E">
        <w:t>b</w:t>
      </w:r>
      <w:r>
        <w:t>)</w:t>
      </w:r>
      <w:r w:rsidR="00D87689">
        <w:rPr>
          <w:rFonts w:hint="eastAsia"/>
        </w:rPr>
        <w:t xml:space="preserve"> </w:t>
      </w:r>
      <w:r w:rsidRPr="00FE283E">
        <w:t>与高危易感人群交流工作经验</w:t>
      </w:r>
      <w:r>
        <w:t>(</w:t>
      </w:r>
      <w:r w:rsidRPr="00FE283E">
        <w:t>注射吸毒者、同性性行为者、女性性工作者、妇女和移民等</w:t>
      </w:r>
      <w:r>
        <w:t>)</w:t>
      </w:r>
      <w:r>
        <w:t>；</w:t>
      </w:r>
      <w:r w:rsidR="00D87689">
        <w:rPr>
          <w:rFonts w:hint="eastAsia"/>
        </w:rPr>
        <w:t>(</w:t>
      </w:r>
      <w:r w:rsidRPr="00FE283E">
        <w:t>c</w:t>
      </w:r>
      <w:r>
        <w:t>)</w:t>
      </w:r>
      <w:r w:rsidR="00D87689">
        <w:rPr>
          <w:rFonts w:hint="eastAsia"/>
        </w:rPr>
        <w:t xml:space="preserve"> </w:t>
      </w:r>
      <w:r w:rsidRPr="00FE283E">
        <w:t>预防用药和耗材价格的协商</w:t>
      </w:r>
      <w:r>
        <w:t>，</w:t>
      </w:r>
      <w:r w:rsidRPr="00FE283E">
        <w:t>拓展获得治疗的渠道</w:t>
      </w:r>
      <w:r>
        <w:t>；</w:t>
      </w:r>
      <w:r w:rsidR="00D87689">
        <w:rPr>
          <w:rFonts w:hint="eastAsia"/>
        </w:rPr>
        <w:t>(</w:t>
      </w:r>
      <w:r w:rsidRPr="00FE283E">
        <w:t>d</w:t>
      </w:r>
      <w:r>
        <w:t>)</w:t>
      </w:r>
      <w:r w:rsidR="00D87689">
        <w:rPr>
          <w:rFonts w:hint="eastAsia"/>
        </w:rPr>
        <w:t xml:space="preserve"> </w:t>
      </w:r>
      <w:r w:rsidRPr="00FE283E">
        <w:t>母婴垂直传播的预防</w:t>
      </w:r>
      <w:r>
        <w:t>；</w:t>
      </w:r>
      <w:r w:rsidR="00D87689">
        <w:rPr>
          <w:rFonts w:hint="eastAsia"/>
        </w:rPr>
        <w:t>(</w:t>
      </w:r>
      <w:r w:rsidRPr="00FE283E">
        <w:t>e</w:t>
      </w:r>
      <w:r>
        <w:t>)</w:t>
      </w:r>
      <w:r w:rsidR="00D87689">
        <w:rPr>
          <w:rFonts w:hint="eastAsia"/>
        </w:rPr>
        <w:t xml:space="preserve"> </w:t>
      </w:r>
      <w:r w:rsidRPr="00FE283E">
        <w:t>边境地区开展协调一致的行动</w:t>
      </w:r>
      <w:r>
        <w:t>；</w:t>
      </w:r>
      <w:r w:rsidR="00D87689">
        <w:rPr>
          <w:rFonts w:hint="eastAsia"/>
        </w:rPr>
        <w:t>(</w:t>
      </w:r>
      <w:r w:rsidRPr="00FE283E">
        <w:t>f</w:t>
      </w:r>
      <w:r>
        <w:t>)</w:t>
      </w:r>
      <w:r w:rsidR="00D87689">
        <w:rPr>
          <w:rFonts w:hint="eastAsia"/>
        </w:rPr>
        <w:t xml:space="preserve"> </w:t>
      </w:r>
      <w:r w:rsidRPr="00FE283E">
        <w:t>保障艾滋病毒携带者的人权和使他们免遭歧视的行动。</w:t>
      </w:r>
    </w:p>
    <w:p w:rsidR="00FE283E" w:rsidRPr="00FE283E" w:rsidRDefault="00FE283E" w:rsidP="00FE283E">
      <w:pPr>
        <w:pStyle w:val="SingleTxtGC"/>
      </w:pPr>
      <w:r w:rsidRPr="00FE283E">
        <w:rPr>
          <w:lang w:val="es-ES_tradnl"/>
        </w:rPr>
        <w:t>30</w:t>
      </w:r>
      <w:r>
        <w:rPr>
          <w:lang w:val="es-ES_tradnl"/>
        </w:rPr>
        <w:t>5.</w:t>
      </w:r>
      <w:r w:rsidRPr="00FE283E">
        <w:rPr>
          <w:lang w:val="es-ES_tradnl"/>
        </w:rPr>
        <w:t xml:space="preserve">  </w:t>
      </w:r>
      <w:r w:rsidRPr="00FE283E">
        <w:rPr>
          <w:lang w:val="es-ES_tradnl"/>
        </w:rPr>
        <w:t>乌拉圭是南椎体地区的焦点</w:t>
      </w:r>
      <w:r>
        <w:rPr>
          <w:lang w:val="es-ES_tradnl"/>
        </w:rPr>
        <w:t>，</w:t>
      </w:r>
      <w:r w:rsidRPr="00FE283E">
        <w:rPr>
          <w:lang w:val="es-ES_tradnl"/>
        </w:rPr>
        <w:t>其</w:t>
      </w:r>
      <w:r w:rsidRPr="00FE283E">
        <w:t>预防性传播疾病和艾滋病计划加入了横向技术合作小组</w:t>
      </w:r>
      <w:r>
        <w:t>，</w:t>
      </w:r>
      <w:r w:rsidRPr="00FE283E">
        <w:t>该小组包括了拉丁美洲和加勒比地区所有关于性传播疾病和艾滋病的项目计划。该小组开展行动的原则和纲领如下</w:t>
      </w:r>
      <w:r>
        <w:t>：</w:t>
      </w:r>
      <w:r w:rsidR="00D87689">
        <w:rPr>
          <w:rFonts w:hint="eastAsia"/>
        </w:rPr>
        <w:t>(</w:t>
      </w:r>
      <w:r w:rsidRPr="00FE283E">
        <w:t>a</w:t>
      </w:r>
      <w:r>
        <w:t>)</w:t>
      </w:r>
      <w:r w:rsidR="00D87689">
        <w:rPr>
          <w:rFonts w:hint="eastAsia"/>
        </w:rPr>
        <w:t xml:space="preserve"> </w:t>
      </w:r>
      <w:r w:rsidRPr="00FE283E">
        <w:t>国家间的横向合作实践、经验交流和技术转让</w:t>
      </w:r>
      <w:r>
        <w:t>；</w:t>
      </w:r>
      <w:r w:rsidR="00D87689">
        <w:rPr>
          <w:rFonts w:hint="eastAsia"/>
        </w:rPr>
        <w:t>(</w:t>
      </w:r>
      <w:r w:rsidRPr="00FE283E">
        <w:t>b</w:t>
      </w:r>
      <w:r>
        <w:t>)</w:t>
      </w:r>
      <w:r w:rsidR="00D87689">
        <w:rPr>
          <w:rFonts w:hint="eastAsia"/>
        </w:rPr>
        <w:t xml:space="preserve"> </w:t>
      </w:r>
      <w:r w:rsidRPr="00FE283E">
        <w:t>维护和促进艾滋病毒携带者的人权</w:t>
      </w:r>
      <w:r>
        <w:t>；</w:t>
      </w:r>
      <w:r w:rsidR="00D87689">
        <w:rPr>
          <w:rFonts w:hint="eastAsia"/>
        </w:rPr>
        <w:t>(</w:t>
      </w:r>
      <w:r w:rsidRPr="00FE283E">
        <w:t>c</w:t>
      </w:r>
      <w:r>
        <w:t>)</w:t>
      </w:r>
      <w:r w:rsidR="00D87689">
        <w:rPr>
          <w:rFonts w:hint="eastAsia"/>
        </w:rPr>
        <w:t xml:space="preserve"> </w:t>
      </w:r>
      <w:r w:rsidRPr="00FE283E">
        <w:t>尊重多样性</w:t>
      </w:r>
      <w:r>
        <w:t>；</w:t>
      </w:r>
      <w:r w:rsidR="00D87689">
        <w:rPr>
          <w:rFonts w:hint="eastAsia"/>
        </w:rPr>
        <w:t>(</w:t>
      </w:r>
      <w:r w:rsidRPr="00FE283E">
        <w:t>d</w:t>
      </w:r>
      <w:r>
        <w:t>)</w:t>
      </w:r>
      <w:r w:rsidR="00D87689">
        <w:rPr>
          <w:rFonts w:hint="eastAsia"/>
        </w:rPr>
        <w:t xml:space="preserve"> </w:t>
      </w:r>
      <w:r w:rsidRPr="00FE283E">
        <w:t>在各国政府组织和民间社会组织之间建立联系</w:t>
      </w:r>
      <w:r>
        <w:t>，</w:t>
      </w:r>
      <w:r w:rsidRPr="00FE283E">
        <w:t>重点放在该地区的社区网络上</w:t>
      </w:r>
      <w:r>
        <w:t>；</w:t>
      </w:r>
      <w:r w:rsidR="005B5D71">
        <w:rPr>
          <w:rFonts w:hint="eastAsia"/>
        </w:rPr>
        <w:t>(</w:t>
      </w:r>
      <w:r w:rsidRPr="00FE283E">
        <w:t>e</w:t>
      </w:r>
      <w:r>
        <w:t>)</w:t>
      </w:r>
      <w:r w:rsidR="005B5D71">
        <w:rPr>
          <w:rFonts w:hint="eastAsia"/>
        </w:rPr>
        <w:t xml:space="preserve"> </w:t>
      </w:r>
      <w:r w:rsidRPr="00FE283E">
        <w:t>国家间政府和非政府范畴的互相尊重</w:t>
      </w:r>
      <w:r>
        <w:t>，</w:t>
      </w:r>
      <w:r w:rsidRPr="00FE283E">
        <w:t>充分考虑每个国家的潜力和特殊性。</w:t>
      </w:r>
    </w:p>
    <w:p w:rsidR="00FE283E" w:rsidRPr="00FE283E" w:rsidRDefault="00FE283E" w:rsidP="00FE283E">
      <w:pPr>
        <w:pStyle w:val="SingleTxtGC"/>
      </w:pPr>
      <w:r w:rsidRPr="00FE283E">
        <w:t>30</w:t>
      </w:r>
      <w:r>
        <w:t>6.</w:t>
      </w:r>
      <w:r w:rsidRPr="00FE283E">
        <w:t xml:space="preserve">  </w:t>
      </w:r>
      <w:r w:rsidRPr="00FE283E">
        <w:t>开展了武装部队宣传员培训项目</w:t>
      </w:r>
      <w:r>
        <w:t>，</w:t>
      </w:r>
      <w:r w:rsidRPr="00FE283E">
        <w:t>在内政部、国防部和公共卫生部的范围内开展调查行动。在内政部和监狱卫生系统的参与下</w:t>
      </w:r>
      <w:r>
        <w:t>，</w:t>
      </w:r>
      <w:r w:rsidRPr="00FE283E">
        <w:t>为来自各个监狱被剥夺自由的犯人开设了监狱讲习班。培训范围同样包括监狱警务人员。此外</w:t>
      </w:r>
      <w:r>
        <w:t>，</w:t>
      </w:r>
      <w:r w:rsidRPr="00FE283E">
        <w:t>在经过咨询和得到知情同意的情况下</w:t>
      </w:r>
      <w:r>
        <w:t>，</w:t>
      </w:r>
      <w:r w:rsidRPr="00FE283E">
        <w:t>实现了艾滋病和乙型肝炎患病率的调查。当医生认为必要时</w:t>
      </w:r>
      <w:r>
        <w:t>，</w:t>
      </w:r>
      <w:r w:rsidRPr="00FE283E">
        <w:t>提供乙肝疫苗。</w:t>
      </w:r>
    </w:p>
    <w:p w:rsidR="00FE283E" w:rsidRPr="00FE283E" w:rsidRDefault="00FE283E" w:rsidP="00FE283E">
      <w:pPr>
        <w:pStyle w:val="SingleTxtGC"/>
      </w:pPr>
      <w:r w:rsidRPr="00FE283E">
        <w:t>30</w:t>
      </w:r>
      <w:r>
        <w:t>7.</w:t>
      </w:r>
      <w:r w:rsidRPr="00FE283E">
        <w:t xml:space="preserve">  </w:t>
      </w:r>
      <w:r w:rsidRPr="00FE283E">
        <w:t>此外</w:t>
      </w:r>
      <w:r>
        <w:t>，</w:t>
      </w:r>
      <w:r w:rsidRPr="00FE283E">
        <w:t>还为申请加入计划的人提供护理和咨询</w:t>
      </w:r>
      <w:r>
        <w:t>，</w:t>
      </w:r>
      <w:r w:rsidRPr="00FE283E">
        <w:t>同时推出</w:t>
      </w:r>
      <w:r>
        <w:rPr>
          <w:rFonts w:hint="eastAsia"/>
        </w:rPr>
        <w:t>“</w:t>
      </w:r>
      <w:r w:rsidRPr="00FE283E">
        <w:t>性传播疾病</w:t>
      </w:r>
      <w:r>
        <w:t>/</w:t>
      </w:r>
      <w:r w:rsidRPr="00FE283E">
        <w:t>艾滋病热线</w:t>
      </w:r>
      <w:r>
        <w:rPr>
          <w:rFonts w:hint="eastAsia"/>
        </w:rPr>
        <w:t>”</w:t>
      </w:r>
      <w:r w:rsidRPr="00FE283E">
        <w:t>咨询电话服务</w:t>
      </w:r>
      <w:r>
        <w:t>，</w:t>
      </w:r>
      <w:r w:rsidRPr="00FE283E">
        <w:t>9</w:t>
      </w:r>
      <w:r w:rsidRPr="00FE283E">
        <w:t>点到</w:t>
      </w:r>
      <w:r w:rsidRPr="00FE283E">
        <w:t>18</w:t>
      </w:r>
      <w:r w:rsidRPr="00FE283E">
        <w:t>点由程序技术人员负责。该项服务会把来电者提出的最突出的问题记录在案</w:t>
      </w:r>
      <w:r>
        <w:t>，</w:t>
      </w:r>
      <w:r w:rsidRPr="00FE283E">
        <w:t>并存入一个定期提交情况报告的数据库中。为了努力将行动细化到地方</w:t>
      </w:r>
      <w:r>
        <w:t>，</w:t>
      </w:r>
      <w:r w:rsidRPr="00FE283E">
        <w:t>在全国各省开展了系统化的预防性传播疾病和艾滋病工作。针对医疗卫生从业人员开展了新近制定和通过的护理规则和标准的更新和培训工作。</w:t>
      </w:r>
    </w:p>
    <w:p w:rsidR="00FE283E" w:rsidRPr="00225A70" w:rsidRDefault="00FE283E" w:rsidP="00FE283E">
      <w:pPr>
        <w:pStyle w:val="SingleTxtGC"/>
        <w:rPr>
          <w:spacing w:val="4"/>
        </w:rPr>
      </w:pPr>
      <w:r w:rsidRPr="00FE283E">
        <w:rPr>
          <w:lang w:val="es-UY"/>
        </w:rPr>
        <w:t>30</w:t>
      </w:r>
      <w:r>
        <w:rPr>
          <w:lang w:val="es-UY"/>
        </w:rPr>
        <w:t>8.</w:t>
      </w:r>
      <w:r w:rsidRPr="00FE283E">
        <w:rPr>
          <w:lang w:val="es-UY"/>
        </w:rPr>
        <w:t xml:space="preserve">  </w:t>
      </w:r>
      <w:r w:rsidRPr="00225A70">
        <w:rPr>
          <w:spacing w:val="4"/>
        </w:rPr>
        <w:t>预防艾滋病、促进健康的宣传通过多种多样的形式，如海报和宣传册得以开展。此外还有赖于围绕</w:t>
      </w:r>
      <w:r w:rsidRPr="00225A70">
        <w:rPr>
          <w:spacing w:val="4"/>
        </w:rPr>
        <w:t>12</w:t>
      </w:r>
      <w:r w:rsidRPr="00225A70">
        <w:rPr>
          <w:spacing w:val="4"/>
        </w:rPr>
        <w:t>月</w:t>
      </w:r>
      <w:r w:rsidRPr="00225A70">
        <w:rPr>
          <w:spacing w:val="4"/>
        </w:rPr>
        <w:t>1</w:t>
      </w:r>
      <w:r w:rsidRPr="00225A70">
        <w:rPr>
          <w:spacing w:val="4"/>
        </w:rPr>
        <w:t>日</w:t>
      </w:r>
      <w:r w:rsidRPr="00225A70">
        <w:rPr>
          <w:rFonts w:hint="eastAsia"/>
          <w:spacing w:val="4"/>
        </w:rPr>
        <w:t>“</w:t>
      </w:r>
      <w:r w:rsidRPr="00225A70">
        <w:rPr>
          <w:spacing w:val="4"/>
        </w:rPr>
        <w:t>世界艾滋病日</w:t>
      </w:r>
      <w:r w:rsidRPr="00225A70">
        <w:rPr>
          <w:rFonts w:hint="eastAsia"/>
          <w:spacing w:val="4"/>
        </w:rPr>
        <w:t>”</w:t>
      </w:r>
      <w:r w:rsidRPr="00225A70">
        <w:rPr>
          <w:spacing w:val="4"/>
        </w:rPr>
        <w:t>的公共运动，艾滋病性传播途径的预防和安全套的推广使用。此外，还通过广告对下面的计划项目、调查研究和法律法规进行宣传介绍：国家性传播疾病和艾滋病计划；</w:t>
      </w:r>
      <w:r w:rsidRPr="00225A70">
        <w:rPr>
          <w:rFonts w:hint="eastAsia"/>
          <w:spacing w:val="4"/>
        </w:rPr>
        <w:t>“</w:t>
      </w:r>
      <w:r w:rsidRPr="00225A70">
        <w:rPr>
          <w:spacing w:val="4"/>
        </w:rPr>
        <w:t>卫生工作者看艾滋病对女性的影响</w:t>
      </w:r>
      <w:r w:rsidRPr="00225A70">
        <w:rPr>
          <w:rFonts w:hint="eastAsia"/>
          <w:spacing w:val="4"/>
        </w:rPr>
        <w:t>”</w:t>
      </w:r>
      <w:r w:rsidRPr="00225A70">
        <w:rPr>
          <w:spacing w:val="4"/>
        </w:rPr>
        <w:t>；性传播疾病指南；针对儿童、成人和孕妇不同的抗逆转录病毒治疗规则等。此外，在纪念发现第一例乌拉圭艾滋病病例的</w:t>
      </w:r>
      <w:r w:rsidRPr="00225A70">
        <w:rPr>
          <w:rFonts w:hint="eastAsia"/>
          <w:spacing w:val="4"/>
        </w:rPr>
        <w:t>“</w:t>
      </w:r>
      <w:r w:rsidRPr="00225A70">
        <w:rPr>
          <w:spacing w:val="4"/>
        </w:rPr>
        <w:t>国家抗击艾滋病日</w:t>
      </w:r>
      <w:r w:rsidRPr="00225A70">
        <w:rPr>
          <w:rFonts w:hint="eastAsia"/>
          <w:spacing w:val="4"/>
        </w:rPr>
        <w:t>”</w:t>
      </w:r>
      <w:r w:rsidRPr="00225A70">
        <w:rPr>
          <w:rFonts w:hint="eastAsia"/>
          <w:spacing w:val="4"/>
        </w:rPr>
        <w:t>(</w:t>
      </w:r>
      <w:r w:rsidRPr="00225A70">
        <w:rPr>
          <w:spacing w:val="4"/>
        </w:rPr>
        <w:t>7</w:t>
      </w:r>
      <w:r w:rsidRPr="00225A70">
        <w:rPr>
          <w:spacing w:val="4"/>
        </w:rPr>
        <w:t>月</w:t>
      </w:r>
      <w:r w:rsidRPr="00225A70">
        <w:rPr>
          <w:spacing w:val="4"/>
        </w:rPr>
        <w:t>29</w:t>
      </w:r>
      <w:r w:rsidRPr="00225A70">
        <w:rPr>
          <w:spacing w:val="4"/>
        </w:rPr>
        <w:t>日</w:t>
      </w:r>
      <w:r w:rsidRPr="00225A70">
        <w:rPr>
          <w:rFonts w:hint="eastAsia"/>
          <w:spacing w:val="4"/>
        </w:rPr>
        <w:t>)</w:t>
      </w:r>
      <w:r w:rsidRPr="00225A70">
        <w:rPr>
          <w:spacing w:val="4"/>
        </w:rPr>
        <w:t>和</w:t>
      </w:r>
      <w:r w:rsidRPr="00225A70">
        <w:rPr>
          <w:rFonts w:hint="eastAsia"/>
          <w:spacing w:val="4"/>
        </w:rPr>
        <w:t>“</w:t>
      </w:r>
      <w:r w:rsidRPr="00225A70">
        <w:rPr>
          <w:spacing w:val="4"/>
        </w:rPr>
        <w:t>世界艾滋病日</w:t>
      </w:r>
      <w:r w:rsidRPr="00225A70">
        <w:rPr>
          <w:rFonts w:hint="eastAsia"/>
          <w:spacing w:val="4"/>
        </w:rPr>
        <w:t>”</w:t>
      </w:r>
      <w:r w:rsidRPr="00225A70">
        <w:rPr>
          <w:spacing w:val="4"/>
        </w:rPr>
        <w:t>(12</w:t>
      </w:r>
      <w:r w:rsidRPr="00225A70">
        <w:rPr>
          <w:spacing w:val="4"/>
        </w:rPr>
        <w:t>月</w:t>
      </w:r>
      <w:r w:rsidRPr="00225A70">
        <w:rPr>
          <w:spacing w:val="4"/>
        </w:rPr>
        <w:t>1</w:t>
      </w:r>
      <w:r w:rsidRPr="00225A70">
        <w:rPr>
          <w:spacing w:val="4"/>
        </w:rPr>
        <w:t>日</w:t>
      </w:r>
      <w:r w:rsidRPr="00225A70">
        <w:rPr>
          <w:spacing w:val="4"/>
        </w:rPr>
        <w:t>)</w:t>
      </w:r>
      <w:r w:rsidRPr="00225A70">
        <w:rPr>
          <w:spacing w:val="4"/>
        </w:rPr>
        <w:t>以及</w:t>
      </w:r>
      <w:r w:rsidRPr="00225A70">
        <w:rPr>
          <w:rFonts w:hint="eastAsia"/>
          <w:spacing w:val="4"/>
        </w:rPr>
        <w:t>“</w:t>
      </w:r>
      <w:r w:rsidRPr="00225A70">
        <w:rPr>
          <w:spacing w:val="4"/>
        </w:rPr>
        <w:t>拉丁美洲和加勒比地区抗击先天性梅毒日</w:t>
      </w:r>
      <w:r w:rsidRPr="00225A70">
        <w:rPr>
          <w:rFonts w:hint="eastAsia"/>
          <w:spacing w:val="4"/>
        </w:rPr>
        <w:t>”</w:t>
      </w:r>
      <w:r w:rsidRPr="00225A70">
        <w:rPr>
          <w:spacing w:val="4"/>
        </w:rPr>
        <w:t>(</w:t>
      </w:r>
      <w:r w:rsidRPr="00225A70">
        <w:rPr>
          <w:spacing w:val="4"/>
        </w:rPr>
        <w:t>每个</w:t>
      </w:r>
      <w:r w:rsidRPr="00225A70">
        <w:rPr>
          <w:spacing w:val="4"/>
        </w:rPr>
        <w:t>10</w:t>
      </w:r>
      <w:r w:rsidRPr="00225A70">
        <w:rPr>
          <w:spacing w:val="4"/>
        </w:rPr>
        <w:t>月的第二个星期六</w:t>
      </w:r>
      <w:r w:rsidRPr="00225A70">
        <w:rPr>
          <w:spacing w:val="4"/>
        </w:rPr>
        <w:t>)</w:t>
      </w:r>
      <w:r w:rsidRPr="00225A70">
        <w:rPr>
          <w:spacing w:val="4"/>
        </w:rPr>
        <w:t>开展纪念活动。</w:t>
      </w:r>
    </w:p>
    <w:p w:rsidR="00FE283E" w:rsidRPr="00FE283E" w:rsidRDefault="00FE283E" w:rsidP="00FE283E">
      <w:pPr>
        <w:pStyle w:val="SingleTxtGC"/>
      </w:pPr>
      <w:r w:rsidRPr="00FE283E">
        <w:t>30</w:t>
      </w:r>
      <w:r>
        <w:t>9.</w:t>
      </w:r>
      <w:r w:rsidRPr="00FE283E">
        <w:t xml:space="preserve">  </w:t>
      </w:r>
      <w:r w:rsidRPr="00225A70">
        <w:rPr>
          <w:spacing w:val="4"/>
        </w:rPr>
        <w:t>此外，乌拉圭政府还努力施行明确的非洲裔人口性病艾滋病预防行动，并向卫生系统提供重要的信息和建议，协助制定非洲裔人口的性传播疾病和艾滋病方面的政策。这项工作有下列几点特别的目的：确定和承认致力于卫生健康事业或与之相关的非洲裔非政府组织，特别是涉及性病、艾滋病与种族问题的组织；促进性传播疾病和艾滋病方面的培训机制；发展关于文化和种族特殊性的国家立法；促进非洲裔人民在工作方针的制定和实施方面承担主要角色，推动参与国家性传播疾病和艾滋病计划的非洲裔非政府组织间协商会议和机制的建立。</w:t>
      </w:r>
      <w:r w:rsidRPr="00225A70">
        <w:rPr>
          <w:spacing w:val="4"/>
        </w:rPr>
        <w:t>2008</w:t>
      </w:r>
      <w:r w:rsidRPr="00225A70">
        <w:rPr>
          <w:spacing w:val="4"/>
        </w:rPr>
        <w:t>年</w:t>
      </w:r>
      <w:r w:rsidRPr="00225A70">
        <w:rPr>
          <w:spacing w:val="4"/>
        </w:rPr>
        <w:t>8</w:t>
      </w:r>
      <w:r w:rsidRPr="00225A70">
        <w:rPr>
          <w:spacing w:val="4"/>
        </w:rPr>
        <w:t>月召集了非政府组织和学术机构对非洲裔人口开展了定性研究，以认识他们对性传播疾病和艾滋病掌握的信息、所持的态度和采取的行动，进而能够针对非洲裔人口制定促进健康和预防性病艾滋病的政策</w:t>
      </w:r>
      <w:r w:rsidRPr="00225A70">
        <w:rPr>
          <w:spacing w:val="2"/>
        </w:rPr>
        <w:t>。</w:t>
      </w:r>
    </w:p>
    <w:p w:rsidR="00FE283E" w:rsidRPr="00FE283E" w:rsidRDefault="00FE283E" w:rsidP="00FE283E">
      <w:pPr>
        <w:pStyle w:val="SingleTxtGC"/>
      </w:pPr>
      <w:r w:rsidRPr="00FE283E">
        <w:t>31</w:t>
      </w:r>
      <w:r>
        <w:t>0.</w:t>
      </w:r>
      <w:r w:rsidRPr="00FE283E">
        <w:t xml:space="preserve">  </w:t>
      </w:r>
      <w:r w:rsidRPr="00FD7750">
        <w:t>在艾滋病领域，大部分的公共医疗支出都用在了抗逆转录病毒治疗上</w:t>
      </w:r>
      <w:r w:rsidRPr="00FD7750">
        <w:t>(47%</w:t>
      </w:r>
      <w:r w:rsidRPr="00FD7750">
        <w:t>的费用用于艾滋病毒携带者</w:t>
      </w:r>
      <w:r w:rsidRPr="00FD7750">
        <w:t>)</w:t>
      </w:r>
      <w:r w:rsidRPr="00FD7750">
        <w:t>。通过国家卫生总局</w:t>
      </w:r>
      <w:r w:rsidRPr="00FD7750">
        <w:t>1997</w:t>
      </w:r>
      <w:r w:rsidRPr="00FD7750">
        <w:t>年的决议，开展了抗逆转录病毒治疗普及行动，到</w:t>
      </w:r>
      <w:r w:rsidRPr="00FD7750">
        <w:t>2007</w:t>
      </w:r>
      <w:r w:rsidRPr="00FD7750">
        <w:t>年底已经普及到艾滋病报告病例的</w:t>
      </w:r>
      <w:r w:rsidRPr="00FD7750">
        <w:t>90.2%</w:t>
      </w:r>
      <w:r w:rsidRPr="00FD7750">
        <w:t>。</w:t>
      </w:r>
    </w:p>
    <w:p w:rsidR="00FE283E" w:rsidRPr="00FE283E" w:rsidRDefault="00D87689" w:rsidP="00D87689">
      <w:pPr>
        <w:pStyle w:val="H23GC"/>
      </w:pPr>
      <w:r>
        <w:rPr>
          <w:rFonts w:hint="eastAsia"/>
        </w:rPr>
        <w:tab/>
      </w:r>
      <w:r w:rsidR="00FE283E" w:rsidRPr="00FE283E">
        <w:rPr>
          <w:rFonts w:hint="eastAsia"/>
        </w:rPr>
        <w:t>1</w:t>
      </w:r>
      <w:r w:rsidR="00FE283E">
        <w:rPr>
          <w:rFonts w:hint="eastAsia"/>
        </w:rPr>
        <w:t>2.</w:t>
      </w:r>
      <w:r>
        <w:rPr>
          <w:rFonts w:hint="eastAsia"/>
        </w:rPr>
        <w:tab/>
      </w:r>
      <w:r w:rsidR="00FE283E" w:rsidRPr="00FE283E">
        <w:t>基本药物的可获得性</w:t>
      </w:r>
    </w:p>
    <w:p w:rsidR="00FE283E" w:rsidRPr="00FE283E" w:rsidRDefault="00FE283E" w:rsidP="009C6B74">
      <w:pPr>
        <w:pStyle w:val="SingleTxtGC"/>
        <w:spacing w:line="330" w:lineRule="exact"/>
      </w:pPr>
      <w:r w:rsidRPr="00FE283E">
        <w:t>31</w:t>
      </w:r>
      <w:r>
        <w:t>1.</w:t>
      </w:r>
      <w:r w:rsidRPr="00FE283E">
        <w:t xml:space="preserve">  </w:t>
      </w:r>
      <w:r w:rsidRPr="00FD7750">
        <w:rPr>
          <w:spacing w:val="4"/>
        </w:rPr>
        <w:t>乌拉圭的卫生部门</w:t>
      </w:r>
      <w:r w:rsidRPr="00FD7750">
        <w:rPr>
          <w:spacing w:val="4"/>
        </w:rPr>
        <w:t>(</w:t>
      </w:r>
      <w:r w:rsidRPr="00FD7750">
        <w:rPr>
          <w:spacing w:val="4"/>
        </w:rPr>
        <w:t>包括公共的和私立的</w:t>
      </w:r>
      <w:r w:rsidRPr="00FD7750">
        <w:rPr>
          <w:spacing w:val="4"/>
        </w:rPr>
        <w:t>)</w:t>
      </w:r>
      <w:r w:rsidRPr="00FD7750">
        <w:rPr>
          <w:spacing w:val="4"/>
        </w:rPr>
        <w:t>将首次拥有统一的药物手册或药典。过去存在两种药典：公共医疗部门使用的学术药典和私立医疗部门使用的非学术药典，但是从现在开始将通用一种药典，并且统一使用药品的一般名称而非商品名登记。建设国家综合卫生体系是一个长期的过程，在此过程中需要逐</w:t>
      </w:r>
      <w:r w:rsidRPr="00FD7750">
        <w:rPr>
          <w:rFonts w:hint="eastAsia"/>
          <w:spacing w:val="4"/>
        </w:rPr>
        <w:t>步</w:t>
      </w:r>
      <w:r w:rsidRPr="00FD7750">
        <w:rPr>
          <w:spacing w:val="4"/>
        </w:rPr>
        <w:t>通过开展此类措施来实现公私部门之间的平等，实现相同的服务和治疗质量。</w:t>
      </w:r>
    </w:p>
    <w:p w:rsidR="00FE283E" w:rsidRPr="00FE283E" w:rsidRDefault="00D87689" w:rsidP="00D87689">
      <w:pPr>
        <w:pStyle w:val="H23GC"/>
      </w:pPr>
      <w:r>
        <w:rPr>
          <w:rFonts w:hint="eastAsia"/>
        </w:rPr>
        <w:tab/>
      </w:r>
      <w:r w:rsidR="00FE283E" w:rsidRPr="00FE283E">
        <w:rPr>
          <w:rFonts w:hint="eastAsia"/>
        </w:rPr>
        <w:t>1</w:t>
      </w:r>
      <w:r w:rsidR="00FE283E">
        <w:rPr>
          <w:rFonts w:hint="eastAsia"/>
        </w:rPr>
        <w:t>3.</w:t>
      </w:r>
      <w:r>
        <w:rPr>
          <w:rFonts w:hint="eastAsia"/>
        </w:rPr>
        <w:tab/>
      </w:r>
      <w:r w:rsidR="00FE283E" w:rsidRPr="00FE283E">
        <w:t>心理健康</w:t>
      </w:r>
    </w:p>
    <w:p w:rsidR="00FE283E" w:rsidRPr="00FE283E" w:rsidRDefault="00FE283E" w:rsidP="009C6B74">
      <w:pPr>
        <w:pStyle w:val="SingleTxtGC"/>
        <w:spacing w:line="330" w:lineRule="exact"/>
      </w:pPr>
      <w:r w:rsidRPr="00FE283E">
        <w:t>31</w:t>
      </w:r>
      <w:r>
        <w:t>2.</w:t>
      </w:r>
      <w:r w:rsidRPr="00FE283E">
        <w:t xml:space="preserve">  </w:t>
      </w:r>
      <w:r w:rsidRPr="00FD7750">
        <w:rPr>
          <w:spacing w:val="2"/>
        </w:rPr>
        <w:t>乌拉圭心理健康方面尚未被克服的最主要的历史问题包括：精神病人被普遍边缘化，援助条件恶化，病人及其家人、社会和医护人员的尊严遭到损害；将心理社会资源和心理治疗资源纳入公共服务和集体医疗保健机构过程中的明显延误。目前，</w:t>
      </w:r>
      <w:r w:rsidRPr="009C6B74">
        <w:rPr>
          <w:spacing w:val="4"/>
        </w:rPr>
        <w:t>公共卫生</w:t>
      </w:r>
      <w:r w:rsidRPr="00FD7750">
        <w:rPr>
          <w:spacing w:val="2"/>
        </w:rPr>
        <w:t>部和社会发展部正重点着力于解决这些问题。近些年来开展了一些工作，例如向一些被家庭抛弃而住在精神病院的病人发放了身份证明。</w:t>
      </w:r>
    </w:p>
    <w:p w:rsidR="00FE283E" w:rsidRPr="00D87689" w:rsidRDefault="00FE283E" w:rsidP="009C6B74">
      <w:pPr>
        <w:pStyle w:val="SingleTxtGC"/>
        <w:spacing w:line="330" w:lineRule="exact"/>
        <w:rPr>
          <w:spacing w:val="2"/>
        </w:rPr>
      </w:pPr>
      <w:r w:rsidRPr="00FE283E">
        <w:t>31</w:t>
      </w:r>
      <w:r>
        <w:t>3.</w:t>
      </w:r>
      <w:r w:rsidRPr="00FE283E">
        <w:t xml:space="preserve"> </w:t>
      </w:r>
      <w:r w:rsidR="00D87689">
        <w:rPr>
          <w:rFonts w:hint="eastAsia"/>
        </w:rPr>
        <w:t xml:space="preserve"> </w:t>
      </w:r>
      <w:r w:rsidRPr="00D87689">
        <w:rPr>
          <w:spacing w:val="2"/>
        </w:rPr>
        <w:t>国家心理健康计划在国家综合卫生体系的建设过程中优先考虑了</w:t>
      </w:r>
      <w:r w:rsidRPr="00D87689">
        <w:rPr>
          <w:spacing w:val="2"/>
        </w:rPr>
        <w:t>6</w:t>
      </w:r>
      <w:r w:rsidRPr="00D87689">
        <w:rPr>
          <w:spacing w:val="2"/>
        </w:rPr>
        <w:t>个综合领域：对社会角色有影响的精神障碍</w:t>
      </w:r>
      <w:r w:rsidRPr="00D87689">
        <w:rPr>
          <w:spacing w:val="2"/>
        </w:rPr>
        <w:t>(</w:t>
      </w:r>
      <w:r w:rsidRPr="00D87689">
        <w:rPr>
          <w:spacing w:val="2"/>
        </w:rPr>
        <w:t>对有心理障碍的人提供社区护理</w:t>
      </w:r>
      <w:r w:rsidRPr="00D87689">
        <w:rPr>
          <w:spacing w:val="2"/>
        </w:rPr>
        <w:t>)</w:t>
      </w:r>
      <w:r w:rsidRPr="00D87689">
        <w:rPr>
          <w:spacing w:val="2"/>
        </w:rPr>
        <w:t>；医疗服务就诊中高发的疾病；具有较强的心理和社会心理影响的身体疾病；暴力与暴力杀害问题；不正当用药、酗酒和烟瘾问题；以及与年龄阶段和性别有关的问题。</w:t>
      </w:r>
    </w:p>
    <w:p w:rsidR="00FE283E" w:rsidRPr="00FE283E" w:rsidRDefault="00FE283E" w:rsidP="009C6B74">
      <w:pPr>
        <w:pStyle w:val="SingleTxtGC"/>
        <w:spacing w:line="330" w:lineRule="exact"/>
        <w:rPr>
          <w:b/>
          <w:bCs/>
        </w:rPr>
      </w:pPr>
      <w:r w:rsidRPr="00FE283E">
        <w:t>31</w:t>
      </w:r>
      <w:r>
        <w:t>4.</w:t>
      </w:r>
      <w:r w:rsidRPr="00FE283E">
        <w:t xml:space="preserve">  </w:t>
      </w:r>
      <w:r w:rsidRPr="00FE283E">
        <w:t>施行中的行动方针包括</w:t>
      </w:r>
      <w:r>
        <w:t>，</w:t>
      </w:r>
      <w:r w:rsidRPr="00FE283E">
        <w:t>第一</w:t>
      </w:r>
      <w:r>
        <w:t>，</w:t>
      </w:r>
      <w:r w:rsidRPr="00FE283E">
        <w:t>增加和巩固社区心理健康小组。这些小组应当嵌入初级综合卫生护理中</w:t>
      </w:r>
      <w:r>
        <w:t>，</w:t>
      </w:r>
      <w:r w:rsidRPr="00FE283E">
        <w:t>成为心理健康护理的主要平台。借以推广健康的生活方式</w:t>
      </w:r>
      <w:r>
        <w:t>，</w:t>
      </w:r>
      <w:r w:rsidRPr="00FE283E">
        <w:t>在常见的社会心理问题方面开展社区教育</w:t>
      </w:r>
      <w:r>
        <w:t>，</w:t>
      </w:r>
      <w:r w:rsidRPr="00FE283E">
        <w:t>帮助教育平台和社区组织</w:t>
      </w:r>
      <w:r>
        <w:t>，</w:t>
      </w:r>
      <w:r w:rsidRPr="00FE283E">
        <w:t>对医疗小组进行早期发现</w:t>
      </w:r>
      <w:r w:rsidRPr="009C6B74">
        <w:rPr>
          <w:spacing w:val="4"/>
        </w:rPr>
        <w:t>培训</w:t>
      </w:r>
      <w:r>
        <w:t>(</w:t>
      </w:r>
      <w:r w:rsidRPr="00FE283E">
        <w:t>紊乱不适、症状和风险因素</w:t>
      </w:r>
      <w:r>
        <w:t>)</w:t>
      </w:r>
      <w:r w:rsidRPr="00FE283E">
        <w:t>。其重点是在所覆盖的人口中促进健康和普遍预防</w:t>
      </w:r>
      <w:r>
        <w:t>，</w:t>
      </w:r>
      <w:r w:rsidRPr="00FE283E">
        <w:t>而不仅仅是对病症问诊进行答复。</w:t>
      </w:r>
    </w:p>
    <w:p w:rsidR="00FE283E" w:rsidRPr="00FE283E" w:rsidRDefault="00FE283E" w:rsidP="009C6B74">
      <w:pPr>
        <w:pStyle w:val="SingleTxtGC"/>
        <w:spacing w:line="330" w:lineRule="exact"/>
      </w:pPr>
      <w:r w:rsidRPr="00FE283E">
        <w:t>31</w:t>
      </w:r>
      <w:r>
        <w:t>5.</w:t>
      </w:r>
      <w:r w:rsidRPr="00FE283E">
        <w:t xml:space="preserve">  </w:t>
      </w:r>
      <w:r w:rsidRPr="00D87689">
        <w:rPr>
          <w:spacing w:val="2"/>
        </w:rPr>
        <w:t>第二，预计将把心理</w:t>
      </w:r>
      <w:r w:rsidRPr="00D87689">
        <w:rPr>
          <w:spacing w:val="4"/>
        </w:rPr>
        <w:t>健康住院治疗或疗养单元纳入每个医疗服务提供机构。这些单元应当保证对医护人员的心理健康教育和社会心理支持；提供急诊、门诊、出诊和住院等服务中的联席会诊的解决方案；在对患者及其家庭有重大影响的身体变故中</w:t>
      </w:r>
      <w:r w:rsidRPr="00D87689">
        <w:rPr>
          <w:spacing w:val="4"/>
        </w:rPr>
        <w:t>(</w:t>
      </w:r>
      <w:r w:rsidRPr="00D87689">
        <w:rPr>
          <w:spacing w:val="4"/>
        </w:rPr>
        <w:t>残疾、怀孕</w:t>
      </w:r>
      <w:r w:rsidRPr="00D87689">
        <w:rPr>
          <w:spacing w:val="2"/>
        </w:rPr>
        <w:t>、分娩及产后并发症，强化治疗，透析，器官移植，肿瘤，心理助产手术，临终病人等</w:t>
      </w:r>
      <w:r w:rsidRPr="00D87689">
        <w:rPr>
          <w:spacing w:val="2"/>
        </w:rPr>
        <w:t>)</w:t>
      </w:r>
      <w:r w:rsidRPr="00D87689">
        <w:rPr>
          <w:spacing w:val="2"/>
        </w:rPr>
        <w:t>，实现心理学和社会心理护理；最后还应当开设专门的心理健康门诊，提供危机干预项目、心理治疗和适当的药物。</w:t>
      </w:r>
    </w:p>
    <w:p w:rsidR="00FE283E" w:rsidRPr="00FE283E" w:rsidRDefault="00FE283E" w:rsidP="00FD7750">
      <w:pPr>
        <w:pStyle w:val="SingleTxtGC"/>
      </w:pPr>
      <w:r w:rsidRPr="00FE283E">
        <w:t>31</w:t>
      </w:r>
      <w:r>
        <w:t>6.</w:t>
      </w:r>
      <w:r w:rsidRPr="00FE283E">
        <w:t xml:space="preserve">  </w:t>
      </w:r>
      <w:r w:rsidRPr="00FE283E">
        <w:t>第三</w:t>
      </w:r>
      <w:r>
        <w:t>，</w:t>
      </w:r>
      <w:r w:rsidRPr="00FE283E">
        <w:t>力求提</w:t>
      </w:r>
      <w:r w:rsidRPr="00D87689">
        <w:t>高紧急阶段的护理质量。医疗援助服务应当确保住院诊治，实现恰当的治疗，并保护病人及其家庭和周边人群。按照病情的严重程度、风险和家庭防疫的需求，住院治疗可以在家中、一般病房和特殊病房中进行。护理应是集中、综合性的，并为尽可能多的人提供服务，以病人和在最易受影响的时期与病人共同居住的第三方度过风险期为条件和时间限制。相互界别分组应当保证整个阶段和每次这种情况发生时的住院治疗</w:t>
      </w:r>
      <w:r w:rsidRPr="00D87689">
        <w:t>(</w:t>
      </w:r>
      <w:r w:rsidRPr="00D87689">
        <w:t>不受目前每年</w:t>
      </w:r>
      <w:r w:rsidRPr="00D87689">
        <w:t>30</w:t>
      </w:r>
      <w:r w:rsidRPr="00D87689">
        <w:t>天的限制</w:t>
      </w:r>
      <w:r w:rsidRPr="00D87689">
        <w:t>)</w:t>
      </w:r>
      <w:r w:rsidRPr="00D87689">
        <w:t>。</w:t>
      </w:r>
    </w:p>
    <w:p w:rsidR="00FE283E" w:rsidRPr="00FE283E" w:rsidRDefault="00FE283E" w:rsidP="00FE283E">
      <w:pPr>
        <w:pStyle w:val="SingleTxtGC"/>
      </w:pPr>
      <w:r w:rsidRPr="00FE283E">
        <w:t>31</w:t>
      </w:r>
      <w:r>
        <w:t>7.</w:t>
      </w:r>
      <w:r w:rsidRPr="00FE283E">
        <w:t xml:space="preserve">  </w:t>
      </w:r>
      <w:r w:rsidRPr="00FE283E">
        <w:t>第四</w:t>
      </w:r>
      <w:r>
        <w:t>，</w:t>
      </w:r>
      <w:r w:rsidRPr="00FE283E">
        <w:t>预计将增加康复中心的数量。这些中心是改善病人社会化状况、与家庭展开合作以及减少入院次数的基本措施</w:t>
      </w:r>
      <w:r>
        <w:t>，</w:t>
      </w:r>
      <w:r w:rsidRPr="00FE283E">
        <w:t>也是实现精神病人综合、连续、持久护理计划的主要途径。医疗援助服务应当从以下几个方面保证病人及其家庭享有上述护理计划</w:t>
      </w:r>
      <w:r>
        <w:t>：</w:t>
      </w:r>
      <w:r w:rsidRPr="00FE283E">
        <w:t>防止紧急阶段的复发</w:t>
      </w:r>
      <w:r>
        <w:t>；</w:t>
      </w:r>
      <w:r w:rsidRPr="00FE283E">
        <w:t>促进他们在社区中的停留</w:t>
      </w:r>
      <w:r>
        <w:t>，</w:t>
      </w:r>
      <w:r w:rsidRPr="00FE283E">
        <w:t>无论是在家庭环境、寄养家庭、监管住所还是社区长期住所</w:t>
      </w:r>
      <w:r>
        <w:t>；</w:t>
      </w:r>
      <w:r w:rsidRPr="00FE283E">
        <w:t>帮助病人充分地或在受到保护的状况下参与社会生活。</w:t>
      </w:r>
    </w:p>
    <w:p w:rsidR="00FE283E" w:rsidRPr="00FE283E" w:rsidRDefault="00FE283E" w:rsidP="00FE283E">
      <w:pPr>
        <w:pStyle w:val="SingleTxtGC"/>
      </w:pPr>
      <w:r w:rsidRPr="00FE283E">
        <w:t>31</w:t>
      </w:r>
      <w:r>
        <w:t>8.</w:t>
      </w:r>
      <w:r w:rsidRPr="00FE283E">
        <w:t xml:space="preserve">  </w:t>
      </w:r>
      <w:r w:rsidRPr="00FE283E">
        <w:t>第五</w:t>
      </w:r>
      <w:r>
        <w:t>，</w:t>
      </w:r>
      <w:r w:rsidRPr="00FE283E">
        <w:t>努力确保病人拥有体面和安全的居所。事实证明必须采取如下方式</w:t>
      </w:r>
      <w:r>
        <w:t>：</w:t>
      </w:r>
      <w:r w:rsidRPr="00FE283E">
        <w:t>家庭援助和寄养</w:t>
      </w:r>
      <w:r>
        <w:t>；</w:t>
      </w:r>
      <w:r w:rsidRPr="00FE283E">
        <w:t>针对社会经济水平较好但不与家人同住的病人的监管住所</w:t>
      </w:r>
      <w:r>
        <w:t>；</w:t>
      </w:r>
      <w:r w:rsidRPr="00FE283E">
        <w:t>为因严重疾病而不可能与家人同住的病人提供条件良好的社区长期住所</w:t>
      </w:r>
      <w:r>
        <w:t>(</w:t>
      </w:r>
      <w:r w:rsidRPr="00FE283E">
        <w:t>庇护住所</w:t>
      </w:r>
      <w:r>
        <w:t>)</w:t>
      </w:r>
      <w:r>
        <w:t>，</w:t>
      </w:r>
      <w:r w:rsidRPr="00FE283E">
        <w:t>居住人数不超过</w:t>
      </w:r>
      <w:r w:rsidRPr="00FE283E">
        <w:t>8</w:t>
      </w:r>
      <w:r w:rsidRPr="00FE283E">
        <w:t>至</w:t>
      </w:r>
      <w:r w:rsidRPr="00FE283E">
        <w:t>10</w:t>
      </w:r>
      <w:r w:rsidRPr="00FE283E">
        <w:t>人。这些方式与病人及其家庭获得的社会援助服务以及医疗卫生服务相辅相成。</w:t>
      </w:r>
    </w:p>
    <w:p w:rsidR="00FE283E" w:rsidRPr="00FE283E" w:rsidRDefault="00FE283E" w:rsidP="00FE283E">
      <w:pPr>
        <w:pStyle w:val="SingleTxtGC"/>
      </w:pPr>
      <w:r w:rsidRPr="00FE283E">
        <w:t>31</w:t>
      </w:r>
      <w:r>
        <w:t>9.</w:t>
      </w:r>
      <w:r w:rsidRPr="00FE283E">
        <w:t xml:space="preserve">  </w:t>
      </w:r>
      <w:r w:rsidRPr="00FE283E">
        <w:t>长</w:t>
      </w:r>
      <w:r w:rsidRPr="009C6B74">
        <w:rPr>
          <w:spacing w:val="2"/>
        </w:rPr>
        <w:t>期收容的需求已经得到了满足，而私营部门的</w:t>
      </w:r>
      <w:r w:rsidRPr="009C6B74">
        <w:rPr>
          <w:rFonts w:hint="eastAsia"/>
          <w:spacing w:val="2"/>
        </w:rPr>
        <w:t>“</w:t>
      </w:r>
      <w:r w:rsidRPr="009C6B74">
        <w:rPr>
          <w:spacing w:val="2"/>
        </w:rPr>
        <w:t>健康之家</w:t>
      </w:r>
      <w:r w:rsidRPr="009C6B74">
        <w:rPr>
          <w:rFonts w:hint="eastAsia"/>
          <w:spacing w:val="2"/>
        </w:rPr>
        <w:t>”</w:t>
      </w:r>
      <w:r w:rsidRPr="009C6B74">
        <w:rPr>
          <w:spacing w:val="2"/>
        </w:rPr>
        <w:t>和公共部门的</w:t>
      </w:r>
      <w:r w:rsidRPr="009C6B74">
        <w:rPr>
          <w:rFonts w:hint="eastAsia"/>
          <w:spacing w:val="2"/>
        </w:rPr>
        <w:t>“</w:t>
      </w:r>
      <w:r w:rsidRPr="009C6B74">
        <w:rPr>
          <w:spacing w:val="2"/>
        </w:rPr>
        <w:t>贝尔纳</w:t>
      </w:r>
      <w:r w:rsidRPr="009C6B74">
        <w:rPr>
          <w:rFonts w:ascii="SimSun" w:hAnsi="SimSun"/>
          <w:spacing w:val="2"/>
        </w:rPr>
        <w:t>多</w:t>
      </w:r>
      <w:r w:rsidR="00FD7750" w:rsidRPr="009C6B74">
        <w:rPr>
          <w:rFonts w:ascii="SimSun" w:hAnsi="SimSun" w:hint="eastAsia"/>
          <w:spacing w:val="2"/>
        </w:rPr>
        <w:t>·</w:t>
      </w:r>
      <w:r w:rsidRPr="009C6B74">
        <w:rPr>
          <w:spacing w:val="2"/>
        </w:rPr>
        <w:t>埃切帕尔和桑</w:t>
      </w:r>
      <w:r w:rsidRPr="009C6B74">
        <w:rPr>
          <w:rFonts w:ascii="SimSun" w:hAnsi="SimSun"/>
          <w:spacing w:val="2"/>
        </w:rPr>
        <w:t>廷</w:t>
      </w:r>
      <w:r w:rsidR="00FD7750" w:rsidRPr="009C6B74">
        <w:rPr>
          <w:rFonts w:ascii="SimSun" w:hAnsi="SimSun" w:hint="eastAsia"/>
          <w:spacing w:val="2"/>
        </w:rPr>
        <w:t>·</w:t>
      </w:r>
      <w:r w:rsidRPr="009C6B74">
        <w:rPr>
          <w:spacing w:val="2"/>
        </w:rPr>
        <w:t>卡洛</w:t>
      </w:r>
      <w:r w:rsidRPr="009C6B74">
        <w:rPr>
          <w:rFonts w:ascii="SimSun" w:hAnsi="SimSun"/>
          <w:spacing w:val="2"/>
        </w:rPr>
        <w:t>斯</w:t>
      </w:r>
      <w:r w:rsidR="00FD7750" w:rsidRPr="009C6B74">
        <w:rPr>
          <w:rFonts w:ascii="SimSun" w:hAnsi="SimSun" w:hint="eastAsia"/>
          <w:spacing w:val="2"/>
        </w:rPr>
        <w:t>·</w:t>
      </w:r>
      <w:r w:rsidRPr="009C6B74">
        <w:rPr>
          <w:spacing w:val="2"/>
        </w:rPr>
        <w:t>罗西</w:t>
      </w:r>
      <w:r w:rsidRPr="009C6B74">
        <w:rPr>
          <w:rFonts w:hint="eastAsia"/>
          <w:spacing w:val="2"/>
        </w:rPr>
        <w:t>”</w:t>
      </w:r>
      <w:r w:rsidRPr="009C6B74">
        <w:rPr>
          <w:spacing w:val="2"/>
        </w:rPr>
        <w:t>精神援助团体将有针对性</w:t>
      </w:r>
      <w:r w:rsidRPr="009C6B74">
        <w:rPr>
          <w:rFonts w:hint="eastAsia"/>
          <w:spacing w:val="2"/>
        </w:rPr>
        <w:t>地</w:t>
      </w:r>
      <w:r w:rsidRPr="009C6B74">
        <w:rPr>
          <w:spacing w:val="2"/>
        </w:rPr>
        <w:t>提供更好的条件。</w:t>
      </w:r>
      <w:r w:rsidRPr="009C6B74">
        <w:rPr>
          <w:spacing w:val="2"/>
        </w:rPr>
        <w:t>2007</w:t>
      </w:r>
      <w:r w:rsidRPr="009C6B74">
        <w:rPr>
          <w:spacing w:val="2"/>
        </w:rPr>
        <w:t>年，公共卫生部和社会发展部为那些不愿住院又缺少家庭监护的精神病患者创立了首个</w:t>
      </w:r>
      <w:r w:rsidRPr="009C6B74">
        <w:rPr>
          <w:rFonts w:hint="eastAsia"/>
          <w:spacing w:val="2"/>
        </w:rPr>
        <w:t>“</w:t>
      </w:r>
      <w:r w:rsidRPr="009C6B74">
        <w:rPr>
          <w:spacing w:val="2"/>
        </w:rPr>
        <w:t>救助之家</w:t>
      </w:r>
      <w:r w:rsidRPr="009C6B74">
        <w:rPr>
          <w:rFonts w:hint="eastAsia"/>
          <w:spacing w:val="2"/>
        </w:rPr>
        <w:t>”</w:t>
      </w:r>
      <w:r w:rsidRPr="009C6B74">
        <w:rPr>
          <w:spacing w:val="2"/>
        </w:rPr>
        <w:t>。翻修工作由乌拉圭的工作人员负责。来自社会合作社的人员接受了培训，他们与病人共同生活，控制病人的饮食用药。维拉德博医院将定期提供诊疗服务，该院的护理人员将履行监护职责</w:t>
      </w:r>
      <w:r w:rsidRPr="00FE283E">
        <w:t>。</w:t>
      </w:r>
    </w:p>
    <w:p w:rsidR="00FE283E" w:rsidRPr="00FE283E" w:rsidRDefault="00FE283E" w:rsidP="00FE283E">
      <w:pPr>
        <w:pStyle w:val="SingleTxtGC"/>
      </w:pPr>
      <w:r w:rsidRPr="00FE283E">
        <w:t>32</w:t>
      </w:r>
      <w:r>
        <w:t>0.</w:t>
      </w:r>
      <w:r w:rsidRPr="00FE283E">
        <w:t xml:space="preserve">  </w:t>
      </w:r>
      <w:r w:rsidRPr="00FE283E">
        <w:t>最后</w:t>
      </w:r>
      <w:r>
        <w:t>，</w:t>
      </w:r>
      <w:r w:rsidRPr="00FE283E">
        <w:t>第六点是使病人拥有充分或在受保护情况下融入社会生活的渠道。上述救助体制的变革不是为了管束病人</w:t>
      </w:r>
      <w:r>
        <w:t>，</w:t>
      </w:r>
      <w:r w:rsidRPr="00FE283E">
        <w:t>而是使其更加容易地过渡到社会生活中</w:t>
      </w:r>
      <w:r>
        <w:t>；</w:t>
      </w:r>
      <w:r w:rsidRPr="00FE283E">
        <w:t>因此</w:t>
      </w:r>
      <w:r>
        <w:t>，</w:t>
      </w:r>
      <w:r w:rsidRPr="00FE283E">
        <w:t>构建平台使他们</w:t>
      </w:r>
      <w:r>
        <w:t>(</w:t>
      </w:r>
      <w:r w:rsidRPr="00FE283E">
        <w:t>在获得同意的另一个竞争层面中</w:t>
      </w:r>
      <w:r>
        <w:t>)</w:t>
      </w:r>
      <w:r w:rsidRPr="00FE283E">
        <w:t>参与到适当的创造性活动中</w:t>
      </w:r>
      <w:r>
        <w:t>，</w:t>
      </w:r>
      <w:r w:rsidRPr="00FE283E">
        <w:t>比医疗服务更加重要。</w:t>
      </w:r>
    </w:p>
    <w:p w:rsidR="00FE283E" w:rsidRPr="00FE283E" w:rsidRDefault="00FE283E" w:rsidP="00FE283E">
      <w:pPr>
        <w:pStyle w:val="SingleTxtGC"/>
      </w:pPr>
      <w:r w:rsidRPr="00FE283E">
        <w:t>32</w:t>
      </w:r>
      <w:r>
        <w:t>1.</w:t>
      </w:r>
      <w:r w:rsidRPr="00FE283E">
        <w:t xml:space="preserve"> </w:t>
      </w:r>
      <w:r w:rsidRPr="00FE283E">
        <w:t>目前</w:t>
      </w:r>
      <w:r>
        <w:t>，</w:t>
      </w:r>
      <w:r w:rsidRPr="00FE283E">
        <w:t>在民间社会的参与下</w:t>
      </w:r>
      <w:r>
        <w:t>，</w:t>
      </w:r>
      <w:r w:rsidRPr="00FE283E">
        <w:t>为更新</w:t>
      </w:r>
      <w:r w:rsidRPr="00FE283E">
        <w:t>1934</w:t>
      </w:r>
      <w:r w:rsidRPr="00FE283E">
        <w:t>年法律</w:t>
      </w:r>
      <w:r>
        <w:t>，</w:t>
      </w:r>
      <w:r w:rsidRPr="00FE283E">
        <w:t>现正制定一部法律</w:t>
      </w:r>
      <w:r>
        <w:t>，</w:t>
      </w:r>
      <w:r w:rsidRPr="00FE283E">
        <w:t>将心理健康视为一项人权</w:t>
      </w:r>
      <w:r>
        <w:t>，</w:t>
      </w:r>
      <w:r w:rsidRPr="00FE283E">
        <w:t>并规定住院治疗仅作为最后不得已的治疗手段。</w:t>
      </w:r>
    </w:p>
    <w:p w:rsidR="00FE283E" w:rsidRPr="00FE283E" w:rsidRDefault="00451713" w:rsidP="00451713">
      <w:pPr>
        <w:pStyle w:val="H1GC"/>
        <w:rPr>
          <w:rFonts w:hint="eastAsia"/>
        </w:rPr>
      </w:pPr>
      <w:r>
        <w:rPr>
          <w:rFonts w:hint="eastAsia"/>
        </w:rPr>
        <w:tab/>
      </w:r>
      <w:r w:rsidR="00FE283E" w:rsidRPr="00FE283E">
        <w:t>H.</w:t>
      </w:r>
      <w:r>
        <w:rPr>
          <w:rFonts w:hint="eastAsia"/>
        </w:rPr>
        <w:tab/>
      </w:r>
      <w:r w:rsidR="00FE283E" w:rsidRPr="00FE283E">
        <w:t>第</w:t>
      </w:r>
      <w:r w:rsidR="00FE283E" w:rsidRPr="00FE283E">
        <w:rPr>
          <w:rFonts w:hint="eastAsia"/>
        </w:rPr>
        <w:t>十三</w:t>
      </w:r>
      <w:r w:rsidR="00FE283E" w:rsidRPr="00FE283E">
        <w:t>条</w:t>
      </w:r>
      <w:r w:rsidR="00FD7750">
        <w:br/>
      </w:r>
      <w:r w:rsidR="00923E9C">
        <w:t>教育</w:t>
      </w:r>
    </w:p>
    <w:p w:rsidR="00FE283E" w:rsidRPr="00FE283E" w:rsidRDefault="00FE283E" w:rsidP="00FE283E">
      <w:pPr>
        <w:pStyle w:val="SingleTxtGC"/>
      </w:pPr>
      <w:r w:rsidRPr="00FE283E">
        <w:t>32</w:t>
      </w:r>
      <w:r>
        <w:t>2</w:t>
      </w:r>
      <w:r w:rsidR="001E64B1" w:rsidRPr="001E64B1">
        <w:t xml:space="preserve">.  </w:t>
      </w:r>
      <w:r w:rsidRPr="00FE283E">
        <w:t>社会和经济危机同样也冲击了教育体系</w:t>
      </w:r>
      <w:r>
        <w:t>：</w:t>
      </w:r>
      <w:r w:rsidRPr="00FE283E">
        <w:t>最差的教育成果出现在最贫穷地区的学校和学院。最严峻的两组数据是</w:t>
      </w:r>
      <w:r w:rsidRPr="00FE283E">
        <w:t>30</w:t>
      </w:r>
      <w:r>
        <w:t>%</w:t>
      </w:r>
      <w:r w:rsidRPr="00FE283E">
        <w:t>的</w:t>
      </w:r>
      <w:r w:rsidRPr="00FE283E">
        <w:t>15</w:t>
      </w:r>
      <w:r w:rsidR="00954B57">
        <w:rPr>
          <w:rFonts w:hint="eastAsia"/>
        </w:rPr>
        <w:t>至</w:t>
      </w:r>
      <w:r w:rsidRPr="00FE283E">
        <w:t>17</w:t>
      </w:r>
      <w:r w:rsidRPr="00FE283E">
        <w:t>岁青少年和</w:t>
      </w:r>
      <w:r w:rsidRPr="00FE283E">
        <w:t>60</w:t>
      </w:r>
      <w:r>
        <w:t>%</w:t>
      </w:r>
      <w:r w:rsidRPr="00FE283E">
        <w:t>的</w:t>
      </w:r>
      <w:r w:rsidRPr="00FE283E">
        <w:t>18</w:t>
      </w:r>
      <w:r w:rsidR="00954B57">
        <w:rPr>
          <w:rFonts w:hint="eastAsia"/>
        </w:rPr>
        <w:t>至</w:t>
      </w:r>
      <w:r w:rsidRPr="00FE283E">
        <w:t>24</w:t>
      </w:r>
      <w:r w:rsidRPr="00FE283E">
        <w:t>岁青年人没有在校接受教育。</w:t>
      </w:r>
      <w:r>
        <w:t>8.</w:t>
      </w:r>
      <w:r w:rsidRPr="00FE283E">
        <w:t>3</w:t>
      </w:r>
      <w:r>
        <w:t>%</w:t>
      </w:r>
      <w:r w:rsidRPr="00FE283E">
        <w:t>的</w:t>
      </w:r>
      <w:r w:rsidRPr="00FE283E">
        <w:t>15</w:t>
      </w:r>
      <w:r w:rsidR="00954B57">
        <w:rPr>
          <w:rFonts w:hint="eastAsia"/>
        </w:rPr>
        <w:t>至</w:t>
      </w:r>
      <w:r w:rsidRPr="00FE283E">
        <w:t>20</w:t>
      </w:r>
      <w:r w:rsidRPr="00FE283E">
        <w:t>岁的青少年处于不上学、不工作、不找工作也没有完成基础中等教育的状态。</w:t>
      </w:r>
    </w:p>
    <w:p w:rsidR="00FE283E" w:rsidRPr="00FE283E" w:rsidRDefault="00FE283E" w:rsidP="00FE283E">
      <w:pPr>
        <w:pStyle w:val="SingleTxtGC"/>
      </w:pPr>
      <w:r w:rsidRPr="00FE283E">
        <w:t>32</w:t>
      </w:r>
      <w:r>
        <w:t>3</w:t>
      </w:r>
      <w:r w:rsidR="001E64B1" w:rsidRPr="001E64B1">
        <w:t xml:space="preserve">.  </w:t>
      </w:r>
      <w:r w:rsidRPr="00FE283E">
        <w:t>2005</w:t>
      </w:r>
      <w:r w:rsidRPr="00FE283E">
        <w:t>年</w:t>
      </w:r>
      <w:r>
        <w:t>，</w:t>
      </w:r>
      <w:r w:rsidRPr="00FE283E">
        <w:t>围绕下面五个基本内容</w:t>
      </w:r>
      <w:r>
        <w:t>，</w:t>
      </w:r>
      <w:r w:rsidRPr="00FE283E">
        <w:t>开展了名为</w:t>
      </w:r>
      <w:r>
        <w:rPr>
          <w:rFonts w:hint="eastAsia"/>
        </w:rPr>
        <w:t>“</w:t>
      </w:r>
      <w:r w:rsidRPr="00FE283E">
        <w:t>国家教育问题</w:t>
      </w:r>
      <w:r w:rsidR="00923E9C">
        <w:rPr>
          <w:rFonts w:hint="eastAsia"/>
        </w:rPr>
        <w:t>大辩</w:t>
      </w:r>
      <w:r w:rsidRPr="00FE283E">
        <w:t>论</w:t>
      </w:r>
      <w:r>
        <w:rPr>
          <w:rFonts w:hint="eastAsia"/>
        </w:rPr>
        <w:t>”</w:t>
      </w:r>
      <w:r w:rsidRPr="00FE283E">
        <w:t>的全国性讨论</w:t>
      </w:r>
      <w:r>
        <w:t>：</w:t>
      </w:r>
      <w:r w:rsidRPr="00FE283E">
        <w:t>推动全民教育和终生教育</w:t>
      </w:r>
      <w:r>
        <w:t>；</w:t>
      </w:r>
      <w:r w:rsidRPr="00FE283E">
        <w:t>教育与公民身份</w:t>
      </w:r>
      <w:r>
        <w:t>；</w:t>
      </w:r>
      <w:r w:rsidRPr="00FE283E">
        <w:t>人权教育</w:t>
      </w:r>
      <w:r>
        <w:t>；</w:t>
      </w:r>
      <w:r w:rsidRPr="00FE283E">
        <w:t>国家发展模式下的教育</w:t>
      </w:r>
      <w:r>
        <w:t>；</w:t>
      </w:r>
      <w:r>
        <w:t>(</w:t>
      </w:r>
      <w:r w:rsidRPr="00FE283E">
        <w:t>伴随着信息</w:t>
      </w:r>
      <w:r w:rsidRPr="00FE283E">
        <w:rPr>
          <w:rFonts w:hint="eastAsia"/>
        </w:rPr>
        <w:t>和</w:t>
      </w:r>
      <w:r w:rsidRPr="00FE283E">
        <w:t>通信技术的</w:t>
      </w:r>
      <w:r>
        <w:t>)</w:t>
      </w:r>
      <w:r w:rsidRPr="00FE283E">
        <w:t>知识型社会中的教育。此次讨论的目的在于制定具体的提案</w:t>
      </w:r>
      <w:r>
        <w:t>，</w:t>
      </w:r>
      <w:r w:rsidRPr="00FE283E">
        <w:t>提交议会</w:t>
      </w:r>
      <w:r>
        <w:t>，</w:t>
      </w:r>
      <w:r w:rsidRPr="00FE283E">
        <w:t>作为制定最终通过的教育法的参考材料。认识到教育是一个公共课题后</w:t>
      </w:r>
      <w:r>
        <w:t>，</w:t>
      </w:r>
      <w:r w:rsidRPr="00FE283E">
        <w:t>乌拉圭寻求重建教育领域利益相关者的对话的道路</w:t>
      </w:r>
      <w:r>
        <w:t>，</w:t>
      </w:r>
      <w:r w:rsidRPr="00FE283E">
        <w:t>推动教员、公务员、学生、家长和全社会的参与。</w:t>
      </w:r>
    </w:p>
    <w:p w:rsidR="00FE283E" w:rsidRPr="00FE283E" w:rsidRDefault="00FE283E" w:rsidP="00FE283E">
      <w:pPr>
        <w:pStyle w:val="SingleTxtGC"/>
      </w:pPr>
      <w:r w:rsidRPr="00FE283E">
        <w:t>32</w:t>
      </w:r>
      <w:r>
        <w:t>4.</w:t>
      </w:r>
      <w:r w:rsidRPr="00FE283E">
        <w:t xml:space="preserve">  </w:t>
      </w:r>
      <w:r w:rsidRPr="00FE283E">
        <w:t>此次讨论包括了之前法律中没有的内容</w:t>
      </w:r>
      <w:r>
        <w:t>，</w:t>
      </w:r>
      <w:r w:rsidRPr="00FE283E">
        <w:t>比如对处于</w:t>
      </w:r>
      <w:r w:rsidRPr="00FE283E">
        <w:t>0</w:t>
      </w:r>
      <w:r w:rsidRPr="00FE283E">
        <w:t>到</w:t>
      </w:r>
      <w:r w:rsidRPr="00FE283E">
        <w:t>3</w:t>
      </w:r>
      <w:r w:rsidRPr="00FE283E">
        <w:t>岁阶段和处于人类认知、情感和社会发展重要阶段的儿童进行的关爱照顾以及非正规教育及其与正规教育体系的关系。在</w:t>
      </w:r>
      <w:r w:rsidRPr="00FE283E">
        <w:t>2002</w:t>
      </w:r>
      <w:r w:rsidRPr="00FE283E">
        <w:t>年危机之后乌拉圭遭受的社会紧急情况的背景下直面教育问题。</w:t>
      </w:r>
    </w:p>
    <w:p w:rsidR="00FE283E" w:rsidRPr="00FE283E" w:rsidRDefault="00FE283E" w:rsidP="00FE283E">
      <w:pPr>
        <w:pStyle w:val="SingleTxtGC"/>
      </w:pPr>
      <w:r w:rsidRPr="00FE283E">
        <w:rPr>
          <w:lang w:val="es-ES_tradnl"/>
        </w:rPr>
        <w:t>32</w:t>
      </w:r>
      <w:r>
        <w:rPr>
          <w:lang w:val="es-ES_tradnl"/>
        </w:rPr>
        <w:t>5.</w:t>
      </w:r>
      <w:r w:rsidRPr="00FE283E">
        <w:rPr>
          <w:lang w:val="es-ES_tradnl"/>
        </w:rPr>
        <w:t xml:space="preserve"> </w:t>
      </w:r>
      <w:r w:rsidR="00451713">
        <w:rPr>
          <w:rFonts w:hint="eastAsia"/>
          <w:lang w:val="es-ES_tradnl"/>
        </w:rPr>
        <w:t xml:space="preserve"> </w:t>
      </w:r>
      <w:smartTag w:uri="urn:schemas-microsoft-com:office:smarttags" w:element="chsdate">
        <w:smartTagPr>
          <w:attr w:name="Year" w:val="2008"/>
          <w:attr w:name="Month" w:val="12"/>
          <w:attr w:name="Day" w:val="12"/>
          <w:attr w:name="IsLunarDate" w:val="False"/>
          <w:attr w:name="IsROCDate" w:val="False"/>
        </w:smartTagPr>
        <w:r w:rsidRPr="00451713">
          <w:rPr>
            <w:spacing w:val="2"/>
            <w:lang w:val="es-ES_tradnl"/>
          </w:rPr>
          <w:t>2008</w:t>
        </w:r>
        <w:r w:rsidRPr="00451713">
          <w:rPr>
            <w:spacing w:val="2"/>
            <w:lang w:val="es-ES_tradnl"/>
          </w:rPr>
          <w:t>年</w:t>
        </w:r>
        <w:r w:rsidRPr="00451713">
          <w:rPr>
            <w:spacing w:val="2"/>
            <w:lang w:val="es-ES_tradnl"/>
          </w:rPr>
          <w:t>12</w:t>
        </w:r>
        <w:r w:rsidRPr="00451713">
          <w:rPr>
            <w:spacing w:val="2"/>
            <w:lang w:val="es-ES_tradnl"/>
          </w:rPr>
          <w:t>月</w:t>
        </w:r>
        <w:r w:rsidRPr="00451713">
          <w:rPr>
            <w:spacing w:val="2"/>
            <w:lang w:val="es-ES_tradnl"/>
          </w:rPr>
          <w:t>12</w:t>
        </w:r>
        <w:r w:rsidRPr="00451713">
          <w:rPr>
            <w:spacing w:val="2"/>
            <w:lang w:val="es-ES_tradnl"/>
          </w:rPr>
          <w:t>日</w:t>
        </w:r>
      </w:smartTag>
      <w:r w:rsidRPr="00451713">
        <w:rPr>
          <w:spacing w:val="2"/>
          <w:lang w:val="es-ES_tradnl"/>
        </w:rPr>
        <w:t>通过的第</w:t>
      </w:r>
      <w:r w:rsidRPr="00451713">
        <w:rPr>
          <w:spacing w:val="2"/>
          <w:lang w:val="es-ES_tradnl"/>
        </w:rPr>
        <w:t>18437</w:t>
      </w:r>
      <w:r w:rsidRPr="00451713">
        <w:rPr>
          <w:spacing w:val="2"/>
          <w:lang w:val="es-ES_tradnl"/>
        </w:rPr>
        <w:t>号《新教育法》将教育课题聚焦在联合国教育、科学及文化组织</w:t>
      </w:r>
      <w:r w:rsidRPr="00451713">
        <w:rPr>
          <w:spacing w:val="2"/>
          <w:lang w:val="es-ES_tradnl"/>
        </w:rPr>
        <w:t>(</w:t>
      </w:r>
      <w:r w:rsidRPr="00451713">
        <w:rPr>
          <w:spacing w:val="2"/>
          <w:lang w:val="es-ES_tradnl"/>
        </w:rPr>
        <w:t>教科文组织</w:t>
      </w:r>
      <w:r w:rsidRPr="00451713">
        <w:rPr>
          <w:spacing w:val="2"/>
          <w:lang w:val="es-ES_tradnl"/>
        </w:rPr>
        <w:t>)</w:t>
      </w:r>
      <w:r w:rsidRPr="00451713">
        <w:rPr>
          <w:spacing w:val="2"/>
          <w:lang w:val="es-ES_tradnl"/>
        </w:rPr>
        <w:t>提出的</w:t>
      </w:r>
      <w:r w:rsidRPr="00451713">
        <w:rPr>
          <w:rFonts w:hint="eastAsia"/>
          <w:spacing w:val="2"/>
          <w:lang w:val="es-ES_tradnl"/>
        </w:rPr>
        <w:t>“</w:t>
      </w:r>
      <w:r w:rsidRPr="00451713">
        <w:rPr>
          <w:spacing w:val="2"/>
          <w:lang w:val="es-ES_tradnl"/>
        </w:rPr>
        <w:t>全民持续教育</w:t>
      </w:r>
      <w:r w:rsidRPr="00451713">
        <w:rPr>
          <w:rFonts w:hint="eastAsia"/>
          <w:spacing w:val="2"/>
          <w:lang w:val="es-ES_tradnl"/>
        </w:rPr>
        <w:t>”</w:t>
      </w:r>
      <w:r w:rsidRPr="00451713">
        <w:rPr>
          <w:spacing w:val="2"/>
          <w:lang w:val="es-ES_tradnl"/>
        </w:rPr>
        <w:t>上。就是说我们应当把教育视为一种超越书本教育，既包括正规教育也包括非正规教育，是一个人从出生开始持续终生的现象。《新教育法》促成了新的国家教育体系的建立，该体系由以下共同原则和目标指导：确保学生、教员和专业教育者在一个环环相扣的连贯体系中过渡；协调公私领域的各个教学层次，避免因划定的权限不足出现资源重复和遗漏。该法从长远的角度思考教育问题。包括警察和军队教育在内的各级教育单位，都把人权、可持续发展环境、艺术、科学、语言学、性、健康等方面的内容和工作实践中的教育、体育和休闲运动作为贯穿教育的主线。</w:t>
      </w:r>
    </w:p>
    <w:p w:rsidR="00FE283E" w:rsidRPr="00FE283E" w:rsidRDefault="00FE283E" w:rsidP="00FE283E">
      <w:pPr>
        <w:pStyle w:val="SingleTxtGC"/>
      </w:pPr>
      <w:r w:rsidRPr="00FE283E">
        <w:t>32</w:t>
      </w:r>
      <w:r>
        <w:t>6.</w:t>
      </w:r>
      <w:r w:rsidRPr="00FE283E">
        <w:t xml:space="preserve"> </w:t>
      </w:r>
      <w:r w:rsidR="00451713">
        <w:rPr>
          <w:rFonts w:hint="eastAsia"/>
        </w:rPr>
        <w:t xml:space="preserve"> </w:t>
      </w:r>
      <w:r w:rsidRPr="00FE283E">
        <w:t>2005</w:t>
      </w:r>
      <w:r w:rsidRPr="00FE283E">
        <w:rPr>
          <w:rFonts w:hint="eastAsia"/>
        </w:rPr>
        <w:t>年</w:t>
      </w:r>
      <w:r w:rsidRPr="00FE283E">
        <w:t>至</w:t>
      </w:r>
      <w:r w:rsidRPr="00FE283E">
        <w:t>2008</w:t>
      </w:r>
      <w:r w:rsidRPr="00FE283E">
        <w:t>年</w:t>
      </w:r>
      <w:r>
        <w:t>，</w:t>
      </w:r>
      <w:r w:rsidRPr="00FE283E">
        <w:t>用于公共教育的公共开支占国内生产总值的比例上升到了</w:t>
      </w:r>
      <w:r>
        <w:t>4.</w:t>
      </w:r>
      <w:r w:rsidRPr="00FE283E">
        <w:t>5</w:t>
      </w:r>
      <w:r>
        <w:t>%</w:t>
      </w:r>
      <w:r w:rsidRPr="00FE283E">
        <w:t>。同时</w:t>
      </w:r>
      <w:r>
        <w:t>，</w:t>
      </w:r>
      <w:r w:rsidRPr="00FE283E">
        <w:t>特别强调社会包容在教育体系中的作用。</w:t>
      </w:r>
      <w:r w:rsidRPr="00FE283E">
        <w:t>2008</w:t>
      </w:r>
      <w:r w:rsidRPr="00FE283E">
        <w:t>年开始实施的国家政府平等计划致力于</w:t>
      </w:r>
      <w:r>
        <w:t>：</w:t>
      </w:r>
      <w:r w:rsidRPr="00FE283E">
        <w:t>拓展针对</w:t>
      </w:r>
      <w:r w:rsidRPr="00FE283E">
        <w:t>0</w:t>
      </w:r>
      <w:r w:rsidR="00954B57">
        <w:rPr>
          <w:rFonts w:hint="eastAsia"/>
        </w:rPr>
        <w:t>至</w:t>
      </w:r>
      <w:r w:rsidRPr="00FE283E">
        <w:t>3</w:t>
      </w:r>
      <w:r w:rsidRPr="00FE283E">
        <w:t>岁儿童的教育的覆盖面</w:t>
      </w:r>
      <w:r>
        <w:t>，</w:t>
      </w:r>
      <w:r w:rsidRPr="00FE283E">
        <w:t>提高教育质量</w:t>
      </w:r>
      <w:r>
        <w:t>；</w:t>
      </w:r>
      <w:r w:rsidRPr="00FE283E">
        <w:t>普及</w:t>
      </w:r>
      <w:r w:rsidRPr="00FE283E">
        <w:t>4</w:t>
      </w:r>
      <w:r w:rsidR="00954B57">
        <w:rPr>
          <w:rFonts w:hint="eastAsia"/>
        </w:rPr>
        <w:t>至</w:t>
      </w:r>
      <w:r w:rsidRPr="00FE283E">
        <w:t>5</w:t>
      </w:r>
      <w:r w:rsidRPr="00FE283E">
        <w:t>岁的教育起始年龄</w:t>
      </w:r>
      <w:r>
        <w:t>；</w:t>
      </w:r>
      <w:r w:rsidRPr="00FE283E">
        <w:t>提高小学教育的质量</w:t>
      </w:r>
      <w:r>
        <w:t>，</w:t>
      </w:r>
      <w:r w:rsidRPr="00FE283E">
        <w:t>重点克服由留级率所表现出的不平等</w:t>
      </w:r>
      <w:r>
        <w:t>；</w:t>
      </w:r>
      <w:r w:rsidRPr="00FE283E">
        <w:t>普及基础中等教育</w:t>
      </w:r>
      <w:r>
        <w:t>，</w:t>
      </w:r>
      <w:r w:rsidRPr="00FE283E">
        <w:t>特别关注逃学和辍学问题。社区教师项目的创立</w:t>
      </w:r>
      <w:r>
        <w:t>，</w:t>
      </w:r>
      <w:r w:rsidRPr="00FE283E">
        <w:t>是为了在严峻的社会文化背景下改善小学教育的教学成果</w:t>
      </w:r>
      <w:r>
        <w:t>，</w:t>
      </w:r>
      <w:r w:rsidRPr="00FE283E">
        <w:t>与留级和超龄现象斗争。社区课堂项目的作用则是作为一个重新向青少年提供中等教育的途径</w:t>
      </w:r>
      <w:r>
        <w:t>，</w:t>
      </w:r>
      <w:r w:rsidRPr="00FE283E">
        <w:t>在获得社会化能力方面</w:t>
      </w:r>
      <w:r>
        <w:t>，</w:t>
      </w:r>
      <w:r w:rsidRPr="00FE283E">
        <w:t>为先前中断了正规教育的青少年提供帮助。上述各援助项目的目标还包括包容接纳乌拉圭国内的难民。</w:t>
      </w:r>
    </w:p>
    <w:p w:rsidR="00FE283E" w:rsidRPr="00FE283E" w:rsidRDefault="00FE283E" w:rsidP="00FE283E">
      <w:pPr>
        <w:pStyle w:val="SingleTxtGC"/>
      </w:pPr>
      <w:r w:rsidRPr="00FE283E">
        <w:t>32</w:t>
      </w:r>
      <w:r>
        <w:t>7.</w:t>
      </w:r>
      <w:r w:rsidRPr="00FE283E">
        <w:t xml:space="preserve"> </w:t>
      </w:r>
      <w:r w:rsidR="00451713">
        <w:rPr>
          <w:rFonts w:hint="eastAsia"/>
        </w:rPr>
        <w:t xml:space="preserve"> </w:t>
      </w:r>
      <w:r w:rsidRPr="00FE283E">
        <w:t>根据</w:t>
      </w:r>
      <w:r w:rsidRPr="00FE283E">
        <w:t>1996</w:t>
      </w:r>
      <w:r w:rsidRPr="00FE283E">
        <w:t>年国家统计局的最近一次全国人口普查</w:t>
      </w:r>
      <w:r>
        <w:t>，</w:t>
      </w:r>
      <w:r w:rsidRPr="00FE283E">
        <w:t>全国女性文盲率为</w:t>
      </w:r>
      <w:r>
        <w:t>2.</w:t>
      </w:r>
      <w:r w:rsidRPr="00FE283E">
        <w:t>6</w:t>
      </w:r>
      <w:r>
        <w:t>%</w:t>
      </w:r>
      <w:r>
        <w:t>，</w:t>
      </w:r>
      <w:r w:rsidRPr="00FE283E">
        <w:t>男性为</w:t>
      </w:r>
      <w:r>
        <w:t>3.</w:t>
      </w:r>
      <w:r w:rsidRPr="00FE283E">
        <w:t>6</w:t>
      </w:r>
      <w:r>
        <w:t>%</w:t>
      </w:r>
      <w:r w:rsidRPr="00FE283E">
        <w:t>。应当指出的是</w:t>
      </w:r>
      <w:r>
        <w:t>，</w:t>
      </w:r>
      <w:r w:rsidRPr="00FE283E">
        <w:t>如果按照性别和地区细分</w:t>
      </w:r>
      <w:r>
        <w:t>，</w:t>
      </w:r>
      <w:r w:rsidRPr="00FE283E">
        <w:t>这一差距更大</w:t>
      </w:r>
      <w:r>
        <w:t>：</w:t>
      </w:r>
      <w:r w:rsidRPr="00FE283E">
        <w:t>城市地区女性文盲率为</w:t>
      </w:r>
      <w:r>
        <w:t>2.</w:t>
      </w:r>
      <w:r w:rsidRPr="00FE283E">
        <w:t>5</w:t>
      </w:r>
      <w:r>
        <w:t>%</w:t>
      </w:r>
      <w:r>
        <w:t>，</w:t>
      </w:r>
      <w:r w:rsidRPr="00FE283E">
        <w:t>农村地区女性文盲率为</w:t>
      </w:r>
      <w:r>
        <w:t>4.</w:t>
      </w:r>
      <w:r w:rsidRPr="00FE283E">
        <w:t>1</w:t>
      </w:r>
      <w:r>
        <w:t>%</w:t>
      </w:r>
      <w:r>
        <w:t>；</w:t>
      </w:r>
      <w:r w:rsidRPr="00FE283E">
        <w:t>而城市男性和农村男性的文盲率分别为</w:t>
      </w:r>
      <w:r>
        <w:t>3.</w:t>
      </w:r>
      <w:r w:rsidRPr="00FE283E">
        <w:t>1</w:t>
      </w:r>
      <w:r>
        <w:t>%</w:t>
      </w:r>
      <w:r w:rsidRPr="00FE283E">
        <w:t>和</w:t>
      </w:r>
      <w:r>
        <w:t>7.</w:t>
      </w:r>
      <w:r w:rsidRPr="00FE283E">
        <w:t>7</w:t>
      </w:r>
      <w:r>
        <w:t>%</w:t>
      </w:r>
      <w:r w:rsidRPr="00FE283E">
        <w:t>。</w:t>
      </w:r>
    </w:p>
    <w:p w:rsidR="00FE283E" w:rsidRPr="00FE283E" w:rsidRDefault="00451713" w:rsidP="00451713">
      <w:pPr>
        <w:pStyle w:val="H23GC"/>
      </w:pPr>
      <w:r>
        <w:rPr>
          <w:rFonts w:hint="eastAsia"/>
        </w:rPr>
        <w:tab/>
      </w:r>
      <w:r w:rsidR="00FE283E">
        <w:rPr>
          <w:rFonts w:hint="eastAsia"/>
        </w:rPr>
        <w:t>1.</w:t>
      </w:r>
      <w:r>
        <w:rPr>
          <w:rFonts w:hint="eastAsia"/>
        </w:rPr>
        <w:tab/>
      </w:r>
      <w:r w:rsidR="00FE283E" w:rsidRPr="00FE283E">
        <w:t>面向经济、社会和文化权利目标的教学定位</w:t>
      </w:r>
    </w:p>
    <w:p w:rsidR="00FE283E" w:rsidRPr="00FE283E" w:rsidRDefault="00FE283E" w:rsidP="00FE283E">
      <w:pPr>
        <w:pStyle w:val="SingleTxtGC"/>
        <w:rPr>
          <w:lang w:val="es-UY"/>
        </w:rPr>
      </w:pPr>
      <w:r w:rsidRPr="00FE283E">
        <w:t>32</w:t>
      </w:r>
      <w:r>
        <w:t>8</w:t>
      </w:r>
      <w:r w:rsidR="001E64B1" w:rsidRPr="001E64B1">
        <w:t xml:space="preserve">.  </w:t>
      </w:r>
      <w:r w:rsidRPr="00FE283E">
        <w:t>乌拉圭的教育是以在《共和国宪法》制定的原则和现行法律中的规定为基础的。宪法和法律都包括了思想自由、教学自由、学术自由、现</w:t>
      </w:r>
      <w:r w:rsidRPr="00FE283E">
        <w:rPr>
          <w:rFonts w:hint="eastAsia"/>
        </w:rPr>
        <w:t>实</w:t>
      </w:r>
      <w:r w:rsidRPr="00FE283E">
        <w:t>主义、义务性、免费性和行政权力方面的教学自治等原则。</w:t>
      </w:r>
      <w:smartTag w:uri="urn:schemas-microsoft-com:office:smarttags" w:element="chsdate">
        <w:smartTagPr>
          <w:attr w:name="IsROCDate" w:val="False"/>
          <w:attr w:name="IsLunarDate" w:val="False"/>
          <w:attr w:name="Day" w:val="24"/>
          <w:attr w:name="Month" w:val="12"/>
          <w:attr w:name="Year" w:val="2008"/>
        </w:smartTagPr>
        <w:r w:rsidRPr="00FE283E">
          <w:t>2008</w:t>
        </w:r>
        <w:r w:rsidRPr="00FE283E">
          <w:t>年</w:t>
        </w:r>
        <w:r w:rsidRPr="00FE283E">
          <w:t>12</w:t>
        </w:r>
        <w:r w:rsidRPr="00FE283E">
          <w:t>月</w:t>
        </w:r>
        <w:r w:rsidRPr="00FE283E">
          <w:t>24</w:t>
        </w:r>
        <w:r w:rsidRPr="00FE283E">
          <w:t>日</w:t>
        </w:r>
      </w:smartTag>
      <w:r w:rsidRPr="00FE283E">
        <w:t>的第</w:t>
      </w:r>
      <w:r w:rsidRPr="00FE283E">
        <w:t>18437</w:t>
      </w:r>
      <w:r w:rsidRPr="00FE283E">
        <w:t>号法律成为教育领域的法律准则。共和国大学则遵守</w:t>
      </w:r>
      <w:smartTag w:uri="urn:schemas-microsoft-com:office:smarttags" w:element="chsdate">
        <w:smartTagPr>
          <w:attr w:name="IsROCDate" w:val="False"/>
          <w:attr w:name="IsLunarDate" w:val="False"/>
          <w:attr w:name="Day" w:val="29"/>
          <w:attr w:name="Month" w:val="10"/>
          <w:attr w:name="Year" w:val="1958"/>
        </w:smartTagPr>
        <w:r w:rsidRPr="00FE283E">
          <w:t>1958</w:t>
        </w:r>
        <w:r w:rsidRPr="00FE283E">
          <w:t>年</w:t>
        </w:r>
        <w:r w:rsidRPr="00FE283E">
          <w:t>10</w:t>
        </w:r>
        <w:r w:rsidRPr="00FE283E">
          <w:t>月</w:t>
        </w:r>
        <w:r w:rsidRPr="00FE283E">
          <w:t>29</w:t>
        </w:r>
        <w:r w:rsidRPr="00FE283E">
          <w:t>日</w:t>
        </w:r>
      </w:smartTag>
      <w:r w:rsidRPr="00FE283E">
        <w:t>的</w:t>
      </w:r>
      <w:r w:rsidRPr="00FE283E">
        <w:rPr>
          <w:rFonts w:hint="eastAsia"/>
        </w:rPr>
        <w:t>《</w:t>
      </w:r>
      <w:r w:rsidRPr="00FE283E">
        <w:t>第</w:t>
      </w:r>
      <w:r w:rsidRPr="00FE283E">
        <w:t>12549</w:t>
      </w:r>
      <w:r w:rsidRPr="00FE283E">
        <w:t>号组织法</w:t>
      </w:r>
      <w:r w:rsidRPr="00FE283E">
        <w:rPr>
          <w:rFonts w:hint="eastAsia"/>
        </w:rPr>
        <w:t>》</w:t>
      </w:r>
      <w:r w:rsidRPr="00FE283E">
        <w:t>。它规定了大学的办学目标、组织机构、大学间的联合和职能</w:t>
      </w:r>
      <w:r>
        <w:t>，</w:t>
      </w:r>
      <w:r w:rsidRPr="00FE283E">
        <w:t>用于大学的自治管理。</w:t>
      </w:r>
    </w:p>
    <w:p w:rsidR="00FE283E" w:rsidRPr="00FE283E" w:rsidRDefault="00FE283E" w:rsidP="00406C53">
      <w:pPr>
        <w:pStyle w:val="SingleTxtGC"/>
        <w:spacing w:line="330" w:lineRule="exact"/>
      </w:pPr>
      <w:r w:rsidRPr="00FE283E">
        <w:t>32</w:t>
      </w:r>
      <w:r>
        <w:t>9</w:t>
      </w:r>
      <w:r w:rsidR="001E64B1" w:rsidRPr="001E64B1">
        <w:t xml:space="preserve">.  </w:t>
      </w:r>
      <w:r w:rsidRPr="00FE283E">
        <w:t>2005</w:t>
      </w:r>
      <w:r w:rsidRPr="00FE283E">
        <w:t>年</w:t>
      </w:r>
      <w:r>
        <w:t>，</w:t>
      </w:r>
      <w:r w:rsidRPr="00FE283E">
        <w:t>共有</w:t>
      </w:r>
      <w:r w:rsidRPr="00FE283E">
        <w:t>702</w:t>
      </w:r>
      <w:r w:rsidR="00FD7750">
        <w:rPr>
          <w:rFonts w:hint="eastAsia"/>
        </w:rPr>
        <w:t>,</w:t>
      </w:r>
      <w:r w:rsidRPr="00FE283E">
        <w:t>827</w:t>
      </w:r>
      <w:r w:rsidRPr="00FE283E">
        <w:t>名儿童和青少年注册进入正规教育体系就读</w:t>
      </w:r>
      <w:r>
        <w:t>(</w:t>
      </w:r>
      <w:r w:rsidRPr="00FE283E">
        <w:t>启蒙教育、小学教育、中学教育和职业技术教育</w:t>
      </w:r>
      <w:r>
        <w:t>)</w:t>
      </w:r>
      <w:r w:rsidRPr="00FE283E">
        <w:t>。</w:t>
      </w:r>
      <w:r w:rsidRPr="00FE283E">
        <w:t>2002</w:t>
      </w:r>
      <w:r w:rsidRPr="00FE283E">
        <w:t>年至</w:t>
      </w:r>
      <w:r w:rsidRPr="00FE283E">
        <w:t>2004</w:t>
      </w:r>
      <w:r w:rsidRPr="00FE283E">
        <w:t>年</w:t>
      </w:r>
      <w:r>
        <w:t>，</w:t>
      </w:r>
      <w:r w:rsidRPr="00FE283E">
        <w:t>启蒙教育入学人数有所下降。</w:t>
      </w:r>
      <w:r w:rsidRPr="00FE283E">
        <w:t>2005</w:t>
      </w:r>
      <w:r w:rsidRPr="00FE283E">
        <w:t>年有所反弹</w:t>
      </w:r>
      <w:r>
        <w:t>，</w:t>
      </w:r>
      <w:r w:rsidRPr="00FE283E">
        <w:t>但仍没有达到</w:t>
      </w:r>
      <w:r w:rsidRPr="00FE283E">
        <w:t>2001</w:t>
      </w:r>
      <w:r w:rsidRPr="00FE283E">
        <w:t>年的水平。而公共小学教育入学人数则逐年上升。</w:t>
      </w:r>
      <w:r w:rsidRPr="00FE283E">
        <w:t>2005</w:t>
      </w:r>
      <w:r w:rsidRPr="00FE283E">
        <w:t>年</w:t>
      </w:r>
      <w:r>
        <w:t>，</w:t>
      </w:r>
      <w:r w:rsidRPr="00FE283E">
        <w:t>各级教育中至少</w:t>
      </w:r>
      <w:r w:rsidRPr="00FE283E">
        <w:t>80</w:t>
      </w:r>
      <w:r>
        <w:t>%</w:t>
      </w:r>
      <w:r w:rsidRPr="00FE283E">
        <w:t>的注册学生就读于公共教育机构。这一趋势并不是新出现的</w:t>
      </w:r>
      <w:r>
        <w:t>，</w:t>
      </w:r>
      <w:r w:rsidRPr="00FE283E">
        <w:t>可以追溯至乌拉圭教育体系的起源。</w:t>
      </w:r>
      <w:r w:rsidRPr="00FE283E">
        <w:t>2002</w:t>
      </w:r>
      <w:r w:rsidRPr="00FE283E">
        <w:t>年</w:t>
      </w:r>
      <w:r>
        <w:t>(</w:t>
      </w:r>
      <w:r w:rsidRPr="00FE283E">
        <w:t>4</w:t>
      </w:r>
      <w:r w:rsidRPr="00FE283E">
        <w:t>至</w:t>
      </w:r>
      <w:r w:rsidRPr="00FE283E">
        <w:t>5</w:t>
      </w:r>
      <w:r w:rsidRPr="00FE283E">
        <w:t>岁儿童</w:t>
      </w:r>
      <w:r>
        <w:t>)</w:t>
      </w:r>
      <w:r w:rsidRPr="00FE283E">
        <w:t>启蒙教育净入学率为</w:t>
      </w:r>
      <w:r w:rsidRPr="00FE283E">
        <w:t>79</w:t>
      </w:r>
      <w:r>
        <w:t>%</w:t>
      </w:r>
      <w:r>
        <w:t>，</w:t>
      </w:r>
      <w:r w:rsidRPr="00FE283E">
        <w:t>小学教育入学率则为</w:t>
      </w:r>
      <w:r w:rsidRPr="00FE283E">
        <w:t>9</w:t>
      </w:r>
      <w:r>
        <w:t>4.</w:t>
      </w:r>
      <w:r w:rsidRPr="00FE283E">
        <w:t>7</w:t>
      </w:r>
      <w:r>
        <w:t>%</w:t>
      </w:r>
      <w:r>
        <w:t>，</w:t>
      </w:r>
      <w:r w:rsidRPr="00FE283E">
        <w:t>面向</w:t>
      </w:r>
      <w:r w:rsidRPr="00FE283E">
        <w:t>12</w:t>
      </w:r>
      <w:r w:rsidRPr="00FE283E">
        <w:t>至</w:t>
      </w:r>
      <w:r w:rsidRPr="00FE283E">
        <w:t>17</w:t>
      </w:r>
      <w:r w:rsidRPr="00FE283E">
        <w:t>岁青少年的中等教育</w:t>
      </w:r>
      <w:r>
        <w:t>(</w:t>
      </w:r>
      <w:r w:rsidRPr="00FE283E">
        <w:t>中学和技校</w:t>
      </w:r>
      <w:r>
        <w:t>)</w:t>
      </w:r>
      <w:r w:rsidRPr="00FE283E">
        <w:t>的入学率则为</w:t>
      </w:r>
      <w:r w:rsidRPr="00FE283E">
        <w:t>7</w:t>
      </w:r>
      <w:r>
        <w:t>5.</w:t>
      </w:r>
      <w:r w:rsidRPr="00FE283E">
        <w:t>5</w:t>
      </w:r>
      <w:r>
        <w:t>%</w:t>
      </w:r>
      <w:r w:rsidRPr="00FE283E">
        <w:t>。</w:t>
      </w:r>
    </w:p>
    <w:p w:rsidR="00FE283E" w:rsidRPr="00FE283E" w:rsidRDefault="00FE283E" w:rsidP="00406C53">
      <w:pPr>
        <w:pStyle w:val="SingleTxtGC"/>
        <w:spacing w:line="330" w:lineRule="exact"/>
      </w:pPr>
      <w:r w:rsidRPr="00FE283E">
        <w:t>33</w:t>
      </w:r>
      <w:r>
        <w:t>0</w:t>
      </w:r>
      <w:r w:rsidR="001E64B1" w:rsidRPr="001E64B1">
        <w:t xml:space="preserve">.  </w:t>
      </w:r>
      <w:r w:rsidRPr="00FE283E">
        <w:t>在那些入学渠道和完成学业情况还不普遍的教育层次</w:t>
      </w:r>
      <w:r>
        <w:t>，</w:t>
      </w:r>
      <w:r w:rsidRPr="00FE283E">
        <w:t>乌拉圭的教育体系面临着来自不平等的挑战</w:t>
      </w:r>
      <w:r>
        <w:t>：</w:t>
      </w:r>
      <w:r w:rsidRPr="00FE283E">
        <w:t>尽管存在着性别、种族和地理等方面的差异</w:t>
      </w:r>
      <w:r>
        <w:t>，</w:t>
      </w:r>
      <w:r w:rsidRPr="00FE283E">
        <w:t>但最大的差异还是家庭收入的不平等。在乌拉圭较低的社会阶层接受教育的层次从体制上低于较高的社会阶层。此外</w:t>
      </w:r>
      <w:r>
        <w:t>，</w:t>
      </w:r>
      <w:r w:rsidRPr="00FE283E">
        <w:t>留级率也更高。例如在社会经济情况</w:t>
      </w:r>
      <w:r>
        <w:rPr>
          <w:rFonts w:hint="eastAsia"/>
        </w:rPr>
        <w:t>“</w:t>
      </w:r>
      <w:r w:rsidRPr="00FE283E">
        <w:t>非常适足</w:t>
      </w:r>
      <w:r>
        <w:rPr>
          <w:rFonts w:hint="eastAsia"/>
        </w:rPr>
        <w:t>”</w:t>
      </w:r>
      <w:r w:rsidRPr="00FE283E">
        <w:t>的地区</w:t>
      </w:r>
      <w:r>
        <w:t>，</w:t>
      </w:r>
      <w:r w:rsidRPr="00FE283E">
        <w:t>公共小学</w:t>
      </w:r>
      <w:r w:rsidRPr="00FE283E">
        <w:t>1</w:t>
      </w:r>
      <w:r w:rsidRPr="00FE283E">
        <w:t>到</w:t>
      </w:r>
      <w:r w:rsidRPr="00FE283E">
        <w:t>6</w:t>
      </w:r>
      <w:r w:rsidRPr="00FE283E">
        <w:t>年级的留级率为</w:t>
      </w:r>
      <w:r w:rsidRPr="00FE283E">
        <w:t>4</w:t>
      </w:r>
      <w:r>
        <w:t>%</w:t>
      </w:r>
      <w:r>
        <w:t>，</w:t>
      </w:r>
      <w:r w:rsidRPr="00FE283E">
        <w:t>而在社会经济情况</w:t>
      </w:r>
      <w:r>
        <w:rPr>
          <w:rFonts w:hint="eastAsia"/>
        </w:rPr>
        <w:t>“</w:t>
      </w:r>
      <w:r w:rsidRPr="00FE283E">
        <w:t>非常不适足</w:t>
      </w:r>
      <w:r>
        <w:rPr>
          <w:rFonts w:hint="eastAsia"/>
        </w:rPr>
        <w:t>”</w:t>
      </w:r>
      <w:r w:rsidRPr="00FE283E">
        <w:t>的地区</w:t>
      </w:r>
      <w:r>
        <w:t>，</w:t>
      </w:r>
      <w:r w:rsidRPr="00FE283E">
        <w:t>这一比列上升到了</w:t>
      </w:r>
      <w:r w:rsidRPr="00FE283E">
        <w:t>1</w:t>
      </w:r>
      <w:r>
        <w:t>0.</w:t>
      </w:r>
      <w:r w:rsidRPr="00FE283E">
        <w:t>7</w:t>
      </w:r>
      <w:r>
        <w:t>%</w:t>
      </w:r>
      <w:r w:rsidRPr="00FE283E">
        <w:t>。这些数据说明乌拉圭政府在保障消除教育体系的歧视上面临着严峻的挑战。</w:t>
      </w:r>
    </w:p>
    <w:p w:rsidR="00FE283E" w:rsidRPr="00FE283E" w:rsidRDefault="00FE283E" w:rsidP="00406C53">
      <w:pPr>
        <w:pStyle w:val="SingleTxtGC"/>
        <w:spacing w:line="330" w:lineRule="exact"/>
      </w:pPr>
      <w:r w:rsidRPr="00FE283E">
        <w:t>33</w:t>
      </w:r>
      <w:r>
        <w:t>1</w:t>
      </w:r>
      <w:r w:rsidR="001E64B1" w:rsidRPr="001E64B1">
        <w:t xml:space="preserve">.  </w:t>
      </w:r>
      <w:r w:rsidRPr="00FE283E">
        <w:t>在此意义上</w:t>
      </w:r>
      <w:r>
        <w:t>，</w:t>
      </w:r>
      <w:r w:rsidRPr="00FE283E">
        <w:t>为寻求消除这一差距的办法</w:t>
      </w:r>
      <w:r>
        <w:t>，</w:t>
      </w:r>
      <w:r w:rsidRPr="00FE283E">
        <w:t>国家公共教育管理局与社会发展部一起</w:t>
      </w:r>
      <w:r>
        <w:t>(</w:t>
      </w:r>
      <w:r w:rsidRPr="00FE283E">
        <w:t>在社会应急救助国家计划的框架下</w:t>
      </w:r>
      <w:r>
        <w:t>)</w:t>
      </w:r>
      <w:r w:rsidRPr="00FE283E">
        <w:t>订立了协议</w:t>
      </w:r>
      <w:r>
        <w:t>，</w:t>
      </w:r>
      <w:r w:rsidRPr="00FE283E">
        <w:t>由社会发展部向处于所谓</w:t>
      </w:r>
      <w:r>
        <w:rPr>
          <w:rFonts w:hint="eastAsia"/>
        </w:rPr>
        <w:t>“</w:t>
      </w:r>
      <w:r w:rsidRPr="00FE283E">
        <w:t>严峻情况地区</w:t>
      </w:r>
      <w:r>
        <w:rPr>
          <w:rFonts w:hint="eastAsia"/>
        </w:rPr>
        <w:t>”</w:t>
      </w:r>
      <w:r w:rsidRPr="00FE283E">
        <w:t>的学校和学院提供援助</w:t>
      </w:r>
      <w:r>
        <w:t>，</w:t>
      </w:r>
      <w:r w:rsidRPr="00FE283E">
        <w:t>包括基础设施建设、提供培训材料、拓展与加强学校食品供给覆盖面</w:t>
      </w:r>
      <w:r>
        <w:t>，</w:t>
      </w:r>
      <w:r w:rsidRPr="00FE283E">
        <w:t>支持开展校外娱乐、文艺和体育活动的开展。此外还开展了加强家庭参与和社区联系的项目。</w:t>
      </w:r>
    </w:p>
    <w:p w:rsidR="00FE283E" w:rsidRPr="00FE283E" w:rsidRDefault="00FE283E" w:rsidP="00FE283E">
      <w:pPr>
        <w:pStyle w:val="SingleTxtGC"/>
      </w:pPr>
      <w:r w:rsidRPr="00FE283E">
        <w:t>33</w:t>
      </w:r>
      <w:r>
        <w:t>2</w:t>
      </w:r>
      <w:r w:rsidR="001E64B1" w:rsidRPr="001E64B1">
        <w:t xml:space="preserve">.  </w:t>
      </w:r>
      <w:r w:rsidRPr="00FE283E">
        <w:t>国家公共教育管理局</w:t>
      </w:r>
      <w:r w:rsidRPr="00FE283E">
        <w:t>2006</w:t>
      </w:r>
      <w:r w:rsidRPr="00FE283E">
        <w:t>年</w:t>
      </w:r>
      <w:r w:rsidRPr="00FE283E">
        <w:t>5</w:t>
      </w:r>
      <w:r w:rsidRPr="00FE283E">
        <w:t>月实施的学校供餐计划中</w:t>
      </w:r>
      <w:r>
        <w:t>，</w:t>
      </w:r>
      <w:r w:rsidRPr="00FE283E">
        <w:t>日均供餐人数为</w:t>
      </w:r>
      <w:r w:rsidRPr="00FE283E">
        <w:t>250</w:t>
      </w:r>
      <w:r w:rsidR="00451713">
        <w:rPr>
          <w:rFonts w:hint="eastAsia"/>
        </w:rPr>
        <w:t>,</w:t>
      </w:r>
      <w:r w:rsidRPr="00FE283E">
        <w:t>84</w:t>
      </w:r>
      <w:r>
        <w:t>1</w:t>
      </w:r>
      <w:r w:rsidR="00451713">
        <w:rPr>
          <w:rFonts w:hint="eastAsia"/>
        </w:rPr>
        <w:t>，</w:t>
      </w:r>
      <w:r w:rsidRPr="00FE283E">
        <w:t>该计划提供午餐、一杯牛奶或两餐。如果考虑到全国注册就读的小学生增至</w:t>
      </w:r>
      <w:r w:rsidRPr="00FE283E">
        <w:t>407</w:t>
      </w:r>
      <w:r w:rsidR="00FD7750">
        <w:rPr>
          <w:rFonts w:hint="eastAsia"/>
        </w:rPr>
        <w:t>,</w:t>
      </w:r>
      <w:r w:rsidRPr="00FE283E">
        <w:t>590</w:t>
      </w:r>
      <w:r w:rsidRPr="00FE283E">
        <w:t>名</w:t>
      </w:r>
      <w:r>
        <w:t>，</w:t>
      </w:r>
      <w:r w:rsidRPr="00FE283E">
        <w:t>可以看出该计划的覆盖率是很高的。</w:t>
      </w:r>
    </w:p>
    <w:p w:rsidR="00FE283E" w:rsidRPr="00FE283E" w:rsidRDefault="00FE283E" w:rsidP="00406C53">
      <w:pPr>
        <w:pStyle w:val="SingleTxtGC"/>
        <w:spacing w:line="330" w:lineRule="exact"/>
      </w:pPr>
      <w:r w:rsidRPr="00FE283E">
        <w:t>33</w:t>
      </w:r>
      <w:r>
        <w:t>3</w:t>
      </w:r>
      <w:r w:rsidR="001E64B1" w:rsidRPr="001E64B1">
        <w:t xml:space="preserve">.  </w:t>
      </w:r>
      <w:r w:rsidRPr="00FE283E">
        <w:t>国家公共教育管理局</w:t>
      </w:r>
      <w:r w:rsidRPr="00FE283E">
        <w:t>2008</w:t>
      </w:r>
      <w:r w:rsidRPr="00FE283E">
        <w:t>年设立了人权秘书处。新的公共教育法把人权教育作为主线贯穿到各级教育之中</w:t>
      </w:r>
      <w:r>
        <w:t>，</w:t>
      </w:r>
      <w:r w:rsidRPr="00FE283E">
        <w:t>目的是</w:t>
      </w:r>
      <w:r>
        <w:rPr>
          <w:rFonts w:hint="eastAsia"/>
        </w:rPr>
        <w:t>“</w:t>
      </w:r>
      <w:r w:rsidRPr="00FE283E">
        <w:t>使被教育者利用基本的法律知识</w:t>
      </w:r>
      <w:r>
        <w:t>，</w:t>
      </w:r>
      <w:r w:rsidRPr="00FE283E">
        <w:t>树立意识</w:t>
      </w:r>
      <w:r>
        <w:t>，</w:t>
      </w:r>
      <w:r w:rsidRPr="00FE283E">
        <w:t>投身于关于基本人权的原则中</w:t>
      </w:r>
      <w:r>
        <w:rPr>
          <w:rFonts w:hint="eastAsia"/>
        </w:rPr>
        <w:t>”</w:t>
      </w:r>
      <w:r w:rsidRPr="00FE283E">
        <w:t>。还规定</w:t>
      </w:r>
      <w:r>
        <w:t>：</w:t>
      </w:r>
      <w:r>
        <w:rPr>
          <w:rFonts w:hint="eastAsia"/>
        </w:rPr>
        <w:t>“</w:t>
      </w:r>
      <w:r w:rsidRPr="00FE283E">
        <w:t>人权教育本身应被视为一项人权</w:t>
      </w:r>
      <w:r>
        <w:t>，</w:t>
      </w:r>
      <w:r w:rsidRPr="00FE283E">
        <w:t>是教育权利不可分割的一部分</w:t>
      </w:r>
      <w:r>
        <w:t>，</w:t>
      </w:r>
      <w:r w:rsidRPr="00FE283E">
        <w:t>也是行使所有人权的必要条件</w:t>
      </w:r>
      <w:r>
        <w:rPr>
          <w:rFonts w:hint="eastAsia"/>
        </w:rPr>
        <w:t>”</w:t>
      </w:r>
      <w:r w:rsidRPr="00FE283E">
        <w:t>。该法设立了国家人权教育委员会</w:t>
      </w:r>
      <w:r>
        <w:t>，</w:t>
      </w:r>
      <w:r w:rsidRPr="00FE283E">
        <w:t>以提出这方面的基本方针。</w:t>
      </w:r>
    </w:p>
    <w:p w:rsidR="00FE283E" w:rsidRPr="00FE283E" w:rsidRDefault="00451713" w:rsidP="00451713">
      <w:pPr>
        <w:pStyle w:val="H23GC"/>
      </w:pPr>
      <w:r>
        <w:rPr>
          <w:rFonts w:hint="eastAsia"/>
        </w:rPr>
        <w:tab/>
      </w:r>
      <w:r w:rsidR="00FE283E">
        <w:rPr>
          <w:rFonts w:hint="eastAsia"/>
        </w:rPr>
        <w:t>2.</w:t>
      </w:r>
      <w:r>
        <w:rPr>
          <w:rFonts w:hint="eastAsia"/>
        </w:rPr>
        <w:tab/>
      </w:r>
      <w:r w:rsidR="00FE283E" w:rsidRPr="00FE283E">
        <w:t>小学免费义务教育</w:t>
      </w:r>
    </w:p>
    <w:p w:rsidR="00FE283E" w:rsidRPr="00FE283E" w:rsidRDefault="00FE283E" w:rsidP="00406C53">
      <w:pPr>
        <w:pStyle w:val="SingleTxtGC"/>
        <w:spacing w:line="330" w:lineRule="exact"/>
      </w:pPr>
      <w:r w:rsidRPr="00FE283E">
        <w:t>33</w:t>
      </w:r>
      <w:r>
        <w:t>4.</w:t>
      </w:r>
      <w:r w:rsidRPr="00FE283E">
        <w:t xml:space="preserve">  </w:t>
      </w:r>
      <w:r w:rsidRPr="00FE283E">
        <w:t>学前教育或启蒙教育满足了</w:t>
      </w:r>
      <w:r w:rsidRPr="00FE283E">
        <w:t>3</w:t>
      </w:r>
      <w:r w:rsidRPr="00FE283E">
        <w:t>至</w:t>
      </w:r>
      <w:r w:rsidRPr="00FE283E">
        <w:t>5</w:t>
      </w:r>
      <w:r w:rsidRPr="00FE283E">
        <w:t>岁儿童教育的需求</w:t>
      </w:r>
      <w:r>
        <w:t>，</w:t>
      </w:r>
      <w:r w:rsidRPr="00FE283E">
        <w:t>按照新通过的法律</w:t>
      </w:r>
      <w:r>
        <w:t>，</w:t>
      </w:r>
      <w:r w:rsidRPr="00FE283E">
        <w:t>4</w:t>
      </w:r>
      <w:r w:rsidRPr="00FE283E">
        <w:t>岁起应接受义务教育。目前中央指导委员会正在开展工作</w:t>
      </w:r>
      <w:r>
        <w:t>，</w:t>
      </w:r>
      <w:r w:rsidRPr="00FE283E">
        <w:t>修改该法</w:t>
      </w:r>
      <w:r>
        <w:t>，</w:t>
      </w:r>
      <w:r w:rsidRPr="00FE283E">
        <w:t>目的是使所有儿童从</w:t>
      </w:r>
      <w:r w:rsidRPr="00FE283E">
        <w:t>3</w:t>
      </w:r>
      <w:r w:rsidRPr="00FE283E">
        <w:t>岁起就接受教育。</w:t>
      </w:r>
    </w:p>
    <w:p w:rsidR="00FE283E" w:rsidRPr="00FE283E" w:rsidRDefault="00FE283E" w:rsidP="00FE283E">
      <w:pPr>
        <w:pStyle w:val="SingleTxtGC"/>
      </w:pPr>
      <w:r w:rsidRPr="00FE283E">
        <w:t>33</w:t>
      </w:r>
      <w:r>
        <w:t>5</w:t>
      </w:r>
      <w:r w:rsidR="001E64B1" w:rsidRPr="001E64B1">
        <w:t xml:space="preserve">.  </w:t>
      </w:r>
      <w:r w:rsidRPr="00FE283E">
        <w:t>小学教育分为</w:t>
      </w:r>
      <w:r w:rsidRPr="00FE283E">
        <w:t>6</w:t>
      </w:r>
      <w:r w:rsidRPr="00FE283E">
        <w:t>个年级</w:t>
      </w:r>
      <w:r>
        <w:t>，</w:t>
      </w:r>
      <w:r w:rsidRPr="00FE283E">
        <w:t>是义务性质的教育。在城市和郊区的学校</w:t>
      </w:r>
      <w:r>
        <w:t>，</w:t>
      </w:r>
      <w:r w:rsidRPr="00FE283E">
        <w:t>每周一至周五开课</w:t>
      </w:r>
      <w:r>
        <w:t>，</w:t>
      </w:r>
      <w:r w:rsidRPr="00FE283E">
        <w:t>每次四学时</w:t>
      </w:r>
      <w:r>
        <w:t>，</w:t>
      </w:r>
      <w:r w:rsidRPr="00FE283E">
        <w:t>一年上课约</w:t>
      </w:r>
      <w:r w:rsidRPr="00FE283E">
        <w:t>180</w:t>
      </w:r>
      <w:r w:rsidRPr="00FE283E">
        <w:t>天。学校里每个班级都由唯一的一名老师负责。学生们能够接受音乐教育课程</w:t>
      </w:r>
      <w:r>
        <w:t>，</w:t>
      </w:r>
      <w:r w:rsidRPr="00FE283E">
        <w:t>并且从</w:t>
      </w:r>
      <w:r w:rsidRPr="00FE283E">
        <w:t>2009</w:t>
      </w:r>
      <w:r w:rsidRPr="00FE283E">
        <w:t>年起</w:t>
      </w:r>
      <w:r>
        <w:t>，</w:t>
      </w:r>
      <w:r w:rsidRPr="00FE283E">
        <w:t>有了体育、舞蹈和手工等课程的老师。市区小学的教育计划拥有一套普遍的教育方法论和活跃的教学方法。农村地区的教学则是由一套共同的核心课程计划加上地方需求组成。此外</w:t>
      </w:r>
      <w:r>
        <w:t>，</w:t>
      </w:r>
      <w:r w:rsidRPr="00FE283E">
        <w:t>还开展了针对</w:t>
      </w:r>
      <w:r>
        <w:t>(</w:t>
      </w:r>
      <w:r w:rsidRPr="00FE283E">
        <w:t>15</w:t>
      </w:r>
      <w:r w:rsidRPr="00FE283E">
        <w:t>岁以上</w:t>
      </w:r>
      <w:r>
        <w:t>)</w:t>
      </w:r>
      <w:r w:rsidRPr="00FE283E">
        <w:t>没有接受过扫盲教育或没有完成学校教育阶段的成年人的课程。残疾人则能够接受特殊教育。</w:t>
      </w:r>
    </w:p>
    <w:p w:rsidR="00FE283E" w:rsidRPr="00FE283E" w:rsidRDefault="00451713" w:rsidP="00451713">
      <w:pPr>
        <w:pStyle w:val="H23GC"/>
      </w:pPr>
      <w:r>
        <w:rPr>
          <w:rFonts w:hint="eastAsia"/>
        </w:rPr>
        <w:tab/>
      </w:r>
      <w:r w:rsidR="00FE283E">
        <w:rPr>
          <w:rFonts w:hint="eastAsia"/>
        </w:rPr>
        <w:t>3.</w:t>
      </w:r>
      <w:r>
        <w:rPr>
          <w:rFonts w:hint="eastAsia"/>
        </w:rPr>
        <w:tab/>
      </w:r>
      <w:r w:rsidR="00FE283E" w:rsidRPr="00FE283E">
        <w:t>人人可接受中学教育和技术教育</w:t>
      </w:r>
    </w:p>
    <w:p w:rsidR="00FE283E" w:rsidRPr="00FE283E" w:rsidRDefault="00FE283E" w:rsidP="00FE283E">
      <w:pPr>
        <w:pStyle w:val="SingleTxtGC"/>
      </w:pPr>
      <w:r w:rsidRPr="00FE283E">
        <w:t>33</w:t>
      </w:r>
      <w:r>
        <w:t>6</w:t>
      </w:r>
      <w:r w:rsidR="001E64B1" w:rsidRPr="001E64B1">
        <w:t xml:space="preserve">.  </w:t>
      </w:r>
      <w:r w:rsidRPr="00FE283E">
        <w:t>中学教育为期三年</w:t>
      </w:r>
      <w:r>
        <w:t>，</w:t>
      </w:r>
      <w:r w:rsidRPr="00FE283E">
        <w:t>是国家九年义务教育的最后阶段。这一中等教育在中等教育委员会管辖的学校和学院或职业技术教育委员会下辖的技术学校开展。学生根据所处年级</w:t>
      </w:r>
      <w:r>
        <w:t>，</w:t>
      </w:r>
      <w:r w:rsidRPr="00FE283E">
        <w:t>每周需上课</w:t>
      </w:r>
      <w:r w:rsidRPr="00FE283E">
        <w:t>32</w:t>
      </w:r>
      <w:r w:rsidRPr="00FE283E">
        <w:t>至</w:t>
      </w:r>
      <w:r w:rsidRPr="00FE283E">
        <w:t>36</w:t>
      </w:r>
      <w:r w:rsidRPr="00FE283E">
        <w:t>小时。基础统一课程的目的在于为大学的学习或专业的职业技术学习强化理论和实践</w:t>
      </w:r>
      <w:r>
        <w:t>，</w:t>
      </w:r>
      <w:r w:rsidRPr="00FE283E">
        <w:t>培养基本的分析能力。此外</w:t>
      </w:r>
      <w:r>
        <w:t>，</w:t>
      </w:r>
      <w:r w:rsidRPr="00FE283E">
        <w:t>努力保障学生能够拥有成熟的教育选择。在某些农村地区</w:t>
      </w:r>
      <w:r>
        <w:t>，</w:t>
      </w:r>
      <w:r w:rsidRPr="00FE283E">
        <w:t>推行结合当地环境而设计、与劳作生活相关的农村基础课程。对学生的评定通过教师会议进行</w:t>
      </w:r>
      <w:r>
        <w:t>，</w:t>
      </w:r>
      <w:r w:rsidRPr="00FE283E">
        <w:t>并以成绩单的形式表现。</w:t>
      </w:r>
    </w:p>
    <w:p w:rsidR="00FE283E" w:rsidRPr="00FE283E" w:rsidRDefault="00FE283E" w:rsidP="00FE283E">
      <w:pPr>
        <w:pStyle w:val="SingleTxtGC"/>
        <w:rPr>
          <w:iCs/>
        </w:rPr>
      </w:pPr>
      <w:r w:rsidRPr="00FE283E">
        <w:t>33</w:t>
      </w:r>
      <w:r>
        <w:t>7</w:t>
      </w:r>
      <w:r w:rsidR="001E64B1" w:rsidRPr="001E64B1">
        <w:t xml:space="preserve">.  </w:t>
      </w:r>
      <w:r w:rsidRPr="00FE283E">
        <w:t>中学毕业需要三年</w:t>
      </w:r>
      <w:r>
        <w:t>，</w:t>
      </w:r>
      <w:r w:rsidRPr="00FE283E">
        <w:t>并提供三种基本方向</w:t>
      </w:r>
      <w:r>
        <w:t>：</w:t>
      </w:r>
      <w:r w:rsidRPr="00FE283E">
        <w:t>生物学、人文和科学</w:t>
      </w:r>
      <w:r>
        <w:t>，</w:t>
      </w:r>
      <w:r w:rsidRPr="00FE283E">
        <w:t>每一种在最后一年都有两个不同方向的选择。</w:t>
      </w:r>
    </w:p>
    <w:p w:rsidR="00FE283E" w:rsidRPr="00FE283E" w:rsidRDefault="00FE283E" w:rsidP="00FE283E">
      <w:pPr>
        <w:pStyle w:val="SingleTxtGC"/>
      </w:pPr>
      <w:r w:rsidRPr="00FE283E">
        <w:t>33</w:t>
      </w:r>
      <w:r>
        <w:t>8</w:t>
      </w:r>
      <w:r w:rsidR="001E64B1" w:rsidRPr="001E64B1">
        <w:t xml:space="preserve">.  </w:t>
      </w:r>
      <w:r w:rsidRPr="00FE283E">
        <w:t>职业技术教育有不同的形式</w:t>
      </w:r>
      <w:r>
        <w:t>，</w:t>
      </w:r>
      <w:r w:rsidRPr="00FE283E">
        <w:t>持续时间</w:t>
      </w:r>
      <w:r w:rsidRPr="00FE283E">
        <w:t>1</w:t>
      </w:r>
      <w:r w:rsidRPr="00FE283E">
        <w:t>到</w:t>
      </w:r>
      <w:r w:rsidRPr="00FE283E">
        <w:t>7</w:t>
      </w:r>
      <w:r w:rsidRPr="00FE283E">
        <w:t>年不等。其职责为培训高级、中级技术师和技术工人。提供四个方面的核心课程</w:t>
      </w:r>
      <w:r>
        <w:t>：</w:t>
      </w:r>
      <w:r w:rsidRPr="00FE283E">
        <w:t>农业、工业、艺术工艺和服务业</w:t>
      </w:r>
      <w:r>
        <w:t>，</w:t>
      </w:r>
      <w:r w:rsidRPr="00FE283E">
        <w:t>特点是以车间实际操作作为每门课程通过的基本考核。通过职业技术教育最高等的课程</w:t>
      </w:r>
      <w:r>
        <w:t>，</w:t>
      </w:r>
      <w:r w:rsidRPr="00FE283E">
        <w:t>学生可以进入大学学习或是接受师范教育。</w:t>
      </w:r>
    </w:p>
    <w:p w:rsidR="00FE283E" w:rsidRPr="00FE283E" w:rsidRDefault="00451713" w:rsidP="00451713">
      <w:pPr>
        <w:pStyle w:val="H23GC"/>
      </w:pPr>
      <w:r>
        <w:rPr>
          <w:rFonts w:hint="eastAsia"/>
        </w:rPr>
        <w:tab/>
      </w:r>
      <w:r w:rsidR="00FE283E">
        <w:rPr>
          <w:rFonts w:hint="eastAsia"/>
        </w:rPr>
        <w:t>4.</w:t>
      </w:r>
      <w:r>
        <w:rPr>
          <w:rFonts w:hint="eastAsia"/>
        </w:rPr>
        <w:tab/>
      </w:r>
      <w:r w:rsidR="00FE283E" w:rsidRPr="00FE283E">
        <w:t>无歧视的高等教育</w:t>
      </w:r>
    </w:p>
    <w:p w:rsidR="00FE283E" w:rsidRPr="00FE283E" w:rsidRDefault="00FE283E" w:rsidP="00FE283E">
      <w:pPr>
        <w:pStyle w:val="SingleTxtGC"/>
      </w:pPr>
      <w:r w:rsidRPr="00FE283E">
        <w:t>33</w:t>
      </w:r>
      <w:r>
        <w:t>9</w:t>
      </w:r>
      <w:r w:rsidR="001E64B1" w:rsidRPr="001E64B1">
        <w:t xml:space="preserve">.  </w:t>
      </w:r>
      <w:r w:rsidRPr="00FE283E">
        <w:t>进入高等教育机构的先决条件是已经完成中学教育</w:t>
      </w:r>
      <w:r>
        <w:t>，</w:t>
      </w:r>
      <w:r w:rsidRPr="00FE283E">
        <w:t>从技术学校毕业或通过技术课程。师范专业学习时间</w:t>
      </w:r>
      <w:r w:rsidRPr="00FE283E">
        <w:t>3</w:t>
      </w:r>
      <w:r w:rsidRPr="00FE283E">
        <w:t>到</w:t>
      </w:r>
      <w:r w:rsidRPr="00FE283E">
        <w:t>4</w:t>
      </w:r>
      <w:r w:rsidRPr="00FE283E">
        <w:t>年不等</w:t>
      </w:r>
      <w:r>
        <w:t>，</w:t>
      </w:r>
      <w:r w:rsidRPr="00FE283E">
        <w:t>课程以理论实际两方面相结合为特点。这些学院在国家公共教育管理局中央指导委员会的管辖下运作。高等体育教育学院通过为期四年的课程培训体育教师</w:t>
      </w:r>
      <w:r>
        <w:t>，</w:t>
      </w:r>
      <w:r w:rsidRPr="00FE283E">
        <w:t>该学院依靠于教育和文化部下的国家体育教育委员会。工业设计师专业同样受教育和文化部管理。此外</w:t>
      </w:r>
      <w:r>
        <w:t>，</w:t>
      </w:r>
      <w:r w:rsidRPr="00FE283E">
        <w:t>职业技术教育委员会下设的一些课程也具有高等教育的性质。高等军事教育则是国防部的职权范围</w:t>
      </w:r>
      <w:r>
        <w:t>，</w:t>
      </w:r>
      <w:r w:rsidRPr="00FE283E">
        <w:t>正规培养陆海空三军。</w:t>
      </w:r>
    </w:p>
    <w:p w:rsidR="00FE283E" w:rsidRPr="00FE283E" w:rsidRDefault="00FE283E" w:rsidP="00FE283E">
      <w:pPr>
        <w:pStyle w:val="SingleTxtGC"/>
      </w:pPr>
      <w:r w:rsidRPr="00FE283E">
        <w:t>34</w:t>
      </w:r>
      <w:r>
        <w:t>0</w:t>
      </w:r>
      <w:r w:rsidR="001E64B1" w:rsidRPr="001E64B1">
        <w:t xml:space="preserve">.  </w:t>
      </w:r>
      <w:r w:rsidRPr="00FE283E">
        <w:t>乌拉圭共和国大学是唯一一所非宗教性质的官方独立大学</w:t>
      </w:r>
      <w:r>
        <w:t>，</w:t>
      </w:r>
      <w:r w:rsidRPr="00FE283E">
        <w:t>按照《宪法》的规定</w:t>
      </w:r>
      <w:r>
        <w:t>，</w:t>
      </w:r>
      <w:r w:rsidRPr="00FE283E">
        <w:t>提供免费教学。该校的入学对国内学生是没有限制的</w:t>
      </w:r>
      <w:r>
        <w:t>，</w:t>
      </w:r>
      <w:r w:rsidRPr="00FE283E">
        <w:t>对第一学年以外的外国学生同样没有限制。进入共和国大学就读有两种途径</w:t>
      </w:r>
      <w:r>
        <w:t>：</w:t>
      </w:r>
      <w:r w:rsidRPr="00FE283E">
        <w:t>一是通过多种形式的中学教育</w:t>
      </w:r>
      <w:r>
        <w:t>，</w:t>
      </w:r>
      <w:r w:rsidRPr="00FE283E">
        <w:t>二是通过与所选专业一致的职业技术教育。专业课程时间为</w:t>
      </w:r>
      <w:r w:rsidRPr="00FE283E">
        <w:t>4</w:t>
      </w:r>
      <w:r w:rsidRPr="00FE283E">
        <w:t>到</w:t>
      </w:r>
      <w:r w:rsidRPr="00FE283E">
        <w:t>7</w:t>
      </w:r>
      <w:r w:rsidRPr="00FE283E">
        <w:t>年不等</w:t>
      </w:r>
      <w:r>
        <w:t>，</w:t>
      </w:r>
      <w:r w:rsidRPr="00FE283E">
        <w:t>通过系、院和大学分校开展。所有专业都设在首都</w:t>
      </w:r>
      <w:r>
        <w:t>，</w:t>
      </w:r>
      <w:r w:rsidRPr="00FE283E">
        <w:t>在北部地区</w:t>
      </w:r>
      <w:r>
        <w:t>，</w:t>
      </w:r>
      <w:r w:rsidRPr="00FE283E">
        <w:t>也有一些课程和专业。大部分系、院和分校都提供研究生课程。达马索</w:t>
      </w:r>
      <w:r w:rsidRPr="00FE283E">
        <w:t>·</w:t>
      </w:r>
      <w:r w:rsidRPr="00FE283E">
        <w:t>安东尼奥</w:t>
      </w:r>
      <w:r w:rsidRPr="00FE283E">
        <w:t>·</w:t>
      </w:r>
      <w:r w:rsidRPr="00FE283E">
        <w:t>拉那尼亚加天主教大学是唯一得到认可的私立大学</w:t>
      </w:r>
      <w:r>
        <w:t>，</w:t>
      </w:r>
      <w:r w:rsidRPr="00FE283E">
        <w:t>开设多种专业。此外</w:t>
      </w:r>
      <w:r>
        <w:t>，</w:t>
      </w:r>
      <w:r w:rsidRPr="00FE283E">
        <w:t>还有许多开设各种获得教育和文化部认证专业的大学</w:t>
      </w:r>
      <w:r>
        <w:t>，</w:t>
      </w:r>
      <w:r w:rsidRPr="00FE283E">
        <w:t>如</w:t>
      </w:r>
      <w:r>
        <w:t>：</w:t>
      </w:r>
      <w:r w:rsidRPr="00FE283E">
        <w:t>世界康复和训练组织联盟大学</w:t>
      </w:r>
      <w:r w:rsidRPr="00FE283E">
        <w:rPr>
          <w:rFonts w:hint="eastAsia"/>
        </w:rPr>
        <w:t>、</w:t>
      </w:r>
      <w:r w:rsidRPr="00FE283E">
        <w:t>蒙得维的亚大学</w:t>
      </w:r>
      <w:r w:rsidRPr="00FE283E">
        <w:rPr>
          <w:rFonts w:hint="eastAsia"/>
        </w:rPr>
        <w:t>、</w:t>
      </w:r>
      <w:r w:rsidRPr="00FE283E">
        <w:t>企业大学和拉丁美洲人文经济中心大学。另一方面</w:t>
      </w:r>
      <w:r>
        <w:t>，</w:t>
      </w:r>
      <w:r w:rsidRPr="00FE283E">
        <w:t>在私立领域</w:t>
      </w:r>
      <w:r>
        <w:t>，</w:t>
      </w:r>
      <w:r w:rsidRPr="00FE283E">
        <w:t>也有一些学院开设了受教育和文化部承认的专业。</w:t>
      </w:r>
    </w:p>
    <w:p w:rsidR="00FE283E" w:rsidRPr="00FE283E" w:rsidRDefault="00FE283E" w:rsidP="00406C53">
      <w:pPr>
        <w:pStyle w:val="SingleTxtGC"/>
        <w:spacing w:line="330" w:lineRule="exact"/>
      </w:pPr>
      <w:r w:rsidRPr="00FE283E">
        <w:rPr>
          <w:lang w:val="es-MX"/>
        </w:rPr>
        <w:t>34</w:t>
      </w:r>
      <w:r>
        <w:rPr>
          <w:lang w:val="es-MX"/>
        </w:rPr>
        <w:t>1</w:t>
      </w:r>
      <w:r w:rsidR="001E64B1" w:rsidRPr="001E64B1">
        <w:rPr>
          <w:lang w:val="es-MX"/>
        </w:rPr>
        <w:t xml:space="preserve">.  </w:t>
      </w:r>
      <w:r w:rsidRPr="00FE283E">
        <w:rPr>
          <w:lang w:val="es-MX"/>
        </w:rPr>
        <w:t>超过</w:t>
      </w:r>
      <w:r w:rsidRPr="00FE283E">
        <w:rPr>
          <w:lang w:val="es-MX"/>
        </w:rPr>
        <w:t>8</w:t>
      </w:r>
      <w:r w:rsidRPr="00FE283E">
        <w:rPr>
          <w:lang w:val="es-MX"/>
        </w:rPr>
        <w:t>万人就读于共和国大学。最热门的专业集中在法学院</w:t>
      </w:r>
      <w:r>
        <w:rPr>
          <w:lang w:val="es-MX"/>
        </w:rPr>
        <w:t>(</w:t>
      </w:r>
      <w:r w:rsidRPr="00FE283E">
        <w:rPr>
          <w:lang w:val="es-MX"/>
        </w:rPr>
        <w:t>律师和公证员专业</w:t>
      </w:r>
      <w:r>
        <w:rPr>
          <w:lang w:val="es-MX"/>
        </w:rPr>
        <w:t>)</w:t>
      </w:r>
      <w:r w:rsidRPr="00FE283E">
        <w:rPr>
          <w:lang w:val="es-MX"/>
        </w:rPr>
        <w:t>。而人数较</w:t>
      </w:r>
      <w:r w:rsidRPr="00FE283E">
        <w:rPr>
          <w:lang w:val="es-MX"/>
        </w:rPr>
        <w:t>1999</w:t>
      </w:r>
      <w:r w:rsidRPr="00FE283E">
        <w:rPr>
          <w:lang w:val="es-MX"/>
        </w:rPr>
        <w:t>年</w:t>
      </w:r>
      <w:r w:rsidRPr="00406C53">
        <w:t>增长</w:t>
      </w:r>
      <w:r w:rsidRPr="00FE283E">
        <w:rPr>
          <w:lang w:val="es-MX"/>
        </w:rPr>
        <w:t>了两倍的院系则为助产士学院、图书馆学及相关科学学院、社会科学学院和自然科学学院。</w:t>
      </w:r>
    </w:p>
    <w:p w:rsidR="00FE283E" w:rsidRPr="00FE283E" w:rsidRDefault="00FE283E" w:rsidP="00406C53">
      <w:pPr>
        <w:pStyle w:val="SingleTxtGC"/>
        <w:spacing w:line="330" w:lineRule="exact"/>
        <w:rPr>
          <w:b/>
        </w:rPr>
      </w:pPr>
      <w:r w:rsidRPr="00FE283E">
        <w:rPr>
          <w:lang w:val="es-MX"/>
        </w:rPr>
        <w:t>34</w:t>
      </w:r>
      <w:r>
        <w:rPr>
          <w:lang w:val="es-MX"/>
        </w:rPr>
        <w:t>2</w:t>
      </w:r>
      <w:r w:rsidR="001E64B1" w:rsidRPr="001E64B1">
        <w:rPr>
          <w:lang w:val="es-MX"/>
        </w:rPr>
        <w:t xml:space="preserve">.  </w:t>
      </w:r>
      <w:r w:rsidRPr="00FE283E">
        <w:rPr>
          <w:lang w:val="es-MX"/>
        </w:rPr>
        <w:t>尽管总体学生人数有了较大的增长</w:t>
      </w:r>
      <w:r>
        <w:rPr>
          <w:lang w:val="es-MX"/>
        </w:rPr>
        <w:t>，</w:t>
      </w:r>
      <w:r w:rsidRPr="00FE283E">
        <w:rPr>
          <w:lang w:val="es-MX"/>
        </w:rPr>
        <w:t>但进入共和国大学的新生人数则是停滞不前。本年入学的学生</w:t>
      </w:r>
      <w:r w:rsidRPr="00406C53">
        <w:t>人数</w:t>
      </w:r>
      <w:r w:rsidRPr="00FE283E">
        <w:rPr>
          <w:lang w:val="es-MX"/>
        </w:rPr>
        <w:t>少于过去几年。这一事实可能是受到完成中等教育学生人数的减少影响</w:t>
      </w:r>
      <w:r>
        <w:rPr>
          <w:lang w:val="es-MX"/>
        </w:rPr>
        <w:t>，</w:t>
      </w:r>
      <w:r w:rsidRPr="00FE283E">
        <w:rPr>
          <w:lang w:val="es-MX"/>
        </w:rPr>
        <w:t>也可能是因为进入私立大学学生人数的增多。</w:t>
      </w:r>
    </w:p>
    <w:p w:rsidR="00FE283E" w:rsidRPr="00FE283E" w:rsidRDefault="00451713" w:rsidP="00451713">
      <w:pPr>
        <w:pStyle w:val="H23GC"/>
      </w:pPr>
      <w:r>
        <w:rPr>
          <w:rFonts w:hint="eastAsia"/>
        </w:rPr>
        <w:tab/>
      </w:r>
      <w:r w:rsidR="00FE283E">
        <w:rPr>
          <w:rFonts w:hint="eastAsia"/>
        </w:rPr>
        <w:t>5.</w:t>
      </w:r>
      <w:r>
        <w:rPr>
          <w:rFonts w:hint="eastAsia"/>
        </w:rPr>
        <w:tab/>
      </w:r>
      <w:r w:rsidR="00FE283E" w:rsidRPr="00FE283E">
        <w:t>成人扫盲与继续教育</w:t>
      </w:r>
    </w:p>
    <w:p w:rsidR="00FE283E" w:rsidRPr="00FE283E" w:rsidRDefault="00FE283E" w:rsidP="00406C53">
      <w:pPr>
        <w:pStyle w:val="SingleTxtGC"/>
        <w:spacing w:line="330" w:lineRule="exact"/>
        <w:rPr>
          <w:lang w:val="es-UY"/>
        </w:rPr>
      </w:pPr>
      <w:r w:rsidRPr="00FE283E">
        <w:t>34</w:t>
      </w:r>
      <w:r>
        <w:t>3</w:t>
      </w:r>
      <w:r w:rsidR="001E64B1" w:rsidRPr="001E64B1">
        <w:t xml:space="preserve">.  </w:t>
      </w:r>
      <w:r w:rsidRPr="00FE283E">
        <w:t>根据社会发展部掌握的数据</w:t>
      </w:r>
      <w:r>
        <w:t>，</w:t>
      </w:r>
      <w:r w:rsidRPr="00FE283E">
        <w:t>对应急救助计划覆盖的人群进行的调查显示</w:t>
      </w:r>
      <w:r>
        <w:t>，</w:t>
      </w:r>
      <w:r w:rsidRPr="00FE283E">
        <w:t>乌拉圭有约</w:t>
      </w:r>
      <w:r w:rsidRPr="00FE283E">
        <w:t>4</w:t>
      </w:r>
      <w:r w:rsidR="00451713">
        <w:rPr>
          <w:rFonts w:hint="eastAsia"/>
        </w:rPr>
        <w:t>,</w:t>
      </w:r>
      <w:r w:rsidRPr="00FE283E">
        <w:t>000</w:t>
      </w:r>
      <w:r w:rsidRPr="00FE283E">
        <w:t>人从未进入过教育机构学习</w:t>
      </w:r>
      <w:r>
        <w:t>，</w:t>
      </w:r>
      <w:r w:rsidRPr="00FE283E">
        <w:t>35</w:t>
      </w:r>
      <w:r w:rsidR="00451713">
        <w:rPr>
          <w:rFonts w:hint="eastAsia"/>
        </w:rPr>
        <w:t>,</w:t>
      </w:r>
      <w:r w:rsidRPr="00FE283E">
        <w:t>000</w:t>
      </w:r>
      <w:r w:rsidRPr="00FE283E">
        <w:t>人则中途辍学。另一方面</w:t>
      </w:r>
      <w:r>
        <w:t>，</w:t>
      </w:r>
      <w:r w:rsidRPr="00FE283E">
        <w:t>居民人数为</w:t>
      </w:r>
      <w:r w:rsidRPr="00FE283E">
        <w:t>5</w:t>
      </w:r>
      <w:r w:rsidR="00451713">
        <w:rPr>
          <w:rFonts w:hint="eastAsia"/>
        </w:rPr>
        <w:t>,</w:t>
      </w:r>
      <w:r w:rsidRPr="00FE283E">
        <w:t>000</w:t>
      </w:r>
      <w:r w:rsidRPr="00FE283E">
        <w:t>人以上规模的城镇中</w:t>
      </w:r>
      <w:r>
        <w:t>，</w:t>
      </w:r>
      <w:r w:rsidRPr="00FE283E">
        <w:t>46</w:t>
      </w:r>
      <w:r>
        <w:t>%</w:t>
      </w:r>
      <w:r w:rsidRPr="00FE283E">
        <w:t>的人口最多完成小学教育</w:t>
      </w:r>
      <w:r>
        <w:t>；</w:t>
      </w:r>
      <w:r w:rsidRPr="00FE283E">
        <w:t>45</w:t>
      </w:r>
      <w:r>
        <w:t>%</w:t>
      </w:r>
      <w:r w:rsidRPr="00FE283E">
        <w:t>的</w:t>
      </w:r>
      <w:r w:rsidRPr="00FE283E">
        <w:t>24</w:t>
      </w:r>
      <w:r w:rsidRPr="00FE283E">
        <w:t>岁以上青年完成了义务教育阶段</w:t>
      </w:r>
      <w:r>
        <w:t>，</w:t>
      </w:r>
      <w:r w:rsidRPr="00FE283E">
        <w:t>三分之一的</w:t>
      </w:r>
      <w:r w:rsidRPr="00FE283E">
        <w:t>20</w:t>
      </w:r>
      <w:r w:rsidRPr="00FE283E">
        <w:t>岁以上青年得以完成中等教育</w:t>
      </w:r>
      <w:r>
        <w:t>，</w:t>
      </w:r>
      <w:r w:rsidRPr="00FE283E">
        <w:t>这组关于成年人接受教育水平的数据</w:t>
      </w:r>
      <w:r>
        <w:t>，</w:t>
      </w:r>
      <w:r w:rsidRPr="00FE283E">
        <w:t>说明在此方面还有很多工作要做。成人教育被视为一项战略性的课题</w:t>
      </w:r>
      <w:r>
        <w:t>，</w:t>
      </w:r>
      <w:r w:rsidRPr="00FE283E">
        <w:t>特别从成年人特点的角度进行分析</w:t>
      </w:r>
      <w:r>
        <w:t>，</w:t>
      </w:r>
      <w:r w:rsidRPr="00FE283E">
        <w:t>考虑了扫盲、培训和社会化的尺度。此外</w:t>
      </w:r>
      <w:r>
        <w:t>，</w:t>
      </w:r>
      <w:r w:rsidRPr="00FE283E">
        <w:t>成人教育被认为事关国家重大利益</w:t>
      </w:r>
      <w:r>
        <w:t>，</w:t>
      </w:r>
      <w:r w:rsidRPr="00FE283E">
        <w:t>有利于发展一个高效、创新、民主、统一的乌拉圭。为此</w:t>
      </w:r>
      <w:r>
        <w:t>，</w:t>
      </w:r>
      <w:r w:rsidRPr="00FE283E">
        <w:t>已经开始了实验性扫盲行动。名为</w:t>
      </w:r>
      <w:r>
        <w:rPr>
          <w:rFonts w:hint="eastAsia"/>
        </w:rPr>
        <w:t>“</w:t>
      </w:r>
      <w:r w:rsidRPr="00FE283E">
        <w:t>在巴雷拉的国度</w:t>
      </w:r>
      <w:r>
        <w:t>，</w:t>
      </w:r>
      <w:r w:rsidRPr="00FE283E">
        <w:t>我识字</w:t>
      </w:r>
      <w:r>
        <w:rPr>
          <w:rFonts w:hint="eastAsia"/>
        </w:rPr>
        <w:t>”</w:t>
      </w:r>
      <w:r w:rsidRPr="00FE283E">
        <w:t>的计划于</w:t>
      </w:r>
      <w:r w:rsidRPr="00FE283E">
        <w:t>2007</w:t>
      </w:r>
      <w:r w:rsidRPr="00FE283E">
        <w:t>年初在同古巴签订协议的背景下开始施行</w:t>
      </w:r>
      <w:r>
        <w:t>，</w:t>
      </w:r>
      <w:r w:rsidRPr="00FE283E">
        <w:t>另外有其他</w:t>
      </w:r>
      <w:r w:rsidRPr="00FE283E">
        <w:t>20</w:t>
      </w:r>
      <w:r w:rsidRPr="00FE283E">
        <w:t>国也在实行同样的计划。</w:t>
      </w:r>
    </w:p>
    <w:p w:rsidR="00FE283E" w:rsidRPr="00FE283E" w:rsidRDefault="00FE283E" w:rsidP="00406C53">
      <w:pPr>
        <w:pStyle w:val="SingleTxtGC"/>
        <w:spacing w:line="330" w:lineRule="exact"/>
      </w:pPr>
      <w:r w:rsidRPr="00FE283E">
        <w:t>34</w:t>
      </w:r>
      <w:r>
        <w:t>4</w:t>
      </w:r>
      <w:r w:rsidR="001E64B1" w:rsidRPr="001E64B1">
        <w:t xml:space="preserve">.  </w:t>
      </w:r>
      <w:r w:rsidRPr="00FE283E">
        <w:t>在第一个针对</w:t>
      </w:r>
      <w:r w:rsidRPr="00FE283E">
        <w:t>162</w:t>
      </w:r>
      <w:r w:rsidRPr="00FE283E">
        <w:t>名</w:t>
      </w:r>
      <w:r w:rsidRPr="00FE283E">
        <w:t>19</w:t>
      </w:r>
      <w:r w:rsidRPr="00FE283E">
        <w:t>岁以上人群开展的实验阶段</w:t>
      </w:r>
      <w:r>
        <w:t>，</w:t>
      </w:r>
      <w:r w:rsidRPr="00FE283E">
        <w:t>发现古巴的</w:t>
      </w:r>
      <w:r>
        <w:rPr>
          <w:rFonts w:hint="eastAsia"/>
        </w:rPr>
        <w:t>“</w:t>
      </w:r>
      <w:r w:rsidRPr="00FE283E">
        <w:t>我识字</w:t>
      </w:r>
      <w:r>
        <w:rPr>
          <w:rFonts w:hint="eastAsia"/>
        </w:rPr>
        <w:t>”</w:t>
      </w:r>
      <w:r w:rsidRPr="00FE283E">
        <w:t>计划能够适应乌拉圭的现实</w:t>
      </w:r>
      <w:r>
        <w:t>，</w:t>
      </w:r>
      <w:r w:rsidRPr="00FE283E">
        <w:t>这体现在不到</w:t>
      </w:r>
      <w:r w:rsidRPr="00FE283E">
        <w:t>5</w:t>
      </w:r>
      <w:r>
        <w:t>%</w:t>
      </w:r>
      <w:r w:rsidRPr="00FE283E">
        <w:t>的退</w:t>
      </w:r>
      <w:r w:rsidRPr="00FE283E">
        <w:rPr>
          <w:rFonts w:hint="eastAsia"/>
        </w:rPr>
        <w:t>学</w:t>
      </w:r>
      <w:r w:rsidRPr="00FE283E">
        <w:t>率上。</w:t>
      </w:r>
      <w:r w:rsidRPr="008F3906">
        <w:rPr>
          <w:color w:val="0000FF"/>
          <w:sz w:val="18"/>
          <w:vertAlign w:val="superscript"/>
        </w:rPr>
        <w:footnoteReference w:id="49"/>
      </w:r>
      <w:r w:rsidR="00451713">
        <w:rPr>
          <w:rFonts w:hint="eastAsia"/>
        </w:rPr>
        <w:t xml:space="preserve"> </w:t>
      </w:r>
      <w:r w:rsidRPr="00FE283E">
        <w:t>最终的目标是在</w:t>
      </w:r>
      <w:r w:rsidRPr="00FE283E">
        <w:t>2009</w:t>
      </w:r>
      <w:r w:rsidRPr="00FE283E">
        <w:t>年底消除乌拉圭的文盲现象</w:t>
      </w:r>
      <w:r>
        <w:t>，</w:t>
      </w:r>
      <w:r w:rsidRPr="00FE283E">
        <w:t>除了正在开展的教育项目以外</w:t>
      </w:r>
      <w:r>
        <w:t>，</w:t>
      </w:r>
      <w:r w:rsidRPr="00FE283E">
        <w:t>还将实施一个预防计划来控制学校系统的入学水平。</w:t>
      </w:r>
    </w:p>
    <w:p w:rsidR="00FE283E" w:rsidRPr="00FE283E" w:rsidRDefault="00451713" w:rsidP="00451713">
      <w:pPr>
        <w:pStyle w:val="H23GC"/>
      </w:pPr>
      <w:r>
        <w:rPr>
          <w:rFonts w:hint="eastAsia"/>
        </w:rPr>
        <w:tab/>
      </w:r>
      <w:r w:rsidR="00FE283E">
        <w:rPr>
          <w:rFonts w:hint="eastAsia"/>
        </w:rPr>
        <w:t>6.</w:t>
      </w:r>
      <w:r>
        <w:rPr>
          <w:rFonts w:hint="eastAsia"/>
        </w:rPr>
        <w:tab/>
      </w:r>
      <w:r w:rsidR="00FE283E" w:rsidRPr="00FE283E">
        <w:t>少数民族和土著儿童</w:t>
      </w:r>
    </w:p>
    <w:p w:rsidR="00FE283E" w:rsidRPr="00FE283E" w:rsidRDefault="00FE283E" w:rsidP="00406C53">
      <w:pPr>
        <w:pStyle w:val="SingleTxtGC"/>
        <w:spacing w:line="330" w:lineRule="exact"/>
      </w:pPr>
      <w:r w:rsidRPr="00FE283E">
        <w:t>34</w:t>
      </w:r>
      <w:r>
        <w:t>5</w:t>
      </w:r>
      <w:r w:rsidR="001E64B1" w:rsidRPr="001E64B1">
        <w:t xml:space="preserve">.  </w:t>
      </w:r>
      <w:r w:rsidRPr="00FE283E">
        <w:t>国家统计局通过两个指标来研究种族人群正规教育渠道的使用情况</w:t>
      </w:r>
      <w:r>
        <w:t>：</w:t>
      </w:r>
      <w:r w:rsidRPr="00FE283E">
        <w:t>教育水平和人均受教育的年限。声称其达到初级教育层次的非洲裔公民比例明显高于总人口。在此方面</w:t>
      </w:r>
      <w:r>
        <w:t>，</w:t>
      </w:r>
      <w:r w:rsidRPr="00FE283E">
        <w:t>应当指出的是大部分非洲裔公民只达到了小学文化程度</w:t>
      </w:r>
      <w:r>
        <w:t>，</w:t>
      </w:r>
      <w:r w:rsidRPr="00FE283E">
        <w:t>那些达到中等教育程度的人中</w:t>
      </w:r>
      <w:r>
        <w:t>，</w:t>
      </w:r>
      <w:r w:rsidRPr="00FE283E">
        <w:t>很大比例也是参加了职业技术课程。此外还应指出该群体中人均接受教育年数偏低。</w:t>
      </w:r>
    </w:p>
    <w:p w:rsidR="00FE283E" w:rsidRPr="00FE283E" w:rsidRDefault="00FE283E" w:rsidP="00FE283E">
      <w:pPr>
        <w:pStyle w:val="SingleTxtGC"/>
      </w:pPr>
      <w:r w:rsidRPr="00FE283E">
        <w:t>34</w:t>
      </w:r>
      <w:r>
        <w:t>6</w:t>
      </w:r>
      <w:r w:rsidR="001E64B1" w:rsidRPr="001E64B1">
        <w:t xml:space="preserve">.  </w:t>
      </w:r>
      <w:r w:rsidRPr="00FE283E">
        <w:t>在各级教育中</w:t>
      </w:r>
      <w:r>
        <w:t>，</w:t>
      </w:r>
      <w:r w:rsidRPr="00FE283E">
        <w:t>非洲裔学生在实际中表现出更高的辍学率。然而</w:t>
      </w:r>
      <w:r>
        <w:t>，</w:t>
      </w:r>
      <w:r w:rsidRPr="00FE283E">
        <w:t>一旦达到高等教育中的级别</w:t>
      </w:r>
      <w:r>
        <w:t>，</w:t>
      </w:r>
      <w:r w:rsidRPr="00FE283E">
        <w:t>这一比例则完全不同。持续家庭调查及其种族模块对</w:t>
      </w:r>
      <w:r w:rsidRPr="00FE283E">
        <w:t>20</w:t>
      </w:r>
      <w:r w:rsidRPr="00FE283E">
        <w:t>岁及以上人口学习年限进行了评估。在老年组的人口普查中</w:t>
      </w:r>
      <w:r>
        <w:t>，</w:t>
      </w:r>
      <w:r w:rsidRPr="00FE283E">
        <w:t>非洲裔公民之间表现出一年半的年限差异</w:t>
      </w:r>
      <w:r>
        <w:t>，</w:t>
      </w:r>
      <w:r w:rsidRPr="00FE283E">
        <w:t>而这一差异在成年青年组中至少减少了半年。这说明尽管非洲裔公民依然存在教育不足问题</w:t>
      </w:r>
      <w:r>
        <w:t>，</w:t>
      </w:r>
      <w:r w:rsidRPr="00FE283E">
        <w:t>但是在新一代身上有所减轻。</w:t>
      </w:r>
    </w:p>
    <w:p w:rsidR="00FE283E" w:rsidRPr="00FE283E" w:rsidRDefault="00451713" w:rsidP="00451713">
      <w:pPr>
        <w:pStyle w:val="H23GC"/>
      </w:pPr>
      <w:r>
        <w:rPr>
          <w:rFonts w:hint="eastAsia"/>
        </w:rPr>
        <w:tab/>
      </w:r>
      <w:r w:rsidR="00FE283E">
        <w:rPr>
          <w:rFonts w:hint="eastAsia"/>
        </w:rPr>
        <w:t>7.</w:t>
      </w:r>
      <w:r>
        <w:rPr>
          <w:rFonts w:hint="eastAsia"/>
        </w:rPr>
        <w:tab/>
      </w:r>
      <w:r w:rsidR="00FE283E" w:rsidRPr="00FE283E">
        <w:t>残疾儿童</w:t>
      </w:r>
    </w:p>
    <w:p w:rsidR="00FE283E" w:rsidRPr="00FE283E" w:rsidRDefault="00FE283E" w:rsidP="00FE283E">
      <w:pPr>
        <w:pStyle w:val="SingleTxtGC"/>
      </w:pPr>
      <w:r w:rsidRPr="00FE283E">
        <w:t>34</w:t>
      </w:r>
      <w:r>
        <w:t>7</w:t>
      </w:r>
      <w:r w:rsidR="001E64B1" w:rsidRPr="001E64B1">
        <w:t xml:space="preserve">.  </w:t>
      </w:r>
      <w:r w:rsidRPr="00FE283E">
        <w:t>4</w:t>
      </w:r>
      <w:r w:rsidRPr="00FE283E">
        <w:t>到</w:t>
      </w:r>
      <w:r w:rsidRPr="00FE283E">
        <w:t>15</w:t>
      </w:r>
      <w:r w:rsidRPr="00FE283E">
        <w:t>岁是应当接受包括启蒙教育和基础中学教育在内的初级教育阶段的年龄段</w:t>
      </w:r>
      <w:r>
        <w:t>，</w:t>
      </w:r>
      <w:r w:rsidRPr="00FE283E">
        <w:t>该年龄段残疾人口入学接受教育的比例</w:t>
      </w:r>
      <w:r>
        <w:t>(</w:t>
      </w:r>
      <w:r w:rsidRPr="00FE283E">
        <w:t>88</w:t>
      </w:r>
      <w:r>
        <w:t>%)</w:t>
      </w:r>
      <w:r w:rsidRPr="00FE283E">
        <w:t>比健全人口低</w:t>
      </w:r>
      <w:r w:rsidRPr="00FE283E">
        <w:t>7</w:t>
      </w:r>
      <w:r w:rsidRPr="00FE283E">
        <w:t>个百分点。如果不考虑启蒙教育阶段</w:t>
      </w:r>
      <w:r>
        <w:t>，</w:t>
      </w:r>
      <w:r w:rsidRPr="00FE283E">
        <w:t>而加上完整的中学教育阶段</w:t>
      </w:r>
      <w:r>
        <w:t>(</w:t>
      </w:r>
      <w:r w:rsidRPr="00FE283E">
        <w:t>即从</w:t>
      </w:r>
      <w:r w:rsidRPr="00FE283E">
        <w:t>6</w:t>
      </w:r>
      <w:r w:rsidRPr="00FE283E">
        <w:t>到</w:t>
      </w:r>
      <w:r w:rsidRPr="00FE283E">
        <w:t>18</w:t>
      </w:r>
      <w:r w:rsidRPr="00FE283E">
        <w:t>岁</w:t>
      </w:r>
      <w:r>
        <w:t>)</w:t>
      </w:r>
      <w:r>
        <w:t>，</w:t>
      </w:r>
      <w:r w:rsidRPr="00FE283E">
        <w:t>两类人群在该比例之间的差距增加到</w:t>
      </w:r>
      <w:r w:rsidRPr="00FE283E">
        <w:t>9</w:t>
      </w:r>
      <w:r>
        <w:t>%</w:t>
      </w:r>
      <w:r>
        <w:t>，</w:t>
      </w:r>
      <w:r w:rsidRPr="00FE283E">
        <w:t>同时都有所下降</w:t>
      </w:r>
      <w:r>
        <w:t>(</w:t>
      </w:r>
      <w:r w:rsidRPr="00FE283E">
        <w:t>残疾人口和健全人口的入学受教育的比例分别为</w:t>
      </w:r>
      <w:r w:rsidRPr="00FE283E">
        <w:t>8</w:t>
      </w:r>
      <w:r>
        <w:t>1.</w:t>
      </w:r>
      <w:r w:rsidRPr="00FE283E">
        <w:t>8</w:t>
      </w:r>
      <w:r>
        <w:t>%</w:t>
      </w:r>
      <w:r w:rsidRPr="00FE283E">
        <w:t>和</w:t>
      </w:r>
      <w:r w:rsidRPr="00FE283E">
        <w:t>9</w:t>
      </w:r>
      <w:r>
        <w:t>0.</w:t>
      </w:r>
      <w:r w:rsidRPr="00FE283E">
        <w:t>6</w:t>
      </w:r>
      <w:r>
        <w:t>%)</w:t>
      </w:r>
      <w:r w:rsidRPr="00FE283E">
        <w:t>。</w:t>
      </w:r>
      <w:r w:rsidRPr="00FE283E">
        <w:t>25</w:t>
      </w:r>
      <w:r w:rsidRPr="00FE283E">
        <w:t>岁及以上残疾人口缺乏教育或只有很低教育水平的比例高达</w:t>
      </w:r>
      <w:r w:rsidRPr="00FE283E">
        <w:t>3</w:t>
      </w:r>
      <w:r>
        <w:t>7.</w:t>
      </w:r>
      <w:r w:rsidRPr="00FE283E">
        <w:t>7</w:t>
      </w:r>
      <w:r>
        <w:t>%</w:t>
      </w:r>
      <w:r>
        <w:t>，</w:t>
      </w:r>
      <w:r w:rsidRPr="00FE283E">
        <w:t>与健全人口</w:t>
      </w:r>
      <w:r w:rsidRPr="00FE283E">
        <w:t>1</w:t>
      </w:r>
      <w:r>
        <w:t>2.</w:t>
      </w:r>
      <w:r w:rsidRPr="00FE283E">
        <w:t>6</w:t>
      </w:r>
      <w:r>
        <w:t>%</w:t>
      </w:r>
      <w:r w:rsidRPr="00FE283E">
        <w:t>的水平对比明显。仅有</w:t>
      </w:r>
      <w:r w:rsidRPr="00FE283E">
        <w:t>32</w:t>
      </w:r>
      <w:r>
        <w:t>%</w:t>
      </w:r>
      <w:r w:rsidRPr="00FE283E">
        <w:t>的残疾人口完成了小学教育</w:t>
      </w:r>
      <w:r>
        <w:t>，</w:t>
      </w:r>
      <w:r w:rsidRPr="00FE283E">
        <w:t>这似乎是残疾人的首要限制。随着教育层次的提高</w:t>
      </w:r>
      <w:r>
        <w:t>，</w:t>
      </w:r>
      <w:r w:rsidRPr="00FE283E">
        <w:t>残疾与健全人口之间的差距越发明显</w:t>
      </w:r>
      <w:r>
        <w:t>，</w:t>
      </w:r>
      <w:r w:rsidRPr="00FE283E">
        <w:t>在完整的中等教育及以上的层次中</w:t>
      </w:r>
      <w:r>
        <w:t>，</w:t>
      </w:r>
      <w:r w:rsidRPr="00FE283E">
        <w:t>差距达到</w:t>
      </w:r>
      <w:r w:rsidRPr="00FE283E">
        <w:t>19</w:t>
      </w:r>
      <w:r w:rsidRPr="00FE283E">
        <w:t>个百分点。</w:t>
      </w:r>
    </w:p>
    <w:p w:rsidR="00FE283E" w:rsidRPr="00FE283E" w:rsidRDefault="00FE283E" w:rsidP="00FE283E">
      <w:pPr>
        <w:pStyle w:val="SingleTxtGC"/>
      </w:pPr>
      <w:r w:rsidRPr="00FE283E">
        <w:t>34</w:t>
      </w:r>
      <w:r>
        <w:t>8</w:t>
      </w:r>
      <w:r w:rsidR="001E64B1" w:rsidRPr="001E64B1">
        <w:t xml:space="preserve">.  </w:t>
      </w:r>
      <w:r w:rsidRPr="00FE283E">
        <w:t>2007</w:t>
      </w:r>
      <w:r w:rsidRPr="00FE283E">
        <w:t>年</w:t>
      </w:r>
      <w:r>
        <w:t>，</w:t>
      </w:r>
      <w:r w:rsidRPr="00FE283E">
        <w:t>开展了社会宣传活动</w:t>
      </w:r>
      <w:r>
        <w:t>，</w:t>
      </w:r>
      <w:r w:rsidRPr="00FE283E">
        <w:t>残疾人就业、接受教育以及与歧视</w:t>
      </w:r>
      <w:r w:rsidRPr="00FE283E">
        <w:rPr>
          <w:rFonts w:hint="eastAsia"/>
        </w:rPr>
        <w:t>作</w:t>
      </w:r>
      <w:r w:rsidRPr="00FE283E">
        <w:t>斗争</w:t>
      </w:r>
      <w:r>
        <w:t>，</w:t>
      </w:r>
      <w:r w:rsidRPr="00FE283E">
        <w:t>向残疾人开放公共场所等问题</w:t>
      </w:r>
      <w:r>
        <w:t>，</w:t>
      </w:r>
      <w:r w:rsidRPr="00FE283E">
        <w:t>都是国家残疾人名誉委员会开展这场活动的主要目的。</w:t>
      </w:r>
    </w:p>
    <w:p w:rsidR="00FE283E" w:rsidRPr="00FE283E" w:rsidRDefault="00FE283E" w:rsidP="00FE283E">
      <w:pPr>
        <w:pStyle w:val="SingleTxtGC"/>
      </w:pPr>
      <w:r w:rsidRPr="00FE283E">
        <w:t>34</w:t>
      </w:r>
      <w:r>
        <w:t>9</w:t>
      </w:r>
      <w:r w:rsidR="001E64B1" w:rsidRPr="001E64B1">
        <w:t xml:space="preserve">.  </w:t>
      </w:r>
      <w:r w:rsidRPr="00FE283E">
        <w:t>残疾儿童被排除在正规教育体系之外</w:t>
      </w:r>
      <w:r>
        <w:t>，</w:t>
      </w:r>
      <w:r w:rsidRPr="00FE283E">
        <w:t>这对社会一体化造成了严重的障碍。可以通过几个阶段对公共学校进行改革</w:t>
      </w:r>
      <w:r>
        <w:t>，</w:t>
      </w:r>
      <w:r w:rsidRPr="00FE283E">
        <w:t>以提供特殊教育。此外</w:t>
      </w:r>
      <w:r>
        <w:t>，</w:t>
      </w:r>
      <w:r w:rsidRPr="00FE283E">
        <w:t>应当促使地方政府履行现行的各种相关规定</w:t>
      </w:r>
      <w:r>
        <w:t>，</w:t>
      </w:r>
      <w:r w:rsidRPr="00FE283E">
        <w:t>在公共和私人建筑中加设残疾人通道</w:t>
      </w:r>
      <w:r>
        <w:t>，</w:t>
      </w:r>
      <w:r w:rsidRPr="00FE283E">
        <w:t>并保证残疾人能够享受公共的公民空间。</w:t>
      </w:r>
    </w:p>
    <w:p w:rsidR="00FE283E" w:rsidRPr="00FE283E" w:rsidRDefault="00451713" w:rsidP="00451713">
      <w:pPr>
        <w:pStyle w:val="H23GC"/>
      </w:pPr>
      <w:r>
        <w:rPr>
          <w:rFonts w:hint="eastAsia"/>
        </w:rPr>
        <w:tab/>
      </w:r>
      <w:r w:rsidR="00FE283E">
        <w:rPr>
          <w:rFonts w:hint="eastAsia"/>
        </w:rPr>
        <w:t>8.</w:t>
      </w:r>
      <w:r>
        <w:rPr>
          <w:rFonts w:hint="eastAsia"/>
        </w:rPr>
        <w:tab/>
      </w:r>
      <w:r w:rsidR="00FE283E" w:rsidRPr="00FE283E">
        <w:t>男女平等的入学标准</w:t>
      </w:r>
    </w:p>
    <w:p w:rsidR="00FE283E" w:rsidRPr="00FE283E" w:rsidRDefault="00FE283E" w:rsidP="00FE283E">
      <w:pPr>
        <w:pStyle w:val="SingleTxtGC"/>
      </w:pPr>
      <w:r w:rsidRPr="00FE283E">
        <w:t>35</w:t>
      </w:r>
      <w:r>
        <w:t>0</w:t>
      </w:r>
      <w:r w:rsidR="001E64B1" w:rsidRPr="001E64B1">
        <w:t xml:space="preserve">.  </w:t>
      </w:r>
      <w:r w:rsidRPr="00FE283E">
        <w:t>由于乌拉圭人口并不存在性别比例失衡</w:t>
      </w:r>
      <w:r>
        <w:t>，</w:t>
      </w:r>
      <w:r w:rsidRPr="00FE283E">
        <w:t>所以男女注册入学的数据是判断某层次教育是否在入学渠道上存在性别差异的有效方式。数据显示</w:t>
      </w:r>
      <w:r>
        <w:t>，</w:t>
      </w:r>
      <w:r w:rsidRPr="00FE283E">
        <w:t>至少在准入方面</w:t>
      </w:r>
      <w:r>
        <w:t>，</w:t>
      </w:r>
      <w:r w:rsidRPr="00FE283E">
        <w:t>没有性别歧视的影响</w:t>
      </w:r>
      <w:r>
        <w:t>(</w:t>
      </w:r>
      <w:r w:rsidRPr="00FE283E">
        <w:t>见附表</w:t>
      </w:r>
      <w:r>
        <w:t>)</w:t>
      </w:r>
      <w:r w:rsidRPr="00FE283E">
        <w:t>。</w:t>
      </w:r>
    </w:p>
    <w:p w:rsidR="00FE283E" w:rsidRPr="00FE283E" w:rsidRDefault="00451713" w:rsidP="00451713">
      <w:pPr>
        <w:pStyle w:val="H23GC"/>
      </w:pPr>
      <w:r>
        <w:rPr>
          <w:rFonts w:hint="eastAsia"/>
        </w:rPr>
        <w:tab/>
      </w:r>
      <w:r w:rsidR="00FE283E">
        <w:rPr>
          <w:rFonts w:hint="eastAsia"/>
        </w:rPr>
        <w:t>9.</w:t>
      </w:r>
      <w:r>
        <w:rPr>
          <w:rFonts w:hint="eastAsia"/>
        </w:rPr>
        <w:tab/>
      </w:r>
      <w:r w:rsidR="00FE283E" w:rsidRPr="00FE283E">
        <w:t>降低辍学率的措施</w:t>
      </w:r>
    </w:p>
    <w:p w:rsidR="00FE283E" w:rsidRPr="00FE283E" w:rsidRDefault="00FE283E" w:rsidP="00FE283E">
      <w:pPr>
        <w:pStyle w:val="SingleTxtGC"/>
      </w:pPr>
      <w:r w:rsidRPr="00FE283E">
        <w:t>35</w:t>
      </w:r>
      <w:r>
        <w:t>1</w:t>
      </w:r>
      <w:r w:rsidR="001E64B1" w:rsidRPr="001E64B1">
        <w:t xml:space="preserve">.  </w:t>
      </w:r>
      <w:r w:rsidRPr="00FE283E">
        <w:t>在乌拉圭未成年人协会和民间社会组织的协助下</w:t>
      </w:r>
      <w:r>
        <w:t>，</w:t>
      </w:r>
      <w:r w:rsidRPr="00FE283E">
        <w:t>社会发展部的儿童、青少年和家庭计划对蒙得维的亚和卡内洛内斯中心地区的</w:t>
      </w:r>
      <w:r w:rsidRPr="00FE283E">
        <w:t>420</w:t>
      </w:r>
      <w:r w:rsidRPr="00FE283E">
        <w:t>名流浪儿童和青少年完成了</w:t>
      </w:r>
      <w:r>
        <w:rPr>
          <w:rFonts w:hint="eastAsia"/>
        </w:rPr>
        <w:t>“</w:t>
      </w:r>
      <w:r w:rsidRPr="00FE283E">
        <w:t>汇集和初步接触</w:t>
      </w:r>
      <w:r>
        <w:rPr>
          <w:rFonts w:hint="eastAsia"/>
        </w:rPr>
        <w:t>”</w:t>
      </w:r>
      <w:r w:rsidRPr="00FE283E">
        <w:t>的第一阶段。此外</w:t>
      </w:r>
      <w:r>
        <w:t>，</w:t>
      </w:r>
      <w:r w:rsidRPr="00FE283E">
        <w:t>有</w:t>
      </w:r>
      <w:r w:rsidRPr="00FE283E">
        <w:t>436</w:t>
      </w:r>
      <w:r w:rsidRPr="00FE283E">
        <w:t>名社区教师在</w:t>
      </w:r>
      <w:r w:rsidRPr="00FE283E">
        <w:t>256</w:t>
      </w:r>
      <w:r w:rsidRPr="00FE283E">
        <w:t>所学校任教</w:t>
      </w:r>
      <w:r>
        <w:t>，</w:t>
      </w:r>
      <w:r w:rsidRPr="00FE283E">
        <w:t>惠及</w:t>
      </w:r>
      <w:r w:rsidRPr="00FE283E">
        <w:t>7</w:t>
      </w:r>
      <w:r w:rsidR="00451713">
        <w:rPr>
          <w:rFonts w:hint="eastAsia"/>
        </w:rPr>
        <w:t>,</w:t>
      </w:r>
      <w:r w:rsidRPr="00FE283E">
        <w:t>600</w:t>
      </w:r>
      <w:r w:rsidRPr="00FE283E">
        <w:t>名学生</w:t>
      </w:r>
      <w:r>
        <w:t>，</w:t>
      </w:r>
      <w:r w:rsidRPr="00FE283E">
        <w:t>以改善教学效率</w:t>
      </w:r>
      <w:r>
        <w:t>，</w:t>
      </w:r>
      <w:r w:rsidRPr="00FE283E">
        <w:t>降低缺勤率。同时</w:t>
      </w:r>
      <w:r>
        <w:t>，</w:t>
      </w:r>
      <w:r w:rsidRPr="00FE283E">
        <w:t>182</w:t>
      </w:r>
      <w:r w:rsidRPr="00FE283E">
        <w:t>名体育教师面向</w:t>
      </w:r>
      <w:r w:rsidRPr="00FE283E">
        <w:t>76</w:t>
      </w:r>
      <w:r w:rsidR="00451713">
        <w:rPr>
          <w:rFonts w:hint="eastAsia"/>
        </w:rPr>
        <w:t>,</w:t>
      </w:r>
      <w:r w:rsidRPr="00FE283E">
        <w:t>650</w:t>
      </w:r>
      <w:r w:rsidRPr="00FE283E">
        <w:t>名学生开展了有趣的娱乐项目。为</w:t>
      </w:r>
      <w:r w:rsidRPr="00FE283E">
        <w:t>50</w:t>
      </w:r>
      <w:r w:rsidR="00451713">
        <w:rPr>
          <w:rFonts w:hint="eastAsia"/>
        </w:rPr>
        <w:t>,</w:t>
      </w:r>
      <w:r w:rsidRPr="00FE283E">
        <w:t>000</w:t>
      </w:r>
      <w:r w:rsidRPr="00FE283E">
        <w:t>名学生确定了校服的价格</w:t>
      </w:r>
      <w:r>
        <w:t>，</w:t>
      </w:r>
      <w:r w:rsidRPr="00FE283E">
        <w:t>并将在学年之初进行发放。同时呼吁各地方在学年开始前制作完成</w:t>
      </w:r>
      <w:r w:rsidRPr="00FE283E">
        <w:t>10</w:t>
      </w:r>
      <w:r w:rsidR="00451713">
        <w:rPr>
          <w:rFonts w:hint="eastAsia"/>
        </w:rPr>
        <w:t>,</w:t>
      </w:r>
      <w:r w:rsidRPr="00FE283E">
        <w:t>000</w:t>
      </w:r>
      <w:r w:rsidRPr="00FE283E">
        <w:t>套长衫。</w:t>
      </w:r>
    </w:p>
    <w:p w:rsidR="00FE283E" w:rsidRPr="00FE283E" w:rsidRDefault="00FE283E" w:rsidP="00FE283E">
      <w:pPr>
        <w:pStyle w:val="SingleTxtGC"/>
      </w:pPr>
      <w:r w:rsidRPr="00FE283E">
        <w:t>35</w:t>
      </w:r>
      <w:r>
        <w:t>2</w:t>
      </w:r>
      <w:r w:rsidR="001E64B1" w:rsidRPr="001E64B1">
        <w:t xml:space="preserve">.  </w:t>
      </w:r>
      <w:r w:rsidRPr="00451713">
        <w:rPr>
          <w:spacing w:val="2"/>
        </w:rPr>
        <w:t>1990</w:t>
      </w:r>
      <w:r w:rsidRPr="00451713">
        <w:rPr>
          <w:spacing w:val="2"/>
        </w:rPr>
        <w:t>年至</w:t>
      </w:r>
      <w:r w:rsidRPr="00451713">
        <w:rPr>
          <w:spacing w:val="2"/>
        </w:rPr>
        <w:t>2003</w:t>
      </w:r>
      <w:r w:rsidRPr="00451713">
        <w:rPr>
          <w:spacing w:val="2"/>
        </w:rPr>
        <w:t>年，全国公立学校系统的教育面貌有了很大改变。过去学校间的差别主要是其农村和城市身份的区别，而在城市学校中，在传统上的公立学校以外，还有一些实验学校。在</w:t>
      </w:r>
      <w:r w:rsidRPr="00451713">
        <w:rPr>
          <w:spacing w:val="2"/>
        </w:rPr>
        <w:t>1990</w:t>
      </w:r>
      <w:r w:rsidRPr="00451713">
        <w:rPr>
          <w:spacing w:val="2"/>
        </w:rPr>
        <w:t>年代初，几乎所有注册入学的学生都是城市市民，而且大部分是在公立学校就读，只有一小部分在实验学校学习</w:t>
      </w:r>
      <w:r w:rsidRPr="00451713">
        <w:rPr>
          <w:spacing w:val="2"/>
        </w:rPr>
        <w:t>(</w:t>
      </w:r>
      <w:r w:rsidRPr="00451713">
        <w:rPr>
          <w:spacing w:val="2"/>
        </w:rPr>
        <w:t>大约占注册学生的</w:t>
      </w:r>
      <w:r w:rsidRPr="00451713">
        <w:rPr>
          <w:spacing w:val="2"/>
        </w:rPr>
        <w:t>10%)</w:t>
      </w:r>
      <w:r w:rsidRPr="00451713">
        <w:rPr>
          <w:spacing w:val="2"/>
        </w:rPr>
        <w:t>。在接下来的</w:t>
      </w:r>
      <w:r w:rsidRPr="00451713">
        <w:rPr>
          <w:spacing w:val="2"/>
        </w:rPr>
        <w:t>2000</w:t>
      </w:r>
      <w:r w:rsidRPr="00451713">
        <w:rPr>
          <w:spacing w:val="2"/>
        </w:rPr>
        <w:t>年代初，情况有了很大的变化。应当重点指出一些城市入学情况演变的数据。在这</w:t>
      </w:r>
      <w:r w:rsidRPr="00451713">
        <w:rPr>
          <w:spacing w:val="2"/>
        </w:rPr>
        <w:t>10</w:t>
      </w:r>
      <w:r w:rsidRPr="00451713">
        <w:rPr>
          <w:spacing w:val="2"/>
        </w:rPr>
        <w:t>年中，公立学校放缓了其发展步伐。这与紧急社会背景学校和全日制学校入学率增高的情况相符，这两种学校的体制形式是为加强学校在最不利的社会背景下运作的资源和能力而设计的</w:t>
      </w:r>
      <w:r w:rsidRPr="00FE283E">
        <w:t>。</w:t>
      </w:r>
    </w:p>
    <w:p w:rsidR="00FE283E" w:rsidRPr="00FE283E" w:rsidRDefault="00FE283E" w:rsidP="00FE283E">
      <w:pPr>
        <w:pStyle w:val="SingleTxtGC"/>
      </w:pPr>
      <w:r w:rsidRPr="00FE283E">
        <w:t>35</w:t>
      </w:r>
      <w:r>
        <w:t>3</w:t>
      </w:r>
      <w:r w:rsidR="001E64B1" w:rsidRPr="001E64B1">
        <w:t xml:space="preserve">.  </w:t>
      </w:r>
      <w:r w:rsidRPr="00FE283E">
        <w:t>最初的全日制学校的试点可以追溯到</w:t>
      </w:r>
      <w:r w:rsidRPr="00FE283E">
        <w:t>1990</w:t>
      </w:r>
      <w:r w:rsidRPr="00FE283E">
        <w:t>年代初</w:t>
      </w:r>
      <w:r>
        <w:t>，</w:t>
      </w:r>
      <w:r w:rsidRPr="00FE283E">
        <w:t>基本发生在一些有着足够的物理空间来全天容纳学生的学校。在这一阶段</w:t>
      </w:r>
      <w:r>
        <w:t>，</w:t>
      </w:r>
      <w:r w:rsidRPr="00FE283E">
        <w:t>实验的主要内容是制定学校的作息时间。</w:t>
      </w:r>
      <w:r w:rsidRPr="00FE283E">
        <w:t>1995</w:t>
      </w:r>
      <w:r w:rsidRPr="00FE283E">
        <w:t>年起</w:t>
      </w:r>
      <w:r>
        <w:t>，</w:t>
      </w:r>
      <w:r w:rsidRPr="00FE283E">
        <w:t>开始为全日制学校研究制定完整的教学方案。其具体的教学创新措施中</w:t>
      </w:r>
      <w:r>
        <w:t>，</w:t>
      </w:r>
      <w:r w:rsidRPr="00FE283E">
        <w:t>最突出的是定义了三个学习时段</w:t>
      </w:r>
      <w:r>
        <w:t>：</w:t>
      </w:r>
      <w:r w:rsidRPr="00FE283E">
        <w:t>常规时间</w:t>
      </w:r>
      <w:r w:rsidRPr="00FE283E">
        <w:rPr>
          <w:rFonts w:hint="eastAsia"/>
        </w:rPr>
        <w:t>、</w:t>
      </w:r>
      <w:r w:rsidRPr="00FE283E">
        <w:t>补充时间和规划时间</w:t>
      </w:r>
      <w:r>
        <w:t>(</w:t>
      </w:r>
      <w:r w:rsidRPr="00FE283E">
        <w:t>最后一个仅对教师</w:t>
      </w:r>
      <w:r>
        <w:t>)</w:t>
      </w:r>
      <w:r w:rsidRPr="00FE283E">
        <w:t>。伴随着新的校舍建设和新学校按照范本的整合</w:t>
      </w:r>
      <w:r>
        <w:t>，</w:t>
      </w:r>
      <w:r w:rsidRPr="00FE283E">
        <w:t>新的教学方案得以施行。新学校的选择是通过对贫困人口和高人口增长率地区的地位进行的。</w:t>
      </w:r>
    </w:p>
    <w:p w:rsidR="00FE283E" w:rsidRPr="00FE283E" w:rsidRDefault="00FE283E" w:rsidP="00FE283E">
      <w:pPr>
        <w:pStyle w:val="SingleTxtGC"/>
      </w:pPr>
      <w:r w:rsidRPr="00FE283E">
        <w:t>35</w:t>
      </w:r>
      <w:r>
        <w:t>4</w:t>
      </w:r>
      <w:r w:rsidR="001E64B1" w:rsidRPr="001E64B1">
        <w:t xml:space="preserve">.  </w:t>
      </w:r>
      <w:r w:rsidRPr="00FE283E">
        <w:t>紧急社会背景学校起源于优先需求学校的建立</w:t>
      </w:r>
      <w:r>
        <w:t>，</w:t>
      </w:r>
      <w:r w:rsidRPr="00FE283E">
        <w:t>这些学校的分类以学校指标、房屋租金指标和基础服务供应情况的综合分析为基础。由于参与这项计划的学校的选择方式存在界限</w:t>
      </w:r>
      <w:r>
        <w:t>，</w:t>
      </w:r>
      <w:r w:rsidRPr="00FE283E">
        <w:t>1999</w:t>
      </w:r>
      <w:r w:rsidRPr="00FE283E">
        <w:t>年起</w:t>
      </w:r>
      <w:r>
        <w:t>，</w:t>
      </w:r>
      <w:r w:rsidRPr="00FE283E">
        <w:t>国家公共教育管理局中央指导委员会决定创立一种新的补偿计划方式</w:t>
      </w:r>
      <w:r>
        <w:t>，</w:t>
      </w:r>
      <w:r w:rsidRPr="00FE283E">
        <w:t>这就形成了紧急社会背景学校。此类学校的分类通过三个基本变量确定</w:t>
      </w:r>
      <w:r>
        <w:t>：</w:t>
      </w:r>
      <w:r w:rsidRPr="00FE283E">
        <w:t>一年级学生的留级率</w:t>
      </w:r>
      <w:r>
        <w:t>，</w:t>
      </w:r>
      <w:r w:rsidRPr="00FE283E">
        <w:t>一年级经常缺课学生的比例和其母亲最高正规教育程度为小学教育的六年级学生的比例。</w:t>
      </w:r>
    </w:p>
    <w:p w:rsidR="00FE283E" w:rsidRPr="00FE283E" w:rsidRDefault="00FE283E" w:rsidP="00FE283E">
      <w:pPr>
        <w:pStyle w:val="SingleTxtGC"/>
      </w:pPr>
      <w:r w:rsidRPr="00FE283E">
        <w:t>35</w:t>
      </w:r>
      <w:r>
        <w:t>5</w:t>
      </w:r>
      <w:r w:rsidR="001E64B1" w:rsidRPr="001E64B1">
        <w:t xml:space="preserve">.  </w:t>
      </w:r>
      <w:r w:rsidRPr="00FE283E">
        <w:t>在中学教育方面</w:t>
      </w:r>
      <w:r>
        <w:t>，</w:t>
      </w:r>
      <w:r w:rsidRPr="00FE283E">
        <w:t>通过社区课堂计划</w:t>
      </w:r>
      <w:r>
        <w:t>，</w:t>
      </w:r>
      <w:r w:rsidRPr="00FE283E">
        <w:t>推动了青少年重返教育体系。</w:t>
      </w:r>
    </w:p>
    <w:p w:rsidR="00FE283E" w:rsidRPr="00FE283E" w:rsidRDefault="00FE283E" w:rsidP="00FE283E">
      <w:pPr>
        <w:pStyle w:val="SingleTxtGC"/>
      </w:pPr>
      <w:r w:rsidRPr="00FE283E">
        <w:t>35</w:t>
      </w:r>
      <w:r>
        <w:t>6</w:t>
      </w:r>
      <w:r w:rsidR="001E64B1" w:rsidRPr="001E64B1">
        <w:t xml:space="preserve">.  </w:t>
      </w:r>
      <w:r w:rsidRPr="00FE283E">
        <w:t>2007</w:t>
      </w:r>
      <w:r w:rsidRPr="00FE283E">
        <w:t>年国家公共教育管理局中央指导委员会通过了新的语言学政策。其目的是在语文教学中保证公平</w:t>
      </w:r>
      <w:r>
        <w:t>，</w:t>
      </w:r>
      <w:r w:rsidRPr="00FE283E">
        <w:t>促进更大的包容性。该政策承认了乌拉圭国内各种语言变体作为母语基本要素的存在</w:t>
      </w:r>
      <w:r w:rsidRPr="00FE283E">
        <w:rPr>
          <w:rFonts w:hint="eastAsia"/>
        </w:rPr>
        <w:t>及</w:t>
      </w:r>
      <w:r w:rsidRPr="00FE283E">
        <w:t>英语和葡萄牙语作为第二语言的资格</w:t>
      </w:r>
      <w:r>
        <w:t>(</w:t>
      </w:r>
      <w:r w:rsidRPr="00FE283E">
        <w:t>英语学习始自小学一年级直到中等教育</w:t>
      </w:r>
      <w:r>
        <w:t>，</w:t>
      </w:r>
      <w:r w:rsidRPr="00FE283E">
        <w:t>包括中学和职业技术教育</w:t>
      </w:r>
      <w:r>
        <w:t>，</w:t>
      </w:r>
      <w:r w:rsidRPr="00FE283E">
        <w:t>葡萄牙语学习则从小学五年级开始</w:t>
      </w:r>
      <w:r>
        <w:t>)</w:t>
      </w:r>
      <w:r w:rsidRPr="00FE283E">
        <w:t>。还将法语、意大利语和德语作为外语予以考虑</w:t>
      </w:r>
      <w:r>
        <w:t>，</w:t>
      </w:r>
      <w:r w:rsidRPr="00FE283E">
        <w:t>学生必须在这三种语言中任选其一在初级教育阶段的前三年学习。学生可以在之后的学年中深入学习所选语言。</w:t>
      </w:r>
    </w:p>
    <w:p w:rsidR="00FE283E" w:rsidRPr="00FE283E" w:rsidRDefault="00451713" w:rsidP="00451713">
      <w:pPr>
        <w:pStyle w:val="H23GC"/>
      </w:pPr>
      <w:r>
        <w:rPr>
          <w:rFonts w:hint="eastAsia"/>
        </w:rPr>
        <w:tab/>
      </w:r>
      <w:r w:rsidR="00FE283E" w:rsidRPr="00FE283E">
        <w:rPr>
          <w:rFonts w:hint="eastAsia"/>
        </w:rPr>
        <w:t>1</w:t>
      </w:r>
      <w:r w:rsidR="00FE283E">
        <w:rPr>
          <w:rFonts w:hint="eastAsia"/>
        </w:rPr>
        <w:t>0.</w:t>
      </w:r>
      <w:r>
        <w:rPr>
          <w:rFonts w:hint="eastAsia"/>
        </w:rPr>
        <w:tab/>
      </w:r>
      <w:r w:rsidR="00FE283E" w:rsidRPr="00FE283E">
        <w:t>教育中的信息技术</w:t>
      </w:r>
      <w:r w:rsidR="00FE283E">
        <w:t>：</w:t>
      </w:r>
      <w:r w:rsidR="00FE283E" w:rsidRPr="00FE283E">
        <w:t>赛博计划</w:t>
      </w:r>
    </w:p>
    <w:p w:rsidR="00FE283E" w:rsidRPr="00FE283E" w:rsidRDefault="00FE283E" w:rsidP="00FE283E">
      <w:pPr>
        <w:pStyle w:val="SingleTxtGC"/>
        <w:rPr>
          <w:b/>
          <w:lang w:val="es-UY"/>
        </w:rPr>
      </w:pPr>
      <w:r w:rsidRPr="00FE283E">
        <w:t>35</w:t>
      </w:r>
      <w:r>
        <w:t>7</w:t>
      </w:r>
      <w:r w:rsidR="001E64B1" w:rsidRPr="001E64B1">
        <w:t xml:space="preserve">.  </w:t>
      </w:r>
      <w:r w:rsidRPr="00FE283E">
        <w:t>赛博计划的目的是为全国所有公共学校的学生和教师提供免费使用便携电脑的机会。</w:t>
      </w:r>
      <w:r w:rsidRPr="00FE283E">
        <w:t>2008</w:t>
      </w:r>
      <w:r w:rsidRPr="00FE283E">
        <w:t>年</w:t>
      </w:r>
      <w:r>
        <w:t>，</w:t>
      </w:r>
      <w:r w:rsidRPr="00FE283E">
        <w:t>已经发放了</w:t>
      </w:r>
      <w:r w:rsidRPr="00FE283E">
        <w:t>151</w:t>
      </w:r>
      <w:r w:rsidR="00451713">
        <w:rPr>
          <w:rFonts w:hint="eastAsia"/>
        </w:rPr>
        <w:t>,</w:t>
      </w:r>
      <w:r w:rsidRPr="00FE283E">
        <w:t>918</w:t>
      </w:r>
      <w:r w:rsidRPr="00FE283E">
        <w:t>部电脑。到</w:t>
      </w:r>
      <w:r w:rsidRPr="00FE283E">
        <w:t>2009</w:t>
      </w:r>
      <w:r w:rsidRPr="00FE283E">
        <w:t>年末</w:t>
      </w:r>
      <w:r>
        <w:t>，</w:t>
      </w:r>
      <w:r w:rsidRPr="00FE283E">
        <w:t>2008</w:t>
      </w:r>
      <w:r w:rsidRPr="00FE283E">
        <w:t>年注册的所有公共学校的</w:t>
      </w:r>
      <w:r w:rsidRPr="00FE283E">
        <w:t>301</w:t>
      </w:r>
      <w:r w:rsidR="00451713">
        <w:rPr>
          <w:rFonts w:hint="eastAsia"/>
        </w:rPr>
        <w:t>,</w:t>
      </w:r>
      <w:r w:rsidRPr="00FE283E">
        <w:t>143</w:t>
      </w:r>
      <w:r w:rsidRPr="00FE283E">
        <w:t>名小学生和</w:t>
      </w:r>
      <w:r w:rsidRPr="00FE283E">
        <w:t>12</w:t>
      </w:r>
      <w:r w:rsidR="00451713">
        <w:rPr>
          <w:rFonts w:hint="eastAsia"/>
        </w:rPr>
        <w:t>,</w:t>
      </w:r>
      <w:r w:rsidRPr="00FE283E">
        <w:t>879</w:t>
      </w:r>
      <w:r w:rsidRPr="00FE283E">
        <w:t>名小学教师</w:t>
      </w:r>
      <w:r>
        <w:t>(</w:t>
      </w:r>
      <w:r w:rsidRPr="00FE283E">
        <w:t>再加上目前注册的</w:t>
      </w:r>
      <w:r>
        <w:t>)</w:t>
      </w:r>
      <w:r w:rsidRPr="00FE283E">
        <w:t>将会接触到电脑。</w:t>
      </w:r>
    </w:p>
    <w:p w:rsidR="00FE283E" w:rsidRPr="00FE283E" w:rsidRDefault="00FE283E" w:rsidP="00FE283E">
      <w:pPr>
        <w:pStyle w:val="SingleTxtGC"/>
      </w:pPr>
      <w:r w:rsidRPr="00FE283E">
        <w:t>35</w:t>
      </w:r>
      <w:r>
        <w:t>8</w:t>
      </w:r>
      <w:r w:rsidR="001E64B1" w:rsidRPr="001E64B1">
        <w:t xml:space="preserve">.  </w:t>
      </w:r>
      <w:r w:rsidRPr="00FE283E">
        <w:t>赛博计划意味着一场深刻的技术创新</w:t>
      </w:r>
      <w:r>
        <w:t>，</w:t>
      </w:r>
      <w:r w:rsidRPr="00FE283E">
        <w:t>通过新技术获取信息、知识和沟通</w:t>
      </w:r>
      <w:r>
        <w:t>，</w:t>
      </w:r>
      <w:r w:rsidRPr="00FE283E">
        <w:t>加强整个乌拉圭社会的各种可能性的民主化。</w:t>
      </w:r>
    </w:p>
    <w:p w:rsidR="00FE283E" w:rsidRPr="00FE283E" w:rsidRDefault="00451713" w:rsidP="00451713">
      <w:pPr>
        <w:pStyle w:val="H1GC"/>
        <w:rPr>
          <w:rFonts w:hint="eastAsia"/>
        </w:rPr>
      </w:pPr>
      <w:r>
        <w:rPr>
          <w:rFonts w:hint="eastAsia"/>
        </w:rPr>
        <w:tab/>
      </w:r>
      <w:r w:rsidR="00FE283E" w:rsidRPr="00FE283E">
        <w:t>I.</w:t>
      </w:r>
      <w:r>
        <w:rPr>
          <w:rFonts w:hint="eastAsia"/>
        </w:rPr>
        <w:tab/>
      </w:r>
      <w:r w:rsidR="00FE283E" w:rsidRPr="00FE283E">
        <w:t>第</w:t>
      </w:r>
      <w:r w:rsidR="00FE283E" w:rsidRPr="00FE283E">
        <w:rPr>
          <w:rFonts w:hint="eastAsia"/>
        </w:rPr>
        <w:t>十五</w:t>
      </w:r>
      <w:r w:rsidR="00FE283E" w:rsidRPr="00FE283E">
        <w:t>条</w:t>
      </w:r>
      <w:r w:rsidR="00923E9C">
        <w:rPr>
          <w:rFonts w:hint="eastAsia"/>
        </w:rPr>
        <w:br/>
      </w:r>
      <w:r w:rsidR="00923E9C">
        <w:t>文化</w:t>
      </w:r>
    </w:p>
    <w:p w:rsidR="00FE283E" w:rsidRPr="00FE283E" w:rsidRDefault="00FE283E" w:rsidP="00FE283E">
      <w:pPr>
        <w:pStyle w:val="SingleTxtGC"/>
        <w:rPr>
          <w:lang w:val="es-ES_tradnl"/>
        </w:rPr>
      </w:pPr>
      <w:r w:rsidRPr="00FE283E">
        <w:rPr>
          <w:lang w:val="es-ES_tradnl"/>
        </w:rPr>
        <w:t>35</w:t>
      </w:r>
      <w:r>
        <w:rPr>
          <w:lang w:val="es-ES_tradnl"/>
        </w:rPr>
        <w:t>9.</w:t>
      </w:r>
      <w:r w:rsidRPr="00FE283E">
        <w:rPr>
          <w:rFonts w:hint="eastAsia"/>
          <w:lang w:val="es-ES_tradnl"/>
        </w:rPr>
        <w:t xml:space="preserve">  </w:t>
      </w:r>
      <w:r w:rsidRPr="00FE283E">
        <w:rPr>
          <w:lang w:val="es-ES_tradnl"/>
        </w:rPr>
        <w:t>乌拉圭过去对文化活动的资助十分有限。但是从</w:t>
      </w:r>
      <w:r w:rsidRPr="00FE283E">
        <w:rPr>
          <w:lang w:val="es-ES_tradnl"/>
        </w:rPr>
        <w:t>1990</w:t>
      </w:r>
      <w:r w:rsidRPr="00FE283E">
        <w:rPr>
          <w:lang w:val="es-ES_tradnl"/>
        </w:rPr>
        <w:t>年代起</w:t>
      </w:r>
      <w:r>
        <w:rPr>
          <w:lang w:val="es-ES_tradnl"/>
        </w:rPr>
        <w:t>，</w:t>
      </w:r>
      <w:r w:rsidRPr="00FE283E">
        <w:rPr>
          <w:lang w:val="es-ES_tradnl"/>
        </w:rPr>
        <w:t>在这个领域出现了一系列的改变。特别是从</w:t>
      </w:r>
      <w:r w:rsidRPr="00FE283E">
        <w:rPr>
          <w:lang w:val="es-ES_tradnl"/>
        </w:rPr>
        <w:t>2005</w:t>
      </w:r>
      <w:r w:rsidRPr="00FE283E">
        <w:rPr>
          <w:lang w:val="es-ES_tradnl"/>
        </w:rPr>
        <w:t>年起</w:t>
      </w:r>
      <w:r>
        <w:rPr>
          <w:lang w:val="es-ES_tradnl"/>
        </w:rPr>
        <w:t>，</w:t>
      </w:r>
      <w:r w:rsidRPr="00FE283E">
        <w:rPr>
          <w:lang w:val="es-ES_tradnl"/>
        </w:rPr>
        <w:t>公共投资体现出乌拉圭国家和政府在文化政策领域转变角色的努力。</w:t>
      </w:r>
      <w:r w:rsidRPr="008F3906">
        <w:rPr>
          <w:color w:val="0000FF"/>
          <w:sz w:val="18"/>
          <w:vertAlign w:val="superscript"/>
          <w:lang w:val="es-ES_tradnl"/>
        </w:rPr>
        <w:footnoteReference w:id="50"/>
      </w:r>
    </w:p>
    <w:p w:rsidR="00FE283E" w:rsidRPr="00FE283E" w:rsidRDefault="00FE283E" w:rsidP="00FE283E">
      <w:pPr>
        <w:pStyle w:val="SingleTxtGC"/>
        <w:rPr>
          <w:lang w:val="es-ES_tradnl"/>
        </w:rPr>
      </w:pPr>
      <w:r w:rsidRPr="00FE283E">
        <w:rPr>
          <w:lang w:val="es-ES_tradnl"/>
        </w:rPr>
        <w:t>36</w:t>
      </w:r>
      <w:r>
        <w:rPr>
          <w:lang w:val="es-ES_tradnl"/>
        </w:rPr>
        <w:t>0</w:t>
      </w:r>
      <w:r w:rsidR="001E64B1" w:rsidRPr="001E64B1">
        <w:rPr>
          <w:lang w:val="es-ES_tradnl"/>
        </w:rPr>
        <w:t xml:space="preserve">.  </w:t>
      </w:r>
      <w:r w:rsidRPr="00FE283E">
        <w:rPr>
          <w:lang w:val="es-ES_tradnl"/>
        </w:rPr>
        <w:t>在文化政策方面最突出的行动之一就是</w:t>
      </w:r>
      <w:r w:rsidRPr="00FE283E">
        <w:rPr>
          <w:lang w:val="es-ES_tradnl"/>
        </w:rPr>
        <w:t>2005</w:t>
      </w:r>
      <w:r w:rsidRPr="00FE283E">
        <w:rPr>
          <w:lang w:val="es-ES_tradnl"/>
        </w:rPr>
        <w:t>年的《国家预算法》中纳入了一系列与文化相关的条款。还通过了一部《赞助法》以推动文化艺术促进项目的发展</w:t>
      </w:r>
      <w:r>
        <w:rPr>
          <w:lang w:val="es-ES_tradnl"/>
        </w:rPr>
        <w:t>，</w:t>
      </w:r>
      <w:r w:rsidRPr="00FE283E">
        <w:rPr>
          <w:lang w:val="es-ES_tradnl"/>
        </w:rPr>
        <w:t>该法规定向这些项目捐赠的法人能够获得税收方面的优惠。该法设立了文化艺术促进项目登记处和国家文艺项目评估推广委员会</w:t>
      </w:r>
      <w:r>
        <w:rPr>
          <w:lang w:val="es-ES_tradnl"/>
        </w:rPr>
        <w:t>，</w:t>
      </w:r>
      <w:r w:rsidRPr="00FE283E">
        <w:rPr>
          <w:lang w:val="es-ES_tradnl"/>
        </w:rPr>
        <w:t>以便向行政部门咨询向这些项目捐赠而带来的税收优惠。除了这一艺术文化活动资助机制</w:t>
      </w:r>
      <w:r>
        <w:rPr>
          <w:lang w:val="es-ES_tradnl"/>
        </w:rPr>
        <w:t>，</w:t>
      </w:r>
      <w:r w:rsidRPr="00FE283E">
        <w:rPr>
          <w:lang w:val="es-ES_tradnl"/>
        </w:rPr>
        <w:t>通过该法还指定了一些公共资源用于在</w:t>
      </w:r>
      <w:r w:rsidRPr="00FE283E">
        <w:rPr>
          <w:lang w:val="es-ES_tradnl"/>
        </w:rPr>
        <w:t>2005</w:t>
      </w:r>
      <w:r w:rsidRPr="00FE283E">
        <w:rPr>
          <w:rFonts w:hint="eastAsia"/>
          <w:lang w:val="es-ES_tradnl"/>
        </w:rPr>
        <w:t>年</w:t>
      </w:r>
      <w:r w:rsidRPr="00FE283E">
        <w:rPr>
          <w:lang w:val="es-ES_tradnl"/>
        </w:rPr>
        <w:t>至</w:t>
      </w:r>
      <w:r w:rsidRPr="00FE283E">
        <w:rPr>
          <w:lang w:val="es-ES_tradnl"/>
        </w:rPr>
        <w:t>2009</w:t>
      </w:r>
      <w:r w:rsidRPr="00FE283E">
        <w:rPr>
          <w:lang w:val="es-ES_tradnl"/>
        </w:rPr>
        <w:t>年间在文化管理局的管辖下开展三个计划。</w:t>
      </w:r>
    </w:p>
    <w:p w:rsidR="00FE283E" w:rsidRPr="00FE283E" w:rsidRDefault="00FE283E" w:rsidP="00FE283E">
      <w:pPr>
        <w:pStyle w:val="SingleTxtGC"/>
        <w:rPr>
          <w:lang w:val="es-ES_tradnl"/>
        </w:rPr>
      </w:pPr>
      <w:r w:rsidRPr="00FE283E">
        <w:rPr>
          <w:lang w:val="es-ES_tradnl"/>
        </w:rPr>
        <w:t>36</w:t>
      </w:r>
      <w:r>
        <w:rPr>
          <w:lang w:val="es-ES_tradnl"/>
        </w:rPr>
        <w:t>1</w:t>
      </w:r>
      <w:r w:rsidR="001E64B1" w:rsidRPr="001E64B1">
        <w:rPr>
          <w:lang w:val="es-ES_tradnl"/>
        </w:rPr>
        <w:t xml:space="preserve">.  </w:t>
      </w:r>
      <w:r w:rsidRPr="00FE283E">
        <w:rPr>
          <w:lang w:val="es-ES_tradnl"/>
        </w:rPr>
        <w:t>这三个计划中的其中一个为</w:t>
      </w:r>
      <w:r>
        <w:rPr>
          <w:rFonts w:hint="eastAsia"/>
          <w:lang w:val="es-ES_tradnl"/>
        </w:rPr>
        <w:t>“</w:t>
      </w:r>
      <w:r w:rsidRPr="00FE283E">
        <w:rPr>
          <w:lang w:val="es-ES_tradnl"/>
        </w:rPr>
        <w:t>竞争式文化基金</w:t>
      </w:r>
      <w:r>
        <w:rPr>
          <w:rFonts w:hint="eastAsia"/>
          <w:lang w:val="es-ES_tradnl"/>
        </w:rPr>
        <w:t>”</w:t>
      </w:r>
      <w:r>
        <w:rPr>
          <w:lang w:val="es-ES_tradnl"/>
        </w:rPr>
        <w:t>，</w:t>
      </w:r>
      <w:r w:rsidRPr="00FE283E">
        <w:rPr>
          <w:lang w:val="es-ES_tradnl"/>
        </w:rPr>
        <w:t>该基金是由政府设立的融资手段</w:t>
      </w:r>
      <w:r>
        <w:rPr>
          <w:lang w:val="es-ES_tradnl"/>
        </w:rPr>
        <w:t>，</w:t>
      </w:r>
      <w:r w:rsidRPr="00FE283E">
        <w:rPr>
          <w:lang w:val="es-ES_tradnl"/>
        </w:rPr>
        <w:t>目的是支持文化创作和传播、保护和发展文化遗产和身份特性并通过《赞助法》逐步完善来自私有部门的资源。该计划的目标是</w:t>
      </w:r>
      <w:r>
        <w:rPr>
          <w:lang w:val="es-ES_tradnl"/>
        </w:rPr>
        <w:t>：</w:t>
      </w:r>
      <w:r w:rsidRPr="00FE283E">
        <w:rPr>
          <w:lang w:val="es-ES_tradnl"/>
        </w:rPr>
        <w:t>通过为艺术建议创设新的公共的财富和渠道</w:t>
      </w:r>
      <w:r>
        <w:rPr>
          <w:lang w:val="es-ES_tradnl"/>
        </w:rPr>
        <w:t>，</w:t>
      </w:r>
      <w:r w:rsidRPr="00FE283E">
        <w:rPr>
          <w:rFonts w:hint="eastAsia"/>
          <w:lang w:val="es-ES_tradnl"/>
        </w:rPr>
        <w:t>使</w:t>
      </w:r>
      <w:r w:rsidRPr="00FE283E">
        <w:rPr>
          <w:lang w:val="es-ES_tradnl"/>
        </w:rPr>
        <w:t>文化财富和渠道民主化</w:t>
      </w:r>
      <w:r>
        <w:rPr>
          <w:lang w:val="es-ES_tradnl"/>
        </w:rPr>
        <w:t>；</w:t>
      </w:r>
      <w:r w:rsidRPr="00FE283E">
        <w:rPr>
          <w:lang w:val="es-ES_tradnl"/>
        </w:rPr>
        <w:t>通过在首都和内地的传统艺术平台</w:t>
      </w:r>
      <w:r>
        <w:rPr>
          <w:lang w:val="es-ES_tradnl"/>
        </w:rPr>
        <w:t>(</w:t>
      </w:r>
      <w:r w:rsidRPr="00FE283E">
        <w:rPr>
          <w:lang w:val="es-ES_tradnl"/>
        </w:rPr>
        <w:t>艺术馆、博物馆等</w:t>
      </w:r>
      <w:r>
        <w:rPr>
          <w:lang w:val="es-ES_tradnl"/>
        </w:rPr>
        <w:t>)</w:t>
      </w:r>
      <w:r w:rsidRPr="00FE283E">
        <w:rPr>
          <w:lang w:val="es-ES_tradnl"/>
        </w:rPr>
        <w:t>以及非传统平台开展艺术项目</w:t>
      </w:r>
      <w:r>
        <w:rPr>
          <w:lang w:val="es-ES_tradnl"/>
        </w:rPr>
        <w:t>，</w:t>
      </w:r>
      <w:r w:rsidRPr="00FE283E">
        <w:rPr>
          <w:lang w:val="es-ES_tradnl"/>
        </w:rPr>
        <w:t>促进文化活动分散到地方</w:t>
      </w:r>
      <w:r>
        <w:rPr>
          <w:lang w:val="es-ES_tradnl"/>
        </w:rPr>
        <w:t>；</w:t>
      </w:r>
      <w:r w:rsidRPr="00FE283E">
        <w:rPr>
          <w:lang w:val="es-ES_tradnl"/>
        </w:rPr>
        <w:t>促进带有民族特色的文化项目的创作、推广和传播</w:t>
      </w:r>
      <w:r>
        <w:rPr>
          <w:lang w:val="es-ES_tradnl"/>
        </w:rPr>
        <w:t>，</w:t>
      </w:r>
      <w:r w:rsidRPr="00FE283E">
        <w:rPr>
          <w:lang w:val="es-ES_tradnl"/>
        </w:rPr>
        <w:t>保护文化多样性</w:t>
      </w:r>
      <w:r>
        <w:rPr>
          <w:lang w:val="es-ES_tradnl"/>
        </w:rPr>
        <w:t>，</w:t>
      </w:r>
      <w:r w:rsidRPr="00FE283E">
        <w:rPr>
          <w:lang w:val="es-ES_tradnl"/>
        </w:rPr>
        <w:t>优先考虑那些能够连续的项目</w:t>
      </w:r>
      <w:r>
        <w:rPr>
          <w:lang w:val="es-ES_tradnl"/>
        </w:rPr>
        <w:t>；</w:t>
      </w:r>
      <w:r w:rsidRPr="00FE283E">
        <w:rPr>
          <w:lang w:val="es-ES_tradnl"/>
        </w:rPr>
        <w:t>促进企业、公司、生产商、管理者或艺术家的职业化</w:t>
      </w:r>
      <w:r>
        <w:rPr>
          <w:lang w:val="es-ES_tradnl"/>
        </w:rPr>
        <w:t>，</w:t>
      </w:r>
      <w:r w:rsidRPr="00FE283E">
        <w:rPr>
          <w:lang w:val="es-ES_tradnl"/>
        </w:rPr>
        <w:t>提高其管理和推广产品的能力</w:t>
      </w:r>
      <w:r>
        <w:rPr>
          <w:lang w:val="es-ES_tradnl"/>
        </w:rPr>
        <w:t>，</w:t>
      </w:r>
      <w:r w:rsidRPr="00FE283E">
        <w:rPr>
          <w:lang w:val="es-ES_tradnl"/>
        </w:rPr>
        <w:t>鼓励乌拉圭文化走向海外。</w:t>
      </w:r>
    </w:p>
    <w:p w:rsidR="00FE283E" w:rsidRPr="00FE283E" w:rsidRDefault="00FE283E" w:rsidP="00FE283E">
      <w:pPr>
        <w:pStyle w:val="SingleTxtGC"/>
        <w:rPr>
          <w:lang w:val="es-ES_tradnl"/>
        </w:rPr>
      </w:pPr>
      <w:r w:rsidRPr="00FE283E">
        <w:rPr>
          <w:lang w:val="es-ES_tradnl"/>
        </w:rPr>
        <w:t>36</w:t>
      </w:r>
      <w:r>
        <w:rPr>
          <w:lang w:val="es-ES_tradnl"/>
        </w:rPr>
        <w:t>2</w:t>
      </w:r>
      <w:r w:rsidR="001E64B1" w:rsidRPr="001E64B1">
        <w:rPr>
          <w:lang w:val="es-ES_tradnl"/>
        </w:rPr>
        <w:t xml:space="preserve">.  </w:t>
      </w:r>
      <w:r w:rsidRPr="00FE283E">
        <w:rPr>
          <w:lang w:val="es-ES_tradnl"/>
        </w:rPr>
        <w:t>其次</w:t>
      </w:r>
      <w:r>
        <w:rPr>
          <w:lang w:val="es-ES_tradnl"/>
        </w:rPr>
        <w:t>，</w:t>
      </w:r>
      <w:r w:rsidRPr="00FE283E">
        <w:rPr>
          <w:lang w:val="es-ES_tradnl"/>
        </w:rPr>
        <w:t>2005</w:t>
      </w:r>
      <w:r w:rsidRPr="00FE283E">
        <w:rPr>
          <w:lang w:val="es-ES_tradnl"/>
        </w:rPr>
        <w:t>年的《预算法》设立了</w:t>
      </w:r>
      <w:r>
        <w:rPr>
          <w:rFonts w:hint="eastAsia"/>
          <w:lang w:val="es-ES_tradnl"/>
        </w:rPr>
        <w:t>“</w:t>
      </w:r>
      <w:r w:rsidRPr="00FE283E">
        <w:rPr>
          <w:lang w:val="es-ES_tradnl"/>
        </w:rPr>
        <w:t>乌拉圭内陆地区文化培训、活跃和发展</w:t>
      </w:r>
      <w:r>
        <w:rPr>
          <w:rFonts w:hint="eastAsia"/>
          <w:lang w:val="es-ES_tradnl"/>
        </w:rPr>
        <w:t>”</w:t>
      </w:r>
      <w:r w:rsidRPr="00FE283E">
        <w:rPr>
          <w:lang w:val="es-ES_tradnl"/>
        </w:rPr>
        <w:t>计划</w:t>
      </w:r>
      <w:r>
        <w:rPr>
          <w:lang w:val="es-ES_tradnl"/>
        </w:rPr>
        <w:t>，</w:t>
      </w:r>
      <w:r w:rsidRPr="00FE283E">
        <w:rPr>
          <w:lang w:val="es-ES_tradnl"/>
        </w:rPr>
        <w:t>并分配了直至</w:t>
      </w:r>
      <w:r w:rsidRPr="00FE283E">
        <w:rPr>
          <w:lang w:val="es-ES_tradnl"/>
        </w:rPr>
        <w:t>2009</w:t>
      </w:r>
      <w:r w:rsidRPr="00FE283E">
        <w:rPr>
          <w:lang w:val="es-ES_tradnl"/>
        </w:rPr>
        <w:t>年的预算金额</w:t>
      </w:r>
      <w:r>
        <w:rPr>
          <w:lang w:val="es-ES_tradnl"/>
        </w:rPr>
        <w:t>，</w:t>
      </w:r>
      <w:r w:rsidRPr="00FE283E">
        <w:rPr>
          <w:lang w:val="es-ES_tradnl"/>
        </w:rPr>
        <w:t>这笔预算由政府提供</w:t>
      </w:r>
      <w:r>
        <w:rPr>
          <w:lang w:val="es-ES_tradnl"/>
        </w:rPr>
        <w:t>，</w:t>
      </w:r>
      <w:r w:rsidRPr="00FE283E">
        <w:rPr>
          <w:lang w:val="es-ES_tradnl"/>
        </w:rPr>
        <w:t>用于文化领域的教学。第三</w:t>
      </w:r>
      <w:r>
        <w:rPr>
          <w:lang w:val="es-ES_tradnl"/>
        </w:rPr>
        <w:t>，</w:t>
      </w:r>
      <w:r w:rsidRPr="00FE283E">
        <w:rPr>
          <w:lang w:val="es-ES_tradnl"/>
        </w:rPr>
        <w:t>从明确的权力下放的角度出发</w:t>
      </w:r>
      <w:r>
        <w:rPr>
          <w:lang w:val="es-ES_tradnl"/>
        </w:rPr>
        <w:t>，</w:t>
      </w:r>
      <w:r w:rsidRPr="00FE283E">
        <w:rPr>
          <w:lang w:val="es-ES_tradnl"/>
        </w:rPr>
        <w:t>批准了数项资金来发展</w:t>
      </w:r>
      <w:r>
        <w:rPr>
          <w:rFonts w:hint="eastAsia"/>
          <w:lang w:val="es-ES_tradnl"/>
        </w:rPr>
        <w:t>“</w:t>
      </w:r>
      <w:r w:rsidRPr="00FE283E">
        <w:rPr>
          <w:lang w:val="es-ES_tradnl"/>
        </w:rPr>
        <w:t>乌拉圭内陆地区文化艺术活动发展基础设施修复和建设</w:t>
      </w:r>
      <w:r>
        <w:rPr>
          <w:rFonts w:hint="eastAsia"/>
          <w:lang w:val="es-ES_tradnl"/>
        </w:rPr>
        <w:t>”</w:t>
      </w:r>
      <w:r w:rsidRPr="00FE283E">
        <w:rPr>
          <w:lang w:val="es-ES_tradnl"/>
        </w:rPr>
        <w:t>计划。</w:t>
      </w:r>
    </w:p>
    <w:p w:rsidR="00FE283E" w:rsidRPr="00FE283E" w:rsidRDefault="00FE283E" w:rsidP="00406C53">
      <w:pPr>
        <w:pStyle w:val="SingleTxtGC"/>
        <w:spacing w:line="332" w:lineRule="exact"/>
        <w:rPr>
          <w:lang w:val="es-ES_tradnl"/>
        </w:rPr>
      </w:pPr>
      <w:r w:rsidRPr="00FE283E">
        <w:t>36</w:t>
      </w:r>
      <w:r>
        <w:t>3</w:t>
      </w:r>
      <w:r w:rsidR="001E64B1" w:rsidRPr="001E64B1">
        <w:t xml:space="preserve">.  </w:t>
      </w:r>
      <w:r w:rsidRPr="00FE283E">
        <w:t>2006</w:t>
      </w:r>
      <w:r w:rsidRPr="00FE283E">
        <w:t>年</w:t>
      </w:r>
      <w:r>
        <w:t>，</w:t>
      </w:r>
      <w:r w:rsidRPr="00FE283E">
        <w:t>召开了全国文化大会来制定文化政策。为了建设一个新的文化政策的培训、执行和评估机制</w:t>
      </w:r>
      <w:r>
        <w:t>，</w:t>
      </w:r>
      <w:r w:rsidRPr="00FE283E">
        <w:t>乌拉圭政府通过教育和文化部下属的文化管理局召集了文化工作者</w:t>
      </w:r>
      <w:r>
        <w:t>，</w:t>
      </w:r>
      <w:r w:rsidRPr="00FE283E">
        <w:t>公民代表和各市级政府文化领域的负责人。这是一个围绕发展文化活动的方针进行讨论和商议的独具特权的平台</w:t>
      </w:r>
      <w:r>
        <w:t>，</w:t>
      </w:r>
      <w:r w:rsidRPr="00FE283E">
        <w:t>是积极公民身份的表现</w:t>
      </w:r>
      <w:r>
        <w:t>，</w:t>
      </w:r>
      <w:r w:rsidRPr="00FE283E">
        <w:t>对文化领域公共政策的制定有贡献作用。</w:t>
      </w:r>
    </w:p>
    <w:p w:rsidR="00FE283E" w:rsidRPr="00FE283E" w:rsidRDefault="00FE283E" w:rsidP="00406C53">
      <w:pPr>
        <w:pStyle w:val="SingleTxtGC"/>
        <w:spacing w:line="332" w:lineRule="exact"/>
        <w:rPr>
          <w:lang w:val="es-ES_tradnl"/>
        </w:rPr>
      </w:pPr>
      <w:r w:rsidRPr="00FE283E">
        <w:rPr>
          <w:lang w:val="es-ES_tradnl"/>
        </w:rPr>
        <w:t>36</w:t>
      </w:r>
      <w:r>
        <w:rPr>
          <w:lang w:val="es-ES_tradnl"/>
        </w:rPr>
        <w:t>4.</w:t>
      </w:r>
      <w:r w:rsidRPr="00FE283E">
        <w:rPr>
          <w:lang w:val="es-ES_tradnl"/>
        </w:rPr>
        <w:t xml:space="preserve">  2008</w:t>
      </w:r>
      <w:r w:rsidRPr="00FE283E">
        <w:rPr>
          <w:lang w:val="es-ES_tradnl"/>
        </w:rPr>
        <w:t>年</w:t>
      </w:r>
      <w:r>
        <w:rPr>
          <w:lang w:val="es-ES_tradnl"/>
        </w:rPr>
        <w:t>，</w:t>
      </w:r>
      <w:r w:rsidRPr="00FE283E">
        <w:rPr>
          <w:lang w:val="es-ES_tradnl"/>
        </w:rPr>
        <w:t>通过出台法律建立了</w:t>
      </w:r>
      <w:r w:rsidRPr="00406C53">
        <w:t>乌拉圭</w:t>
      </w:r>
      <w:r w:rsidRPr="00FE283E">
        <w:rPr>
          <w:lang w:val="es-ES_tradnl"/>
        </w:rPr>
        <w:t>电影与视听艺术协会。</w:t>
      </w:r>
    </w:p>
    <w:p w:rsidR="00FE283E" w:rsidRPr="00FE283E" w:rsidRDefault="00451713" w:rsidP="00451713">
      <w:pPr>
        <w:pStyle w:val="H23GC"/>
      </w:pPr>
      <w:r>
        <w:rPr>
          <w:rFonts w:hint="eastAsia"/>
        </w:rPr>
        <w:tab/>
      </w:r>
      <w:r w:rsidR="00FE283E">
        <w:rPr>
          <w:rFonts w:hint="eastAsia"/>
        </w:rPr>
        <w:t>1.</w:t>
      </w:r>
      <w:r>
        <w:rPr>
          <w:rFonts w:hint="eastAsia"/>
        </w:rPr>
        <w:tab/>
      </w:r>
      <w:r w:rsidR="00FE283E" w:rsidRPr="00FE283E">
        <w:t>促进大众参与文化活动的体制基础</w:t>
      </w:r>
    </w:p>
    <w:p w:rsidR="00FE283E" w:rsidRPr="00FE283E" w:rsidRDefault="00FE283E" w:rsidP="00406C53">
      <w:pPr>
        <w:pStyle w:val="SingleTxtGC"/>
        <w:spacing w:line="332" w:lineRule="exact"/>
        <w:rPr>
          <w:lang w:val="es-ES_tradnl"/>
        </w:rPr>
      </w:pPr>
      <w:r w:rsidRPr="00FE283E">
        <w:rPr>
          <w:lang w:val="es-ES_tradnl"/>
        </w:rPr>
        <w:t>36</w:t>
      </w:r>
      <w:r>
        <w:rPr>
          <w:lang w:val="es-ES_tradnl"/>
        </w:rPr>
        <w:t>5</w:t>
      </w:r>
      <w:r w:rsidR="001E64B1" w:rsidRPr="001E64B1">
        <w:rPr>
          <w:lang w:val="es-ES_tradnl"/>
        </w:rPr>
        <w:t xml:space="preserve">.  </w:t>
      </w:r>
      <w:r w:rsidRPr="00FE283E">
        <w:rPr>
          <w:lang w:val="es-ES_tradnl"/>
        </w:rPr>
        <w:t>通过</w:t>
      </w:r>
      <w:r w:rsidRPr="00FE283E">
        <w:rPr>
          <w:lang w:val="es-ES_tradnl"/>
        </w:rPr>
        <w:t>2005</w:t>
      </w:r>
      <w:r w:rsidRPr="00FE283E">
        <w:rPr>
          <w:lang w:val="es-ES_tradnl"/>
        </w:rPr>
        <w:t>年的《预算法》</w:t>
      </w:r>
      <w:r>
        <w:rPr>
          <w:lang w:val="es-ES_tradnl"/>
        </w:rPr>
        <w:t>，</w:t>
      </w:r>
      <w:r w:rsidRPr="00FE283E">
        <w:rPr>
          <w:lang w:val="es-ES_tradnl"/>
        </w:rPr>
        <w:t>指定了几笔款项用于实施上述基础设施的修复和建设项目。建立一个国家基础设施体系</w:t>
      </w:r>
      <w:r>
        <w:rPr>
          <w:lang w:val="es-ES_tradnl"/>
        </w:rPr>
        <w:t>，</w:t>
      </w:r>
      <w:r w:rsidRPr="00FE283E">
        <w:rPr>
          <w:lang w:val="es-ES_tradnl"/>
        </w:rPr>
        <w:t>以满足改善各种艺术和文化空间管理的需要</w:t>
      </w:r>
      <w:r>
        <w:rPr>
          <w:lang w:val="es-ES_tradnl"/>
        </w:rPr>
        <w:t>，</w:t>
      </w:r>
      <w:r w:rsidRPr="00FE283E">
        <w:rPr>
          <w:lang w:val="es-ES_tradnl"/>
        </w:rPr>
        <w:t>使文化活动得以在这些空间中发展</w:t>
      </w:r>
      <w:r>
        <w:rPr>
          <w:lang w:val="es-ES_tradnl"/>
        </w:rPr>
        <w:t>，</w:t>
      </w:r>
      <w:r w:rsidRPr="00FE283E">
        <w:rPr>
          <w:lang w:val="es-ES_tradnl"/>
        </w:rPr>
        <w:t>同时在全国范围内加强接触文化机会的平等性</w:t>
      </w:r>
      <w:r>
        <w:rPr>
          <w:lang w:val="es-ES_tradnl"/>
        </w:rPr>
        <w:t>，</w:t>
      </w:r>
      <w:r w:rsidRPr="00FE283E">
        <w:rPr>
          <w:lang w:val="es-ES_tradnl"/>
        </w:rPr>
        <w:t>带着这样的指导精神和目的</w:t>
      </w:r>
      <w:r>
        <w:rPr>
          <w:lang w:val="es-ES_tradnl"/>
        </w:rPr>
        <w:t>，</w:t>
      </w:r>
      <w:r w:rsidRPr="00FE283E">
        <w:rPr>
          <w:lang w:val="es-ES_tradnl"/>
        </w:rPr>
        <w:t>制定了这一项目。文化基础设施是指有利于开展文化活动的建筑物和其他物质及技术支持的集合。</w:t>
      </w:r>
    </w:p>
    <w:p w:rsidR="00FE283E" w:rsidRPr="00FE283E" w:rsidRDefault="00FE283E" w:rsidP="00406C53">
      <w:pPr>
        <w:pStyle w:val="SingleTxtGC"/>
        <w:spacing w:line="332" w:lineRule="exact"/>
        <w:rPr>
          <w:lang w:val="es-ES_tradnl"/>
        </w:rPr>
      </w:pPr>
      <w:r w:rsidRPr="00FE283E">
        <w:rPr>
          <w:lang w:val="es-ES_tradnl"/>
        </w:rPr>
        <w:t>36</w:t>
      </w:r>
      <w:r>
        <w:rPr>
          <w:lang w:val="es-ES_tradnl"/>
        </w:rPr>
        <w:t>6</w:t>
      </w:r>
      <w:r w:rsidR="001E64B1" w:rsidRPr="001E64B1">
        <w:rPr>
          <w:lang w:val="es-ES_tradnl"/>
        </w:rPr>
        <w:t xml:space="preserve">.  </w:t>
      </w:r>
      <w:r w:rsidRPr="00FE283E">
        <w:rPr>
          <w:lang w:val="es-ES_tradnl"/>
        </w:rPr>
        <w:t>至于已有的基础设施</w:t>
      </w:r>
      <w:r>
        <w:rPr>
          <w:lang w:val="es-ES_tradnl"/>
        </w:rPr>
        <w:t>，</w:t>
      </w:r>
      <w:r w:rsidRPr="00FE283E">
        <w:rPr>
          <w:lang w:val="es-ES_tradnl"/>
        </w:rPr>
        <w:t>目前为止乌拉圭还缺少一套信息体系来对艺术文化基础设施进行确定和分类</w:t>
      </w:r>
      <w:r>
        <w:rPr>
          <w:lang w:val="es-ES_tradnl"/>
        </w:rPr>
        <w:t>；</w:t>
      </w:r>
      <w:r w:rsidRPr="00FE283E">
        <w:rPr>
          <w:lang w:val="es-ES_tradnl"/>
        </w:rPr>
        <w:t>因此</w:t>
      </w:r>
      <w:r>
        <w:rPr>
          <w:lang w:val="es-ES_tradnl"/>
        </w:rPr>
        <w:t>，</w:t>
      </w:r>
      <w:r w:rsidRPr="00FE283E">
        <w:rPr>
          <w:lang w:val="es-ES_tradnl"/>
        </w:rPr>
        <w:t>可用于此的数据不足。根据国家文化局文化产业处</w:t>
      </w:r>
      <w:r w:rsidRPr="00FE283E">
        <w:rPr>
          <w:lang w:val="es-ES_tradnl"/>
        </w:rPr>
        <w:t>2007</w:t>
      </w:r>
      <w:r w:rsidRPr="00FE283E">
        <w:rPr>
          <w:lang w:val="es-ES_tradnl"/>
        </w:rPr>
        <w:t>年收集的数据</w:t>
      </w:r>
      <w:r>
        <w:rPr>
          <w:lang w:val="es-ES_tradnl"/>
        </w:rPr>
        <w:t>，</w:t>
      </w:r>
      <w:r w:rsidRPr="00FE283E">
        <w:rPr>
          <w:lang w:val="es-ES_tradnl"/>
        </w:rPr>
        <w:t>全国博物馆的数量</w:t>
      </w:r>
      <w:r w:rsidRPr="00406C53">
        <w:t>上升</w:t>
      </w:r>
      <w:r w:rsidRPr="00FE283E">
        <w:rPr>
          <w:lang w:val="es-ES_tradnl"/>
        </w:rPr>
        <w:t>到</w:t>
      </w:r>
      <w:r w:rsidRPr="00FE283E">
        <w:rPr>
          <w:lang w:val="es-ES_tradnl"/>
        </w:rPr>
        <w:t>160</w:t>
      </w:r>
      <w:r w:rsidRPr="00FE283E">
        <w:rPr>
          <w:lang w:val="es-ES_tradnl"/>
        </w:rPr>
        <w:t>个左右</w:t>
      </w:r>
      <w:r>
        <w:rPr>
          <w:lang w:val="es-ES_tradnl"/>
        </w:rPr>
        <w:t>，</w:t>
      </w:r>
      <w:r w:rsidRPr="00FE283E">
        <w:rPr>
          <w:lang w:val="es-ES_tradnl"/>
        </w:rPr>
        <w:t>据估计其中</w:t>
      </w:r>
      <w:r w:rsidRPr="00FE283E">
        <w:rPr>
          <w:lang w:val="es-ES_tradnl"/>
        </w:rPr>
        <w:t>65</w:t>
      </w:r>
      <w:r>
        <w:rPr>
          <w:lang w:val="es-ES_tradnl"/>
        </w:rPr>
        <w:t>%</w:t>
      </w:r>
      <w:r w:rsidRPr="00FE283E">
        <w:rPr>
          <w:lang w:val="es-ES_tradnl"/>
        </w:rPr>
        <w:t>为公有。</w:t>
      </w:r>
    </w:p>
    <w:p w:rsidR="00FE283E" w:rsidRPr="00FE283E" w:rsidRDefault="00FE283E" w:rsidP="00406C53">
      <w:pPr>
        <w:pStyle w:val="SingleTxtGC"/>
        <w:spacing w:line="332" w:lineRule="exact"/>
        <w:rPr>
          <w:lang w:val="es-ES_tradnl"/>
        </w:rPr>
      </w:pPr>
      <w:r w:rsidRPr="00FE283E">
        <w:rPr>
          <w:lang w:val="es-ES_tradnl"/>
        </w:rPr>
        <w:t>36</w:t>
      </w:r>
      <w:r>
        <w:rPr>
          <w:lang w:val="es-ES_tradnl"/>
        </w:rPr>
        <w:t>7</w:t>
      </w:r>
      <w:r w:rsidR="001E64B1" w:rsidRPr="001E64B1">
        <w:rPr>
          <w:lang w:val="es-ES_tradnl"/>
        </w:rPr>
        <w:t xml:space="preserve">.  </w:t>
      </w:r>
      <w:r w:rsidRPr="00FE283E">
        <w:rPr>
          <w:lang w:val="es-ES_tradnl"/>
        </w:rPr>
        <w:t>最近的一次全国图书馆普查数据说明了一个事实</w:t>
      </w:r>
      <w:r>
        <w:rPr>
          <w:lang w:val="es-ES_tradnl"/>
        </w:rPr>
        <w:t>：</w:t>
      </w:r>
      <w:r w:rsidRPr="00FE283E">
        <w:rPr>
          <w:lang w:val="es-ES_tradnl"/>
        </w:rPr>
        <w:t>乌拉圭的公共图书馆严重不足。为了扭转这一局面</w:t>
      </w:r>
      <w:r>
        <w:rPr>
          <w:lang w:val="es-ES_tradnl"/>
        </w:rPr>
        <w:t>，</w:t>
      </w:r>
      <w:r w:rsidRPr="00FE283E">
        <w:rPr>
          <w:lang w:val="es-ES_tradnl"/>
        </w:rPr>
        <w:t>需要全国此方面的相关机构共同开展工作。目前</w:t>
      </w:r>
      <w:r>
        <w:rPr>
          <w:lang w:val="es-ES_tradnl"/>
        </w:rPr>
        <w:t>，</w:t>
      </w:r>
      <w:r w:rsidRPr="00FE283E">
        <w:rPr>
          <w:lang w:val="es-ES_tradnl"/>
        </w:rPr>
        <w:t>正在制定一项关于公共图书馆的法律。同时</w:t>
      </w:r>
      <w:r>
        <w:rPr>
          <w:lang w:val="es-ES_tradnl"/>
        </w:rPr>
        <w:t>，</w:t>
      </w:r>
      <w:r w:rsidRPr="00FE283E">
        <w:rPr>
          <w:lang w:val="es-ES_tradnl"/>
        </w:rPr>
        <w:t>这一立法动议还试图制定基本规则、途径和方法</w:t>
      </w:r>
      <w:r>
        <w:rPr>
          <w:lang w:val="es-ES_tradnl"/>
        </w:rPr>
        <w:t>，</w:t>
      </w:r>
      <w:r w:rsidRPr="00FE283E">
        <w:rPr>
          <w:lang w:val="es-ES_tradnl"/>
        </w:rPr>
        <w:t>以形成国家图书馆系统。附表中体现了</w:t>
      </w:r>
      <w:r w:rsidRPr="00FE283E">
        <w:rPr>
          <w:lang w:val="es-ES_tradnl"/>
        </w:rPr>
        <w:t>2006</w:t>
      </w:r>
      <w:r w:rsidRPr="00FE283E">
        <w:rPr>
          <w:lang w:val="es-ES_tradnl"/>
        </w:rPr>
        <w:t>年进行的全国公私图书馆普查的结果。</w:t>
      </w:r>
    </w:p>
    <w:p w:rsidR="00FE283E" w:rsidRPr="00FE283E" w:rsidRDefault="00FE283E" w:rsidP="00FE283E">
      <w:pPr>
        <w:pStyle w:val="SingleTxtGC"/>
        <w:rPr>
          <w:lang w:val="es-ES_tradnl"/>
        </w:rPr>
      </w:pPr>
      <w:r w:rsidRPr="00FE283E">
        <w:rPr>
          <w:lang w:val="es-ES_tradnl"/>
        </w:rPr>
        <w:t>36</w:t>
      </w:r>
      <w:r>
        <w:rPr>
          <w:lang w:val="es-ES_tradnl"/>
        </w:rPr>
        <w:t>8</w:t>
      </w:r>
      <w:r w:rsidR="001E64B1" w:rsidRPr="001E64B1">
        <w:rPr>
          <w:lang w:val="es-ES_tradnl"/>
        </w:rPr>
        <w:t xml:space="preserve">.  </w:t>
      </w:r>
      <w:r w:rsidRPr="00FE283E">
        <w:rPr>
          <w:lang w:val="es-ES_tradnl"/>
        </w:rPr>
        <w:t>19</w:t>
      </w:r>
      <w:r w:rsidRPr="00FE283E">
        <w:rPr>
          <w:lang w:val="es-ES_tradnl"/>
        </w:rPr>
        <w:t>个省会城市中的每一个都至少拥有一个</w:t>
      </w:r>
      <w:r>
        <w:rPr>
          <w:rFonts w:hint="eastAsia"/>
          <w:lang w:val="es-ES_tradnl"/>
        </w:rPr>
        <w:t>“</w:t>
      </w:r>
      <w:r w:rsidRPr="00FE283E">
        <w:rPr>
          <w:lang w:val="es-ES_tradnl"/>
        </w:rPr>
        <w:t>文化之家</w:t>
      </w:r>
      <w:r>
        <w:rPr>
          <w:rFonts w:hint="eastAsia"/>
          <w:lang w:val="es-ES_tradnl"/>
        </w:rPr>
        <w:t>”</w:t>
      </w:r>
      <w:r>
        <w:rPr>
          <w:lang w:val="es-ES_tradnl"/>
        </w:rPr>
        <w:t>，</w:t>
      </w:r>
      <w:r w:rsidRPr="00FE283E">
        <w:rPr>
          <w:lang w:val="es-ES_tradnl"/>
        </w:rPr>
        <w:t>受市级文化局管理。此外</w:t>
      </w:r>
      <w:r>
        <w:rPr>
          <w:lang w:val="es-ES_tradnl"/>
        </w:rPr>
        <w:t>，</w:t>
      </w:r>
      <w:r w:rsidRPr="00FE283E">
        <w:rPr>
          <w:lang w:val="es-ES_tradnl"/>
        </w:rPr>
        <w:t>国内的许多非省会城市和城镇也有这样的</w:t>
      </w:r>
      <w:r>
        <w:rPr>
          <w:rFonts w:hint="eastAsia"/>
          <w:lang w:val="es-ES_tradnl"/>
        </w:rPr>
        <w:t>“</w:t>
      </w:r>
      <w:r w:rsidRPr="00FE283E">
        <w:rPr>
          <w:lang w:val="es-ES_tradnl"/>
        </w:rPr>
        <w:t>文化之家</w:t>
      </w:r>
      <w:r>
        <w:rPr>
          <w:rFonts w:hint="eastAsia"/>
          <w:lang w:val="es-ES_tradnl"/>
        </w:rPr>
        <w:t>”</w:t>
      </w:r>
      <w:r w:rsidRPr="00FE283E">
        <w:rPr>
          <w:lang w:val="es-ES_tradnl"/>
        </w:rPr>
        <w:t>。</w:t>
      </w:r>
    </w:p>
    <w:p w:rsidR="00FE283E" w:rsidRPr="00FE283E" w:rsidRDefault="00FE283E" w:rsidP="00406C53">
      <w:pPr>
        <w:pStyle w:val="SingleTxtGC"/>
        <w:spacing w:line="332" w:lineRule="exact"/>
        <w:rPr>
          <w:lang w:val="es-ES_tradnl"/>
        </w:rPr>
      </w:pPr>
      <w:r w:rsidRPr="00FE283E">
        <w:rPr>
          <w:lang w:val="es-ES_tradnl"/>
        </w:rPr>
        <w:t>36</w:t>
      </w:r>
      <w:r>
        <w:rPr>
          <w:lang w:val="es-ES_tradnl"/>
        </w:rPr>
        <w:t>9</w:t>
      </w:r>
      <w:r w:rsidR="001E64B1" w:rsidRPr="001E64B1">
        <w:rPr>
          <w:lang w:val="es-ES_tradnl"/>
        </w:rPr>
        <w:t xml:space="preserve">.  </w:t>
      </w:r>
      <w:r w:rsidRPr="00FE283E">
        <w:rPr>
          <w:lang w:val="es-ES_tradnl"/>
        </w:rPr>
        <w:t>社会知识的进步带来了电子载体的发展</w:t>
      </w:r>
      <w:r w:rsidRPr="00406C53">
        <w:t>高峰</w:t>
      </w:r>
      <w:r>
        <w:rPr>
          <w:lang w:val="es-ES_tradnl"/>
        </w:rPr>
        <w:t>，</w:t>
      </w:r>
      <w:r w:rsidRPr="00FE283E">
        <w:rPr>
          <w:lang w:val="es-ES_tradnl"/>
        </w:rPr>
        <w:t>尽管纸张作为传统的阅读媒介尚未失去其重要地位</w:t>
      </w:r>
      <w:r>
        <w:rPr>
          <w:lang w:val="es-ES_tradnl"/>
        </w:rPr>
        <w:t>，</w:t>
      </w:r>
      <w:r w:rsidRPr="00FE283E">
        <w:rPr>
          <w:lang w:val="es-ES_tradnl"/>
        </w:rPr>
        <w:t>但是电子载体的书籍、报纸、杂志和文件的重要性正显著提升。这一现象引发了图书馆服务的多样化</w:t>
      </w:r>
      <w:r>
        <w:rPr>
          <w:lang w:val="es-ES_tradnl"/>
        </w:rPr>
        <w:t>，</w:t>
      </w:r>
      <w:r w:rsidRPr="00FE283E">
        <w:rPr>
          <w:lang w:val="es-ES_tradnl"/>
        </w:rPr>
        <w:t>建立一个全国网络</w:t>
      </w:r>
      <w:r w:rsidR="00406C53">
        <w:rPr>
          <w:rFonts w:hint="eastAsia"/>
          <w:spacing w:val="-50"/>
        </w:rPr>
        <w:t>―</w:t>
      </w:r>
      <w:r w:rsidR="00406C53">
        <w:rPr>
          <w:rFonts w:hint="eastAsia"/>
        </w:rPr>
        <w:t>―</w:t>
      </w:r>
      <w:r w:rsidRPr="00FE283E">
        <w:rPr>
          <w:lang w:val="es-ES_tradnl"/>
        </w:rPr>
        <w:t>国家公共图书馆系统已经成为能一项紧迫任务。</w:t>
      </w:r>
    </w:p>
    <w:p w:rsidR="00FE283E" w:rsidRPr="00FE283E" w:rsidRDefault="00FE283E" w:rsidP="00406C53">
      <w:pPr>
        <w:pStyle w:val="SingleTxtGC"/>
        <w:spacing w:line="332" w:lineRule="exact"/>
        <w:rPr>
          <w:lang w:val="es-ES_tradnl"/>
        </w:rPr>
      </w:pPr>
      <w:r w:rsidRPr="00FE283E">
        <w:rPr>
          <w:lang w:val="es-ES_tradnl"/>
        </w:rPr>
        <w:t>37</w:t>
      </w:r>
      <w:r>
        <w:rPr>
          <w:lang w:val="es-ES_tradnl"/>
        </w:rPr>
        <w:t>0</w:t>
      </w:r>
      <w:r w:rsidR="001E64B1" w:rsidRPr="001E64B1">
        <w:rPr>
          <w:lang w:val="es-ES_tradnl"/>
        </w:rPr>
        <w:t xml:space="preserve">.  </w:t>
      </w:r>
      <w:r w:rsidRPr="00FE283E">
        <w:rPr>
          <w:lang w:val="es-ES_tradnl"/>
        </w:rPr>
        <w:t>2009</w:t>
      </w:r>
      <w:r w:rsidRPr="00FE283E">
        <w:rPr>
          <w:lang w:val="es-ES_tradnl"/>
        </w:rPr>
        <w:t>年将会完成官方宣传、广播电视和</w:t>
      </w:r>
      <w:r w:rsidRPr="00406C53">
        <w:t>演出</w:t>
      </w:r>
      <w:r w:rsidRPr="00FE283E">
        <w:rPr>
          <w:lang w:val="es-ES_tradnl"/>
        </w:rPr>
        <w:t>服务机构新礼堂的建设工程</w:t>
      </w:r>
      <w:r>
        <w:rPr>
          <w:lang w:val="es-ES_tradnl"/>
        </w:rPr>
        <w:t>，</w:t>
      </w:r>
      <w:r w:rsidRPr="00FE283E">
        <w:rPr>
          <w:lang w:val="es-ES_tradnl"/>
        </w:rPr>
        <w:t>该礼堂将成为乌拉圭最重要的艺术和文化基础设施之一。</w:t>
      </w:r>
    </w:p>
    <w:p w:rsidR="00FE283E" w:rsidRPr="00FE283E" w:rsidRDefault="00451713" w:rsidP="00451713">
      <w:pPr>
        <w:pStyle w:val="H23GC"/>
      </w:pPr>
      <w:r>
        <w:rPr>
          <w:rFonts w:hint="eastAsia"/>
        </w:rPr>
        <w:tab/>
      </w:r>
      <w:r w:rsidR="00FE283E">
        <w:rPr>
          <w:rFonts w:hint="eastAsia"/>
        </w:rPr>
        <w:t>2.</w:t>
      </w:r>
      <w:r>
        <w:rPr>
          <w:rFonts w:hint="eastAsia"/>
        </w:rPr>
        <w:tab/>
      </w:r>
      <w:r w:rsidR="00FE283E" w:rsidRPr="00FE283E">
        <w:t>获得文化财富和服务的渠道</w:t>
      </w:r>
    </w:p>
    <w:p w:rsidR="00FE283E" w:rsidRPr="00FE283E" w:rsidRDefault="00FE283E" w:rsidP="00FE283E">
      <w:pPr>
        <w:pStyle w:val="SingleTxtGC"/>
      </w:pPr>
      <w:r w:rsidRPr="00FE283E">
        <w:t>37</w:t>
      </w:r>
      <w:r>
        <w:t>1</w:t>
      </w:r>
      <w:r w:rsidR="001E64B1" w:rsidRPr="001E64B1">
        <w:t xml:space="preserve">.  </w:t>
      </w:r>
      <w:r w:rsidRPr="00FE283E">
        <w:t>通过</w:t>
      </w:r>
      <w:r w:rsidRPr="00FE283E">
        <w:t>2006</w:t>
      </w:r>
      <w:r w:rsidRPr="00FE283E">
        <w:t>年达成的协议</w:t>
      </w:r>
      <w:r>
        <w:t>，</w:t>
      </w:r>
      <w:r w:rsidRPr="00FE283E">
        <w:t>教育和文化部与社会发展部联合了各自的机制和机构</w:t>
      </w:r>
      <w:r>
        <w:t>，</w:t>
      </w:r>
      <w:r w:rsidRPr="00FE283E">
        <w:t>以实施一项旨在使被排斥人群的艺术文化参与更加民主化的文化和社会包容计划。该计划主要针对</w:t>
      </w:r>
      <w:r w:rsidRPr="00FE283E">
        <w:t>14</w:t>
      </w:r>
      <w:r w:rsidRPr="00FE283E">
        <w:t>至</w:t>
      </w:r>
      <w:r w:rsidRPr="00FE283E">
        <w:t>25</w:t>
      </w:r>
      <w:r w:rsidRPr="00FE283E">
        <w:t>岁来自贫困家庭或被排斥于正规教育和劳动力市场之外的青少年开展不同的项目和社会文化干预行动。其任务是推动艺术和文化作为社会包容的手段</w:t>
      </w:r>
      <w:r>
        <w:t>，</w:t>
      </w:r>
      <w:r w:rsidRPr="00FE283E">
        <w:t>通过权力下放的方式加强艺术信息和培训渠道的民主化。这些干预性活动促使这些青年在地方社区开展文化和社区活动</w:t>
      </w:r>
      <w:r>
        <w:t>，</w:t>
      </w:r>
      <w:r w:rsidRPr="00FE283E">
        <w:t>同时在对他们艺术才能予以鼓励的基础上</w:t>
      </w:r>
      <w:r w:rsidRPr="00FE283E">
        <w:rPr>
          <w:rFonts w:hint="eastAsia"/>
        </w:rPr>
        <w:t>制订</w:t>
      </w:r>
      <w:r w:rsidRPr="00FE283E">
        <w:t>新的社会和劳动参与战略。</w:t>
      </w:r>
      <w:r w:rsidRPr="008F3906">
        <w:rPr>
          <w:color w:val="0000FF"/>
          <w:sz w:val="18"/>
          <w:vertAlign w:val="superscript"/>
        </w:rPr>
        <w:footnoteReference w:id="51"/>
      </w:r>
    </w:p>
    <w:p w:rsidR="00FE283E" w:rsidRPr="00FE283E" w:rsidRDefault="00FE283E" w:rsidP="00FE283E">
      <w:pPr>
        <w:pStyle w:val="SingleTxtGC"/>
      </w:pPr>
      <w:r w:rsidRPr="00FE283E">
        <w:rPr>
          <w:lang w:val="es-UY"/>
        </w:rPr>
        <w:t>37</w:t>
      </w:r>
      <w:r>
        <w:rPr>
          <w:lang w:val="es-UY"/>
        </w:rPr>
        <w:t>2.</w:t>
      </w:r>
      <w:r w:rsidRPr="00FE283E">
        <w:rPr>
          <w:lang w:val="es-UY"/>
        </w:rPr>
        <w:t xml:space="preserve">  2009</w:t>
      </w:r>
      <w:r w:rsidRPr="00FE283E">
        <w:rPr>
          <w:lang w:val="es-UY"/>
        </w:rPr>
        <w:t>年</w:t>
      </w:r>
      <w:r>
        <w:rPr>
          <w:lang w:val="es-UY"/>
        </w:rPr>
        <w:t>，</w:t>
      </w:r>
      <w:r w:rsidRPr="00FE283E">
        <w:rPr>
          <w:lang w:val="es-UY"/>
        </w:rPr>
        <w:t>进一步施行了弱势群体地区文化创作工厂计划。</w:t>
      </w:r>
    </w:p>
    <w:p w:rsidR="00FE283E" w:rsidRPr="00FE283E" w:rsidRDefault="00FE283E" w:rsidP="00FE283E">
      <w:pPr>
        <w:pStyle w:val="SingleTxtGC"/>
        <w:rPr>
          <w:lang w:val="es-UY"/>
        </w:rPr>
      </w:pPr>
      <w:r w:rsidRPr="00FE283E">
        <w:rPr>
          <w:lang w:val="es-UY"/>
        </w:rPr>
        <w:t>37</w:t>
      </w:r>
      <w:r>
        <w:rPr>
          <w:lang w:val="es-UY"/>
        </w:rPr>
        <w:t>3.</w:t>
      </w:r>
      <w:r w:rsidRPr="00FE283E">
        <w:rPr>
          <w:lang w:val="es-UY"/>
        </w:rPr>
        <w:t xml:space="preserve">  </w:t>
      </w:r>
      <w:r w:rsidRPr="00FE283E">
        <w:rPr>
          <w:lang w:val="es-UY"/>
        </w:rPr>
        <w:t>同样也是在促进公民获得文化财富和服务的方面</w:t>
      </w:r>
      <w:r>
        <w:rPr>
          <w:lang w:val="es-UY"/>
        </w:rPr>
        <w:t>，</w:t>
      </w:r>
      <w:r w:rsidRPr="00FE283E">
        <w:rPr>
          <w:lang w:val="es-UY"/>
        </w:rPr>
        <w:t>还开展了其他各种项目</w:t>
      </w:r>
      <w:r>
        <w:rPr>
          <w:lang w:val="es-UY"/>
        </w:rPr>
        <w:t>，</w:t>
      </w:r>
      <w:r w:rsidRPr="00FE283E">
        <w:rPr>
          <w:lang w:val="es-UY"/>
        </w:rPr>
        <w:t>其中包括</w:t>
      </w:r>
      <w:r>
        <w:rPr>
          <w:lang w:val="es-UY"/>
        </w:rPr>
        <w:t>：</w:t>
      </w:r>
      <w:r>
        <w:rPr>
          <w:rFonts w:hint="eastAsia"/>
          <w:lang w:val="es-UY"/>
        </w:rPr>
        <w:t>“</w:t>
      </w:r>
      <w:r w:rsidRPr="00FE283E">
        <w:rPr>
          <w:lang w:val="es-UY"/>
        </w:rPr>
        <w:t>夜间博物馆</w:t>
      </w:r>
      <w:r>
        <w:rPr>
          <w:rFonts w:hint="eastAsia"/>
          <w:lang w:val="es-UY"/>
        </w:rPr>
        <w:t>”</w:t>
      </w:r>
      <w:r w:rsidRPr="00FE283E">
        <w:rPr>
          <w:rFonts w:hint="eastAsia"/>
          <w:lang w:val="es-UY"/>
        </w:rPr>
        <w:t>、</w:t>
      </w:r>
      <w:r>
        <w:rPr>
          <w:rFonts w:hint="eastAsia"/>
          <w:lang w:val="es-UY"/>
        </w:rPr>
        <w:t>“</w:t>
      </w:r>
      <w:r w:rsidRPr="00FE283E">
        <w:rPr>
          <w:lang w:val="es-UY"/>
        </w:rPr>
        <w:t>八月小酒馆</w:t>
      </w:r>
      <w:r>
        <w:rPr>
          <w:rFonts w:hint="eastAsia"/>
          <w:lang w:val="es-UY"/>
        </w:rPr>
        <w:t>”</w:t>
      </w:r>
      <w:r w:rsidRPr="00FE283E">
        <w:rPr>
          <w:rFonts w:hint="eastAsia"/>
          <w:lang w:val="es-UY"/>
        </w:rPr>
        <w:t>、</w:t>
      </w:r>
      <w:r>
        <w:rPr>
          <w:rFonts w:hint="eastAsia"/>
          <w:lang w:val="es-UY"/>
        </w:rPr>
        <w:t>“</w:t>
      </w:r>
      <w:r w:rsidRPr="00FE283E">
        <w:rPr>
          <w:lang w:val="es-UY"/>
        </w:rPr>
        <w:t>巡回展览</w:t>
      </w:r>
      <w:r>
        <w:rPr>
          <w:rFonts w:hint="eastAsia"/>
          <w:lang w:val="es-UY"/>
        </w:rPr>
        <w:t>”</w:t>
      </w:r>
      <w:r w:rsidRPr="00FE283E">
        <w:rPr>
          <w:lang w:val="es-UY"/>
        </w:rPr>
        <w:t>等活动</w:t>
      </w:r>
      <w:r>
        <w:rPr>
          <w:lang w:val="es-UY"/>
        </w:rPr>
        <w:t>，</w:t>
      </w:r>
      <w:r w:rsidRPr="00FE283E">
        <w:rPr>
          <w:lang w:val="es-UY"/>
        </w:rPr>
        <w:t>组织会议以推动和恢复电影俱乐部</w:t>
      </w:r>
      <w:r>
        <w:rPr>
          <w:lang w:val="es-UY"/>
        </w:rPr>
        <w:t>，</w:t>
      </w:r>
      <w:r w:rsidRPr="00FE283E">
        <w:rPr>
          <w:lang w:val="es-UY"/>
        </w:rPr>
        <w:t>为在国内开展的传统晚会提供帮助等。</w:t>
      </w:r>
      <w:r>
        <w:rPr>
          <w:rFonts w:hint="eastAsia"/>
          <w:lang w:val="es-UY"/>
        </w:rPr>
        <w:t>“</w:t>
      </w:r>
      <w:r w:rsidRPr="00FE283E">
        <w:rPr>
          <w:lang w:val="es-UY"/>
        </w:rPr>
        <w:t>乌拉圭海滨</w:t>
      </w:r>
      <w:r>
        <w:rPr>
          <w:rFonts w:hint="eastAsia"/>
          <w:lang w:val="es-UY"/>
        </w:rPr>
        <w:t>”</w:t>
      </w:r>
      <w:r w:rsidRPr="00FE283E">
        <w:rPr>
          <w:lang w:val="es-UY"/>
        </w:rPr>
        <w:t>计划每逢夏季会在全国的海滨地区开展文化和体育活动。</w:t>
      </w:r>
    </w:p>
    <w:p w:rsidR="00FE283E" w:rsidRPr="00FE283E" w:rsidRDefault="00451713" w:rsidP="00451713">
      <w:pPr>
        <w:pStyle w:val="H23GC"/>
      </w:pPr>
      <w:r>
        <w:rPr>
          <w:rFonts w:hint="eastAsia"/>
        </w:rPr>
        <w:tab/>
      </w:r>
      <w:r w:rsidR="00FE283E">
        <w:rPr>
          <w:rFonts w:hint="eastAsia"/>
        </w:rPr>
        <w:t>3.</w:t>
      </w:r>
      <w:r>
        <w:rPr>
          <w:rFonts w:hint="eastAsia"/>
        </w:rPr>
        <w:tab/>
      </w:r>
      <w:r w:rsidR="00FE283E" w:rsidRPr="00FE283E">
        <w:t>文化遗产的获取</w:t>
      </w:r>
    </w:p>
    <w:p w:rsidR="00FE283E" w:rsidRPr="00FE283E" w:rsidRDefault="00FE283E" w:rsidP="00FE283E">
      <w:pPr>
        <w:pStyle w:val="SingleTxtGC"/>
        <w:rPr>
          <w:lang w:val="es-ES_tradnl"/>
        </w:rPr>
      </w:pPr>
      <w:r w:rsidRPr="00FE283E">
        <w:rPr>
          <w:lang w:val="es-ES_tradnl"/>
        </w:rPr>
        <w:t>37</w:t>
      </w:r>
      <w:r>
        <w:rPr>
          <w:lang w:val="es-ES_tradnl"/>
        </w:rPr>
        <w:t>4</w:t>
      </w:r>
      <w:r w:rsidR="001E64B1" w:rsidRPr="001E64B1">
        <w:rPr>
          <w:lang w:val="es-ES_tradnl"/>
        </w:rPr>
        <w:t xml:space="preserve">.  </w:t>
      </w:r>
      <w:r w:rsidRPr="00FE283E">
        <w:rPr>
          <w:lang w:val="es-ES_tradnl"/>
        </w:rPr>
        <w:t>乌拉圭设有一个通过</w:t>
      </w:r>
      <w:r w:rsidRPr="00FE283E">
        <w:rPr>
          <w:lang w:val="es-ES_tradnl"/>
        </w:rPr>
        <w:t>1971</w:t>
      </w:r>
      <w:r w:rsidRPr="00FE283E">
        <w:rPr>
          <w:lang w:val="es-ES_tradnl"/>
        </w:rPr>
        <w:t>年第</w:t>
      </w:r>
      <w:r w:rsidRPr="00FE283E">
        <w:rPr>
          <w:lang w:val="es-ES_tradnl"/>
        </w:rPr>
        <w:t>14040</w:t>
      </w:r>
      <w:r w:rsidRPr="00FE283E">
        <w:rPr>
          <w:lang w:val="es-ES_tradnl"/>
        </w:rPr>
        <w:t>号法律建立的国家历史、艺术和文化遗产委员会。该委员会受教育和文化部管辖</w:t>
      </w:r>
      <w:r>
        <w:rPr>
          <w:lang w:val="es-ES_tradnl"/>
        </w:rPr>
        <w:t>，</w:t>
      </w:r>
      <w:r w:rsidRPr="00FE283E">
        <w:rPr>
          <w:lang w:val="es-ES_tradnl"/>
        </w:rPr>
        <w:t>职责是</w:t>
      </w:r>
      <w:r>
        <w:rPr>
          <w:lang w:val="es-ES_tradnl"/>
        </w:rPr>
        <w:t>：</w:t>
      </w:r>
      <w:r w:rsidRPr="00FE283E">
        <w:rPr>
          <w:lang w:val="es-ES_tradnl"/>
        </w:rPr>
        <w:t>向行政部门建议将某些文化现象列为历史遗迹</w:t>
      </w:r>
      <w:r>
        <w:rPr>
          <w:lang w:val="es-ES_tradnl"/>
        </w:rPr>
        <w:t>；</w:t>
      </w:r>
      <w:r w:rsidRPr="00FE283E">
        <w:rPr>
          <w:lang w:val="es-ES_tradnl"/>
        </w:rPr>
        <w:t>确保这些文化财富得到保护</w:t>
      </w:r>
      <w:r>
        <w:rPr>
          <w:lang w:val="es-ES_tradnl"/>
        </w:rPr>
        <w:t>，</w:t>
      </w:r>
      <w:r w:rsidRPr="00FE283E">
        <w:rPr>
          <w:lang w:val="es-ES_tradnl"/>
        </w:rPr>
        <w:t>在国内外得到适当的推广</w:t>
      </w:r>
      <w:r>
        <w:rPr>
          <w:lang w:val="es-ES_tradnl"/>
        </w:rPr>
        <w:t>；</w:t>
      </w:r>
      <w:r w:rsidRPr="00FE283E">
        <w:rPr>
          <w:lang w:val="es-ES_tradnl"/>
        </w:rPr>
        <w:t>提议获得掌握在私人手中的与乌拉圭历史有关的手写与印刷文件、珍贵的乌拉圭文学作品和具有国家文化遗产意义的艺术、考古和历史性的作品</w:t>
      </w:r>
      <w:r>
        <w:rPr>
          <w:lang w:val="es-ES_tradnl"/>
        </w:rPr>
        <w:t>；</w:t>
      </w:r>
      <w:r w:rsidRPr="00FE283E">
        <w:rPr>
          <w:lang w:val="es-ES_tradnl"/>
        </w:rPr>
        <w:t>提出计划</w:t>
      </w:r>
      <w:r>
        <w:rPr>
          <w:lang w:val="es-ES_tradnl"/>
        </w:rPr>
        <w:t>，</w:t>
      </w:r>
      <w:r w:rsidRPr="00FE283E">
        <w:rPr>
          <w:lang w:val="es-ES_tradnl"/>
        </w:rPr>
        <w:t>进行国家历史、艺术与文化遗产清单的编纂与出版。</w:t>
      </w:r>
    </w:p>
    <w:p w:rsidR="00FE283E" w:rsidRPr="00FE283E" w:rsidRDefault="00FE283E" w:rsidP="00FE283E">
      <w:pPr>
        <w:pStyle w:val="SingleTxtGC"/>
        <w:rPr>
          <w:lang w:val="es-ES_tradnl"/>
        </w:rPr>
      </w:pPr>
      <w:r w:rsidRPr="00FE283E">
        <w:rPr>
          <w:lang w:val="es-ES_tradnl"/>
        </w:rPr>
        <w:t>37</w:t>
      </w:r>
      <w:r>
        <w:rPr>
          <w:lang w:val="es-ES_tradnl"/>
        </w:rPr>
        <w:t>5</w:t>
      </w:r>
      <w:r w:rsidR="001E64B1" w:rsidRPr="001E64B1">
        <w:rPr>
          <w:lang w:val="es-ES_tradnl"/>
        </w:rPr>
        <w:t xml:space="preserve">.  </w:t>
      </w:r>
      <w:r w:rsidRPr="00FE283E">
        <w:rPr>
          <w:lang w:val="es-ES_tradnl"/>
        </w:rPr>
        <w:t>1997</w:t>
      </w:r>
      <w:r w:rsidRPr="00FE283E">
        <w:rPr>
          <w:lang w:val="es-ES_tradnl"/>
        </w:rPr>
        <w:t>年的第</w:t>
      </w:r>
      <w:r w:rsidRPr="00FE283E">
        <w:rPr>
          <w:lang w:val="es-ES_tradnl"/>
        </w:rPr>
        <w:t>273</w:t>
      </w:r>
      <w:r w:rsidRPr="00FE283E">
        <w:rPr>
          <w:lang w:val="es-ES_tradnl"/>
        </w:rPr>
        <w:t>号法令规定了该委员会的组织结构</w:t>
      </w:r>
      <w:r>
        <w:rPr>
          <w:lang w:val="es-ES_tradnl"/>
        </w:rPr>
        <w:t>，</w:t>
      </w:r>
      <w:r w:rsidRPr="00FE283E">
        <w:rPr>
          <w:lang w:val="es-ES_tradnl"/>
        </w:rPr>
        <w:t>2001</w:t>
      </w:r>
      <w:r w:rsidRPr="00FE283E">
        <w:rPr>
          <w:lang w:val="es-ES_tradnl"/>
        </w:rPr>
        <w:t>年在上述法律第</w:t>
      </w:r>
      <w:r w:rsidRPr="00FE283E">
        <w:rPr>
          <w:lang w:val="es-ES_tradnl"/>
        </w:rPr>
        <w:t>15</w:t>
      </w:r>
      <w:r w:rsidRPr="00FE283E">
        <w:rPr>
          <w:lang w:val="es-ES_tradnl"/>
        </w:rPr>
        <w:t>条</w:t>
      </w:r>
      <w:r w:rsidR="003B1AD1">
        <w:rPr>
          <w:rFonts w:hint="eastAsia"/>
          <w:lang w:val="es-ES_tradnl"/>
        </w:rPr>
        <w:t>(c)</w:t>
      </w:r>
      <w:r w:rsidRPr="00FE283E">
        <w:rPr>
          <w:lang w:val="es-ES_tradnl"/>
        </w:rPr>
        <w:t>款最后一段中加入了取消禁止健在民族艺术家艺术作品离开国境的规定</w:t>
      </w:r>
      <w:r>
        <w:rPr>
          <w:lang w:val="es-ES_tradnl"/>
        </w:rPr>
        <w:t>(</w:t>
      </w:r>
      <w:r w:rsidRPr="00FE283E">
        <w:rPr>
          <w:lang w:val="es-ES_tradnl"/>
        </w:rPr>
        <w:t>第</w:t>
      </w:r>
      <w:r w:rsidRPr="00FE283E">
        <w:rPr>
          <w:lang w:val="es-ES_tradnl"/>
        </w:rPr>
        <w:t>17415</w:t>
      </w:r>
      <w:r w:rsidRPr="00FE283E">
        <w:rPr>
          <w:lang w:val="es-ES_tradnl"/>
        </w:rPr>
        <w:t>号法律</w:t>
      </w:r>
      <w:r>
        <w:rPr>
          <w:lang w:val="es-ES_tradnl"/>
        </w:rPr>
        <w:t>)</w:t>
      </w:r>
      <w:r w:rsidRPr="00FE283E">
        <w:rPr>
          <w:lang w:val="es-ES_tradnl"/>
        </w:rPr>
        <w:t>。</w:t>
      </w:r>
      <w:r w:rsidRPr="00FE283E">
        <w:rPr>
          <w:lang w:val="es-ES_tradnl"/>
        </w:rPr>
        <w:t>2006</w:t>
      </w:r>
      <w:r w:rsidRPr="00FE283E">
        <w:rPr>
          <w:lang w:val="es-ES_tradnl"/>
        </w:rPr>
        <w:t>年</w:t>
      </w:r>
      <w:r>
        <w:rPr>
          <w:lang w:val="es-ES_tradnl"/>
        </w:rPr>
        <w:t>，</w:t>
      </w:r>
      <w:r w:rsidRPr="00FE283E">
        <w:rPr>
          <w:lang w:val="es-ES_tradnl"/>
        </w:rPr>
        <w:t>通过第</w:t>
      </w:r>
      <w:r w:rsidRPr="00FE283E">
        <w:rPr>
          <w:lang w:val="es-ES_tradnl"/>
        </w:rPr>
        <w:t>18035</w:t>
      </w:r>
      <w:r w:rsidRPr="00FE283E">
        <w:rPr>
          <w:lang w:val="es-ES_tradnl"/>
        </w:rPr>
        <w:t>号法律</w:t>
      </w:r>
      <w:r>
        <w:rPr>
          <w:lang w:val="es-ES_tradnl"/>
        </w:rPr>
        <w:t>，</w:t>
      </w:r>
      <w:r w:rsidRPr="00FE283E">
        <w:rPr>
          <w:lang w:val="es-ES_tradnl"/>
        </w:rPr>
        <w:t>将教科文组织</w:t>
      </w:r>
      <w:smartTag w:uri="urn:schemas-microsoft-com:office:smarttags" w:element="chsdate">
        <w:smartTagPr>
          <w:attr w:name="Year" w:val="2003"/>
          <w:attr w:name="Month" w:val="10"/>
          <w:attr w:name="Day" w:val="17"/>
          <w:attr w:name="IsLunarDate" w:val="False"/>
          <w:attr w:name="IsROCDate" w:val="False"/>
        </w:smartTagPr>
        <w:r w:rsidRPr="00FE283E">
          <w:rPr>
            <w:lang w:val="es-ES_tradnl"/>
          </w:rPr>
          <w:t>2003</w:t>
        </w:r>
        <w:r w:rsidRPr="00FE283E">
          <w:rPr>
            <w:lang w:val="es-ES_tradnl"/>
          </w:rPr>
          <w:t>年</w:t>
        </w:r>
        <w:r w:rsidRPr="00FE283E">
          <w:rPr>
            <w:lang w:val="es-ES_tradnl"/>
          </w:rPr>
          <w:t>10</w:t>
        </w:r>
        <w:r w:rsidRPr="00FE283E">
          <w:rPr>
            <w:lang w:val="es-ES_tradnl"/>
          </w:rPr>
          <w:t>月</w:t>
        </w:r>
        <w:r w:rsidRPr="00FE283E">
          <w:rPr>
            <w:lang w:val="es-ES_tradnl"/>
          </w:rPr>
          <w:t>17</w:t>
        </w:r>
        <w:r w:rsidRPr="00FE283E">
          <w:rPr>
            <w:lang w:val="es-ES_tradnl"/>
          </w:rPr>
          <w:t>日</w:t>
        </w:r>
      </w:smartTag>
      <w:r w:rsidRPr="00FE283E">
        <w:rPr>
          <w:lang w:val="es-ES_tradnl"/>
        </w:rPr>
        <w:t>通过的《保护非物质文化遗产公约》在本国内落实。</w:t>
      </w:r>
      <w:r w:rsidRPr="008F3906">
        <w:rPr>
          <w:color w:val="0000FF"/>
          <w:sz w:val="18"/>
          <w:vertAlign w:val="superscript"/>
          <w:lang w:val="es-ES_tradnl"/>
        </w:rPr>
        <w:footnoteReference w:id="52"/>
      </w:r>
    </w:p>
    <w:p w:rsidR="00FE283E" w:rsidRPr="00FE283E" w:rsidRDefault="00FE283E" w:rsidP="00FE283E">
      <w:pPr>
        <w:pStyle w:val="SingleTxtGC"/>
        <w:rPr>
          <w:lang w:val="es-ES_tradnl"/>
        </w:rPr>
      </w:pPr>
      <w:r w:rsidRPr="00FE283E">
        <w:rPr>
          <w:lang w:val="es-ES_tradnl"/>
        </w:rPr>
        <w:t>37</w:t>
      </w:r>
      <w:r>
        <w:rPr>
          <w:lang w:val="es-ES_tradnl"/>
        </w:rPr>
        <w:t>6</w:t>
      </w:r>
      <w:r w:rsidR="001E64B1" w:rsidRPr="001E64B1">
        <w:rPr>
          <w:lang w:val="es-ES_tradnl"/>
        </w:rPr>
        <w:t xml:space="preserve">.  </w:t>
      </w:r>
      <w:r w:rsidRPr="00406C53">
        <w:rPr>
          <w:spacing w:val="2"/>
          <w:lang w:val="es-ES_tradnl"/>
        </w:rPr>
        <w:t>在水下遗产方面，最近行政机构颁布了一部政令，该政令是关于由个人发起的，对乌拉圭法定海域中沉没、半沉</w:t>
      </w:r>
      <w:r w:rsidRPr="00406C53">
        <w:rPr>
          <w:rFonts w:hint="eastAsia"/>
          <w:spacing w:val="2"/>
          <w:lang w:val="es-ES_tradnl"/>
        </w:rPr>
        <w:t>没</w:t>
      </w:r>
      <w:r w:rsidRPr="00406C53">
        <w:rPr>
          <w:spacing w:val="2"/>
          <w:lang w:val="es-ES_tradnl"/>
        </w:rPr>
        <w:t>或搁浅的国内外船只进行探寻的新的申请的受理，该政令的颁布是考虑到这些沉船是不可再生的国家共同财产，理应为当代人民和后世子孙予以保存。乌拉圭计划在将来制定水下文化遗产的探寻研究、保存和传播政策，以使获得这些历史文化遗产的团体能够将其认识和传承。</w:t>
      </w:r>
    </w:p>
    <w:p w:rsidR="00FE283E" w:rsidRPr="00FE283E" w:rsidRDefault="00FE283E" w:rsidP="00FE283E">
      <w:pPr>
        <w:pStyle w:val="SingleTxtGC"/>
        <w:rPr>
          <w:lang w:val="es-ES_tradnl"/>
        </w:rPr>
      </w:pPr>
      <w:r w:rsidRPr="00FE283E">
        <w:rPr>
          <w:lang w:val="es-ES_tradnl"/>
        </w:rPr>
        <w:t>37</w:t>
      </w:r>
      <w:r>
        <w:rPr>
          <w:lang w:val="es-ES_tradnl"/>
        </w:rPr>
        <w:t>7</w:t>
      </w:r>
      <w:r w:rsidR="001E64B1" w:rsidRPr="001E64B1">
        <w:rPr>
          <w:lang w:val="es-ES_tradnl"/>
        </w:rPr>
        <w:t xml:space="preserve">.  </w:t>
      </w:r>
      <w:r w:rsidRPr="00FE283E">
        <w:rPr>
          <w:lang w:val="es-ES_tradnl"/>
        </w:rPr>
        <w:t>应当指出另一种提高遗产保护意识、从中获得享受的方式</w:t>
      </w:r>
      <w:r>
        <w:rPr>
          <w:lang w:val="es-ES_tradnl"/>
        </w:rPr>
        <w:t>，</w:t>
      </w:r>
      <w:r w:rsidRPr="00FE283E">
        <w:rPr>
          <w:lang w:val="es-ES_tradnl"/>
        </w:rPr>
        <w:t>即</w:t>
      </w:r>
      <w:r>
        <w:rPr>
          <w:rFonts w:hint="eastAsia"/>
          <w:lang w:val="es-ES_tradnl"/>
        </w:rPr>
        <w:t>“</w:t>
      </w:r>
      <w:r w:rsidRPr="00FE283E">
        <w:rPr>
          <w:lang w:val="es-ES_tradnl"/>
        </w:rPr>
        <w:t>文化遗产日</w:t>
      </w:r>
      <w:r>
        <w:rPr>
          <w:rFonts w:hint="eastAsia"/>
          <w:lang w:val="es-ES_tradnl"/>
        </w:rPr>
        <w:t>”</w:t>
      </w:r>
      <w:r w:rsidRPr="00FE283E">
        <w:rPr>
          <w:lang w:val="es-ES_tradnl"/>
        </w:rPr>
        <w:t>的庆祝。</w:t>
      </w:r>
      <w:r w:rsidRPr="00FE283E">
        <w:rPr>
          <w:lang w:val="es-ES_tradnl"/>
        </w:rPr>
        <w:t>2007</w:t>
      </w:r>
      <w:r w:rsidRPr="00FE283E">
        <w:rPr>
          <w:lang w:val="es-ES_tradnl"/>
        </w:rPr>
        <w:t>年庆祝活动的宗旨在于通过座谈会、教学展示、引导游览和文化活动宣传乌拉圭黑人文化的知识和贡献。</w:t>
      </w:r>
    </w:p>
    <w:p w:rsidR="00FE283E" w:rsidRPr="00FE283E" w:rsidRDefault="00451713" w:rsidP="00451713">
      <w:pPr>
        <w:pStyle w:val="H23GC"/>
      </w:pPr>
      <w:r>
        <w:rPr>
          <w:rFonts w:hint="eastAsia"/>
        </w:rPr>
        <w:tab/>
      </w:r>
      <w:r w:rsidR="00FE283E">
        <w:rPr>
          <w:rFonts w:hint="eastAsia"/>
        </w:rPr>
        <w:t>4.</w:t>
      </w:r>
      <w:r>
        <w:rPr>
          <w:rFonts w:hint="eastAsia"/>
        </w:rPr>
        <w:tab/>
      </w:r>
      <w:r w:rsidR="00FE283E" w:rsidRPr="00FE283E">
        <w:t>保护少数民族文化多样性的措施</w:t>
      </w:r>
    </w:p>
    <w:p w:rsidR="00FE283E" w:rsidRPr="00FE283E" w:rsidRDefault="00FE283E" w:rsidP="00FE283E">
      <w:pPr>
        <w:pStyle w:val="SingleTxtGC"/>
        <w:rPr>
          <w:lang w:val="es-ES_tradnl"/>
        </w:rPr>
      </w:pPr>
      <w:r w:rsidRPr="00FE283E">
        <w:rPr>
          <w:lang w:val="es-ES_tradnl"/>
        </w:rPr>
        <w:t>37</w:t>
      </w:r>
      <w:r>
        <w:rPr>
          <w:lang w:val="es-ES_tradnl"/>
        </w:rPr>
        <w:t>8</w:t>
      </w:r>
      <w:r w:rsidR="001E64B1" w:rsidRPr="001E64B1">
        <w:rPr>
          <w:lang w:val="es-ES_tradnl"/>
        </w:rPr>
        <w:t xml:space="preserve">.  </w:t>
      </w:r>
      <w:smartTag w:uri="urn:schemas-microsoft-com:office:smarttags" w:element="chsdate">
        <w:smartTagPr>
          <w:attr w:name="Year" w:val="2006"/>
          <w:attr w:name="Month" w:val="12"/>
          <w:attr w:name="Day" w:val="11"/>
          <w:attr w:name="IsLunarDate" w:val="False"/>
          <w:attr w:name="IsROCDate" w:val="False"/>
        </w:smartTagPr>
        <w:r w:rsidRPr="00FE283E">
          <w:rPr>
            <w:lang w:val="es-ES_tradnl"/>
          </w:rPr>
          <w:t>2006</w:t>
        </w:r>
        <w:r w:rsidRPr="00FE283E">
          <w:rPr>
            <w:lang w:val="es-ES_tradnl"/>
          </w:rPr>
          <w:t>年</w:t>
        </w:r>
        <w:r w:rsidRPr="00FE283E">
          <w:rPr>
            <w:lang w:val="es-ES_tradnl"/>
          </w:rPr>
          <w:t>12</w:t>
        </w:r>
        <w:r w:rsidRPr="00FE283E">
          <w:rPr>
            <w:lang w:val="es-ES_tradnl"/>
          </w:rPr>
          <w:t>月</w:t>
        </w:r>
        <w:r w:rsidRPr="00FE283E">
          <w:rPr>
            <w:lang w:val="es-ES_tradnl"/>
          </w:rPr>
          <w:t>11</w:t>
        </w:r>
        <w:r w:rsidRPr="00FE283E">
          <w:rPr>
            <w:lang w:val="es-ES_tradnl"/>
          </w:rPr>
          <w:t>日</w:t>
        </w:r>
      </w:smartTag>
      <w:r w:rsidRPr="00FE283E">
        <w:rPr>
          <w:lang w:val="es-ES_tradnl"/>
        </w:rPr>
        <w:t>的第</w:t>
      </w:r>
      <w:r w:rsidRPr="00FE283E">
        <w:rPr>
          <w:lang w:val="es-ES_tradnl"/>
        </w:rPr>
        <w:t>18068</w:t>
      </w:r>
      <w:r w:rsidRPr="00FE283E">
        <w:rPr>
          <w:lang w:val="es-ES_tradnl"/>
        </w:rPr>
        <w:t>号法律包含了《保护和促进文化表现形式多样性公约》的内容。同样在</w:t>
      </w:r>
      <w:r w:rsidRPr="00FE283E">
        <w:rPr>
          <w:lang w:val="es-ES_tradnl"/>
        </w:rPr>
        <w:t>2006</w:t>
      </w:r>
      <w:r w:rsidRPr="00FE283E">
        <w:rPr>
          <w:lang w:val="es-ES_tradnl"/>
        </w:rPr>
        <w:t>年</w:t>
      </w:r>
      <w:r>
        <w:rPr>
          <w:lang w:val="es-ES_tradnl"/>
        </w:rPr>
        <w:t>，</w:t>
      </w:r>
      <w:r w:rsidRPr="00FE283E">
        <w:rPr>
          <w:lang w:val="es-ES_tradnl"/>
        </w:rPr>
        <w:t>宣布了今后每年</w:t>
      </w:r>
      <w:r w:rsidRPr="00FE283E">
        <w:rPr>
          <w:lang w:val="es-ES_tradnl"/>
        </w:rPr>
        <w:t>12</w:t>
      </w:r>
      <w:r w:rsidRPr="00FE283E">
        <w:rPr>
          <w:lang w:val="es-ES_tradnl"/>
        </w:rPr>
        <w:t>月</w:t>
      </w:r>
      <w:r w:rsidRPr="00FE283E">
        <w:rPr>
          <w:lang w:val="es-ES_tradnl"/>
        </w:rPr>
        <w:t>3</w:t>
      </w:r>
      <w:r w:rsidRPr="00FE283E">
        <w:rPr>
          <w:lang w:val="es-ES_tradnl"/>
        </w:rPr>
        <w:t>日为</w:t>
      </w:r>
      <w:r>
        <w:rPr>
          <w:rFonts w:hint="eastAsia"/>
          <w:lang w:val="es-ES_tradnl"/>
        </w:rPr>
        <w:t>“</w:t>
      </w:r>
      <w:r w:rsidRPr="00FE283E">
        <w:rPr>
          <w:lang w:val="es-ES_tradnl"/>
        </w:rPr>
        <w:t>乌拉圭坎东贝舞蹈、黑人文化和种族平等日</w:t>
      </w:r>
      <w:r>
        <w:rPr>
          <w:rFonts w:hint="eastAsia"/>
          <w:lang w:val="es-ES_tradnl"/>
        </w:rPr>
        <w:t>”</w:t>
      </w:r>
      <w:r w:rsidRPr="00FE283E">
        <w:rPr>
          <w:lang w:val="es-ES_tradnl"/>
        </w:rPr>
        <w:t>。这一动议是为了促进国家文化建设中对乌拉圭黑人文化的认识、开发和传播</w:t>
      </w:r>
      <w:r>
        <w:rPr>
          <w:lang w:val="es-ES_tradnl"/>
        </w:rPr>
        <w:t>，</w:t>
      </w:r>
      <w:r w:rsidRPr="00FE283E">
        <w:rPr>
          <w:lang w:val="es-ES_tradnl"/>
        </w:rPr>
        <w:t>特别把坎东贝舞蹈作为其主要的表现形式。坎东贝舞蹈是乌拉圭本地的音乐和舞蹈遗产</w:t>
      </w:r>
      <w:r>
        <w:rPr>
          <w:lang w:val="es-ES_tradnl"/>
        </w:rPr>
        <w:t>，</w:t>
      </w:r>
      <w:r w:rsidRPr="00FE283E">
        <w:rPr>
          <w:lang w:val="es-ES_tradnl"/>
        </w:rPr>
        <w:t>由乌拉圭非洲裔居民创造</w:t>
      </w:r>
      <w:r>
        <w:rPr>
          <w:lang w:val="es-ES_tradnl"/>
        </w:rPr>
        <w:t>，</w:t>
      </w:r>
      <w:r w:rsidRPr="00FE283E">
        <w:rPr>
          <w:lang w:val="es-ES_tradnl"/>
        </w:rPr>
        <w:t>带有非洲特色</w:t>
      </w:r>
      <w:r>
        <w:rPr>
          <w:lang w:val="es-ES_tradnl"/>
        </w:rPr>
        <w:t>，</w:t>
      </w:r>
      <w:r w:rsidRPr="00FE283E">
        <w:rPr>
          <w:lang w:val="es-ES_tradnl"/>
        </w:rPr>
        <w:t>以鼓点、舞蹈和演唱为基本元素</w:t>
      </w:r>
      <w:r>
        <w:rPr>
          <w:lang w:val="es-ES_tradnl"/>
        </w:rPr>
        <w:t>，</w:t>
      </w:r>
      <w:r w:rsidRPr="00FE283E">
        <w:rPr>
          <w:lang w:val="es-ES_tradnl"/>
        </w:rPr>
        <w:t>这种艺术形式是长时间演变的成果</w:t>
      </w:r>
      <w:r>
        <w:rPr>
          <w:lang w:val="es-ES_tradnl"/>
        </w:rPr>
        <w:t>，</w:t>
      </w:r>
      <w:r w:rsidRPr="00FE283E">
        <w:rPr>
          <w:lang w:val="es-ES_tradnl"/>
        </w:rPr>
        <w:t>可以追溯到作为奴隶被迫迁移到这片土地的非洲居民。</w:t>
      </w:r>
    </w:p>
    <w:p w:rsidR="00FE283E" w:rsidRPr="00FE283E" w:rsidRDefault="00FE283E" w:rsidP="00FE283E">
      <w:pPr>
        <w:pStyle w:val="SingleTxtGC"/>
        <w:rPr>
          <w:lang w:val="es-ES_tradnl"/>
        </w:rPr>
      </w:pPr>
      <w:r w:rsidRPr="00FE283E">
        <w:rPr>
          <w:lang w:val="es-ES_tradnl"/>
        </w:rPr>
        <w:t>37</w:t>
      </w:r>
      <w:r>
        <w:rPr>
          <w:lang w:val="es-ES_tradnl"/>
        </w:rPr>
        <w:t>9</w:t>
      </w:r>
      <w:r w:rsidR="001E64B1" w:rsidRPr="001E64B1">
        <w:rPr>
          <w:lang w:val="es-ES_tradnl"/>
        </w:rPr>
        <w:t xml:space="preserve">.  </w:t>
      </w:r>
      <w:r w:rsidRPr="00FE283E">
        <w:rPr>
          <w:lang w:val="es-ES_tradnl"/>
        </w:rPr>
        <w:t>2002</w:t>
      </w:r>
      <w:r w:rsidRPr="00FE283E">
        <w:rPr>
          <w:lang w:val="es-ES_tradnl"/>
        </w:rPr>
        <w:t>年通过了第</w:t>
      </w:r>
      <w:r w:rsidRPr="00FE283E">
        <w:rPr>
          <w:lang w:val="es-ES_tradnl"/>
        </w:rPr>
        <w:t>17554</w:t>
      </w:r>
      <w:r w:rsidRPr="00FE283E">
        <w:rPr>
          <w:lang w:val="es-ES_tradnl"/>
        </w:rPr>
        <w:t>号法律</w:t>
      </w:r>
      <w:r>
        <w:rPr>
          <w:lang w:val="es-ES_tradnl"/>
        </w:rPr>
        <w:t>，</w:t>
      </w:r>
      <w:r w:rsidRPr="00FE283E">
        <w:rPr>
          <w:lang w:val="es-ES_tradnl"/>
        </w:rPr>
        <w:t>用以规范手工艺生产活动</w:t>
      </w:r>
      <w:r>
        <w:rPr>
          <w:lang w:val="es-ES_tradnl"/>
        </w:rPr>
        <w:t>，</w:t>
      </w:r>
      <w:r>
        <w:rPr>
          <w:rFonts w:hint="eastAsia"/>
          <w:lang w:val="es-ES_tradnl"/>
        </w:rPr>
        <w:t>“</w:t>
      </w:r>
      <w:r w:rsidRPr="00FE283E">
        <w:rPr>
          <w:lang w:val="es-ES_tradnl"/>
        </w:rPr>
        <w:t>对手工艺生产活动进行规范、促进和发展</w:t>
      </w:r>
      <w:r>
        <w:rPr>
          <w:lang w:val="es-ES_tradnl"/>
        </w:rPr>
        <w:t>，</w:t>
      </w:r>
      <w:r w:rsidRPr="00FE283E">
        <w:rPr>
          <w:lang w:val="es-ES_tradnl"/>
        </w:rPr>
        <w:t>创造和巩固该部门的就业来源</w:t>
      </w:r>
      <w:r>
        <w:rPr>
          <w:rFonts w:hint="eastAsia"/>
          <w:lang w:val="es-ES_tradnl"/>
        </w:rPr>
        <w:t>”</w:t>
      </w:r>
      <w:r w:rsidRPr="00FE283E">
        <w:rPr>
          <w:lang w:val="es-ES_tradnl"/>
        </w:rPr>
        <w:t>。该法设立了国家艺术工作者登记处作为手工艺生产单位的唯一登记机构</w:t>
      </w:r>
      <w:r>
        <w:rPr>
          <w:lang w:val="es-ES_tradnl"/>
        </w:rPr>
        <w:t>，</w:t>
      </w:r>
      <w:r w:rsidRPr="00FE283E">
        <w:rPr>
          <w:lang w:val="es-ES_tradnl"/>
        </w:rPr>
        <w:t>还设立了国家手工业委员会作为工业和矿产部下的国家手工业管理局的顾问机构。</w:t>
      </w:r>
    </w:p>
    <w:p w:rsidR="00FE283E" w:rsidRPr="00FE283E" w:rsidRDefault="00451713" w:rsidP="00451713">
      <w:pPr>
        <w:pStyle w:val="H23GC"/>
      </w:pPr>
      <w:r>
        <w:rPr>
          <w:rFonts w:hint="eastAsia"/>
        </w:rPr>
        <w:tab/>
      </w:r>
      <w:r w:rsidR="00FE283E">
        <w:rPr>
          <w:rFonts w:hint="eastAsia"/>
        </w:rPr>
        <w:t>5.</w:t>
      </w:r>
      <w:r>
        <w:rPr>
          <w:rFonts w:hint="eastAsia"/>
        </w:rPr>
        <w:tab/>
      </w:r>
      <w:r w:rsidR="00FE283E" w:rsidRPr="00FE283E">
        <w:t>文化与艺术的学校教育和职业教育</w:t>
      </w:r>
    </w:p>
    <w:p w:rsidR="00FE283E" w:rsidRPr="00FE283E" w:rsidRDefault="00FE283E" w:rsidP="00FE283E">
      <w:pPr>
        <w:pStyle w:val="SingleTxtGC"/>
        <w:rPr>
          <w:lang w:val="es-ES_tradnl"/>
        </w:rPr>
      </w:pPr>
      <w:r w:rsidRPr="00FE283E">
        <w:rPr>
          <w:lang w:val="es-ES_tradnl"/>
        </w:rPr>
        <w:t>38</w:t>
      </w:r>
      <w:r>
        <w:rPr>
          <w:lang w:val="es-ES_tradnl"/>
        </w:rPr>
        <w:t>0</w:t>
      </w:r>
      <w:r w:rsidR="001E64B1" w:rsidRPr="001E64B1">
        <w:rPr>
          <w:lang w:val="es-ES_tradnl"/>
        </w:rPr>
        <w:t xml:space="preserve">.  </w:t>
      </w:r>
      <w:r w:rsidRPr="00FE283E">
        <w:rPr>
          <w:lang w:val="es-ES_tradnl"/>
        </w:rPr>
        <w:t>2005</w:t>
      </w:r>
      <w:r w:rsidRPr="00FE283E">
        <w:rPr>
          <w:rFonts w:hint="eastAsia"/>
          <w:lang w:val="es-ES_tradnl"/>
        </w:rPr>
        <w:t>-</w:t>
      </w:r>
      <w:r w:rsidRPr="00FE283E">
        <w:rPr>
          <w:lang w:val="es-ES_tradnl"/>
        </w:rPr>
        <w:t>2009</w:t>
      </w:r>
      <w:r w:rsidRPr="00FE283E">
        <w:rPr>
          <w:lang w:val="es-ES_tradnl"/>
        </w:rPr>
        <w:t>年度的《预算法》划拨给教育和文化部下属的文化管理局几笔资金用于开展</w:t>
      </w:r>
      <w:r>
        <w:rPr>
          <w:rFonts w:hint="eastAsia"/>
          <w:lang w:val="es-ES_tradnl"/>
        </w:rPr>
        <w:t>“</w:t>
      </w:r>
      <w:r w:rsidRPr="00FE283E">
        <w:rPr>
          <w:lang w:val="es-ES_tradnl"/>
        </w:rPr>
        <w:t>乌拉圭内陆地区文化培训、活跃和发展</w:t>
      </w:r>
      <w:r>
        <w:rPr>
          <w:rFonts w:hint="eastAsia"/>
          <w:lang w:val="es-ES_tradnl"/>
        </w:rPr>
        <w:t>”</w:t>
      </w:r>
      <w:r w:rsidRPr="00FE283E">
        <w:rPr>
          <w:lang w:val="es-ES_tradnl"/>
        </w:rPr>
        <w:t>计划。该计划的主要内容包括</w:t>
      </w:r>
      <w:r>
        <w:rPr>
          <w:lang w:val="es-ES_tradnl"/>
        </w:rPr>
        <w:t>：</w:t>
      </w:r>
      <w:r>
        <w:rPr>
          <w:rFonts w:hint="eastAsia"/>
          <w:lang w:val="es-ES_tradnl"/>
        </w:rPr>
        <w:t>“</w:t>
      </w:r>
      <w:r w:rsidRPr="00FE283E">
        <w:rPr>
          <w:lang w:val="es-ES_tradnl"/>
        </w:rPr>
        <w:t>公民与文化项目</w:t>
      </w:r>
      <w:r>
        <w:rPr>
          <w:rFonts w:hint="eastAsia"/>
          <w:lang w:val="es-ES_tradnl"/>
        </w:rPr>
        <w:t>”</w:t>
      </w:r>
      <w:r>
        <w:rPr>
          <w:lang w:val="es-ES_tradnl"/>
        </w:rPr>
        <w:t>，</w:t>
      </w:r>
      <w:r w:rsidRPr="00FE283E">
        <w:rPr>
          <w:lang w:val="es-ES_tradnl"/>
        </w:rPr>
        <w:t>旨在通过新老艺术家带来的活动与表演</w:t>
      </w:r>
      <w:r>
        <w:rPr>
          <w:lang w:val="es-ES_tradnl"/>
        </w:rPr>
        <w:t>，</w:t>
      </w:r>
      <w:r w:rsidRPr="00FE283E">
        <w:rPr>
          <w:lang w:val="es-ES_tradnl"/>
        </w:rPr>
        <w:t>发展和加强艺术的传播</w:t>
      </w:r>
      <w:r>
        <w:rPr>
          <w:lang w:val="es-ES_tradnl"/>
        </w:rPr>
        <w:t>，</w:t>
      </w:r>
      <w:r w:rsidRPr="00FE283E">
        <w:rPr>
          <w:lang w:val="es-ES_tradnl"/>
        </w:rPr>
        <w:t>促进创作者和公共培养之间的交流</w:t>
      </w:r>
      <w:r>
        <w:rPr>
          <w:lang w:val="es-ES_tradnl"/>
        </w:rPr>
        <w:t>；</w:t>
      </w:r>
      <w:r>
        <w:rPr>
          <w:rFonts w:hint="eastAsia"/>
          <w:lang w:val="es-ES_tradnl"/>
        </w:rPr>
        <w:t>“</w:t>
      </w:r>
      <w:r w:rsidRPr="00FE283E">
        <w:rPr>
          <w:lang w:val="es-ES_tradnl"/>
        </w:rPr>
        <w:t>青年活跃项目</w:t>
      </w:r>
      <w:r>
        <w:rPr>
          <w:rFonts w:hint="eastAsia"/>
          <w:lang w:val="es-ES_tradnl"/>
        </w:rPr>
        <w:t>”</w:t>
      </w:r>
      <w:r>
        <w:rPr>
          <w:lang w:val="es-ES_tradnl"/>
        </w:rPr>
        <w:t>，</w:t>
      </w:r>
      <w:r w:rsidRPr="00FE283E">
        <w:rPr>
          <w:lang w:val="es-ES_tradnl"/>
        </w:rPr>
        <w:t>目的是开展青年创作性工作的鼓励、评估和宣传工作</w:t>
      </w:r>
      <w:r>
        <w:rPr>
          <w:lang w:val="es-ES_tradnl"/>
        </w:rPr>
        <w:t>，</w:t>
      </w:r>
      <w:r w:rsidRPr="00FE283E">
        <w:rPr>
          <w:lang w:val="es-ES_tradnl"/>
        </w:rPr>
        <w:t>促进新一代在艺术建议多样性上的才干</w:t>
      </w:r>
      <w:r>
        <w:rPr>
          <w:lang w:val="es-ES_tradnl"/>
        </w:rPr>
        <w:t>，</w:t>
      </w:r>
      <w:r w:rsidRPr="00FE283E">
        <w:rPr>
          <w:lang w:val="es-ES_tradnl"/>
        </w:rPr>
        <w:t>并使公民参与到文化资本的创建中</w:t>
      </w:r>
      <w:r>
        <w:rPr>
          <w:lang w:val="es-ES_tradnl"/>
        </w:rPr>
        <w:t>；</w:t>
      </w:r>
      <w:r>
        <w:rPr>
          <w:rFonts w:hint="eastAsia"/>
          <w:lang w:val="es-ES_tradnl"/>
        </w:rPr>
        <w:t>“</w:t>
      </w:r>
      <w:r w:rsidRPr="00FE283E">
        <w:rPr>
          <w:lang w:val="es-ES_tradnl"/>
        </w:rPr>
        <w:t>培训援助项目</w:t>
      </w:r>
      <w:r>
        <w:rPr>
          <w:rFonts w:hint="eastAsia"/>
          <w:lang w:val="es-ES_tradnl"/>
        </w:rPr>
        <w:t>”</w:t>
      </w:r>
      <w:r>
        <w:rPr>
          <w:lang w:val="es-ES_tradnl"/>
        </w:rPr>
        <w:t>，</w:t>
      </w:r>
      <w:r w:rsidRPr="00FE283E">
        <w:rPr>
          <w:lang w:val="es-ES_tradnl"/>
        </w:rPr>
        <w:t>该项目计划推广和改善艺术工作者与文化和公共经理人的培训。</w:t>
      </w:r>
    </w:p>
    <w:p w:rsidR="00FE283E" w:rsidRPr="00FE283E" w:rsidRDefault="00FE283E" w:rsidP="00FE283E">
      <w:pPr>
        <w:pStyle w:val="SingleTxtGC"/>
        <w:rPr>
          <w:lang w:val="es-ES_tradnl"/>
        </w:rPr>
      </w:pPr>
      <w:r w:rsidRPr="00FE283E">
        <w:rPr>
          <w:lang w:val="es-ES_tradnl"/>
        </w:rPr>
        <w:t>38</w:t>
      </w:r>
      <w:r>
        <w:rPr>
          <w:lang w:val="es-ES_tradnl"/>
        </w:rPr>
        <w:t>1</w:t>
      </w:r>
      <w:r w:rsidR="001E64B1" w:rsidRPr="001E64B1">
        <w:rPr>
          <w:lang w:val="es-ES_tradnl"/>
        </w:rPr>
        <w:t xml:space="preserve">.  </w:t>
      </w:r>
      <w:r w:rsidRPr="00FE283E">
        <w:rPr>
          <w:lang w:val="es-ES_tradnl"/>
        </w:rPr>
        <w:t>在大学教育方面</w:t>
      </w:r>
      <w:r>
        <w:rPr>
          <w:lang w:val="es-ES_tradnl"/>
        </w:rPr>
        <w:t>，</w:t>
      </w:r>
      <w:r w:rsidRPr="00FE283E">
        <w:rPr>
          <w:lang w:val="es-ES_tradnl"/>
        </w:rPr>
        <w:t>乌拉圭拥有一个附属于共和国大学的国家美术学院。该学院提供造型领域的艺术教学。其根本是对造型艺术家的全方位的培训和对其社会角色的定位。另一方面</w:t>
      </w:r>
      <w:r>
        <w:rPr>
          <w:lang w:val="es-ES_tradnl"/>
        </w:rPr>
        <w:t>，</w:t>
      </w:r>
      <w:r w:rsidRPr="00FE283E">
        <w:rPr>
          <w:lang w:val="es-ES_tradnl"/>
        </w:rPr>
        <w:t>蒙得维的亚市政府资助开办了市属戏剧艺术学校。创立于</w:t>
      </w:r>
      <w:r w:rsidRPr="00FE283E">
        <w:rPr>
          <w:lang w:val="es-ES_tradnl"/>
        </w:rPr>
        <w:t>1929</w:t>
      </w:r>
      <w:r w:rsidRPr="00FE283E">
        <w:rPr>
          <w:lang w:val="es-ES_tradnl"/>
        </w:rPr>
        <w:t>年的官方宣传、广播电视和演出服务机构从</w:t>
      </w:r>
      <w:r w:rsidRPr="00FE283E">
        <w:rPr>
          <w:lang w:val="es-ES_tradnl"/>
        </w:rPr>
        <w:t>1931</w:t>
      </w:r>
      <w:r w:rsidRPr="00FE283E">
        <w:rPr>
          <w:lang w:val="es-ES_tradnl"/>
        </w:rPr>
        <w:t>年起至今已拥有</w:t>
      </w:r>
      <w:r w:rsidRPr="00FE283E">
        <w:rPr>
          <w:lang w:val="es-ES_tradnl"/>
        </w:rPr>
        <w:t>4</w:t>
      </w:r>
      <w:r w:rsidRPr="00FE283E">
        <w:rPr>
          <w:lang w:val="es-ES_tradnl"/>
        </w:rPr>
        <w:t>个固定的艺术团体</w:t>
      </w:r>
      <w:r>
        <w:rPr>
          <w:lang w:val="es-ES_tradnl"/>
        </w:rPr>
        <w:t>：</w:t>
      </w:r>
      <w:r w:rsidRPr="00FE283E">
        <w:rPr>
          <w:lang w:val="es-ES_tradnl"/>
        </w:rPr>
        <w:t>交响乐团、室内乐团、舞蹈团和合唱团。</w:t>
      </w:r>
      <w:r w:rsidRPr="00FE283E">
        <w:rPr>
          <w:lang w:val="es-ES_tradnl"/>
        </w:rPr>
        <w:t>2006</w:t>
      </w:r>
      <w:r w:rsidRPr="00FE283E">
        <w:rPr>
          <w:lang w:val="es-ES_tradnl"/>
        </w:rPr>
        <w:t>年</w:t>
      </w:r>
      <w:r>
        <w:rPr>
          <w:lang w:val="es-ES_tradnl"/>
        </w:rPr>
        <w:t>，</w:t>
      </w:r>
      <w:r w:rsidRPr="00FE283E">
        <w:rPr>
          <w:lang w:val="es-ES_tradnl"/>
        </w:rPr>
        <w:t>获得了国家舞蹈学校</w:t>
      </w:r>
      <w:r>
        <w:rPr>
          <w:lang w:val="es-ES_tradnl"/>
        </w:rPr>
        <w:t>(</w:t>
      </w:r>
      <w:r w:rsidRPr="00FE283E">
        <w:rPr>
          <w:lang w:val="es-ES_tradnl"/>
        </w:rPr>
        <w:t>古典芭蕾舞和民族舞部分</w:t>
      </w:r>
      <w:r>
        <w:rPr>
          <w:lang w:val="es-ES_tradnl"/>
        </w:rPr>
        <w:t>)</w:t>
      </w:r>
      <w:r w:rsidRPr="00FE283E">
        <w:rPr>
          <w:lang w:val="es-ES_tradnl"/>
        </w:rPr>
        <w:t>和国家抒情艺术学校的管辖权。给与官方宣传、广播电视和演出服务机构的资金</w:t>
      </w:r>
      <w:r>
        <w:rPr>
          <w:lang w:val="es-ES_tradnl"/>
        </w:rPr>
        <w:t>，</w:t>
      </w:r>
      <w:r w:rsidRPr="00FE283E">
        <w:rPr>
          <w:lang w:val="es-ES_tradnl"/>
        </w:rPr>
        <w:t>特别是给舞蹈团体的资助</w:t>
      </w:r>
      <w:r>
        <w:rPr>
          <w:lang w:val="es-ES_tradnl"/>
        </w:rPr>
        <w:t>，</w:t>
      </w:r>
      <w:r w:rsidRPr="00FE283E">
        <w:rPr>
          <w:lang w:val="es-ES_tradnl"/>
        </w:rPr>
        <w:t>保证了芭蕾艺术的存在和前进式的发展和改善。</w:t>
      </w:r>
    </w:p>
    <w:p w:rsidR="00FE283E" w:rsidRPr="00451713" w:rsidRDefault="00FE283E" w:rsidP="00FE283E">
      <w:pPr>
        <w:pStyle w:val="SingleTxtGC"/>
        <w:rPr>
          <w:spacing w:val="4"/>
          <w:lang w:val="es-ES_tradnl"/>
        </w:rPr>
      </w:pPr>
      <w:r w:rsidRPr="00FE283E">
        <w:rPr>
          <w:lang w:val="es-ES_tradnl"/>
        </w:rPr>
        <w:t>38</w:t>
      </w:r>
      <w:r>
        <w:rPr>
          <w:lang w:val="es-ES_tradnl"/>
        </w:rPr>
        <w:t>2</w:t>
      </w:r>
      <w:r w:rsidR="001E64B1" w:rsidRPr="001E64B1">
        <w:rPr>
          <w:lang w:val="es-ES_tradnl"/>
        </w:rPr>
        <w:t xml:space="preserve">.  </w:t>
      </w:r>
      <w:r w:rsidRPr="00FE283E">
        <w:rPr>
          <w:lang w:val="es-ES_tradnl"/>
        </w:rPr>
        <w:t>2</w:t>
      </w:r>
      <w:r w:rsidRPr="00451713">
        <w:rPr>
          <w:spacing w:val="4"/>
          <w:lang w:val="es-ES_tradnl"/>
        </w:rPr>
        <w:t>009</w:t>
      </w:r>
      <w:r w:rsidRPr="00451713">
        <w:rPr>
          <w:spacing w:val="4"/>
          <w:lang w:val="es-ES_tradnl"/>
        </w:rPr>
        <w:t>年，在国家精华艺术协会的建立和当代艺术平台这两方面取得了进展。</w:t>
      </w:r>
    </w:p>
    <w:p w:rsidR="00FE283E" w:rsidRPr="00FE283E" w:rsidRDefault="00451713" w:rsidP="00451713">
      <w:pPr>
        <w:pStyle w:val="H23GC"/>
      </w:pPr>
      <w:r>
        <w:rPr>
          <w:rFonts w:hint="eastAsia"/>
        </w:rPr>
        <w:tab/>
      </w:r>
      <w:r w:rsidR="00FE283E">
        <w:rPr>
          <w:rFonts w:hint="eastAsia"/>
        </w:rPr>
        <w:t>6.</w:t>
      </w:r>
      <w:r>
        <w:rPr>
          <w:rFonts w:hint="eastAsia"/>
        </w:rPr>
        <w:tab/>
      </w:r>
      <w:r w:rsidR="00FE283E" w:rsidRPr="00FE283E">
        <w:t>服务全民的科学进步</w:t>
      </w:r>
    </w:p>
    <w:p w:rsidR="00FE283E" w:rsidRPr="00FE283E" w:rsidRDefault="00FE283E" w:rsidP="00FE283E">
      <w:pPr>
        <w:pStyle w:val="SingleTxtGC"/>
        <w:rPr>
          <w:b/>
          <w:lang w:val="es-UY"/>
        </w:rPr>
      </w:pPr>
      <w:r w:rsidRPr="00FE283E">
        <w:t>38</w:t>
      </w:r>
      <w:r>
        <w:t>3</w:t>
      </w:r>
      <w:r w:rsidR="001E64B1" w:rsidRPr="001E64B1">
        <w:t xml:space="preserve">.  </w:t>
      </w:r>
      <w:r w:rsidRPr="00FE283E">
        <w:t>乌拉圭政府宣布了</w:t>
      </w:r>
      <w:r w:rsidRPr="00FE283E">
        <w:t>C</w:t>
      </w:r>
      <w:r w:rsidR="003B1AD1">
        <w:rPr>
          <w:rFonts w:hint="eastAsia"/>
        </w:rPr>
        <w:t>ARDALES</w:t>
      </w:r>
      <w:r w:rsidRPr="00FE283E">
        <w:t>项目</w:t>
      </w:r>
      <w:r>
        <w:t>(</w:t>
      </w:r>
      <w:r w:rsidRPr="00FE283E">
        <w:t>意为消遣娱乐、发展替代性就业和可持续经营实现方式汇集项目</w:t>
      </w:r>
      <w:r>
        <w:t>)</w:t>
      </w:r>
      <w:r>
        <w:t>，</w:t>
      </w:r>
      <w:r w:rsidRPr="00FE283E">
        <w:t>与前文第</w:t>
      </w:r>
      <w:r w:rsidRPr="00FE283E">
        <w:rPr>
          <w:rFonts w:hint="eastAsia"/>
        </w:rPr>
        <w:t>十二</w:t>
      </w:r>
      <w:r w:rsidRPr="00FE283E">
        <w:t>章提及的赛博计划保持了连续性。其目的是普及因特网的使用</w:t>
      </w:r>
      <w:r>
        <w:t>，</w:t>
      </w:r>
      <w:r w:rsidRPr="00FE283E">
        <w:t>按订户提供电视服务</w:t>
      </w:r>
      <w:r>
        <w:t>，</w:t>
      </w:r>
      <w:r w:rsidRPr="00FE283E">
        <w:t>并通过公私部门共同参与的服务融合体系为国内所有家庭提供电话服务。该项目当前处在准备阶段</w:t>
      </w:r>
      <w:r>
        <w:t>，</w:t>
      </w:r>
      <w:r w:rsidRPr="00FE283E">
        <w:t>并将在今年开始实施。</w:t>
      </w:r>
    </w:p>
    <w:p w:rsidR="00FE283E" w:rsidRPr="00FE283E" w:rsidRDefault="00451713" w:rsidP="00451713">
      <w:pPr>
        <w:pStyle w:val="H23GC"/>
      </w:pPr>
      <w:r>
        <w:rPr>
          <w:rFonts w:hint="eastAsia"/>
        </w:rPr>
        <w:tab/>
      </w:r>
      <w:r w:rsidR="00FE283E">
        <w:rPr>
          <w:rFonts w:hint="eastAsia"/>
        </w:rPr>
        <w:t>7.</w:t>
      </w:r>
      <w:r>
        <w:rPr>
          <w:rFonts w:hint="eastAsia"/>
        </w:rPr>
        <w:tab/>
      </w:r>
      <w:r w:rsidR="00FE283E" w:rsidRPr="00FE283E">
        <w:t>创作者精神与物质利益的保护</w:t>
      </w:r>
    </w:p>
    <w:p w:rsidR="00FE283E" w:rsidRPr="00FE283E" w:rsidRDefault="00FE283E" w:rsidP="00FE283E">
      <w:pPr>
        <w:pStyle w:val="SingleTxtGC"/>
      </w:pPr>
      <w:r w:rsidRPr="00FE283E">
        <w:t>38</w:t>
      </w:r>
      <w:r>
        <w:t>4</w:t>
      </w:r>
      <w:r w:rsidR="001E64B1" w:rsidRPr="001E64B1">
        <w:t xml:space="preserve">.  </w:t>
      </w:r>
      <w:r w:rsidRPr="00FE283E">
        <w:t>1992</w:t>
      </w:r>
      <w:r w:rsidRPr="00FE283E">
        <w:t>年</w:t>
      </w:r>
      <w:r>
        <w:t>，</w:t>
      </w:r>
      <w:r w:rsidRPr="00FE283E">
        <w:t>通过了关于著作权的第</w:t>
      </w:r>
      <w:r w:rsidRPr="00FE283E">
        <w:t>16321</w:t>
      </w:r>
      <w:r w:rsidRPr="00FE283E">
        <w:t>号法律。该法赞同</w:t>
      </w:r>
      <w:smartTag w:uri="urn:schemas-microsoft-com:office:smarttags" w:element="chsdate">
        <w:smartTagPr>
          <w:attr w:name="Year" w:val="1952"/>
          <w:attr w:name="Month" w:val="9"/>
          <w:attr w:name="Day" w:val="6"/>
          <w:attr w:name="IsLunarDate" w:val="False"/>
          <w:attr w:name="IsROCDate" w:val="False"/>
        </w:smartTagPr>
        <w:r w:rsidRPr="00FE283E">
          <w:t>1952</w:t>
        </w:r>
        <w:r w:rsidRPr="00FE283E">
          <w:t>年</w:t>
        </w:r>
        <w:r w:rsidRPr="00FE283E">
          <w:t>9</w:t>
        </w:r>
        <w:r w:rsidRPr="00FE283E">
          <w:t>月</w:t>
        </w:r>
        <w:r w:rsidRPr="00FE283E">
          <w:t>6</w:t>
        </w:r>
        <w:r w:rsidRPr="00FE283E">
          <w:t>日</w:t>
        </w:r>
      </w:smartTag>
      <w:r w:rsidRPr="00FE283E">
        <w:t>于日内瓦通过的《世界版权公约》及其相关宣言、决议和议定书以及乌拉圭参与签署的</w:t>
      </w:r>
      <w:smartTag w:uri="urn:schemas-microsoft-com:office:smarttags" w:element="chsdate">
        <w:smartTagPr>
          <w:attr w:name="Year" w:val="1971"/>
          <w:attr w:name="Month" w:val="7"/>
          <w:attr w:name="Day" w:val="24"/>
          <w:attr w:name="IsLunarDate" w:val="False"/>
          <w:attr w:name="IsROCDate" w:val="False"/>
        </w:smartTagPr>
        <w:r w:rsidRPr="00FE283E">
          <w:t>1971</w:t>
        </w:r>
        <w:r w:rsidRPr="00FE283E">
          <w:t>年</w:t>
        </w:r>
        <w:r w:rsidRPr="00FE283E">
          <w:t>7</w:t>
        </w:r>
        <w:r w:rsidRPr="00FE283E">
          <w:t>月</w:t>
        </w:r>
        <w:r w:rsidRPr="00FE283E">
          <w:t>24</w:t>
        </w:r>
        <w:r w:rsidRPr="00FE283E">
          <w:t>日</w:t>
        </w:r>
      </w:smartTag>
      <w:r w:rsidRPr="00FE283E">
        <w:t>于巴黎通过的</w:t>
      </w:r>
      <w:r w:rsidRPr="00FE283E">
        <w:rPr>
          <w:rFonts w:hint="eastAsia"/>
        </w:rPr>
        <w:t>《</w:t>
      </w:r>
      <w:r w:rsidRPr="00FE283E">
        <w:t>世界版权公约修正案</w:t>
      </w:r>
      <w:r w:rsidRPr="00FE283E">
        <w:rPr>
          <w:rFonts w:hint="eastAsia"/>
        </w:rPr>
        <w:t>》</w:t>
      </w:r>
      <w:r w:rsidRPr="00FE283E">
        <w:t>。</w:t>
      </w:r>
      <w:r w:rsidRPr="00FE283E">
        <w:t>2002</w:t>
      </w:r>
      <w:r w:rsidRPr="00FE283E">
        <w:t>年</w:t>
      </w:r>
      <w:r>
        <w:t>，</w:t>
      </w:r>
      <w:r w:rsidRPr="00FE283E">
        <w:t>第</w:t>
      </w:r>
      <w:r w:rsidRPr="00FE283E">
        <w:t>17473</w:t>
      </w:r>
      <w:r w:rsidRPr="00FE283E">
        <w:t>号法律设立了造型艺术家作品国家所有权总注册名录。该名录由国家历史、艺术和文化遗产委员会创立、监管、推广和定期更新。</w:t>
      </w:r>
    </w:p>
    <w:p w:rsidR="00FE283E" w:rsidRPr="00FE283E" w:rsidRDefault="00FE283E" w:rsidP="00FE283E">
      <w:pPr>
        <w:pStyle w:val="SingleTxtGC"/>
      </w:pPr>
      <w:r w:rsidRPr="00FE283E">
        <w:t>38</w:t>
      </w:r>
      <w:r>
        <w:t>5</w:t>
      </w:r>
      <w:r w:rsidR="001E64B1" w:rsidRPr="001E64B1">
        <w:t xml:space="preserve">.  </w:t>
      </w:r>
      <w:r w:rsidRPr="00FE283E">
        <w:t>2003</w:t>
      </w:r>
      <w:r w:rsidRPr="00FE283E">
        <w:t>年通过了第</w:t>
      </w:r>
      <w:r w:rsidRPr="00FE283E">
        <w:t>17616</w:t>
      </w:r>
      <w:r w:rsidRPr="00FE283E">
        <w:t>号法律</w:t>
      </w:r>
      <w:r>
        <w:t>，</w:t>
      </w:r>
      <w:r w:rsidRPr="00FE283E">
        <w:t>该法律是关于著作权及其相关权利的法律</w:t>
      </w:r>
      <w:r>
        <w:t>，</w:t>
      </w:r>
      <w:r w:rsidRPr="00FE283E">
        <w:t>通过该法对</w:t>
      </w:r>
      <w:r w:rsidRPr="00FE283E">
        <w:t>1937</w:t>
      </w:r>
      <w:r w:rsidRPr="00FE283E">
        <w:t>年的第</w:t>
      </w:r>
      <w:r w:rsidRPr="00FE283E">
        <w:t>9739</w:t>
      </w:r>
      <w:r w:rsidRPr="00FE283E">
        <w:t>号法律进行了修改和扩充。此次对</w:t>
      </w:r>
      <w:r w:rsidRPr="00FE283E">
        <w:t>1937</w:t>
      </w:r>
      <w:r w:rsidRPr="00FE283E">
        <w:t>年法律的更新是按照《与贸易有关的知识产权协议》进行的</w:t>
      </w:r>
      <w:r>
        <w:t>，</w:t>
      </w:r>
      <w:r w:rsidRPr="00FE283E">
        <w:t>该协议是世界贸易组织前身</w:t>
      </w:r>
      <w:r>
        <w:t>，</w:t>
      </w:r>
      <w:r w:rsidRPr="00FE283E">
        <w:t>关税贸易总协定的乌拉圭回合中的精华。经过这些修改</w:t>
      </w:r>
      <w:r>
        <w:t>，</w:t>
      </w:r>
      <w:r w:rsidRPr="00FE283E">
        <w:t>不仅作家的知识产权得到保护</w:t>
      </w:r>
      <w:r>
        <w:t>，</w:t>
      </w:r>
      <w:r w:rsidRPr="00FE283E">
        <w:t>艺术家、翻译、演员、录音制品制作者和广播机构的知识产权也得到保护</w:t>
      </w:r>
      <w:r>
        <w:t>(</w:t>
      </w:r>
      <w:r w:rsidRPr="00FE283E">
        <w:t>参见第</w:t>
      </w:r>
      <w:r w:rsidRPr="00FE283E">
        <w:t>2</w:t>
      </w:r>
      <w:r w:rsidRPr="00FE283E">
        <w:t>条中规定</w:t>
      </w:r>
      <w:r>
        <w:t>)</w:t>
      </w:r>
      <w:r>
        <w:t>，</w:t>
      </w:r>
      <w:r w:rsidRPr="00FE283E">
        <w:t>但这一保护不影响对受保护作品的版权监护。</w:t>
      </w:r>
    </w:p>
    <w:p w:rsidR="00FE283E" w:rsidRPr="00FE283E" w:rsidRDefault="00FE283E" w:rsidP="00FE283E">
      <w:pPr>
        <w:pStyle w:val="SingleTxtGC"/>
      </w:pPr>
      <w:r w:rsidRPr="00FE283E">
        <w:t>38</w:t>
      </w:r>
      <w:r>
        <w:t>6</w:t>
      </w:r>
      <w:r w:rsidR="001E64B1" w:rsidRPr="001E64B1">
        <w:t xml:space="preserve">.  </w:t>
      </w:r>
      <w:r w:rsidRPr="00FE283E">
        <w:t>作者对其作品拥有终生的产权</w:t>
      </w:r>
      <w:r>
        <w:t>，</w:t>
      </w:r>
      <w:r w:rsidRPr="00FE283E">
        <w:t>在本人死后</w:t>
      </w:r>
      <w:r>
        <w:t>，</w:t>
      </w:r>
      <w:r w:rsidRPr="00FE283E">
        <w:t>可将保护期限为其继承者或接班人延长</w:t>
      </w:r>
      <w:r w:rsidRPr="00FE283E">
        <w:t>40</w:t>
      </w:r>
      <w:r w:rsidRPr="00FE283E">
        <w:t>至</w:t>
      </w:r>
      <w:r w:rsidRPr="00FE283E">
        <w:t>50</w:t>
      </w:r>
      <w:r w:rsidRPr="00FE283E">
        <w:t>年</w:t>
      </w:r>
      <w:r>
        <w:t>(</w:t>
      </w:r>
      <w:r w:rsidRPr="00FE283E">
        <w:t>按照国际文件中的规定</w:t>
      </w:r>
      <w:r>
        <w:t>)</w:t>
      </w:r>
      <w:r w:rsidRPr="00FE283E">
        <w:t>。此后</w:t>
      </w:r>
      <w:r>
        <w:t>，</w:t>
      </w:r>
      <w:r w:rsidRPr="00FE283E">
        <w:t>作品变为公共所有。作品的精神权利归作者所有</w:t>
      </w:r>
      <w:r>
        <w:t>，</w:t>
      </w:r>
      <w:r w:rsidRPr="00FE283E">
        <w:t>经济权利也是如此</w:t>
      </w:r>
      <w:r>
        <w:t>，</w:t>
      </w:r>
      <w:r w:rsidRPr="00FE283E">
        <w:t>这同样适用于艺术家和翻译。国际文件中对录音制品制作者和广播机构方面的规定甚至有更高的标准</w:t>
      </w:r>
      <w:r>
        <w:t>(</w:t>
      </w:r>
      <w:r w:rsidRPr="00FE283E">
        <w:t>例如</w:t>
      </w:r>
      <w:r>
        <w:t>，</w:t>
      </w:r>
      <w:r w:rsidRPr="00FE283E">
        <w:t>广播信号的保护期限为</w:t>
      </w:r>
      <w:r w:rsidRPr="00FE283E">
        <w:t>50</w:t>
      </w:r>
      <w:r w:rsidRPr="00FE283E">
        <w:t>年</w:t>
      </w:r>
      <w:r>
        <w:t>，</w:t>
      </w:r>
      <w:r w:rsidRPr="00FE283E">
        <w:t>而一般条约规定为</w:t>
      </w:r>
      <w:r w:rsidRPr="00FE283E">
        <w:t>20</w:t>
      </w:r>
      <w:r w:rsidRPr="00FE283E">
        <w:t>年</w:t>
      </w:r>
      <w:r>
        <w:t>)</w:t>
      </w:r>
      <w:r w:rsidRPr="00FE283E">
        <w:t>。此外</w:t>
      </w:r>
      <w:r>
        <w:t>，</w:t>
      </w:r>
      <w:smartTag w:uri="urn:schemas-microsoft-com:office:smarttags" w:element="chsdate">
        <w:smartTagPr>
          <w:attr w:name="Year" w:val="2006"/>
          <w:attr w:name="Month" w:val="10"/>
          <w:attr w:name="Day" w:val="11"/>
          <w:attr w:name="IsLunarDate" w:val="False"/>
          <w:attr w:name="IsROCDate" w:val="False"/>
        </w:smartTagPr>
        <w:r w:rsidRPr="00FE283E">
          <w:t>2006</w:t>
        </w:r>
        <w:r w:rsidRPr="00FE283E">
          <w:t>年</w:t>
        </w:r>
        <w:r w:rsidRPr="00FE283E">
          <w:t>10</w:t>
        </w:r>
        <w:r w:rsidRPr="00FE283E">
          <w:t>月</w:t>
        </w:r>
        <w:r w:rsidRPr="00FE283E">
          <w:t>11</w:t>
        </w:r>
        <w:r w:rsidRPr="00FE283E">
          <w:t>日</w:t>
        </w:r>
      </w:smartTag>
      <w:r w:rsidRPr="00FE283E">
        <w:t>的第</w:t>
      </w:r>
      <w:r w:rsidRPr="00FE283E">
        <w:t>18036</w:t>
      </w:r>
      <w:r w:rsidRPr="00FE283E">
        <w:t>号法律通过了世界知识产权组织的协议。</w:t>
      </w:r>
    </w:p>
    <w:p w:rsidR="00FE283E" w:rsidRPr="00FE283E" w:rsidRDefault="00451713" w:rsidP="00451713">
      <w:pPr>
        <w:pStyle w:val="H23GC"/>
      </w:pPr>
      <w:r>
        <w:rPr>
          <w:rFonts w:hint="eastAsia"/>
        </w:rPr>
        <w:tab/>
      </w:r>
      <w:r w:rsidR="00FE283E">
        <w:rPr>
          <w:rFonts w:hint="eastAsia"/>
        </w:rPr>
        <w:t>8.</w:t>
      </w:r>
      <w:r>
        <w:rPr>
          <w:rFonts w:hint="eastAsia"/>
        </w:rPr>
        <w:tab/>
      </w:r>
      <w:r w:rsidR="00FE283E" w:rsidRPr="00FE283E">
        <w:t>研究与创作自由</w:t>
      </w:r>
    </w:p>
    <w:p w:rsidR="00FE283E" w:rsidRPr="00FE283E" w:rsidRDefault="00FE283E" w:rsidP="00FE283E">
      <w:pPr>
        <w:pStyle w:val="SingleTxtGC"/>
      </w:pPr>
      <w:r w:rsidRPr="00FE283E">
        <w:t>38</w:t>
      </w:r>
      <w:r>
        <w:t>7</w:t>
      </w:r>
      <w:r w:rsidR="001E64B1" w:rsidRPr="001E64B1">
        <w:t xml:space="preserve">.  </w:t>
      </w:r>
      <w:smartTag w:uri="urn:schemas-microsoft-com:office:smarttags" w:element="chsdate">
        <w:smartTagPr>
          <w:attr w:name="Year" w:val="2001"/>
          <w:attr w:name="Month" w:val="2"/>
          <w:attr w:name="Day" w:val="21"/>
          <w:attr w:name="IsLunarDate" w:val="False"/>
          <w:attr w:name="IsROCDate" w:val="False"/>
        </w:smartTagPr>
        <w:r w:rsidRPr="00FE283E">
          <w:t>2001</w:t>
        </w:r>
        <w:r w:rsidRPr="00FE283E">
          <w:t>年</w:t>
        </w:r>
        <w:r w:rsidRPr="00FE283E">
          <w:t>2</w:t>
        </w:r>
        <w:r w:rsidRPr="00FE283E">
          <w:t>月</w:t>
        </w:r>
        <w:r w:rsidRPr="00FE283E">
          <w:t>21</w:t>
        </w:r>
        <w:r w:rsidRPr="00FE283E">
          <w:t>日</w:t>
        </w:r>
      </w:smartTag>
      <w:r w:rsidRPr="00FE283E">
        <w:t>通过的</w:t>
      </w:r>
      <w:r w:rsidRPr="00FE283E">
        <w:t>17296</w:t>
      </w:r>
      <w:r w:rsidRPr="00FE283E">
        <w:t>号法律建立了新的隶属于教育和文化部的新的乌拉圭科学技术体制结构。该法第</w:t>
      </w:r>
      <w:r w:rsidRPr="00FE283E">
        <w:t>308</w:t>
      </w:r>
      <w:r w:rsidRPr="00FE283E">
        <w:t>条建立了受教育和文化部管辖的国家科学技术和创新总局。该局负责协调、管理、实施和评估科学技术和创新方面的政策手段</w:t>
      </w:r>
      <w:r>
        <w:t>，</w:t>
      </w:r>
      <w:r w:rsidRPr="00FE283E">
        <w:t>强化国家创新体系</w:t>
      </w:r>
      <w:r>
        <w:t>，</w:t>
      </w:r>
      <w:r w:rsidRPr="00FE283E">
        <w:t>同时努力从国内外两方面推动乌拉圭的科学技术发展</w:t>
      </w:r>
      <w:r>
        <w:t>，</w:t>
      </w:r>
      <w:r w:rsidRPr="00FE283E">
        <w:t>增强其战略意义。</w:t>
      </w:r>
      <w:r w:rsidRPr="008F3906">
        <w:rPr>
          <w:color w:val="0000FF"/>
          <w:sz w:val="18"/>
          <w:vertAlign w:val="superscript"/>
        </w:rPr>
        <w:footnoteReference w:id="53"/>
      </w:r>
    </w:p>
    <w:p w:rsidR="00FE283E" w:rsidRPr="00D42345" w:rsidRDefault="00FE283E" w:rsidP="00406C53">
      <w:pPr>
        <w:pStyle w:val="SingleTxtGC"/>
      </w:pPr>
      <w:r w:rsidRPr="00FE283E">
        <w:t>38</w:t>
      </w:r>
      <w:r>
        <w:t>8.</w:t>
      </w:r>
      <w:r w:rsidRPr="00FE283E">
        <w:t xml:space="preserve">  </w:t>
      </w:r>
      <w:r w:rsidRPr="00D42345">
        <w:t>国家科学技术和创新总局的组织机构为：国际合作处、计算机电话集成信息网</w:t>
      </w:r>
      <w:r w:rsidRPr="00406C53">
        <w:rPr>
          <w:spacing w:val="-2"/>
        </w:rPr>
        <w:t>络、科技推广与传播处、项目管理处和一个规划与政策顾问处。该局目前在</w:t>
      </w:r>
      <w:r w:rsidRPr="00406C53">
        <w:rPr>
          <w:spacing w:val="-4"/>
        </w:rPr>
        <w:t>负责开展技术发展计划的同时，还负责管理</w:t>
      </w:r>
      <w:r w:rsidRPr="00406C53">
        <w:rPr>
          <w:rFonts w:hint="eastAsia"/>
          <w:spacing w:val="-4"/>
        </w:rPr>
        <w:t>“</w:t>
      </w:r>
      <w:r w:rsidRPr="00406C53">
        <w:rPr>
          <w:spacing w:val="-4"/>
        </w:rPr>
        <w:t>稳定慈善基金</w:t>
      </w:r>
      <w:r w:rsidRPr="00406C53">
        <w:rPr>
          <w:rFonts w:hint="eastAsia"/>
          <w:spacing w:val="-4"/>
        </w:rPr>
        <w:t>”</w:t>
      </w:r>
      <w:r w:rsidRPr="00406C53">
        <w:rPr>
          <w:spacing w:val="-4"/>
        </w:rPr>
        <w:t>和国家研究院基</w:t>
      </w:r>
      <w:r w:rsidRPr="00D42345">
        <w:t>金。</w:t>
      </w:r>
    </w:p>
    <w:p w:rsidR="00FE283E" w:rsidRPr="00FE283E" w:rsidRDefault="00FE283E" w:rsidP="00406C53">
      <w:pPr>
        <w:pStyle w:val="SingleTxtGC"/>
        <w:spacing w:after="0"/>
      </w:pPr>
      <w:r w:rsidRPr="00FE283E">
        <w:t>38</w:t>
      </w:r>
      <w:r>
        <w:t>9</w:t>
      </w:r>
      <w:r w:rsidR="001E64B1" w:rsidRPr="001E64B1">
        <w:t xml:space="preserve">.  </w:t>
      </w:r>
      <w:r w:rsidRPr="00FE283E">
        <w:t>第</w:t>
      </w:r>
      <w:r w:rsidRPr="00FE283E">
        <w:t>17296</w:t>
      </w:r>
      <w:r w:rsidRPr="00FE283E">
        <w:t>号法律第</w:t>
      </w:r>
      <w:r w:rsidRPr="00FE283E">
        <w:t>307</w:t>
      </w:r>
      <w:r w:rsidRPr="00FE283E">
        <w:t>条赋予了国家创新和科学技术委员会新的权限</w:t>
      </w:r>
      <w:r>
        <w:t>，</w:t>
      </w:r>
      <w:r w:rsidRPr="00FE283E">
        <w:t>其职能为</w:t>
      </w:r>
      <w:r>
        <w:t>：</w:t>
      </w:r>
      <w:r w:rsidRPr="00FE283E">
        <w:t>酌情向教育和文化部或行政机构提出科技创新方面的方案和总的政策方针</w:t>
      </w:r>
      <w:r>
        <w:t>；</w:t>
      </w:r>
      <w:r w:rsidRPr="00FE283E">
        <w:t>建立数据库</w:t>
      </w:r>
      <w:r>
        <w:t>，</w:t>
      </w:r>
      <w:r w:rsidRPr="00FE283E">
        <w:t>制定战略</w:t>
      </w:r>
      <w:r>
        <w:t>，</w:t>
      </w:r>
      <w:r w:rsidRPr="00FE283E">
        <w:t>确立重点领域和科技创新政策手段</w:t>
      </w:r>
      <w:r>
        <w:t>；</w:t>
      </w:r>
      <w:r w:rsidRPr="00FE283E">
        <w:t>推动和鼓励所有知识领域的研究</w:t>
      </w:r>
      <w:r>
        <w:t>；</w:t>
      </w:r>
      <w:r w:rsidRPr="00FE283E">
        <w:t>促进加强国家创新体系的行动</w:t>
      </w:r>
      <w:r>
        <w:t>，</w:t>
      </w:r>
      <w:r w:rsidRPr="00FE283E">
        <w:t>并批准教育和文化部下负责对项目进行评估和审批的选举委员会的合并。</w:t>
      </w:r>
    </w:p>
    <w:p w:rsidR="00FE283E" w:rsidRPr="00FE283E" w:rsidRDefault="00FE283E" w:rsidP="00FE283E">
      <w:pPr>
        <w:pStyle w:val="SingleTxtGC"/>
      </w:pPr>
      <w:r w:rsidRPr="00FE283E">
        <w:t>39</w:t>
      </w:r>
      <w:r>
        <w:t>0</w:t>
      </w:r>
      <w:r w:rsidR="001E64B1" w:rsidRPr="001E64B1">
        <w:t xml:space="preserve">.  </w:t>
      </w:r>
      <w:r w:rsidRPr="00FE283E">
        <w:t>设立了国家研究和创新机构以使创造和利用知识的公私行为人之间建立联系</w:t>
      </w:r>
      <w:r>
        <w:t>，</w:t>
      </w:r>
      <w:r w:rsidRPr="00FE283E">
        <w:t>促进其协同</w:t>
      </w:r>
      <w:r>
        <w:t>，</w:t>
      </w:r>
      <w:r w:rsidRPr="00FE283E">
        <w:t>促进乌拉圭的长远发展。该机构通过一个国家奖学金制度</w:t>
      </w:r>
      <w:r>
        <w:t>，</w:t>
      </w:r>
      <w:r w:rsidRPr="00FE283E">
        <w:t>促进研究的开展</w:t>
      </w:r>
      <w:r>
        <w:t>，</w:t>
      </w:r>
      <w:r w:rsidRPr="00FE283E">
        <w:t>鼓励国内外研究生的学习</w:t>
      </w:r>
      <w:r>
        <w:t>，</w:t>
      </w:r>
      <w:r w:rsidRPr="00FE283E">
        <w:t>加强与生产行业的联系并吸引海外的乌拉圭科学家回归。同时还促进科学的普及</w:t>
      </w:r>
      <w:r>
        <w:t>，</w:t>
      </w:r>
      <w:r w:rsidRPr="00FE283E">
        <w:t>重视社会融合。</w:t>
      </w:r>
    </w:p>
    <w:p w:rsidR="00FE283E" w:rsidRPr="00FE283E" w:rsidRDefault="00D42345" w:rsidP="00D42345">
      <w:pPr>
        <w:pStyle w:val="H23GC"/>
      </w:pPr>
      <w:r>
        <w:rPr>
          <w:rFonts w:hint="eastAsia"/>
        </w:rPr>
        <w:tab/>
      </w:r>
      <w:r w:rsidR="00FE283E">
        <w:rPr>
          <w:rFonts w:hint="eastAsia"/>
        </w:rPr>
        <w:t>9.</w:t>
      </w:r>
      <w:r>
        <w:rPr>
          <w:rFonts w:hint="eastAsia"/>
        </w:rPr>
        <w:tab/>
      </w:r>
      <w:r w:rsidR="00FE283E" w:rsidRPr="00FE283E">
        <w:t>文化生活中的信息通信媒介</w:t>
      </w:r>
    </w:p>
    <w:p w:rsidR="00FE283E" w:rsidRPr="00D42345" w:rsidRDefault="00FE283E" w:rsidP="00FE283E">
      <w:pPr>
        <w:pStyle w:val="SingleTxtGC"/>
        <w:rPr>
          <w:spacing w:val="2"/>
        </w:rPr>
      </w:pPr>
      <w:r w:rsidRPr="00FE283E">
        <w:t>39</w:t>
      </w:r>
      <w:r>
        <w:t>1</w:t>
      </w:r>
      <w:r w:rsidR="001E64B1" w:rsidRPr="001E64B1">
        <w:t xml:space="preserve">.  </w:t>
      </w:r>
      <w:r w:rsidRPr="00D42345">
        <w:rPr>
          <w:spacing w:val="2"/>
        </w:rPr>
        <w:t>乌拉圭政府直接通过官方频道参与电视节目。乌拉圭国家电视台作为国家频道存在了</w:t>
      </w:r>
      <w:r w:rsidRPr="00D42345">
        <w:rPr>
          <w:spacing w:val="2"/>
        </w:rPr>
        <w:t>40</w:t>
      </w:r>
      <w:r w:rsidRPr="00D42345">
        <w:rPr>
          <w:spacing w:val="2"/>
        </w:rPr>
        <w:t>多年，</w:t>
      </w:r>
      <w:r w:rsidRPr="00D42345">
        <w:rPr>
          <w:spacing w:val="2"/>
        </w:rPr>
        <w:t>2005</w:t>
      </w:r>
      <w:r w:rsidRPr="00D42345">
        <w:rPr>
          <w:spacing w:val="2"/>
        </w:rPr>
        <w:t>年其观众数量增加了一倍，成为面向全民、符合现实并满足多数人需求的电视台。新项目的基本节目安排有三个领域：信息，合作生产和地方、区域和国际间交流。公共频道是唯一通过无线电信号在全国播出的频道。</w:t>
      </w:r>
    </w:p>
    <w:p w:rsidR="00FE283E" w:rsidRPr="00FE283E" w:rsidRDefault="00FE283E" w:rsidP="00FE283E">
      <w:pPr>
        <w:pStyle w:val="SingleTxtGC"/>
        <w:rPr>
          <w:lang w:val="es-ES_tradnl"/>
        </w:rPr>
      </w:pPr>
      <w:r w:rsidRPr="00FE283E">
        <w:rPr>
          <w:lang w:val="es-ES_tradnl"/>
        </w:rPr>
        <w:t>39</w:t>
      </w:r>
      <w:r>
        <w:rPr>
          <w:lang w:val="es-ES_tradnl"/>
        </w:rPr>
        <w:t>2</w:t>
      </w:r>
      <w:r w:rsidR="001E64B1" w:rsidRPr="001E64B1">
        <w:rPr>
          <w:lang w:val="es-ES_tradnl"/>
        </w:rPr>
        <w:t xml:space="preserve">.  </w:t>
      </w:r>
      <w:r w:rsidRPr="00FE283E">
        <w:rPr>
          <w:lang w:val="es-ES_tradnl"/>
        </w:rPr>
        <w:t>国家电视台是唯一具有公益性质的开放频道</w:t>
      </w:r>
      <w:r>
        <w:rPr>
          <w:lang w:val="es-ES_tradnl"/>
        </w:rPr>
        <w:t>，</w:t>
      </w:r>
      <w:r w:rsidRPr="00FE283E">
        <w:rPr>
          <w:lang w:val="es-ES_tradnl"/>
        </w:rPr>
        <w:t>为文化事业和社会责任提供宣传支持。另一个运营中的政府电视机构是</w:t>
      </w:r>
      <w:r>
        <w:rPr>
          <w:rFonts w:hint="eastAsia"/>
          <w:lang w:val="es-ES_tradnl"/>
        </w:rPr>
        <w:t>“</w:t>
      </w:r>
      <w:r w:rsidRPr="00FE283E">
        <w:rPr>
          <w:lang w:val="es-ES_tradnl"/>
        </w:rPr>
        <w:t>城市电视</w:t>
      </w:r>
      <w:r>
        <w:rPr>
          <w:rFonts w:hint="eastAsia"/>
          <w:lang w:val="es-ES_tradnl"/>
        </w:rPr>
        <w:t>”</w:t>
      </w:r>
      <w:r w:rsidRPr="00FE283E">
        <w:rPr>
          <w:lang w:val="es-ES_tradnl"/>
        </w:rPr>
        <w:t>频道</w:t>
      </w:r>
      <w:r>
        <w:rPr>
          <w:lang w:val="es-ES_tradnl"/>
        </w:rPr>
        <w:t>，</w:t>
      </w:r>
      <w:r w:rsidRPr="00FE283E">
        <w:rPr>
          <w:lang w:val="es-ES_tradnl"/>
        </w:rPr>
        <w:t>通过有线电视播送</w:t>
      </w:r>
      <w:r>
        <w:rPr>
          <w:lang w:val="es-ES_tradnl"/>
        </w:rPr>
        <w:t>，</w:t>
      </w:r>
      <w:r w:rsidRPr="00FE283E">
        <w:rPr>
          <w:lang w:val="es-ES_tradnl"/>
        </w:rPr>
        <w:t>由蒙得维的亚市政府管理。</w:t>
      </w:r>
    </w:p>
    <w:p w:rsidR="00FE283E" w:rsidRPr="00FE283E" w:rsidRDefault="00FE283E" w:rsidP="00FE283E">
      <w:pPr>
        <w:pStyle w:val="SingleTxtGC"/>
        <w:rPr>
          <w:lang w:val="es-ES_tradnl"/>
        </w:rPr>
      </w:pPr>
      <w:r w:rsidRPr="00FE283E">
        <w:rPr>
          <w:lang w:val="es-ES_tradnl"/>
        </w:rPr>
        <w:t>39</w:t>
      </w:r>
      <w:r>
        <w:rPr>
          <w:lang w:val="es-ES_tradnl"/>
        </w:rPr>
        <w:t>3</w:t>
      </w:r>
      <w:r w:rsidR="001E64B1" w:rsidRPr="001E64B1">
        <w:rPr>
          <w:lang w:val="es-ES_tradnl"/>
        </w:rPr>
        <w:t xml:space="preserve">.  </w:t>
      </w:r>
      <w:r w:rsidRPr="00FE283E">
        <w:rPr>
          <w:lang w:val="es-ES_tradnl"/>
        </w:rPr>
        <w:t>此外</w:t>
      </w:r>
      <w:r>
        <w:rPr>
          <w:lang w:val="es-ES_tradnl"/>
        </w:rPr>
        <w:t>，</w:t>
      </w:r>
      <w:r w:rsidRPr="00FE283E">
        <w:rPr>
          <w:lang w:val="es-ES_tradnl"/>
        </w:rPr>
        <w:t>乌拉圭还设有官方宣传、广播电视和演出服务机构</w:t>
      </w:r>
      <w:r>
        <w:rPr>
          <w:lang w:val="es-ES_tradnl"/>
        </w:rPr>
        <w:t>，</w:t>
      </w:r>
      <w:r w:rsidRPr="00FE283E">
        <w:rPr>
          <w:lang w:val="es-ES_tradnl"/>
        </w:rPr>
        <w:t>该机构是乌拉圭国内举办文化活动的中心机构。在无线广播领域</w:t>
      </w:r>
      <w:r>
        <w:rPr>
          <w:lang w:val="es-ES_tradnl"/>
        </w:rPr>
        <w:t>，</w:t>
      </w:r>
      <w:r w:rsidRPr="00FE283E">
        <w:rPr>
          <w:lang w:val="es-ES_tradnl"/>
        </w:rPr>
        <w:t>该机构拥有</w:t>
      </w:r>
      <w:r w:rsidRPr="00FE283E">
        <w:rPr>
          <w:lang w:val="es-ES_tradnl"/>
        </w:rPr>
        <w:t>3</w:t>
      </w:r>
      <w:r w:rsidRPr="00FE283E">
        <w:rPr>
          <w:lang w:val="es-ES_tradnl"/>
        </w:rPr>
        <w:t>个中波广播电台</w:t>
      </w:r>
      <w:r>
        <w:rPr>
          <w:lang w:val="es-ES_tradnl"/>
        </w:rPr>
        <w:t>，</w:t>
      </w:r>
      <w:r w:rsidRPr="00FE283E">
        <w:rPr>
          <w:lang w:val="es-ES_tradnl"/>
        </w:rPr>
        <w:t>2</w:t>
      </w:r>
      <w:r w:rsidRPr="00FE283E">
        <w:rPr>
          <w:lang w:val="es-ES_tradnl"/>
        </w:rPr>
        <w:t>个短波广播电台和</w:t>
      </w:r>
      <w:r w:rsidRPr="00FE283E">
        <w:rPr>
          <w:lang w:val="es-ES_tradnl"/>
        </w:rPr>
        <w:t>1</w:t>
      </w:r>
      <w:r w:rsidRPr="00FE283E">
        <w:rPr>
          <w:lang w:val="es-ES_tradnl"/>
        </w:rPr>
        <w:t>个调频电台</w:t>
      </w:r>
      <w:r>
        <w:rPr>
          <w:lang w:val="es-ES_tradnl"/>
        </w:rPr>
        <w:t>，</w:t>
      </w:r>
      <w:r w:rsidRPr="00FE283E">
        <w:rPr>
          <w:lang w:val="es-ES_tradnl"/>
        </w:rPr>
        <w:t>在国内设有</w:t>
      </w:r>
      <w:r w:rsidRPr="00FE283E">
        <w:rPr>
          <w:lang w:val="es-ES_tradnl"/>
        </w:rPr>
        <w:t>3</w:t>
      </w:r>
      <w:r w:rsidRPr="00FE283E">
        <w:rPr>
          <w:lang w:val="es-ES_tradnl"/>
        </w:rPr>
        <w:t>个中继站。在全国各地分散指定了</w:t>
      </w:r>
      <w:r w:rsidRPr="00FE283E">
        <w:rPr>
          <w:lang w:val="es-ES_tradnl"/>
        </w:rPr>
        <w:t>18</w:t>
      </w:r>
      <w:r w:rsidRPr="00FE283E">
        <w:rPr>
          <w:lang w:val="es-ES_tradnl"/>
        </w:rPr>
        <w:t>个调频频率</w:t>
      </w:r>
      <w:r>
        <w:rPr>
          <w:lang w:val="es-ES_tradnl"/>
        </w:rPr>
        <w:t>，</w:t>
      </w:r>
      <w:r w:rsidRPr="00FE283E">
        <w:rPr>
          <w:lang w:val="es-ES_tradnl"/>
        </w:rPr>
        <w:t>根据通过的</w:t>
      </w:r>
      <w:r w:rsidRPr="00FE283E">
        <w:rPr>
          <w:lang w:val="es-ES_tradnl"/>
        </w:rPr>
        <w:t>2005</w:t>
      </w:r>
      <w:r w:rsidRPr="00FE283E">
        <w:rPr>
          <w:lang w:val="es-ES_tradnl"/>
        </w:rPr>
        <w:t>年至</w:t>
      </w:r>
      <w:r w:rsidRPr="00FE283E">
        <w:rPr>
          <w:lang w:val="es-ES_tradnl"/>
        </w:rPr>
        <w:t>2009</w:t>
      </w:r>
      <w:r w:rsidRPr="00FE283E">
        <w:rPr>
          <w:lang w:val="es-ES_tradnl"/>
        </w:rPr>
        <w:t>年计划</w:t>
      </w:r>
      <w:r>
        <w:rPr>
          <w:lang w:val="es-ES_tradnl"/>
        </w:rPr>
        <w:t>，</w:t>
      </w:r>
      <w:r w:rsidRPr="00FE283E">
        <w:rPr>
          <w:lang w:val="es-ES_tradnl"/>
        </w:rPr>
        <w:t>将会形成一个地方和社区参与的国家中继网络。</w:t>
      </w:r>
    </w:p>
    <w:p w:rsidR="007F7879" w:rsidRDefault="00FE283E" w:rsidP="00FE283E">
      <w:pPr>
        <w:pStyle w:val="SingleTxtGC"/>
        <w:rPr>
          <w:rFonts w:hint="eastAsia"/>
        </w:rPr>
      </w:pPr>
      <w:r w:rsidRPr="00FE283E">
        <w:t>39</w:t>
      </w:r>
      <w:r>
        <w:t>4</w:t>
      </w:r>
      <w:r w:rsidR="001E64B1" w:rsidRPr="001E64B1">
        <w:t xml:space="preserve">.  </w:t>
      </w:r>
      <w:r w:rsidRPr="00FE283E">
        <w:t>2008</w:t>
      </w:r>
      <w:r w:rsidRPr="00FE283E">
        <w:t>年颁布了社区广播服务法</w:t>
      </w:r>
      <w:r>
        <w:t>，</w:t>
      </w:r>
      <w:r w:rsidRPr="008F3906">
        <w:rPr>
          <w:color w:val="0000FF"/>
          <w:sz w:val="18"/>
          <w:vertAlign w:val="superscript"/>
        </w:rPr>
        <w:footnoteReference w:id="54"/>
      </w:r>
      <w:r w:rsidR="00D42345">
        <w:rPr>
          <w:rFonts w:hint="eastAsia"/>
        </w:rPr>
        <w:t xml:space="preserve"> </w:t>
      </w:r>
      <w:r w:rsidRPr="00FE283E">
        <w:t>规定广播是实现言论自由这项人权的技术载体</w:t>
      </w:r>
      <w:r>
        <w:t>，</w:t>
      </w:r>
      <w:r w:rsidRPr="00FE283E">
        <w:t>是先于任何政府干预的权利</w:t>
      </w:r>
      <w:r>
        <w:t>，</w:t>
      </w:r>
      <w:r w:rsidRPr="00FE283E">
        <w:t>并规定对频率的管理应遵守多数原则、多样性原则和无歧视原则。</w:t>
      </w:r>
    </w:p>
    <w:p w:rsidR="00FE283E" w:rsidRDefault="00FE283E" w:rsidP="00FE283E">
      <w:pPr>
        <w:pStyle w:val="SingleTxtGC"/>
        <w:rPr>
          <w:rFonts w:hint="eastAsia"/>
        </w:rPr>
      </w:pPr>
    </w:p>
    <w:p w:rsidR="00FE283E" w:rsidRPr="002D6A9C" w:rsidRDefault="00FE283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E283E" w:rsidRPr="00FE283E" w:rsidRDefault="00FE283E" w:rsidP="00FE283E">
      <w:pPr>
        <w:pStyle w:val="SingleTxtGC"/>
        <w:rPr>
          <w:rFonts w:hint="eastAsia"/>
        </w:rPr>
      </w:pPr>
    </w:p>
    <w:sectPr w:rsidR="00FE283E" w:rsidRPr="00FE283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B61" w:rsidRPr="00C12ACA" w:rsidRDefault="00D10B61"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10B61" w:rsidRPr="00C12ACA" w:rsidRDefault="00D10B61"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Gulim">
    <w:altName w:val="굴림"/>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Arial-BoldMT">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F32" w:rsidRPr="00D42345" w:rsidRDefault="00901F32">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A20D02">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D42345">
      <w:rPr>
        <w:rFonts w:eastAsia="SimSun"/>
        <w:lang w:eastAsia="zh-CN"/>
      </w:rPr>
      <w:t>GE.09-43884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F32" w:rsidRDefault="00901F32">
    <w:pPr>
      <w:pStyle w:val="Footer"/>
      <w:tabs>
        <w:tab w:val="right" w:pos="9639"/>
      </w:tabs>
    </w:pPr>
    <w:r w:rsidRPr="00D42345">
      <w:rPr>
        <w:rFonts w:eastAsia="SimSun"/>
        <w:lang w:eastAsia="zh-CN"/>
      </w:rPr>
      <w:t>GE.09-43884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20D02">
      <w:rPr>
        <w:rStyle w:val="PageNumber"/>
        <w:noProof/>
      </w:rPr>
      <w:t>65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F32" w:rsidRPr="006E6CFF" w:rsidRDefault="00901F32"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09</w:t>
    </w:r>
    <w:r w:rsidRPr="00EE277A">
      <w:rPr>
        <w:rFonts w:eastAsia="SimSun"/>
        <w:sz w:val="20"/>
        <w:lang w:eastAsia="zh-CN"/>
      </w:rPr>
      <w:t>-</w:t>
    </w:r>
    <w:r>
      <w:rPr>
        <w:rFonts w:eastAsia="SimSun" w:hint="eastAsia"/>
        <w:sz w:val="20"/>
        <w:lang w:eastAsia="zh-CN"/>
      </w:rPr>
      <w:t>43884</w:t>
    </w:r>
    <w:r w:rsidRPr="00EE277A">
      <w:rPr>
        <w:rFonts w:eastAsia="SimSun"/>
        <w:sz w:val="20"/>
        <w:lang w:eastAsia="zh-CN"/>
      </w:rPr>
      <w:t xml:space="preserve"> (C)</w:t>
    </w:r>
    <w:r>
      <w:rPr>
        <w:rFonts w:eastAsia="SimSun"/>
        <w:sz w:val="20"/>
        <w:lang w:eastAsia="zh-CN"/>
      </w:rPr>
      <w:tab/>
    </w:r>
    <w:r w:rsidRPr="00EE277A">
      <w:rPr>
        <w:rFonts w:eastAsia="SimSun"/>
        <w:sz w:val="20"/>
        <w:lang w:eastAsia="zh-CN"/>
      </w:rPr>
      <w:t>0</w:t>
    </w:r>
    <w:r>
      <w:rPr>
        <w:rFonts w:eastAsia="SimSun" w:hint="eastAsia"/>
        <w:sz w:val="20"/>
        <w:lang w:eastAsia="zh-CN"/>
      </w:rPr>
      <w:t>30310</w:t>
    </w:r>
    <w:r>
      <w:rPr>
        <w:rFonts w:eastAsia="SimSun"/>
        <w:sz w:val="20"/>
        <w:lang w:eastAsia="zh-CN"/>
      </w:rPr>
      <w:tab/>
    </w:r>
    <w:r>
      <w:rPr>
        <w:rFonts w:eastAsia="SimSun" w:hint="eastAsia"/>
        <w:sz w:val="20"/>
        <w:lang w:eastAsia="zh-CN"/>
      </w:rPr>
      <w:t>11</w:t>
    </w:r>
    <w:r w:rsidRPr="00EE277A">
      <w:rPr>
        <w:rFonts w:eastAsia="SimSun"/>
        <w:sz w:val="20"/>
        <w:lang w:eastAsia="zh-CN"/>
      </w:rPr>
      <w:t>0</w:t>
    </w:r>
    <w:r>
      <w:rPr>
        <w:rFonts w:eastAsia="SimSun" w:hint="eastAsia"/>
        <w:sz w:val="20"/>
        <w:lang w:eastAsia="zh-CN"/>
      </w:rPr>
      <w:t>310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B61" w:rsidRPr="0081261C" w:rsidRDefault="00D10B61"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10B61" w:rsidRPr="0081261C" w:rsidRDefault="00D10B61"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901F32" w:rsidRPr="009513F1" w:rsidRDefault="00901F32" w:rsidP="00E8581C">
      <w:pPr>
        <w:pStyle w:val="FootnoteText"/>
        <w:rPr>
          <w:spacing w:val="2"/>
          <w:szCs w:val="18"/>
        </w:rPr>
      </w:pPr>
      <w:r>
        <w:rPr>
          <w:rFonts w:hint="eastAsia"/>
          <w:snapToGrid/>
          <w:sz w:val="22"/>
        </w:rPr>
        <w:tab/>
      </w:r>
      <w:r w:rsidRPr="00566958">
        <w:rPr>
          <w:rStyle w:val="FootnoteReference"/>
          <w:szCs w:val="21"/>
          <w:vertAlign w:val="baseline"/>
        </w:rPr>
        <w:t>*</w:t>
      </w:r>
      <w:r w:rsidRPr="008F3906">
        <w:rPr>
          <w:rFonts w:hint="eastAsia"/>
          <w:color w:val="0000FF"/>
          <w:szCs w:val="22"/>
          <w:vertAlign w:val="superscript"/>
        </w:rPr>
        <w:tab/>
      </w:r>
      <w:r w:rsidRPr="009513F1">
        <w:rPr>
          <w:color w:val="000000"/>
          <w:spacing w:val="2"/>
          <w:szCs w:val="18"/>
        </w:rPr>
        <w:t>根据向缔约国传递的其报告处理情况，本文件</w:t>
      </w:r>
      <w:r w:rsidRPr="009513F1">
        <w:rPr>
          <w:rFonts w:hint="eastAsia"/>
          <w:color w:val="000000"/>
          <w:spacing w:val="2"/>
          <w:szCs w:val="18"/>
        </w:rPr>
        <w:t>在</w:t>
      </w:r>
      <w:r w:rsidRPr="009513F1">
        <w:rPr>
          <w:color w:val="000000"/>
          <w:spacing w:val="2"/>
          <w:szCs w:val="18"/>
        </w:rPr>
        <w:t>送</w:t>
      </w:r>
      <w:r w:rsidRPr="009513F1">
        <w:rPr>
          <w:rFonts w:hint="eastAsia"/>
          <w:color w:val="000000"/>
          <w:spacing w:val="2"/>
          <w:szCs w:val="18"/>
        </w:rPr>
        <w:t>交</w:t>
      </w:r>
      <w:r w:rsidRPr="009513F1">
        <w:rPr>
          <w:color w:val="000000"/>
          <w:spacing w:val="2"/>
          <w:szCs w:val="18"/>
        </w:rPr>
        <w:t>联合国翻译</w:t>
      </w:r>
      <w:r w:rsidRPr="009513F1">
        <w:rPr>
          <w:rFonts w:hint="eastAsia"/>
          <w:color w:val="000000"/>
          <w:spacing w:val="2"/>
          <w:szCs w:val="18"/>
        </w:rPr>
        <w:t>部门</w:t>
      </w:r>
      <w:r w:rsidRPr="009513F1">
        <w:rPr>
          <w:color w:val="000000"/>
          <w:spacing w:val="2"/>
          <w:szCs w:val="18"/>
        </w:rPr>
        <w:t>前未经正式编辑。</w:t>
      </w:r>
    </w:p>
  </w:footnote>
  <w:footnote w:id="2">
    <w:p w:rsidR="00901F32" w:rsidRPr="001212EC" w:rsidRDefault="00901F32" w:rsidP="00E8581C">
      <w:pPr>
        <w:pStyle w:val="FootnoteText"/>
        <w:spacing w:after="320"/>
        <w:rPr>
          <w:szCs w:val="22"/>
        </w:rPr>
      </w:pPr>
      <w:r>
        <w:rPr>
          <w:rFonts w:hint="eastAsia"/>
          <w:sz w:val="22"/>
          <w:szCs w:val="22"/>
        </w:rPr>
        <w:tab/>
      </w:r>
      <w:r w:rsidRPr="00566958">
        <w:rPr>
          <w:rStyle w:val="FootnoteReference"/>
          <w:szCs w:val="21"/>
          <w:vertAlign w:val="baseline"/>
        </w:rPr>
        <w:t>**</w:t>
      </w:r>
      <w:r>
        <w:rPr>
          <w:rFonts w:hint="eastAsia"/>
          <w:szCs w:val="22"/>
        </w:rPr>
        <w:tab/>
      </w:r>
      <w:r w:rsidRPr="009513F1">
        <w:rPr>
          <w:spacing w:val="2"/>
          <w:szCs w:val="22"/>
        </w:rPr>
        <w:t>附件可在秘书处查阅。</w:t>
      </w:r>
    </w:p>
  </w:footnote>
  <w:footnote w:id="3">
    <w:p w:rsidR="00901F32" w:rsidRPr="001212EC" w:rsidRDefault="00901F32" w:rsidP="00BC24A0">
      <w:pPr>
        <w:pStyle w:val="FootnoteText"/>
        <w:rPr>
          <w:rFonts w:eastAsia="KaiTi_GB2312"/>
          <w:sz w:val="22"/>
          <w:szCs w:val="22"/>
          <w:lang w:val="es-ES_tradnl"/>
        </w:rPr>
      </w:pPr>
      <w:r>
        <w:rPr>
          <w:rFonts w:eastAsia="KaiTi_GB2312" w:hint="eastAsia"/>
          <w:sz w:val="22"/>
          <w:szCs w:val="22"/>
          <w:lang w:val="es-ES_tradnl"/>
        </w:rPr>
        <w:tab/>
      </w:r>
      <w:r w:rsidRPr="008F3906">
        <w:rPr>
          <w:color w:val="0000FF"/>
          <w:szCs w:val="22"/>
          <w:vertAlign w:val="superscript"/>
        </w:rPr>
        <w:footnoteRef/>
      </w:r>
      <w:r>
        <w:rPr>
          <w:rFonts w:eastAsia="KaiTi_GB2312" w:hint="eastAsia"/>
          <w:sz w:val="22"/>
          <w:szCs w:val="22"/>
          <w:lang w:val="es-ES_tradnl"/>
        </w:rPr>
        <w:tab/>
      </w:r>
      <w:r w:rsidRPr="00BC24A0">
        <w:rPr>
          <w:spacing w:val="2"/>
          <w:szCs w:val="18"/>
          <w:lang w:val="es-ES_tradnl"/>
        </w:rPr>
        <w:t>《宪法》第</w:t>
      </w:r>
      <w:r w:rsidRPr="00BC24A0">
        <w:rPr>
          <w:spacing w:val="2"/>
          <w:szCs w:val="18"/>
          <w:lang w:val="es-ES_tradnl"/>
        </w:rPr>
        <w:t>72</w:t>
      </w:r>
      <w:r w:rsidRPr="00BC24A0">
        <w:rPr>
          <w:spacing w:val="2"/>
          <w:szCs w:val="18"/>
          <w:lang w:val="es-ES_tradnl"/>
        </w:rPr>
        <w:t>条规定：</w:t>
      </w:r>
      <w:r w:rsidRPr="00BC24A0">
        <w:rPr>
          <w:spacing w:val="2"/>
          <w:szCs w:val="18"/>
          <w:lang w:val="es-ES_tradnl"/>
        </w:rPr>
        <w:t>“</w:t>
      </w:r>
      <w:r w:rsidRPr="00BC24A0">
        <w:rPr>
          <w:spacing w:val="2"/>
          <w:szCs w:val="18"/>
          <w:lang w:val="es-ES_tradnl"/>
        </w:rPr>
        <w:t>宪法中列举的权利、义务和保障不排除那些由人类人格而来或源自政府共和制体制的其他权利、义务和保障</w:t>
      </w:r>
      <w:r w:rsidRPr="00BC24A0">
        <w:rPr>
          <w:spacing w:val="2"/>
          <w:szCs w:val="18"/>
          <w:lang w:val="es-ES_tradnl"/>
        </w:rPr>
        <w:t>”</w:t>
      </w:r>
      <w:r w:rsidRPr="00BC24A0">
        <w:rPr>
          <w:spacing w:val="2"/>
          <w:szCs w:val="18"/>
          <w:lang w:val="es-ES_tradnl"/>
        </w:rPr>
        <w:t>。《宪法》第</w:t>
      </w:r>
      <w:r w:rsidRPr="00BC24A0">
        <w:rPr>
          <w:spacing w:val="2"/>
          <w:szCs w:val="18"/>
          <w:lang w:val="es-ES_tradnl"/>
        </w:rPr>
        <w:t>332</w:t>
      </w:r>
      <w:r w:rsidRPr="00BC24A0">
        <w:rPr>
          <w:spacing w:val="2"/>
          <w:szCs w:val="18"/>
          <w:lang w:val="es-ES_tradnl"/>
        </w:rPr>
        <w:t>条保障了宪法中有关个人权利规定</w:t>
      </w:r>
      <w:r w:rsidRPr="00BC24A0">
        <w:rPr>
          <w:rFonts w:hint="eastAsia"/>
          <w:spacing w:val="2"/>
          <w:szCs w:val="18"/>
          <w:lang w:val="es-ES_tradnl"/>
        </w:rPr>
        <w:t>(</w:t>
      </w:r>
      <w:r w:rsidRPr="00BC24A0">
        <w:rPr>
          <w:spacing w:val="2"/>
          <w:szCs w:val="18"/>
          <w:lang w:val="es-ES_tradnl"/>
        </w:rPr>
        <w:t>如平等权利和不因性别原因受歧视的权利</w:t>
      </w:r>
      <w:r w:rsidRPr="00BC24A0">
        <w:rPr>
          <w:rFonts w:hint="eastAsia"/>
          <w:spacing w:val="2"/>
          <w:szCs w:val="18"/>
          <w:lang w:val="es-ES_tradnl"/>
        </w:rPr>
        <w:t>)</w:t>
      </w:r>
      <w:r w:rsidRPr="00BC24A0">
        <w:rPr>
          <w:spacing w:val="2"/>
          <w:szCs w:val="18"/>
          <w:lang w:val="es-ES_tradnl"/>
        </w:rPr>
        <w:t>的实施：</w:t>
      </w:r>
      <w:r w:rsidRPr="00BC24A0">
        <w:rPr>
          <w:spacing w:val="2"/>
          <w:szCs w:val="18"/>
          <w:lang w:val="es-ES_tradnl"/>
        </w:rPr>
        <w:t>“</w:t>
      </w:r>
      <w:r w:rsidRPr="00BC24A0">
        <w:rPr>
          <w:spacing w:val="2"/>
          <w:szCs w:val="18"/>
          <w:lang w:val="es-ES_tradnl"/>
        </w:rPr>
        <w:t>本宪法中规定的个人权利和赋予政府</w:t>
      </w:r>
      <w:r w:rsidRPr="00BC24A0">
        <w:rPr>
          <w:spacing w:val="4"/>
          <w:szCs w:val="18"/>
          <w:lang w:val="es-ES_tradnl"/>
        </w:rPr>
        <w:t>机构的职能和规定的义务，不应缺少相应规定而不被执行，应当以类似的法律</w:t>
      </w:r>
      <w:r w:rsidRPr="00BC24A0">
        <w:rPr>
          <w:spacing w:val="2"/>
          <w:szCs w:val="18"/>
          <w:lang w:val="es-ES_tradnl"/>
        </w:rPr>
        <w:t>基础、一般法律原则和普遍接受的理论作为补充</w:t>
      </w:r>
      <w:r w:rsidRPr="00BC24A0">
        <w:rPr>
          <w:spacing w:val="2"/>
          <w:szCs w:val="18"/>
          <w:lang w:val="es-ES_tradnl"/>
        </w:rPr>
        <w:t>”</w:t>
      </w:r>
      <w:r w:rsidRPr="00BC24A0">
        <w:rPr>
          <w:spacing w:val="2"/>
          <w:szCs w:val="18"/>
          <w:lang w:val="es-ES_tradnl"/>
        </w:rPr>
        <w:t>。</w:t>
      </w:r>
    </w:p>
  </w:footnote>
  <w:footnote w:id="4">
    <w:p w:rsidR="00901F32" w:rsidRPr="00BC24A0" w:rsidRDefault="00901F32" w:rsidP="00BC24A0">
      <w:pPr>
        <w:pStyle w:val="FootnoteText"/>
        <w:rPr>
          <w:szCs w:val="18"/>
        </w:rPr>
      </w:pPr>
      <w:r>
        <w:rPr>
          <w:rFonts w:eastAsia="KaiTi_GB2312" w:hint="eastAsia"/>
          <w:sz w:val="22"/>
          <w:szCs w:val="22"/>
        </w:rPr>
        <w:tab/>
      </w:r>
      <w:r w:rsidRPr="008F3906">
        <w:rPr>
          <w:color w:val="0000FF"/>
          <w:szCs w:val="21"/>
          <w:vertAlign w:val="superscript"/>
        </w:rPr>
        <w:footnoteRef/>
      </w:r>
      <w:r>
        <w:rPr>
          <w:rFonts w:eastAsia="KaiTi_GB2312" w:hint="eastAsia"/>
          <w:sz w:val="22"/>
          <w:szCs w:val="22"/>
        </w:rPr>
        <w:tab/>
      </w:r>
      <w:r w:rsidRPr="00BC24A0">
        <w:rPr>
          <w:szCs w:val="18"/>
        </w:rPr>
        <w:t>市政官员为省、市立法者。</w:t>
      </w:r>
    </w:p>
  </w:footnote>
  <w:footnote w:id="5">
    <w:p w:rsidR="00901F32" w:rsidRPr="001212EC" w:rsidRDefault="00901F32" w:rsidP="00BC24A0">
      <w:pPr>
        <w:pStyle w:val="FootnoteText"/>
        <w:rPr>
          <w:rFonts w:eastAsia="KaiTi_GB2312"/>
          <w:sz w:val="22"/>
          <w:szCs w:val="22"/>
          <w:lang w:val="es-ES_tradnl"/>
        </w:rPr>
      </w:pPr>
      <w:r>
        <w:rPr>
          <w:rFonts w:eastAsia="KaiTi_GB2312" w:hint="eastAsia"/>
          <w:sz w:val="22"/>
          <w:szCs w:val="22"/>
          <w:lang w:val="es-ES_tradnl"/>
        </w:rPr>
        <w:tab/>
      </w:r>
      <w:r w:rsidRPr="008F3906">
        <w:rPr>
          <w:color w:val="0000FF"/>
          <w:szCs w:val="21"/>
          <w:vertAlign w:val="superscript"/>
        </w:rPr>
        <w:footnoteRef/>
      </w:r>
      <w:r w:rsidRPr="00BC24A0">
        <w:rPr>
          <w:rFonts w:eastAsia="KaiTi_GB2312" w:hint="eastAsia"/>
          <w:sz w:val="22"/>
          <w:szCs w:val="22"/>
          <w:lang w:val="es-ES_tradnl"/>
        </w:rPr>
        <w:tab/>
      </w:r>
      <w:r w:rsidRPr="00BC24A0">
        <w:rPr>
          <w:szCs w:val="18"/>
        </w:rPr>
        <w:t>此外，还实施了以下活动：在</w:t>
      </w:r>
      <w:r w:rsidRPr="00BC24A0">
        <w:rPr>
          <w:szCs w:val="18"/>
        </w:rPr>
        <w:t>17</w:t>
      </w:r>
      <w:r w:rsidRPr="00BC24A0">
        <w:rPr>
          <w:szCs w:val="18"/>
        </w:rPr>
        <w:t>个省建立了省级反对家庭暴力斗争委员会；对法官、检察官、律师和司法、卫生、教育、警察等专业协助人员开展正式的关于反对家庭暴力的培训和宣传；对各省家庭暴力的受害妇女开放专业的公共援助服务；编写了卫生和警察部门工作人员处理家庭暴力情况流程指导手册；设计制定了国家家庭暴力信息系统；通过公共机构和社会民间组织网络协调并开展了打击家庭暴力的行动。</w:t>
      </w:r>
    </w:p>
  </w:footnote>
  <w:footnote w:id="6">
    <w:p w:rsidR="00901F32" w:rsidRPr="001212EC" w:rsidRDefault="00901F32" w:rsidP="00107424">
      <w:pPr>
        <w:pStyle w:val="FootnoteText"/>
        <w:spacing w:after="80"/>
        <w:rPr>
          <w:rFonts w:eastAsia="KaiTi_GB2312"/>
          <w:sz w:val="22"/>
          <w:szCs w:val="22"/>
          <w:lang w:val="es-UY"/>
        </w:rPr>
      </w:pPr>
      <w:r>
        <w:rPr>
          <w:rFonts w:eastAsia="KaiTi_GB2312" w:hint="eastAsia"/>
          <w:sz w:val="22"/>
          <w:szCs w:val="22"/>
        </w:rPr>
        <w:tab/>
      </w:r>
      <w:r w:rsidRPr="008F3906">
        <w:rPr>
          <w:color w:val="0000FF"/>
          <w:szCs w:val="22"/>
          <w:vertAlign w:val="superscript"/>
        </w:rPr>
        <w:footnoteRef/>
      </w:r>
      <w:r>
        <w:rPr>
          <w:rFonts w:eastAsia="KaiTi_GB2312" w:hint="eastAsia"/>
          <w:sz w:val="22"/>
          <w:szCs w:val="22"/>
        </w:rPr>
        <w:tab/>
      </w:r>
      <w:smartTag w:uri="urn:schemas-microsoft-com:office:smarttags" w:element="chsdate">
        <w:smartTagPr>
          <w:attr w:name="Year" w:val="2006"/>
          <w:attr w:name="Month" w:val="11"/>
          <w:attr w:name="Day" w:val="27"/>
          <w:attr w:name="IsLunarDate" w:val="False"/>
          <w:attr w:name="IsROCDate" w:val="False"/>
        </w:smartTagPr>
        <w:r w:rsidRPr="00287FE4">
          <w:rPr>
            <w:szCs w:val="18"/>
            <w:lang w:val="es-UY"/>
          </w:rPr>
          <w:t>2006</w:t>
        </w:r>
        <w:r w:rsidRPr="00287FE4">
          <w:rPr>
            <w:szCs w:val="18"/>
            <w:lang w:val="es-UY"/>
          </w:rPr>
          <w:t>年</w:t>
        </w:r>
        <w:r w:rsidRPr="00287FE4">
          <w:rPr>
            <w:szCs w:val="18"/>
            <w:lang w:val="es-UY"/>
          </w:rPr>
          <w:t>11</w:t>
        </w:r>
        <w:r w:rsidRPr="00287FE4">
          <w:rPr>
            <w:szCs w:val="18"/>
            <w:lang w:val="es-UY"/>
          </w:rPr>
          <w:t>月</w:t>
        </w:r>
        <w:r w:rsidRPr="00287FE4">
          <w:rPr>
            <w:szCs w:val="18"/>
            <w:lang w:val="es-UY"/>
          </w:rPr>
          <w:t>27</w:t>
        </w:r>
        <w:r w:rsidRPr="00287FE4">
          <w:rPr>
            <w:szCs w:val="18"/>
            <w:lang w:val="es-UY"/>
          </w:rPr>
          <w:t>日</w:t>
        </w:r>
      </w:smartTag>
      <w:r w:rsidRPr="00287FE4">
        <w:rPr>
          <w:szCs w:val="18"/>
          <w:lang w:val="es-UY"/>
        </w:rPr>
        <w:t>的第</w:t>
      </w:r>
      <w:r w:rsidRPr="00287FE4">
        <w:rPr>
          <w:szCs w:val="18"/>
          <w:lang w:val="es-UY"/>
        </w:rPr>
        <w:t>18065</w:t>
      </w:r>
      <w:r w:rsidRPr="00287FE4">
        <w:rPr>
          <w:szCs w:val="18"/>
          <w:lang w:val="es-UY"/>
        </w:rPr>
        <w:t>号家政服务法。</w:t>
      </w:r>
    </w:p>
  </w:footnote>
  <w:footnote w:id="7">
    <w:p w:rsidR="00901F32" w:rsidRPr="001212EC" w:rsidRDefault="00901F32" w:rsidP="00107424">
      <w:pPr>
        <w:pStyle w:val="FootnoteText"/>
        <w:spacing w:after="80"/>
        <w:rPr>
          <w:rFonts w:eastAsia="KaiTi_GB2312"/>
          <w:sz w:val="22"/>
          <w:szCs w:val="22"/>
        </w:rPr>
      </w:pPr>
      <w:r>
        <w:rPr>
          <w:rFonts w:eastAsia="KaiTi_GB2312" w:hint="eastAsia"/>
          <w:sz w:val="22"/>
          <w:szCs w:val="22"/>
        </w:rPr>
        <w:tab/>
      </w:r>
      <w:r w:rsidRPr="008F3906">
        <w:rPr>
          <w:color w:val="0000FF"/>
          <w:szCs w:val="22"/>
          <w:vertAlign w:val="superscript"/>
        </w:rPr>
        <w:footnoteRef/>
      </w:r>
      <w:r>
        <w:rPr>
          <w:rFonts w:eastAsia="KaiTi_GB2312" w:hint="eastAsia"/>
          <w:sz w:val="22"/>
          <w:szCs w:val="22"/>
        </w:rPr>
        <w:tab/>
      </w:r>
      <w:smartTag w:uri="urn:schemas-microsoft-com:office:smarttags" w:element="chsdate">
        <w:smartTagPr>
          <w:attr w:name="Year" w:val="2008"/>
          <w:attr w:name="Month" w:val="12"/>
          <w:attr w:name="Day" w:val="24"/>
          <w:attr w:name="IsLunarDate" w:val="False"/>
          <w:attr w:name="IsROCDate" w:val="False"/>
        </w:smartTagPr>
        <w:r w:rsidRPr="00287FE4">
          <w:rPr>
            <w:szCs w:val="18"/>
            <w:lang w:val="es-UY"/>
          </w:rPr>
          <w:t>2008</w:t>
        </w:r>
        <w:r w:rsidRPr="00287FE4">
          <w:rPr>
            <w:szCs w:val="18"/>
            <w:lang w:val="es-UY"/>
          </w:rPr>
          <w:t>年</w:t>
        </w:r>
        <w:r w:rsidRPr="00287FE4">
          <w:rPr>
            <w:szCs w:val="18"/>
            <w:lang w:val="es-UY"/>
          </w:rPr>
          <w:t>12</w:t>
        </w:r>
        <w:r w:rsidRPr="00287FE4">
          <w:rPr>
            <w:szCs w:val="18"/>
            <w:lang w:val="es-UY"/>
          </w:rPr>
          <w:t>月</w:t>
        </w:r>
        <w:r w:rsidRPr="00287FE4">
          <w:rPr>
            <w:szCs w:val="18"/>
            <w:lang w:val="es-UY"/>
          </w:rPr>
          <w:t>24</w:t>
        </w:r>
        <w:r w:rsidRPr="00287FE4">
          <w:rPr>
            <w:szCs w:val="18"/>
            <w:lang w:val="es-UY"/>
          </w:rPr>
          <w:t>日</w:t>
        </w:r>
      </w:smartTag>
      <w:r w:rsidRPr="00287FE4">
        <w:rPr>
          <w:szCs w:val="18"/>
          <w:lang w:val="es-UY"/>
        </w:rPr>
        <w:t>的第</w:t>
      </w:r>
      <w:r w:rsidRPr="00287FE4">
        <w:rPr>
          <w:szCs w:val="18"/>
          <w:lang w:val="es-UY"/>
        </w:rPr>
        <w:t>18441</w:t>
      </w:r>
      <w:r w:rsidRPr="00287FE4">
        <w:rPr>
          <w:szCs w:val="18"/>
          <w:lang w:val="es-UY"/>
        </w:rPr>
        <w:t>号关于农村劳动者工作时间限制的法律。</w:t>
      </w:r>
    </w:p>
  </w:footnote>
  <w:footnote w:id="8">
    <w:p w:rsidR="00901F32" w:rsidRPr="001212EC" w:rsidRDefault="00901F32" w:rsidP="00107424">
      <w:pPr>
        <w:pStyle w:val="FootnoteText"/>
        <w:spacing w:after="80"/>
        <w:rPr>
          <w:rFonts w:eastAsia="KaiTi_GB2312"/>
          <w:sz w:val="22"/>
          <w:szCs w:val="22"/>
          <w:lang w:val="es-UY"/>
        </w:rPr>
      </w:pPr>
      <w:r>
        <w:rPr>
          <w:rFonts w:eastAsia="KaiTi_GB2312" w:hint="eastAsia"/>
          <w:sz w:val="22"/>
          <w:szCs w:val="22"/>
        </w:rPr>
        <w:tab/>
      </w:r>
      <w:r w:rsidRPr="008F3906">
        <w:rPr>
          <w:color w:val="0000FF"/>
          <w:szCs w:val="22"/>
          <w:vertAlign w:val="superscript"/>
        </w:rPr>
        <w:footnoteRef/>
      </w:r>
      <w:r>
        <w:rPr>
          <w:rFonts w:eastAsia="KaiTi_GB2312" w:hint="eastAsia"/>
          <w:sz w:val="22"/>
          <w:szCs w:val="22"/>
        </w:rPr>
        <w:tab/>
      </w:r>
      <w:smartTag w:uri="urn:schemas-microsoft-com:office:smarttags" w:element="chsdate">
        <w:smartTagPr>
          <w:attr w:name="Year" w:val="2008"/>
          <w:attr w:name="Month" w:val="10"/>
          <w:attr w:name="Day" w:val="24"/>
          <w:attr w:name="IsLunarDate" w:val="False"/>
          <w:attr w:name="IsROCDate" w:val="False"/>
        </w:smartTagPr>
        <w:r w:rsidRPr="00287FE4">
          <w:rPr>
            <w:szCs w:val="18"/>
            <w:lang w:val="es-UY"/>
          </w:rPr>
          <w:t>2008</w:t>
        </w:r>
        <w:r w:rsidRPr="00287FE4">
          <w:rPr>
            <w:szCs w:val="18"/>
            <w:lang w:val="es-UY"/>
          </w:rPr>
          <w:t>年</w:t>
        </w:r>
        <w:r w:rsidRPr="00287FE4">
          <w:rPr>
            <w:szCs w:val="18"/>
            <w:lang w:val="es-UY"/>
          </w:rPr>
          <w:t>10</w:t>
        </w:r>
        <w:r w:rsidRPr="00287FE4">
          <w:rPr>
            <w:szCs w:val="18"/>
            <w:lang w:val="es-UY"/>
          </w:rPr>
          <w:t>月</w:t>
        </w:r>
        <w:r w:rsidRPr="00287FE4">
          <w:rPr>
            <w:szCs w:val="18"/>
            <w:lang w:val="es-UY"/>
          </w:rPr>
          <w:t>24</w:t>
        </w:r>
        <w:r w:rsidRPr="00287FE4">
          <w:rPr>
            <w:szCs w:val="18"/>
            <w:lang w:val="es-UY"/>
          </w:rPr>
          <w:t>日</w:t>
        </w:r>
      </w:smartTag>
      <w:r w:rsidRPr="00287FE4">
        <w:rPr>
          <w:szCs w:val="18"/>
          <w:lang w:val="es-UY"/>
        </w:rPr>
        <w:t>的第</w:t>
      </w:r>
      <w:r w:rsidRPr="00287FE4">
        <w:rPr>
          <w:szCs w:val="18"/>
          <w:lang w:val="es-UY"/>
        </w:rPr>
        <w:t>18406</w:t>
      </w:r>
      <w:r w:rsidRPr="00287FE4">
        <w:rPr>
          <w:szCs w:val="18"/>
          <w:lang w:val="es-UY"/>
        </w:rPr>
        <w:t>号关于创立国家就业与职业培训协会的法律。</w:t>
      </w:r>
    </w:p>
  </w:footnote>
  <w:footnote w:id="9">
    <w:p w:rsidR="00901F32" w:rsidRPr="00287FE4" w:rsidRDefault="00901F32" w:rsidP="00287FE4">
      <w:pPr>
        <w:pStyle w:val="FootnoteText"/>
        <w:rPr>
          <w:szCs w:val="18"/>
          <w:lang w:val="es-UY"/>
        </w:rPr>
      </w:pPr>
      <w:r>
        <w:rPr>
          <w:rFonts w:eastAsia="KaiTi_GB2312" w:hint="eastAsia"/>
          <w:sz w:val="22"/>
          <w:szCs w:val="22"/>
        </w:rPr>
        <w:tab/>
      </w:r>
      <w:r w:rsidRPr="008F3906">
        <w:rPr>
          <w:color w:val="0000FF"/>
          <w:szCs w:val="22"/>
          <w:vertAlign w:val="superscript"/>
        </w:rPr>
        <w:footnoteRef/>
      </w:r>
      <w:r>
        <w:rPr>
          <w:rFonts w:eastAsia="KaiTi_GB2312" w:hint="eastAsia"/>
          <w:sz w:val="22"/>
          <w:szCs w:val="22"/>
        </w:rPr>
        <w:tab/>
      </w:r>
      <w:smartTag w:uri="urn:schemas-microsoft-com:office:smarttags" w:element="chsdate">
        <w:smartTagPr>
          <w:attr w:name="IsROCDate" w:val="False"/>
          <w:attr w:name="IsLunarDate" w:val="False"/>
          <w:attr w:name="Day" w:val="2"/>
          <w:attr w:name="Month" w:val="1"/>
          <w:attr w:name="Year" w:val="2006"/>
        </w:smartTagPr>
        <w:r w:rsidRPr="00287FE4">
          <w:rPr>
            <w:szCs w:val="18"/>
            <w:lang w:val="es-UY"/>
          </w:rPr>
          <w:t>2006</w:t>
        </w:r>
        <w:r w:rsidRPr="00287FE4">
          <w:rPr>
            <w:szCs w:val="18"/>
            <w:lang w:val="es-UY"/>
          </w:rPr>
          <w:t>年</w:t>
        </w:r>
        <w:r w:rsidRPr="00287FE4">
          <w:rPr>
            <w:szCs w:val="18"/>
            <w:lang w:val="es-UY"/>
          </w:rPr>
          <w:t>1</w:t>
        </w:r>
        <w:r w:rsidRPr="00287FE4">
          <w:rPr>
            <w:szCs w:val="18"/>
            <w:lang w:val="es-UY"/>
          </w:rPr>
          <w:t>月</w:t>
        </w:r>
        <w:r w:rsidRPr="00287FE4">
          <w:rPr>
            <w:szCs w:val="18"/>
            <w:lang w:val="es-UY"/>
          </w:rPr>
          <w:t>2</w:t>
        </w:r>
        <w:r w:rsidRPr="00287FE4">
          <w:rPr>
            <w:szCs w:val="18"/>
            <w:lang w:val="es-UY"/>
          </w:rPr>
          <w:t>日</w:t>
        </w:r>
      </w:smartTag>
      <w:r w:rsidRPr="00287FE4">
        <w:rPr>
          <w:szCs w:val="18"/>
          <w:lang w:val="es-UY"/>
        </w:rPr>
        <w:t>的第</w:t>
      </w:r>
      <w:r w:rsidRPr="00287FE4">
        <w:rPr>
          <w:szCs w:val="18"/>
          <w:lang w:val="es-UY"/>
        </w:rPr>
        <w:t>17940</w:t>
      </w:r>
      <w:r w:rsidRPr="00287FE4">
        <w:rPr>
          <w:szCs w:val="18"/>
          <w:lang w:val="es-UY"/>
        </w:rPr>
        <w:t>号关于工会特权的法律。</w:t>
      </w:r>
    </w:p>
  </w:footnote>
  <w:footnote w:id="10">
    <w:p w:rsidR="00901F32" w:rsidRPr="001212EC" w:rsidRDefault="00901F32" w:rsidP="00287FE4">
      <w:pPr>
        <w:pStyle w:val="FootnoteText"/>
        <w:rPr>
          <w:rFonts w:eastAsia="KaiTi_GB2312"/>
          <w:sz w:val="22"/>
          <w:szCs w:val="22"/>
        </w:rPr>
      </w:pPr>
      <w:r>
        <w:rPr>
          <w:rFonts w:eastAsia="KaiTi_GB2312" w:hint="eastAsia"/>
          <w:sz w:val="22"/>
          <w:szCs w:val="22"/>
        </w:rPr>
        <w:tab/>
      </w:r>
      <w:r w:rsidRPr="008F3906">
        <w:rPr>
          <w:color w:val="0000FF"/>
          <w:szCs w:val="22"/>
          <w:vertAlign w:val="superscript"/>
        </w:rPr>
        <w:footnoteRef/>
      </w:r>
      <w:r>
        <w:rPr>
          <w:rFonts w:eastAsia="KaiTi_GB2312" w:hint="eastAsia"/>
          <w:sz w:val="22"/>
          <w:szCs w:val="22"/>
        </w:rPr>
        <w:tab/>
      </w:r>
      <w:r w:rsidRPr="00C2532A">
        <w:rPr>
          <w:spacing w:val="2"/>
          <w:szCs w:val="18"/>
        </w:rPr>
        <w:t>关于伤害类型、受损身体部位和诱因，应当指出下面的内容：根据现有资料显示，</w:t>
      </w:r>
      <w:r w:rsidRPr="00C2532A">
        <w:rPr>
          <w:spacing w:val="2"/>
          <w:szCs w:val="18"/>
        </w:rPr>
        <w:t>1</w:t>
      </w:r>
      <w:r>
        <w:rPr>
          <w:rFonts w:hint="eastAsia"/>
          <w:spacing w:val="2"/>
          <w:szCs w:val="18"/>
        </w:rPr>
        <w:t>,</w:t>
      </w:r>
      <w:r w:rsidRPr="00C2532A">
        <w:rPr>
          <w:spacing w:val="2"/>
          <w:szCs w:val="18"/>
        </w:rPr>
        <w:t>008</w:t>
      </w:r>
      <w:r w:rsidRPr="00C2532A">
        <w:rPr>
          <w:spacing w:val="2"/>
          <w:szCs w:val="18"/>
        </w:rPr>
        <w:t>起事故属于内伤；其次是</w:t>
      </w:r>
      <w:r w:rsidRPr="00C2532A">
        <w:rPr>
          <w:spacing w:val="2"/>
          <w:szCs w:val="18"/>
        </w:rPr>
        <w:t>595</w:t>
      </w:r>
      <w:r w:rsidRPr="00C2532A">
        <w:rPr>
          <w:spacing w:val="2"/>
          <w:szCs w:val="18"/>
        </w:rPr>
        <w:t>起穿透伤；</w:t>
      </w:r>
      <w:r w:rsidRPr="00C2532A">
        <w:rPr>
          <w:spacing w:val="2"/>
          <w:szCs w:val="18"/>
        </w:rPr>
        <w:t>370</w:t>
      </w:r>
      <w:r w:rsidRPr="00C2532A">
        <w:rPr>
          <w:spacing w:val="2"/>
          <w:szCs w:val="18"/>
        </w:rPr>
        <w:t>起腰痛、背痛和肌腱炎；</w:t>
      </w:r>
      <w:r w:rsidRPr="00C2532A">
        <w:rPr>
          <w:spacing w:val="2"/>
          <w:szCs w:val="18"/>
        </w:rPr>
        <w:t>154</w:t>
      </w:r>
      <w:r w:rsidRPr="00C2532A">
        <w:rPr>
          <w:spacing w:val="2"/>
          <w:szCs w:val="18"/>
        </w:rPr>
        <w:t>起扭挫伤；</w:t>
      </w:r>
      <w:r w:rsidRPr="00C2532A">
        <w:rPr>
          <w:spacing w:val="2"/>
          <w:szCs w:val="18"/>
        </w:rPr>
        <w:t>154</w:t>
      </w:r>
      <w:r w:rsidRPr="00C2532A">
        <w:rPr>
          <w:spacing w:val="2"/>
          <w:szCs w:val="18"/>
        </w:rPr>
        <w:t>起刺扎伤；</w:t>
      </w:r>
      <w:r w:rsidRPr="00C2532A">
        <w:rPr>
          <w:spacing w:val="2"/>
          <w:szCs w:val="18"/>
        </w:rPr>
        <w:t>123</w:t>
      </w:r>
      <w:r w:rsidRPr="00C2532A">
        <w:rPr>
          <w:spacing w:val="2"/>
          <w:szCs w:val="18"/>
        </w:rPr>
        <w:t>起眼异物；</w:t>
      </w:r>
      <w:r w:rsidRPr="00C2532A">
        <w:rPr>
          <w:spacing w:val="2"/>
          <w:szCs w:val="18"/>
        </w:rPr>
        <w:t>95</w:t>
      </w:r>
      <w:r w:rsidRPr="00C2532A">
        <w:rPr>
          <w:spacing w:val="2"/>
          <w:szCs w:val="18"/>
        </w:rPr>
        <w:t>起烧伤和</w:t>
      </w:r>
      <w:r w:rsidRPr="00C2532A">
        <w:rPr>
          <w:spacing w:val="2"/>
          <w:szCs w:val="18"/>
        </w:rPr>
        <w:t>75</w:t>
      </w:r>
      <w:r w:rsidRPr="00C2532A">
        <w:rPr>
          <w:spacing w:val="2"/>
          <w:szCs w:val="18"/>
        </w:rPr>
        <w:t>起骨折。在受损身体部位上，事故投诉登记表的数据表明以下部位损伤最为频繁：</w:t>
      </w:r>
      <w:r w:rsidRPr="00C2532A">
        <w:rPr>
          <w:spacing w:val="2"/>
          <w:szCs w:val="18"/>
        </w:rPr>
        <w:t>851</w:t>
      </w:r>
      <w:r w:rsidRPr="00C2532A">
        <w:rPr>
          <w:spacing w:val="2"/>
          <w:szCs w:val="18"/>
        </w:rPr>
        <w:t>起为手部损伤</w:t>
      </w:r>
      <w:r w:rsidRPr="00C2532A">
        <w:rPr>
          <w:rFonts w:hint="eastAsia"/>
          <w:spacing w:val="2"/>
          <w:szCs w:val="18"/>
        </w:rPr>
        <w:t>(</w:t>
      </w:r>
      <w:r w:rsidRPr="00C2532A">
        <w:rPr>
          <w:spacing w:val="2"/>
          <w:szCs w:val="18"/>
        </w:rPr>
        <w:t>包括单纯手指部分和手指以外的部分</w:t>
      </w:r>
      <w:r w:rsidRPr="00C2532A">
        <w:rPr>
          <w:rFonts w:hint="eastAsia"/>
          <w:spacing w:val="2"/>
          <w:szCs w:val="18"/>
        </w:rPr>
        <w:t>)</w:t>
      </w:r>
      <w:r w:rsidRPr="00C2532A">
        <w:rPr>
          <w:spacing w:val="2"/>
          <w:szCs w:val="18"/>
        </w:rPr>
        <w:t>；</w:t>
      </w:r>
      <w:r w:rsidRPr="00C2532A">
        <w:rPr>
          <w:spacing w:val="2"/>
          <w:szCs w:val="18"/>
        </w:rPr>
        <w:t>243</w:t>
      </w:r>
      <w:r w:rsidRPr="00C2532A">
        <w:rPr>
          <w:spacing w:val="2"/>
          <w:szCs w:val="18"/>
        </w:rPr>
        <w:t>起眼部损伤；</w:t>
      </w:r>
      <w:r w:rsidRPr="00C2532A">
        <w:rPr>
          <w:spacing w:val="2"/>
          <w:szCs w:val="18"/>
        </w:rPr>
        <w:t>329</w:t>
      </w:r>
      <w:r w:rsidRPr="00C2532A">
        <w:rPr>
          <w:spacing w:val="2"/>
          <w:szCs w:val="18"/>
        </w:rPr>
        <w:t>起脚部损伤</w:t>
      </w:r>
      <w:r w:rsidRPr="00C2532A">
        <w:rPr>
          <w:rFonts w:hint="eastAsia"/>
          <w:spacing w:val="2"/>
          <w:szCs w:val="18"/>
        </w:rPr>
        <w:t>(</w:t>
      </w:r>
      <w:r w:rsidRPr="00C2532A">
        <w:rPr>
          <w:spacing w:val="2"/>
          <w:szCs w:val="18"/>
        </w:rPr>
        <w:t>包括脚趾和脚跟等部位</w:t>
      </w:r>
      <w:r w:rsidRPr="00C2532A">
        <w:rPr>
          <w:rFonts w:hint="eastAsia"/>
          <w:spacing w:val="2"/>
          <w:szCs w:val="18"/>
        </w:rPr>
        <w:t>)</w:t>
      </w:r>
      <w:r w:rsidRPr="00C2532A">
        <w:rPr>
          <w:spacing w:val="2"/>
          <w:szCs w:val="18"/>
        </w:rPr>
        <w:t>；</w:t>
      </w:r>
      <w:r w:rsidRPr="00C2532A">
        <w:rPr>
          <w:spacing w:val="2"/>
          <w:szCs w:val="18"/>
        </w:rPr>
        <w:t>297</w:t>
      </w:r>
      <w:r w:rsidRPr="00C2532A">
        <w:rPr>
          <w:spacing w:val="2"/>
          <w:szCs w:val="18"/>
        </w:rPr>
        <w:t>起上肢损伤；</w:t>
      </w:r>
      <w:r w:rsidRPr="00C2532A">
        <w:rPr>
          <w:spacing w:val="2"/>
          <w:szCs w:val="18"/>
        </w:rPr>
        <w:t>167</w:t>
      </w:r>
      <w:r w:rsidRPr="00C2532A">
        <w:rPr>
          <w:spacing w:val="2"/>
          <w:szCs w:val="18"/>
        </w:rPr>
        <w:t>起腰背部损伤；</w:t>
      </w:r>
      <w:r w:rsidRPr="00C2532A">
        <w:rPr>
          <w:spacing w:val="2"/>
          <w:szCs w:val="18"/>
        </w:rPr>
        <w:t>194</w:t>
      </w:r>
      <w:r w:rsidRPr="00C2532A">
        <w:rPr>
          <w:spacing w:val="2"/>
          <w:szCs w:val="18"/>
        </w:rPr>
        <w:t>起胸部损伤和</w:t>
      </w:r>
      <w:r w:rsidRPr="00C2532A">
        <w:rPr>
          <w:spacing w:val="2"/>
          <w:szCs w:val="18"/>
        </w:rPr>
        <w:t>162</w:t>
      </w:r>
      <w:r w:rsidRPr="00C2532A">
        <w:rPr>
          <w:spacing w:val="2"/>
          <w:szCs w:val="18"/>
        </w:rPr>
        <w:t>起头部损伤</w:t>
      </w:r>
      <w:r w:rsidRPr="00C2532A">
        <w:rPr>
          <w:rFonts w:hint="eastAsia"/>
          <w:spacing w:val="2"/>
          <w:szCs w:val="18"/>
        </w:rPr>
        <w:t>(</w:t>
      </w:r>
      <w:r w:rsidRPr="00C2532A">
        <w:rPr>
          <w:spacing w:val="2"/>
          <w:szCs w:val="18"/>
        </w:rPr>
        <w:t>包括头皮、脸部等</w:t>
      </w:r>
      <w:r w:rsidRPr="00C2532A">
        <w:rPr>
          <w:rFonts w:hint="eastAsia"/>
          <w:spacing w:val="2"/>
          <w:szCs w:val="18"/>
        </w:rPr>
        <w:t>)</w:t>
      </w:r>
      <w:r w:rsidRPr="00C2532A">
        <w:rPr>
          <w:spacing w:val="2"/>
          <w:szCs w:val="18"/>
        </w:rPr>
        <w:t>。</w:t>
      </w:r>
    </w:p>
  </w:footnote>
  <w:footnote w:id="11">
    <w:p w:rsidR="00901F32" w:rsidRPr="001212EC" w:rsidRDefault="00901F32" w:rsidP="00287FE4">
      <w:pPr>
        <w:pStyle w:val="FootnoteText"/>
        <w:rPr>
          <w:rFonts w:eastAsia="KaiTi_GB2312"/>
          <w:sz w:val="22"/>
          <w:szCs w:val="22"/>
          <w:lang w:val="es-UY"/>
        </w:rPr>
      </w:pPr>
      <w:r>
        <w:rPr>
          <w:rFonts w:eastAsia="KaiTi_GB2312" w:hint="eastAsia"/>
          <w:sz w:val="22"/>
          <w:szCs w:val="22"/>
        </w:rPr>
        <w:tab/>
      </w:r>
      <w:r w:rsidRPr="008F3906">
        <w:rPr>
          <w:color w:val="0000FF"/>
          <w:szCs w:val="22"/>
          <w:vertAlign w:val="superscript"/>
        </w:rPr>
        <w:footnoteRef/>
      </w:r>
      <w:r>
        <w:rPr>
          <w:rFonts w:eastAsia="KaiTi_GB2312" w:hint="eastAsia"/>
          <w:sz w:val="22"/>
          <w:szCs w:val="22"/>
        </w:rPr>
        <w:tab/>
      </w:r>
      <w:r w:rsidRPr="00287FE4">
        <w:rPr>
          <w:szCs w:val="18"/>
        </w:rPr>
        <w:t>2006</w:t>
      </w:r>
      <w:r w:rsidRPr="00287FE4">
        <w:rPr>
          <w:szCs w:val="18"/>
        </w:rPr>
        <w:t>年至</w:t>
      </w:r>
      <w:r w:rsidRPr="00287FE4">
        <w:rPr>
          <w:szCs w:val="18"/>
        </w:rPr>
        <w:t>2007</w:t>
      </w:r>
      <w:r w:rsidRPr="00287FE4">
        <w:rPr>
          <w:szCs w:val="18"/>
        </w:rPr>
        <w:t>年间颁布的第</w:t>
      </w:r>
      <w:r w:rsidRPr="00287FE4">
        <w:rPr>
          <w:szCs w:val="18"/>
        </w:rPr>
        <w:t>18098</w:t>
      </w:r>
      <w:r w:rsidRPr="00287FE4">
        <w:rPr>
          <w:szCs w:val="18"/>
        </w:rPr>
        <w:t>、</w:t>
      </w:r>
      <w:r w:rsidRPr="00287FE4">
        <w:rPr>
          <w:szCs w:val="18"/>
        </w:rPr>
        <w:t>18099</w:t>
      </w:r>
      <w:r w:rsidRPr="00287FE4">
        <w:rPr>
          <w:szCs w:val="18"/>
        </w:rPr>
        <w:t>和</w:t>
      </w:r>
      <w:r w:rsidRPr="00287FE4">
        <w:rPr>
          <w:szCs w:val="18"/>
        </w:rPr>
        <w:t>18215</w:t>
      </w:r>
      <w:r w:rsidRPr="00287FE4">
        <w:rPr>
          <w:szCs w:val="18"/>
        </w:rPr>
        <w:t>号关于企业权利下放的法律。</w:t>
      </w:r>
    </w:p>
  </w:footnote>
  <w:footnote w:id="12">
    <w:p w:rsidR="00901F32" w:rsidRPr="0076761D" w:rsidRDefault="00901F32" w:rsidP="0076761D">
      <w:pPr>
        <w:pStyle w:val="FootnoteText"/>
        <w:rPr>
          <w:szCs w:val="18"/>
        </w:rPr>
      </w:pPr>
      <w:r>
        <w:rPr>
          <w:rFonts w:eastAsia="KaiTi_GB2312" w:hint="eastAsia"/>
          <w:sz w:val="22"/>
          <w:szCs w:val="22"/>
        </w:rPr>
        <w:tab/>
      </w:r>
      <w:r w:rsidRPr="008F3906">
        <w:rPr>
          <w:color w:val="0000FF"/>
          <w:szCs w:val="22"/>
          <w:vertAlign w:val="superscript"/>
        </w:rPr>
        <w:footnoteRef/>
      </w:r>
      <w:r>
        <w:rPr>
          <w:rFonts w:eastAsia="KaiTi_GB2312" w:hint="eastAsia"/>
          <w:sz w:val="22"/>
          <w:szCs w:val="22"/>
        </w:rPr>
        <w:tab/>
      </w:r>
      <w:r w:rsidRPr="00C2532A">
        <w:rPr>
          <w:spacing w:val="2"/>
          <w:szCs w:val="18"/>
        </w:rPr>
        <w:t>规定了两种行动：一个是综合程序，保护所有的劳动者避免被动成为被歧视的主体，另一个是特殊程序</w:t>
      </w:r>
      <w:r w:rsidRPr="00C2532A">
        <w:rPr>
          <w:rFonts w:hint="eastAsia"/>
          <w:spacing w:val="2"/>
          <w:szCs w:val="18"/>
        </w:rPr>
        <w:t>(</w:t>
      </w:r>
      <w:r w:rsidRPr="00C2532A">
        <w:rPr>
          <w:spacing w:val="2"/>
          <w:szCs w:val="18"/>
        </w:rPr>
        <w:t>保护程序</w:t>
      </w:r>
      <w:r w:rsidRPr="00C2532A">
        <w:rPr>
          <w:rFonts w:hint="eastAsia"/>
          <w:spacing w:val="2"/>
          <w:szCs w:val="18"/>
        </w:rPr>
        <w:t>)</w:t>
      </w:r>
      <w:r w:rsidRPr="00C2532A">
        <w:rPr>
          <w:spacing w:val="2"/>
          <w:szCs w:val="18"/>
        </w:rPr>
        <w:t>，更加便捷地保护各领域的领导成员。这两个进程均遵循快速、免费、便捷、集中、公开、诚信和对实体权利有效保护的原则。</w:t>
      </w:r>
    </w:p>
  </w:footnote>
  <w:footnote w:id="13">
    <w:p w:rsidR="00901F32" w:rsidRPr="001212EC" w:rsidRDefault="00901F32" w:rsidP="0076761D">
      <w:pPr>
        <w:pStyle w:val="FootnoteText"/>
        <w:rPr>
          <w:rFonts w:eastAsia="KaiTi_GB2312"/>
          <w:bCs/>
          <w:sz w:val="22"/>
          <w:szCs w:val="22"/>
        </w:rPr>
      </w:pPr>
      <w:r>
        <w:rPr>
          <w:rFonts w:eastAsia="KaiTi_GB2312" w:hint="eastAsia"/>
          <w:sz w:val="22"/>
          <w:szCs w:val="22"/>
        </w:rPr>
        <w:tab/>
      </w:r>
      <w:r w:rsidRPr="008F3906">
        <w:rPr>
          <w:color w:val="0000FF"/>
          <w:szCs w:val="22"/>
          <w:vertAlign w:val="superscript"/>
        </w:rPr>
        <w:footnoteRef/>
      </w:r>
      <w:r>
        <w:rPr>
          <w:rFonts w:eastAsia="KaiTi_GB2312" w:hint="eastAsia"/>
          <w:sz w:val="22"/>
          <w:szCs w:val="22"/>
        </w:rPr>
        <w:tab/>
      </w:r>
      <w:r w:rsidRPr="0076761D">
        <w:rPr>
          <w:szCs w:val="18"/>
        </w:rPr>
        <w:t>《</w:t>
      </w:r>
      <w:r w:rsidRPr="00C2532A">
        <w:rPr>
          <w:spacing w:val="2"/>
          <w:szCs w:val="18"/>
        </w:rPr>
        <w:t>军事刑法典》定义了</w:t>
      </w:r>
      <w:r w:rsidRPr="00C2532A">
        <w:rPr>
          <w:spacing w:val="2"/>
          <w:szCs w:val="18"/>
        </w:rPr>
        <w:t>“</w:t>
      </w:r>
      <w:r w:rsidRPr="00C2532A">
        <w:rPr>
          <w:spacing w:val="2"/>
          <w:szCs w:val="18"/>
        </w:rPr>
        <w:t>集体诉求</w:t>
      </w:r>
      <w:r w:rsidRPr="00C2532A">
        <w:rPr>
          <w:spacing w:val="2"/>
          <w:szCs w:val="18"/>
        </w:rPr>
        <w:t>”</w:t>
      </w:r>
      <w:r w:rsidRPr="00C2532A">
        <w:rPr>
          <w:spacing w:val="2"/>
          <w:szCs w:val="18"/>
        </w:rPr>
        <w:t>罪，当有四名及以上军人或武装人员提出请求时，无论是为了自身的情况还是代表所属的集体，该罪即成立。此外还规定了抗命罪和暴乱罪。至于警务人员，《警务组织法》明令禁止警察参与实施除选举投票以外的任何带有政治色彩的公共或私人行动。</w:t>
      </w:r>
    </w:p>
  </w:footnote>
  <w:footnote w:id="14">
    <w:p w:rsidR="00901F32" w:rsidRPr="001212EC" w:rsidRDefault="00901F32" w:rsidP="0076761D">
      <w:pPr>
        <w:pStyle w:val="FootnoteText"/>
        <w:rPr>
          <w:rFonts w:eastAsia="KaiTi_GB2312"/>
          <w:sz w:val="22"/>
          <w:szCs w:val="22"/>
        </w:rPr>
      </w:pPr>
      <w:r>
        <w:rPr>
          <w:rFonts w:eastAsia="KaiTi_GB2312" w:hint="eastAsia"/>
          <w:sz w:val="22"/>
          <w:szCs w:val="22"/>
        </w:rPr>
        <w:tab/>
      </w:r>
      <w:r w:rsidRPr="008F3906">
        <w:rPr>
          <w:color w:val="0000FF"/>
          <w:szCs w:val="22"/>
          <w:vertAlign w:val="superscript"/>
        </w:rPr>
        <w:footnoteRef/>
      </w:r>
      <w:r>
        <w:rPr>
          <w:rFonts w:eastAsia="KaiTi_GB2312" w:hint="eastAsia"/>
          <w:sz w:val="22"/>
          <w:szCs w:val="22"/>
        </w:rPr>
        <w:tab/>
      </w:r>
      <w:r w:rsidRPr="00C2532A">
        <w:rPr>
          <w:spacing w:val="2"/>
          <w:szCs w:val="18"/>
        </w:rPr>
        <w:t>尽管</w:t>
      </w:r>
      <w:smartTag w:uri="urn:schemas-microsoft-com:office:smarttags" w:element="chsdate">
        <w:smartTagPr>
          <w:attr w:name="IsROCDate" w:val="False"/>
          <w:attr w:name="IsLunarDate" w:val="False"/>
          <w:attr w:name="Day" w:val="16"/>
          <w:attr w:name="Month" w:val="12"/>
          <w:attr w:name="Year" w:val="1968"/>
        </w:smartTagPr>
        <w:r w:rsidRPr="00C2532A">
          <w:rPr>
            <w:spacing w:val="2"/>
            <w:szCs w:val="18"/>
          </w:rPr>
          <w:t>1968</w:t>
        </w:r>
        <w:r w:rsidRPr="00C2532A">
          <w:rPr>
            <w:spacing w:val="2"/>
            <w:szCs w:val="18"/>
          </w:rPr>
          <w:t>年</w:t>
        </w:r>
        <w:r w:rsidRPr="00C2532A">
          <w:rPr>
            <w:spacing w:val="2"/>
            <w:szCs w:val="18"/>
          </w:rPr>
          <w:t>12</w:t>
        </w:r>
        <w:r w:rsidRPr="00C2532A">
          <w:rPr>
            <w:spacing w:val="2"/>
            <w:szCs w:val="18"/>
          </w:rPr>
          <w:t>月</w:t>
        </w:r>
        <w:r w:rsidRPr="00C2532A">
          <w:rPr>
            <w:spacing w:val="2"/>
            <w:szCs w:val="18"/>
          </w:rPr>
          <w:t>16</w:t>
        </w:r>
        <w:r w:rsidRPr="00C2532A">
          <w:rPr>
            <w:spacing w:val="2"/>
            <w:szCs w:val="18"/>
          </w:rPr>
          <w:t>日</w:t>
        </w:r>
      </w:smartTag>
      <w:r w:rsidRPr="00C2532A">
        <w:rPr>
          <w:spacing w:val="2"/>
          <w:szCs w:val="18"/>
        </w:rPr>
        <w:t>的第</w:t>
      </w:r>
      <w:r w:rsidRPr="00C2532A">
        <w:rPr>
          <w:spacing w:val="2"/>
          <w:szCs w:val="18"/>
        </w:rPr>
        <w:t>13720</w:t>
      </w:r>
      <w:r w:rsidRPr="00C2532A">
        <w:rPr>
          <w:spacing w:val="2"/>
          <w:szCs w:val="18"/>
        </w:rPr>
        <w:t>号法律第</w:t>
      </w:r>
      <w:r w:rsidRPr="00C2532A">
        <w:rPr>
          <w:spacing w:val="2"/>
          <w:szCs w:val="18"/>
        </w:rPr>
        <w:t>3</w:t>
      </w:r>
      <w:r w:rsidRPr="00C2532A">
        <w:rPr>
          <w:spacing w:val="2"/>
          <w:szCs w:val="18"/>
        </w:rPr>
        <w:t>条规定，如果没有至少提前</w:t>
      </w:r>
      <w:r w:rsidRPr="00C2532A">
        <w:rPr>
          <w:spacing w:val="2"/>
          <w:szCs w:val="18"/>
        </w:rPr>
        <w:t>7</w:t>
      </w:r>
      <w:r w:rsidRPr="00C2532A">
        <w:rPr>
          <w:spacing w:val="2"/>
          <w:szCs w:val="18"/>
        </w:rPr>
        <w:t>天通知罢工原因和采取罢工手段的决定，所有的罢工都是非法的，但是没有导致该手续无法履行进而使罢工无效的判定。</w:t>
      </w:r>
    </w:p>
  </w:footnote>
  <w:footnote w:id="15">
    <w:p w:rsidR="00901F32" w:rsidRPr="0076761D" w:rsidRDefault="00901F32" w:rsidP="0076761D">
      <w:pPr>
        <w:pStyle w:val="FootnoteText"/>
        <w:rPr>
          <w:szCs w:val="18"/>
        </w:rPr>
      </w:pPr>
      <w:r>
        <w:rPr>
          <w:rFonts w:eastAsia="KaiTi_GB2312" w:hint="eastAsia"/>
          <w:sz w:val="22"/>
          <w:szCs w:val="22"/>
        </w:rPr>
        <w:tab/>
      </w:r>
      <w:r w:rsidRPr="008F3906">
        <w:rPr>
          <w:color w:val="0000FF"/>
          <w:szCs w:val="22"/>
          <w:vertAlign w:val="superscript"/>
        </w:rPr>
        <w:footnoteRef/>
      </w:r>
      <w:r>
        <w:rPr>
          <w:rFonts w:eastAsia="KaiTi_GB2312" w:hint="eastAsia"/>
          <w:sz w:val="22"/>
          <w:szCs w:val="22"/>
        </w:rPr>
        <w:tab/>
      </w:r>
      <w:r w:rsidRPr="0076761D">
        <w:rPr>
          <w:szCs w:val="18"/>
        </w:rPr>
        <w:t>《宪法》第</w:t>
      </w:r>
      <w:r w:rsidRPr="0076761D">
        <w:rPr>
          <w:szCs w:val="18"/>
        </w:rPr>
        <w:t>41</w:t>
      </w:r>
      <w:r w:rsidRPr="0076761D">
        <w:rPr>
          <w:szCs w:val="18"/>
        </w:rPr>
        <w:t>和</w:t>
      </w:r>
      <w:r w:rsidRPr="0076761D">
        <w:rPr>
          <w:szCs w:val="18"/>
        </w:rPr>
        <w:t>42</w:t>
      </w:r>
      <w:r w:rsidRPr="0076761D">
        <w:rPr>
          <w:szCs w:val="18"/>
        </w:rPr>
        <w:t>条同样有关于家庭的规定：</w:t>
      </w:r>
    </w:p>
    <w:p w:rsidR="00901F32" w:rsidRPr="0076761D" w:rsidRDefault="00901F32" w:rsidP="00D751D9">
      <w:pPr>
        <w:pStyle w:val="FootnoteText"/>
        <w:ind w:left="1560" w:firstLine="0"/>
        <w:rPr>
          <w:szCs w:val="18"/>
        </w:rPr>
      </w:pPr>
      <w:r w:rsidRPr="0076761D">
        <w:rPr>
          <w:szCs w:val="18"/>
        </w:rPr>
        <w:t>第</w:t>
      </w:r>
      <w:r w:rsidRPr="0076761D">
        <w:rPr>
          <w:szCs w:val="18"/>
        </w:rPr>
        <w:t>41</w:t>
      </w:r>
      <w:r w:rsidRPr="0076761D">
        <w:rPr>
          <w:szCs w:val="18"/>
        </w:rPr>
        <w:t>条：</w:t>
      </w:r>
      <w:r w:rsidRPr="0076761D">
        <w:rPr>
          <w:szCs w:val="18"/>
        </w:rPr>
        <w:t>“</w:t>
      </w:r>
      <w:r w:rsidRPr="0076761D">
        <w:rPr>
          <w:szCs w:val="18"/>
        </w:rPr>
        <w:t>抚养并教育子女，实现其身心发展，充分发挥其社会能力，是父母的义务和责任。需要抚养多个子女的公民可视其需要得到应有的补偿和援助。法律应制定必要措施，保护儿童和青少年不因身体、智力缺陷和父母或监护人的道德问题而遭到遗弃，同时，也保护儿童和青少年免遭剥削和虐待</w:t>
      </w:r>
      <w:r w:rsidRPr="0076761D">
        <w:rPr>
          <w:szCs w:val="18"/>
        </w:rPr>
        <w:t>”</w:t>
      </w:r>
      <w:r w:rsidRPr="0076761D">
        <w:rPr>
          <w:szCs w:val="18"/>
        </w:rPr>
        <w:t>。</w:t>
      </w:r>
    </w:p>
    <w:p w:rsidR="00901F32" w:rsidRPr="001212EC" w:rsidRDefault="00901F32" w:rsidP="00D751D9">
      <w:pPr>
        <w:pStyle w:val="FootnoteText"/>
        <w:ind w:left="1560" w:firstLine="0"/>
        <w:rPr>
          <w:rFonts w:eastAsia="KaiTi_GB2312"/>
          <w:sz w:val="22"/>
          <w:szCs w:val="22"/>
        </w:rPr>
      </w:pPr>
      <w:r w:rsidRPr="0076761D">
        <w:rPr>
          <w:szCs w:val="18"/>
        </w:rPr>
        <w:t>第</w:t>
      </w:r>
      <w:r w:rsidRPr="0076761D">
        <w:rPr>
          <w:szCs w:val="18"/>
        </w:rPr>
        <w:t>42</w:t>
      </w:r>
      <w:r w:rsidRPr="0076761D">
        <w:rPr>
          <w:szCs w:val="18"/>
        </w:rPr>
        <w:t>条：</w:t>
      </w:r>
      <w:r w:rsidRPr="0076761D">
        <w:rPr>
          <w:szCs w:val="18"/>
        </w:rPr>
        <w:t>“</w:t>
      </w:r>
      <w:r w:rsidRPr="0076761D">
        <w:rPr>
          <w:szCs w:val="18"/>
        </w:rPr>
        <w:t>父母对非婚生子女与婚生子女应承担同等责任。作为母亲的妇女，无论其婚姻状况或处境为何，都有权得到社会的保护，在无依靠的时候得到帮助</w:t>
      </w:r>
      <w:r w:rsidRPr="0076761D">
        <w:rPr>
          <w:szCs w:val="18"/>
        </w:rPr>
        <w:t>”</w:t>
      </w:r>
      <w:r w:rsidRPr="001212EC">
        <w:rPr>
          <w:rFonts w:eastAsia="KaiTi_GB2312"/>
          <w:sz w:val="22"/>
          <w:szCs w:val="22"/>
        </w:rPr>
        <w:t>。</w:t>
      </w:r>
    </w:p>
  </w:footnote>
  <w:footnote w:id="16">
    <w:p w:rsidR="00901F32" w:rsidRPr="001212EC" w:rsidRDefault="00901F32" w:rsidP="000E5E9A">
      <w:pPr>
        <w:pStyle w:val="FootnoteText"/>
        <w:rPr>
          <w:rFonts w:eastAsia="KaiTi_GB2312"/>
          <w:sz w:val="22"/>
          <w:szCs w:val="22"/>
        </w:rPr>
      </w:pPr>
      <w:r>
        <w:rPr>
          <w:rFonts w:eastAsia="KaiTi_GB2312" w:hint="eastAsia"/>
          <w:sz w:val="22"/>
          <w:szCs w:val="22"/>
        </w:rPr>
        <w:tab/>
      </w:r>
      <w:r w:rsidRPr="008F3906">
        <w:rPr>
          <w:color w:val="0000FF"/>
          <w:szCs w:val="22"/>
          <w:vertAlign w:val="superscript"/>
        </w:rPr>
        <w:footnoteRef/>
      </w:r>
      <w:r>
        <w:rPr>
          <w:rFonts w:eastAsia="KaiTi_GB2312" w:hint="eastAsia"/>
          <w:sz w:val="22"/>
          <w:szCs w:val="22"/>
        </w:rPr>
        <w:tab/>
      </w:r>
      <w:r w:rsidRPr="000E5E9A">
        <w:rPr>
          <w:szCs w:val="18"/>
        </w:rPr>
        <w:t>一个使同居关系中的权利合法化的法律提案经过议会的讨论，得到了参议院的通过，目前正在等待众议院的审议结果。</w:t>
      </w:r>
      <w:r w:rsidRPr="000E5E9A">
        <w:rPr>
          <w:szCs w:val="18"/>
        </w:rPr>
        <w:t>2007</w:t>
      </w:r>
      <w:r w:rsidRPr="000E5E9A">
        <w:rPr>
          <w:szCs w:val="18"/>
        </w:rPr>
        <w:t>年，性教育被纳入教育项目中。</w:t>
      </w:r>
    </w:p>
    <w:p w:rsidR="00901F32" w:rsidRPr="001212EC" w:rsidRDefault="00901F32" w:rsidP="00FE283E">
      <w:pPr>
        <w:spacing w:line="288" w:lineRule="auto"/>
        <w:ind w:firstLine="510"/>
        <w:rPr>
          <w:rFonts w:eastAsia="KaiTi_GB2312"/>
          <w:sz w:val="22"/>
          <w:szCs w:val="22"/>
        </w:rPr>
      </w:pPr>
    </w:p>
  </w:footnote>
  <w:footnote w:id="17">
    <w:p w:rsidR="00901F32" w:rsidRPr="000E5E9A" w:rsidRDefault="00901F32" w:rsidP="000E5E9A">
      <w:pPr>
        <w:pStyle w:val="FootnoteText"/>
        <w:rPr>
          <w:szCs w:val="18"/>
        </w:rPr>
      </w:pPr>
      <w:r>
        <w:rPr>
          <w:rFonts w:eastAsia="KaiTi_GB2312" w:hint="eastAsia"/>
          <w:sz w:val="22"/>
          <w:szCs w:val="22"/>
        </w:rPr>
        <w:tab/>
      </w:r>
      <w:r w:rsidRPr="008F3906">
        <w:rPr>
          <w:rStyle w:val="FootnoteReference"/>
          <w:sz w:val="18"/>
          <w:szCs w:val="22"/>
        </w:rPr>
        <w:footnoteRef/>
      </w:r>
      <w:r>
        <w:rPr>
          <w:rFonts w:eastAsia="KaiTi_GB2312" w:hint="eastAsia"/>
          <w:sz w:val="22"/>
          <w:szCs w:val="22"/>
        </w:rPr>
        <w:tab/>
      </w:r>
      <w:r w:rsidRPr="000E5E9A">
        <w:rPr>
          <w:szCs w:val="18"/>
        </w:rPr>
        <w:t>该计划为</w:t>
      </w:r>
      <w:r w:rsidRPr="000E5E9A">
        <w:rPr>
          <w:szCs w:val="18"/>
        </w:rPr>
        <w:t>2008</w:t>
      </w:r>
      <w:r w:rsidRPr="000E5E9A">
        <w:rPr>
          <w:szCs w:val="18"/>
        </w:rPr>
        <w:t>年总统府优先通过并宣布的计划。</w:t>
      </w:r>
    </w:p>
  </w:footnote>
  <w:footnote w:id="18">
    <w:p w:rsidR="00901F32" w:rsidRPr="001212EC" w:rsidRDefault="00901F32" w:rsidP="000E5E9A">
      <w:pPr>
        <w:pStyle w:val="FootnoteText"/>
        <w:rPr>
          <w:rFonts w:eastAsia="KaiTi_GB2312"/>
          <w:sz w:val="22"/>
          <w:szCs w:val="22"/>
        </w:rPr>
      </w:pPr>
      <w:r>
        <w:rPr>
          <w:rFonts w:eastAsia="KaiTi_GB2312" w:hint="eastAsia"/>
          <w:sz w:val="22"/>
          <w:szCs w:val="22"/>
        </w:rPr>
        <w:tab/>
      </w:r>
      <w:r w:rsidRPr="008F3906">
        <w:rPr>
          <w:rStyle w:val="FootnoteReference"/>
          <w:sz w:val="18"/>
          <w:szCs w:val="22"/>
        </w:rPr>
        <w:footnoteRef/>
      </w:r>
      <w:r w:rsidRPr="003A2FF3">
        <w:rPr>
          <w:rFonts w:hint="eastAsia"/>
          <w:sz w:val="22"/>
          <w:szCs w:val="22"/>
        </w:rPr>
        <w:tab/>
      </w:r>
      <w:r w:rsidRPr="00C2532A">
        <w:rPr>
          <w:spacing w:val="2"/>
          <w:szCs w:val="18"/>
        </w:rPr>
        <w:t>2008</w:t>
      </w:r>
      <w:r w:rsidRPr="00C2532A">
        <w:rPr>
          <w:spacing w:val="2"/>
          <w:szCs w:val="18"/>
        </w:rPr>
        <w:t>年，此类补助达</w:t>
      </w:r>
      <w:r w:rsidRPr="00C2532A">
        <w:rPr>
          <w:spacing w:val="2"/>
          <w:szCs w:val="18"/>
        </w:rPr>
        <w:t>5</w:t>
      </w:r>
      <w:r w:rsidRPr="00C2532A">
        <w:rPr>
          <w:rFonts w:hint="eastAsia"/>
          <w:spacing w:val="2"/>
          <w:szCs w:val="18"/>
        </w:rPr>
        <w:t>,</w:t>
      </w:r>
      <w:r w:rsidRPr="00C2532A">
        <w:rPr>
          <w:spacing w:val="2"/>
          <w:szCs w:val="18"/>
        </w:rPr>
        <w:t>656</w:t>
      </w:r>
      <w:r w:rsidRPr="00C2532A">
        <w:rPr>
          <w:spacing w:val="2"/>
          <w:szCs w:val="18"/>
        </w:rPr>
        <w:t>次。</w:t>
      </w:r>
    </w:p>
  </w:footnote>
  <w:footnote w:id="19">
    <w:p w:rsidR="00901F32" w:rsidRPr="001212EC" w:rsidRDefault="00901F32" w:rsidP="000E5E9A">
      <w:pPr>
        <w:pStyle w:val="FootnoteText"/>
        <w:rPr>
          <w:rFonts w:eastAsia="KaiTi_GB2312"/>
          <w:sz w:val="22"/>
          <w:szCs w:val="22"/>
        </w:rPr>
      </w:pPr>
      <w:r>
        <w:rPr>
          <w:rFonts w:eastAsia="KaiTi_GB2312" w:hint="eastAsia"/>
          <w:sz w:val="22"/>
          <w:szCs w:val="22"/>
        </w:rPr>
        <w:tab/>
      </w:r>
      <w:r w:rsidRPr="008F3906">
        <w:rPr>
          <w:rStyle w:val="FootnoteReference"/>
          <w:sz w:val="18"/>
          <w:szCs w:val="22"/>
        </w:rPr>
        <w:footnoteRef/>
      </w:r>
      <w:r>
        <w:rPr>
          <w:rFonts w:eastAsia="KaiTi_GB2312" w:hint="eastAsia"/>
          <w:sz w:val="22"/>
          <w:szCs w:val="22"/>
        </w:rPr>
        <w:tab/>
      </w:r>
      <w:r w:rsidRPr="003A2FF3">
        <w:rPr>
          <w:szCs w:val="18"/>
        </w:rPr>
        <w:t>第</w:t>
      </w:r>
      <w:r w:rsidRPr="00C2532A">
        <w:rPr>
          <w:spacing w:val="2"/>
          <w:szCs w:val="18"/>
        </w:rPr>
        <w:t>18250</w:t>
      </w:r>
      <w:r w:rsidRPr="00C2532A">
        <w:rPr>
          <w:spacing w:val="2"/>
          <w:szCs w:val="18"/>
        </w:rPr>
        <w:t>号法律：第</w:t>
      </w:r>
      <w:r w:rsidRPr="00C2532A">
        <w:rPr>
          <w:spacing w:val="2"/>
          <w:szCs w:val="18"/>
        </w:rPr>
        <w:t>1</w:t>
      </w:r>
      <w:r w:rsidRPr="00C2532A">
        <w:rPr>
          <w:spacing w:val="2"/>
          <w:szCs w:val="18"/>
        </w:rPr>
        <w:t>条</w:t>
      </w:r>
      <w:r w:rsidRPr="00C2532A">
        <w:rPr>
          <w:rFonts w:hint="eastAsia"/>
          <w:spacing w:val="2"/>
          <w:szCs w:val="18"/>
        </w:rPr>
        <w:t>(</w:t>
      </w:r>
      <w:r w:rsidRPr="00C2532A">
        <w:rPr>
          <w:spacing w:val="2"/>
          <w:szCs w:val="18"/>
        </w:rPr>
        <w:t>总则</w:t>
      </w:r>
      <w:r w:rsidRPr="00C2532A">
        <w:rPr>
          <w:rFonts w:hint="eastAsia"/>
          <w:spacing w:val="2"/>
          <w:szCs w:val="18"/>
        </w:rPr>
        <w:t>)</w:t>
      </w:r>
      <w:r w:rsidRPr="00C2532A">
        <w:rPr>
          <w:spacing w:val="2"/>
          <w:szCs w:val="18"/>
        </w:rPr>
        <w:t>，第</w:t>
      </w:r>
      <w:r w:rsidRPr="00C2532A">
        <w:rPr>
          <w:spacing w:val="2"/>
          <w:szCs w:val="18"/>
        </w:rPr>
        <w:t>7</w:t>
      </w:r>
      <w:r w:rsidRPr="00C2532A">
        <w:rPr>
          <w:spacing w:val="2"/>
          <w:szCs w:val="18"/>
        </w:rPr>
        <w:t>至</w:t>
      </w:r>
      <w:r w:rsidRPr="00C2532A">
        <w:rPr>
          <w:spacing w:val="2"/>
          <w:szCs w:val="18"/>
        </w:rPr>
        <w:t>23</w:t>
      </w:r>
      <w:r w:rsidRPr="00C2532A">
        <w:rPr>
          <w:spacing w:val="2"/>
          <w:szCs w:val="18"/>
        </w:rPr>
        <w:t>条</w:t>
      </w:r>
      <w:r w:rsidRPr="00C2532A">
        <w:rPr>
          <w:rFonts w:hint="eastAsia"/>
          <w:spacing w:val="2"/>
          <w:szCs w:val="18"/>
        </w:rPr>
        <w:t>(</w:t>
      </w:r>
      <w:r w:rsidRPr="00C2532A">
        <w:rPr>
          <w:spacing w:val="2"/>
          <w:szCs w:val="18"/>
        </w:rPr>
        <w:t>健康权、工作权、社会保障权等</w:t>
      </w:r>
      <w:r w:rsidRPr="00C2532A">
        <w:rPr>
          <w:rFonts w:hint="eastAsia"/>
          <w:spacing w:val="2"/>
          <w:szCs w:val="18"/>
        </w:rPr>
        <w:t>)</w:t>
      </w:r>
      <w:r w:rsidRPr="00C2532A">
        <w:rPr>
          <w:spacing w:val="2"/>
          <w:szCs w:val="18"/>
        </w:rPr>
        <w:t>，第</w:t>
      </w:r>
      <w:r w:rsidRPr="00C2532A">
        <w:rPr>
          <w:spacing w:val="2"/>
          <w:szCs w:val="18"/>
        </w:rPr>
        <w:t>77</w:t>
      </w:r>
      <w:r w:rsidRPr="00C2532A">
        <w:rPr>
          <w:spacing w:val="2"/>
          <w:szCs w:val="18"/>
        </w:rPr>
        <w:t>至</w:t>
      </w:r>
      <w:r w:rsidRPr="00C2532A">
        <w:rPr>
          <w:spacing w:val="2"/>
          <w:szCs w:val="18"/>
        </w:rPr>
        <w:t>81</w:t>
      </w:r>
      <w:r w:rsidRPr="00C2532A">
        <w:rPr>
          <w:spacing w:val="2"/>
          <w:szCs w:val="18"/>
        </w:rPr>
        <w:t>条</w:t>
      </w:r>
      <w:r w:rsidRPr="00C2532A">
        <w:rPr>
          <w:rFonts w:hint="eastAsia"/>
          <w:spacing w:val="2"/>
          <w:szCs w:val="18"/>
        </w:rPr>
        <w:t>(</w:t>
      </w:r>
      <w:r w:rsidRPr="00C2532A">
        <w:rPr>
          <w:spacing w:val="2"/>
          <w:szCs w:val="18"/>
        </w:rPr>
        <w:t>贩卖人口罪</w:t>
      </w:r>
      <w:r w:rsidRPr="00C2532A">
        <w:rPr>
          <w:rFonts w:hint="eastAsia"/>
          <w:spacing w:val="2"/>
          <w:szCs w:val="18"/>
        </w:rPr>
        <w:t>)</w:t>
      </w:r>
      <w:r w:rsidRPr="00C2532A">
        <w:rPr>
          <w:spacing w:val="2"/>
          <w:szCs w:val="18"/>
        </w:rPr>
        <w:t>，第</w:t>
      </w:r>
      <w:r w:rsidRPr="00C2532A">
        <w:rPr>
          <w:spacing w:val="2"/>
          <w:szCs w:val="18"/>
        </w:rPr>
        <w:t>83</w:t>
      </w:r>
      <w:r w:rsidRPr="00C2532A">
        <w:rPr>
          <w:spacing w:val="2"/>
          <w:szCs w:val="18"/>
        </w:rPr>
        <w:t>条</w:t>
      </w:r>
      <w:r w:rsidRPr="00C2532A">
        <w:rPr>
          <w:rFonts w:hint="eastAsia"/>
          <w:spacing w:val="2"/>
          <w:szCs w:val="18"/>
        </w:rPr>
        <w:t>(</w:t>
      </w:r>
      <w:r w:rsidRPr="00C2532A">
        <w:rPr>
          <w:spacing w:val="2"/>
          <w:szCs w:val="18"/>
        </w:rPr>
        <w:t>与国际法律的共存性</w:t>
      </w:r>
      <w:r w:rsidRPr="00C2532A">
        <w:rPr>
          <w:rFonts w:hint="eastAsia"/>
          <w:spacing w:val="2"/>
          <w:szCs w:val="18"/>
        </w:rPr>
        <w:t>)</w:t>
      </w:r>
      <w:r w:rsidRPr="00C2532A">
        <w:rPr>
          <w:spacing w:val="2"/>
          <w:szCs w:val="18"/>
        </w:rPr>
        <w:t>。</w:t>
      </w:r>
    </w:p>
  </w:footnote>
  <w:footnote w:id="20">
    <w:p w:rsidR="00901F32" w:rsidRPr="001212EC" w:rsidRDefault="00901F32" w:rsidP="000E5E9A">
      <w:pPr>
        <w:pStyle w:val="FootnoteText"/>
        <w:rPr>
          <w:rFonts w:eastAsia="KaiTi_GB2312" w:hint="eastAsia"/>
          <w:sz w:val="22"/>
          <w:szCs w:val="22"/>
          <w:lang w:val="es-UY"/>
        </w:rPr>
      </w:pPr>
      <w:r>
        <w:rPr>
          <w:rFonts w:eastAsia="KaiTi_GB2312" w:hint="eastAsia"/>
          <w:sz w:val="22"/>
          <w:szCs w:val="22"/>
        </w:rPr>
        <w:tab/>
      </w:r>
      <w:r w:rsidRPr="008F3906">
        <w:rPr>
          <w:rStyle w:val="FootnoteReference"/>
          <w:sz w:val="18"/>
          <w:szCs w:val="22"/>
        </w:rPr>
        <w:footnoteRef/>
      </w:r>
      <w:r>
        <w:rPr>
          <w:rFonts w:eastAsia="KaiTi_GB2312" w:hint="eastAsia"/>
          <w:sz w:val="22"/>
          <w:szCs w:val="22"/>
        </w:rPr>
        <w:tab/>
      </w:r>
      <w:smartTag w:uri="urn:schemas-microsoft-com:office:smarttags" w:element="chsdate">
        <w:smartTagPr>
          <w:attr w:name="IsROCDate" w:val="False"/>
          <w:attr w:name="IsLunarDate" w:val="False"/>
          <w:attr w:name="Day" w:val="19"/>
          <w:attr w:name="Month" w:val="12"/>
          <w:attr w:name="Year" w:val="2006"/>
        </w:smartTagPr>
        <w:r w:rsidRPr="003A2FF3">
          <w:rPr>
            <w:szCs w:val="18"/>
          </w:rPr>
          <w:t>20</w:t>
        </w:r>
        <w:r w:rsidRPr="00C2532A">
          <w:rPr>
            <w:spacing w:val="2"/>
            <w:szCs w:val="18"/>
          </w:rPr>
          <w:t>06</w:t>
        </w:r>
        <w:r w:rsidRPr="00C2532A">
          <w:rPr>
            <w:spacing w:val="2"/>
            <w:szCs w:val="18"/>
          </w:rPr>
          <w:t>年</w:t>
        </w:r>
        <w:r w:rsidRPr="00C2532A">
          <w:rPr>
            <w:spacing w:val="2"/>
            <w:szCs w:val="18"/>
          </w:rPr>
          <w:t>12</w:t>
        </w:r>
        <w:r w:rsidRPr="00C2532A">
          <w:rPr>
            <w:spacing w:val="2"/>
            <w:szCs w:val="18"/>
          </w:rPr>
          <w:t>月</w:t>
        </w:r>
        <w:r w:rsidRPr="00C2532A">
          <w:rPr>
            <w:spacing w:val="2"/>
            <w:szCs w:val="18"/>
          </w:rPr>
          <w:t>19</w:t>
        </w:r>
        <w:r w:rsidRPr="00C2532A">
          <w:rPr>
            <w:spacing w:val="2"/>
            <w:szCs w:val="18"/>
          </w:rPr>
          <w:t>日</w:t>
        </w:r>
      </w:smartTag>
      <w:r w:rsidRPr="00C2532A">
        <w:rPr>
          <w:spacing w:val="2"/>
          <w:szCs w:val="18"/>
        </w:rPr>
        <w:t>颁布的第</w:t>
      </w:r>
      <w:r w:rsidRPr="00C2532A">
        <w:rPr>
          <w:spacing w:val="2"/>
          <w:szCs w:val="18"/>
        </w:rPr>
        <w:t>18076</w:t>
      </w:r>
      <w:r w:rsidRPr="00C2532A">
        <w:rPr>
          <w:spacing w:val="2"/>
          <w:szCs w:val="18"/>
        </w:rPr>
        <w:t>号难民条例法：第</w:t>
      </w:r>
      <w:r w:rsidRPr="00C2532A">
        <w:rPr>
          <w:spacing w:val="2"/>
          <w:szCs w:val="18"/>
        </w:rPr>
        <w:t>20</w:t>
      </w:r>
      <w:r w:rsidRPr="00C2532A">
        <w:rPr>
          <w:spacing w:val="2"/>
          <w:szCs w:val="18"/>
        </w:rPr>
        <w:t>、</w:t>
      </w:r>
      <w:r w:rsidRPr="00C2532A">
        <w:rPr>
          <w:spacing w:val="2"/>
          <w:szCs w:val="18"/>
        </w:rPr>
        <w:t>21</w:t>
      </w:r>
      <w:r w:rsidRPr="00C2532A">
        <w:rPr>
          <w:spacing w:val="2"/>
          <w:szCs w:val="18"/>
        </w:rPr>
        <w:t>和</w:t>
      </w:r>
      <w:r w:rsidRPr="00C2532A">
        <w:rPr>
          <w:spacing w:val="2"/>
          <w:szCs w:val="18"/>
        </w:rPr>
        <w:t>42</w:t>
      </w:r>
      <w:r w:rsidRPr="00C2532A">
        <w:rPr>
          <w:spacing w:val="2"/>
          <w:szCs w:val="18"/>
        </w:rPr>
        <w:t>条</w:t>
      </w:r>
      <w:r w:rsidRPr="00C2532A">
        <w:rPr>
          <w:rFonts w:hint="eastAsia"/>
          <w:spacing w:val="2"/>
          <w:szCs w:val="18"/>
        </w:rPr>
        <w:t>(</w:t>
      </w:r>
      <w:r w:rsidRPr="00C2532A">
        <w:rPr>
          <w:spacing w:val="2"/>
          <w:szCs w:val="18"/>
        </w:rPr>
        <w:t>临时身份证和居留证</w:t>
      </w:r>
      <w:r w:rsidRPr="00C2532A">
        <w:rPr>
          <w:rFonts w:hint="eastAsia"/>
          <w:spacing w:val="2"/>
          <w:szCs w:val="18"/>
        </w:rPr>
        <w:t>)</w:t>
      </w:r>
      <w:r w:rsidRPr="00C2532A">
        <w:rPr>
          <w:spacing w:val="2"/>
          <w:szCs w:val="18"/>
        </w:rPr>
        <w:t>，第</w:t>
      </w:r>
      <w:r w:rsidRPr="00C2532A">
        <w:rPr>
          <w:spacing w:val="2"/>
          <w:szCs w:val="18"/>
        </w:rPr>
        <w:t>47</w:t>
      </w:r>
      <w:r w:rsidRPr="00C2532A">
        <w:rPr>
          <w:spacing w:val="2"/>
          <w:szCs w:val="18"/>
        </w:rPr>
        <w:t>条</w:t>
      </w:r>
      <w:r w:rsidRPr="00C2532A">
        <w:rPr>
          <w:rFonts w:hint="eastAsia"/>
          <w:spacing w:val="2"/>
          <w:szCs w:val="18"/>
        </w:rPr>
        <w:t>(</w:t>
      </w:r>
      <w:r w:rsidRPr="00C2532A">
        <w:rPr>
          <w:spacing w:val="2"/>
          <w:szCs w:val="18"/>
        </w:rPr>
        <w:t>国际法律的直接采纳</w:t>
      </w:r>
      <w:r w:rsidRPr="00C2532A">
        <w:rPr>
          <w:rFonts w:hint="eastAsia"/>
          <w:spacing w:val="2"/>
          <w:szCs w:val="18"/>
        </w:rPr>
        <w:t>)</w:t>
      </w:r>
      <w:r w:rsidRPr="00C2532A">
        <w:rPr>
          <w:rFonts w:hint="eastAsia"/>
          <w:spacing w:val="2"/>
          <w:szCs w:val="18"/>
        </w:rPr>
        <w:t>。</w:t>
      </w:r>
    </w:p>
  </w:footnote>
  <w:footnote w:id="21">
    <w:p w:rsidR="00901F32" w:rsidRPr="001212EC" w:rsidRDefault="00901F32" w:rsidP="000E5E9A">
      <w:pPr>
        <w:pStyle w:val="FootnoteText"/>
        <w:rPr>
          <w:rFonts w:eastAsia="KaiTi_GB2312"/>
          <w:sz w:val="22"/>
          <w:szCs w:val="22"/>
          <w:lang w:val="es-UY"/>
        </w:rPr>
      </w:pPr>
      <w:r>
        <w:rPr>
          <w:rFonts w:eastAsia="KaiTi_GB2312" w:hint="eastAsia"/>
          <w:sz w:val="22"/>
          <w:szCs w:val="22"/>
        </w:rPr>
        <w:tab/>
      </w:r>
      <w:r w:rsidRPr="008F3906">
        <w:rPr>
          <w:rStyle w:val="FootnoteReference"/>
          <w:sz w:val="18"/>
          <w:szCs w:val="22"/>
        </w:rPr>
        <w:footnoteRef/>
      </w:r>
      <w:r>
        <w:rPr>
          <w:rFonts w:eastAsia="KaiTi_GB2312" w:hint="eastAsia"/>
          <w:sz w:val="22"/>
          <w:szCs w:val="22"/>
        </w:rPr>
        <w:tab/>
      </w:r>
      <w:smartTag w:uri="urn:schemas-microsoft-com:office:smarttags" w:element="chsdate">
        <w:smartTagPr>
          <w:attr w:name="IsROCDate" w:val="False"/>
          <w:attr w:name="IsLunarDate" w:val="False"/>
          <w:attr w:name="Day" w:val="7"/>
          <w:attr w:name="Month" w:val="10"/>
          <w:attr w:name="Year" w:val="2008"/>
        </w:smartTagPr>
        <w:r w:rsidRPr="003A2FF3">
          <w:rPr>
            <w:szCs w:val="18"/>
          </w:rPr>
          <w:t>2</w:t>
        </w:r>
        <w:r w:rsidRPr="00C2532A">
          <w:rPr>
            <w:spacing w:val="2"/>
            <w:szCs w:val="18"/>
          </w:rPr>
          <w:t>008</w:t>
        </w:r>
        <w:r w:rsidRPr="00C2532A">
          <w:rPr>
            <w:spacing w:val="2"/>
            <w:szCs w:val="18"/>
          </w:rPr>
          <w:t>年</w:t>
        </w:r>
        <w:r w:rsidRPr="00C2532A">
          <w:rPr>
            <w:spacing w:val="2"/>
            <w:szCs w:val="18"/>
          </w:rPr>
          <w:t>10</w:t>
        </w:r>
        <w:r w:rsidRPr="00C2532A">
          <w:rPr>
            <w:spacing w:val="2"/>
            <w:szCs w:val="18"/>
          </w:rPr>
          <w:t>月</w:t>
        </w:r>
        <w:r w:rsidRPr="00C2532A">
          <w:rPr>
            <w:spacing w:val="2"/>
            <w:szCs w:val="18"/>
          </w:rPr>
          <w:t>7</w:t>
        </w:r>
        <w:r w:rsidRPr="00C2532A">
          <w:rPr>
            <w:spacing w:val="2"/>
            <w:szCs w:val="18"/>
          </w:rPr>
          <w:t>日</w:t>
        </w:r>
      </w:smartTag>
      <w:r w:rsidRPr="00C2532A">
        <w:rPr>
          <w:spacing w:val="2"/>
          <w:szCs w:val="18"/>
        </w:rPr>
        <w:t>的第</w:t>
      </w:r>
      <w:r w:rsidRPr="00C2532A">
        <w:rPr>
          <w:spacing w:val="2"/>
          <w:szCs w:val="18"/>
        </w:rPr>
        <w:t>18382</w:t>
      </w:r>
      <w:r w:rsidRPr="00C2532A">
        <w:rPr>
          <w:spacing w:val="2"/>
          <w:szCs w:val="18"/>
        </w:rPr>
        <w:t>号法律，关于与联合国难民事务高级专员办事处达成的关于安置难民的协议。</w:t>
      </w:r>
    </w:p>
  </w:footnote>
  <w:footnote w:id="22">
    <w:p w:rsidR="00901F32" w:rsidRPr="001212EC" w:rsidRDefault="00901F32" w:rsidP="003A2FF3">
      <w:pPr>
        <w:pStyle w:val="FootnoteText"/>
        <w:rPr>
          <w:rFonts w:eastAsia="KaiTi_GB2312"/>
          <w:sz w:val="22"/>
          <w:szCs w:val="22"/>
        </w:rPr>
      </w:pPr>
      <w:r>
        <w:rPr>
          <w:rFonts w:eastAsia="KaiTi_GB2312" w:hint="eastAsia"/>
          <w:sz w:val="22"/>
          <w:szCs w:val="22"/>
        </w:rPr>
        <w:tab/>
      </w:r>
      <w:r w:rsidRPr="008F3906">
        <w:rPr>
          <w:rStyle w:val="FootnoteReference"/>
          <w:sz w:val="18"/>
          <w:szCs w:val="22"/>
        </w:rPr>
        <w:footnoteRef/>
      </w:r>
      <w:r>
        <w:rPr>
          <w:rFonts w:eastAsia="KaiTi_GB2312" w:hint="eastAsia"/>
          <w:sz w:val="22"/>
          <w:szCs w:val="22"/>
        </w:rPr>
        <w:tab/>
      </w:r>
      <w:r w:rsidRPr="00C2532A">
        <w:rPr>
          <w:spacing w:val="2"/>
          <w:szCs w:val="18"/>
        </w:rPr>
        <w:t>《宪法》第</w:t>
      </w:r>
      <w:r w:rsidRPr="00C2532A">
        <w:rPr>
          <w:spacing w:val="2"/>
          <w:szCs w:val="18"/>
        </w:rPr>
        <w:t>47</w:t>
      </w:r>
      <w:r w:rsidRPr="00C2532A">
        <w:rPr>
          <w:spacing w:val="2"/>
          <w:szCs w:val="18"/>
        </w:rPr>
        <w:t>条承认乌拉圭共和国保护公民享有健康平衡环境的权利，第</w:t>
      </w:r>
      <w:r w:rsidRPr="00C2532A">
        <w:rPr>
          <w:spacing w:val="2"/>
          <w:szCs w:val="18"/>
        </w:rPr>
        <w:t>17283</w:t>
      </w:r>
      <w:r w:rsidRPr="00C2532A">
        <w:rPr>
          <w:spacing w:val="2"/>
          <w:szCs w:val="18"/>
        </w:rPr>
        <w:t>号法律对其做出了具体规定。</w:t>
      </w:r>
    </w:p>
  </w:footnote>
  <w:footnote w:id="23">
    <w:p w:rsidR="00901F32" w:rsidRPr="00A27CB9" w:rsidRDefault="00901F32" w:rsidP="003A2FF3">
      <w:pPr>
        <w:pStyle w:val="FootnoteText"/>
        <w:rPr>
          <w:spacing w:val="2"/>
          <w:szCs w:val="18"/>
        </w:rPr>
      </w:pPr>
      <w:r>
        <w:rPr>
          <w:rFonts w:eastAsia="KaiTi_GB2312" w:hint="eastAsia"/>
          <w:sz w:val="22"/>
          <w:szCs w:val="22"/>
        </w:rPr>
        <w:tab/>
      </w:r>
      <w:r w:rsidRPr="00A27CB9">
        <w:rPr>
          <w:rStyle w:val="FootnoteReference"/>
          <w:spacing w:val="2"/>
          <w:sz w:val="18"/>
          <w:szCs w:val="22"/>
        </w:rPr>
        <w:footnoteRef/>
      </w:r>
      <w:r w:rsidRPr="00A27CB9">
        <w:rPr>
          <w:rFonts w:eastAsia="KaiTi_GB2312" w:hint="eastAsia"/>
          <w:spacing w:val="2"/>
          <w:sz w:val="22"/>
          <w:szCs w:val="22"/>
        </w:rPr>
        <w:tab/>
      </w:r>
      <w:r w:rsidRPr="00A27CB9">
        <w:rPr>
          <w:spacing w:val="2"/>
          <w:szCs w:val="18"/>
        </w:rPr>
        <w:t>国家统计局，</w:t>
      </w:r>
      <w:r w:rsidRPr="00A27CB9">
        <w:rPr>
          <w:spacing w:val="2"/>
          <w:szCs w:val="18"/>
        </w:rPr>
        <w:t>2007</w:t>
      </w:r>
      <w:r w:rsidRPr="00A27CB9">
        <w:rPr>
          <w:spacing w:val="2"/>
          <w:szCs w:val="18"/>
        </w:rPr>
        <w:t>年和</w:t>
      </w:r>
      <w:r w:rsidRPr="00A27CB9">
        <w:rPr>
          <w:spacing w:val="2"/>
          <w:szCs w:val="18"/>
        </w:rPr>
        <w:t>2008</w:t>
      </w:r>
      <w:r w:rsidRPr="00A27CB9">
        <w:rPr>
          <w:spacing w:val="2"/>
          <w:szCs w:val="18"/>
        </w:rPr>
        <w:t>年的家庭连续调查。</w:t>
      </w:r>
    </w:p>
  </w:footnote>
  <w:footnote w:id="24">
    <w:p w:rsidR="00901F32" w:rsidRPr="00A27CB9" w:rsidRDefault="00901F32" w:rsidP="003A2FF3">
      <w:pPr>
        <w:pStyle w:val="FootnoteText"/>
        <w:rPr>
          <w:rFonts w:eastAsia="KaiTi_GB2312"/>
          <w:spacing w:val="2"/>
          <w:sz w:val="22"/>
          <w:szCs w:val="22"/>
        </w:rPr>
      </w:pPr>
      <w:r w:rsidRPr="00A27CB9">
        <w:rPr>
          <w:rFonts w:eastAsia="KaiTi_GB2312" w:hint="eastAsia"/>
          <w:spacing w:val="2"/>
          <w:sz w:val="22"/>
          <w:szCs w:val="22"/>
        </w:rPr>
        <w:tab/>
      </w:r>
      <w:r w:rsidRPr="00A27CB9">
        <w:rPr>
          <w:rStyle w:val="FootnoteReference"/>
          <w:spacing w:val="2"/>
          <w:sz w:val="18"/>
          <w:szCs w:val="22"/>
        </w:rPr>
        <w:footnoteRef/>
      </w:r>
      <w:r w:rsidRPr="00A27CB9">
        <w:rPr>
          <w:rFonts w:eastAsia="KaiTi_GB2312" w:hint="eastAsia"/>
          <w:spacing w:val="2"/>
          <w:sz w:val="22"/>
          <w:szCs w:val="22"/>
        </w:rPr>
        <w:tab/>
      </w:r>
      <w:r w:rsidRPr="00A27CB9">
        <w:rPr>
          <w:spacing w:val="2"/>
          <w:szCs w:val="18"/>
        </w:rPr>
        <w:t>该百分比是乌拉圭国内所有连接到国家卫生工程下水管网的现有住房总数除以乌拉圭国内所有的个人住房得到的，具体参照国家统计局最近一次发布的信息。</w:t>
      </w:r>
    </w:p>
  </w:footnote>
  <w:footnote w:id="25">
    <w:p w:rsidR="00901F32" w:rsidRPr="00A27CB9" w:rsidRDefault="00901F32" w:rsidP="003A2FF3">
      <w:pPr>
        <w:pStyle w:val="FootnoteText"/>
        <w:rPr>
          <w:rFonts w:eastAsia="KaiTi_GB2312"/>
          <w:spacing w:val="2"/>
          <w:sz w:val="22"/>
          <w:szCs w:val="22"/>
        </w:rPr>
      </w:pPr>
      <w:r w:rsidRPr="00A27CB9">
        <w:rPr>
          <w:rFonts w:eastAsia="KaiTi_GB2312" w:hint="eastAsia"/>
          <w:spacing w:val="2"/>
          <w:sz w:val="22"/>
          <w:szCs w:val="22"/>
        </w:rPr>
        <w:tab/>
      </w:r>
      <w:r w:rsidRPr="00A27CB9">
        <w:rPr>
          <w:rStyle w:val="FootnoteReference"/>
          <w:spacing w:val="2"/>
          <w:sz w:val="18"/>
          <w:szCs w:val="22"/>
        </w:rPr>
        <w:footnoteRef/>
      </w:r>
      <w:r w:rsidRPr="00A27CB9">
        <w:rPr>
          <w:rFonts w:eastAsia="KaiTi_GB2312" w:hint="eastAsia"/>
          <w:spacing w:val="2"/>
          <w:sz w:val="22"/>
          <w:szCs w:val="22"/>
        </w:rPr>
        <w:tab/>
      </w:r>
      <w:smartTag w:uri="urn:schemas-microsoft-com:office:smarttags" w:element="chsdate">
        <w:smartTagPr>
          <w:attr w:name="IsROCDate" w:val="False"/>
          <w:attr w:name="IsLunarDate" w:val="False"/>
          <w:attr w:name="Day" w:val="30"/>
          <w:attr w:name="Month" w:val="6"/>
          <w:attr w:name="Year" w:val="2008"/>
        </w:smartTagPr>
        <w:r w:rsidRPr="00A27CB9">
          <w:rPr>
            <w:spacing w:val="2"/>
            <w:szCs w:val="18"/>
          </w:rPr>
          <w:t>2008</w:t>
        </w:r>
        <w:r w:rsidRPr="00A27CB9">
          <w:rPr>
            <w:spacing w:val="2"/>
            <w:szCs w:val="18"/>
          </w:rPr>
          <w:t>年</w:t>
        </w:r>
        <w:r w:rsidRPr="00A27CB9">
          <w:rPr>
            <w:spacing w:val="2"/>
            <w:szCs w:val="18"/>
          </w:rPr>
          <w:t>6</w:t>
        </w:r>
        <w:r w:rsidRPr="00A27CB9">
          <w:rPr>
            <w:spacing w:val="2"/>
            <w:szCs w:val="18"/>
          </w:rPr>
          <w:t>月</w:t>
        </w:r>
        <w:r w:rsidRPr="00A27CB9">
          <w:rPr>
            <w:spacing w:val="2"/>
            <w:szCs w:val="18"/>
          </w:rPr>
          <w:t>30</w:t>
        </w:r>
        <w:r w:rsidRPr="00A27CB9">
          <w:rPr>
            <w:spacing w:val="2"/>
            <w:szCs w:val="18"/>
          </w:rPr>
          <w:t>日</w:t>
        </w:r>
      </w:smartTag>
      <w:r w:rsidRPr="00A27CB9">
        <w:rPr>
          <w:spacing w:val="2"/>
          <w:szCs w:val="18"/>
        </w:rPr>
        <w:t>信息。国家卫生工程污水管网潜在覆盖率的计算方法为：乌拉圭国内的连接到下水管网的住宅数目除以国内所有的住宅数。</w:t>
      </w:r>
    </w:p>
  </w:footnote>
  <w:footnote w:id="26">
    <w:p w:rsidR="00901F32" w:rsidRPr="00A27CB9" w:rsidRDefault="00901F32" w:rsidP="003A2FF3">
      <w:pPr>
        <w:pStyle w:val="FootnoteText"/>
        <w:rPr>
          <w:rFonts w:eastAsia="KaiTi_GB2312"/>
          <w:spacing w:val="2"/>
          <w:sz w:val="22"/>
          <w:szCs w:val="22"/>
          <w:lang w:val="es-ES_tradnl"/>
        </w:rPr>
      </w:pPr>
      <w:r w:rsidRPr="00A27CB9">
        <w:rPr>
          <w:rFonts w:eastAsia="KaiTi_GB2312" w:hint="eastAsia"/>
          <w:spacing w:val="2"/>
          <w:sz w:val="22"/>
          <w:szCs w:val="22"/>
        </w:rPr>
        <w:tab/>
      </w:r>
      <w:r w:rsidRPr="00A27CB9">
        <w:rPr>
          <w:rStyle w:val="FootnoteReference"/>
          <w:spacing w:val="2"/>
          <w:sz w:val="18"/>
          <w:szCs w:val="22"/>
        </w:rPr>
        <w:footnoteRef/>
      </w:r>
      <w:r w:rsidRPr="00A27CB9">
        <w:rPr>
          <w:rFonts w:eastAsia="KaiTi_GB2312" w:hint="eastAsia"/>
          <w:spacing w:val="2"/>
          <w:sz w:val="22"/>
          <w:szCs w:val="22"/>
        </w:rPr>
        <w:tab/>
      </w:r>
      <w:r w:rsidRPr="00A27CB9">
        <w:rPr>
          <w:spacing w:val="2"/>
          <w:sz w:val="22"/>
          <w:szCs w:val="22"/>
          <w:lang w:val="es-ES_tradnl"/>
        </w:rPr>
        <w:t>无</w:t>
      </w:r>
      <w:r w:rsidRPr="00A27CB9">
        <w:rPr>
          <w:spacing w:val="2"/>
          <w:szCs w:val="18"/>
        </w:rPr>
        <w:t>论排水管网的种类如何，其处理系统如果能够保证其处置方式在环境范畴是可以接受的，能够防止水生态系统恶化，通过保护水质来维护水体的潜在作用</w:t>
      </w:r>
      <w:r w:rsidRPr="00A27CB9">
        <w:rPr>
          <w:rFonts w:hint="eastAsia"/>
          <w:spacing w:val="2"/>
          <w:szCs w:val="18"/>
        </w:rPr>
        <w:t>(</w:t>
      </w:r>
      <w:r w:rsidRPr="00A27CB9">
        <w:rPr>
          <w:spacing w:val="2"/>
          <w:szCs w:val="18"/>
        </w:rPr>
        <w:t>无论是地表水还是地下水</w:t>
      </w:r>
      <w:r w:rsidRPr="00A27CB9">
        <w:rPr>
          <w:rFonts w:hint="eastAsia"/>
          <w:spacing w:val="2"/>
          <w:szCs w:val="18"/>
        </w:rPr>
        <w:t>)</w:t>
      </w:r>
      <w:r w:rsidRPr="00A27CB9">
        <w:rPr>
          <w:spacing w:val="2"/>
          <w:szCs w:val="18"/>
        </w:rPr>
        <w:t>，就可以被看做是恰当的。</w:t>
      </w:r>
    </w:p>
  </w:footnote>
  <w:footnote w:id="27">
    <w:p w:rsidR="00901F32" w:rsidRPr="001212EC" w:rsidRDefault="00901F32" w:rsidP="003A2FF3">
      <w:pPr>
        <w:pStyle w:val="FootnoteText"/>
        <w:rPr>
          <w:rFonts w:eastAsia="KaiTi_GB2312"/>
          <w:sz w:val="22"/>
          <w:szCs w:val="22"/>
        </w:rPr>
      </w:pPr>
      <w:r w:rsidRPr="00A27CB9">
        <w:rPr>
          <w:rFonts w:eastAsia="KaiTi_GB2312" w:hint="eastAsia"/>
          <w:spacing w:val="2"/>
          <w:sz w:val="22"/>
          <w:szCs w:val="22"/>
        </w:rPr>
        <w:tab/>
      </w:r>
      <w:r w:rsidRPr="00A27CB9">
        <w:rPr>
          <w:rStyle w:val="FootnoteReference"/>
          <w:spacing w:val="2"/>
          <w:sz w:val="18"/>
          <w:szCs w:val="22"/>
        </w:rPr>
        <w:footnoteRef/>
      </w:r>
      <w:r w:rsidRPr="00A27CB9">
        <w:rPr>
          <w:rFonts w:eastAsia="KaiTi_GB2312" w:hint="eastAsia"/>
          <w:spacing w:val="2"/>
          <w:sz w:val="22"/>
          <w:szCs w:val="22"/>
        </w:rPr>
        <w:tab/>
      </w:r>
      <w:r w:rsidRPr="00A27CB9">
        <w:rPr>
          <w:spacing w:val="2"/>
          <w:szCs w:val="18"/>
        </w:rPr>
        <w:t>国家统计局，</w:t>
      </w:r>
      <w:r w:rsidRPr="00A27CB9">
        <w:rPr>
          <w:spacing w:val="2"/>
          <w:szCs w:val="18"/>
        </w:rPr>
        <w:t>2007</w:t>
      </w:r>
      <w:r w:rsidRPr="00A27CB9">
        <w:rPr>
          <w:spacing w:val="2"/>
          <w:szCs w:val="18"/>
        </w:rPr>
        <w:t>年的家庭连续调查。</w:t>
      </w:r>
    </w:p>
  </w:footnote>
  <w:footnote w:id="28">
    <w:p w:rsidR="00901F32" w:rsidRPr="001E64B1" w:rsidRDefault="00901F32" w:rsidP="001E64B1">
      <w:pPr>
        <w:pStyle w:val="FootnoteText"/>
        <w:rPr>
          <w:szCs w:val="18"/>
        </w:rPr>
      </w:pPr>
      <w:r>
        <w:rPr>
          <w:rFonts w:eastAsia="KaiTi_GB2312" w:hint="eastAsia"/>
          <w:sz w:val="22"/>
          <w:szCs w:val="22"/>
        </w:rPr>
        <w:tab/>
      </w:r>
      <w:r w:rsidRPr="008F3906">
        <w:rPr>
          <w:rStyle w:val="FootnoteReference"/>
          <w:sz w:val="18"/>
          <w:szCs w:val="22"/>
        </w:rPr>
        <w:footnoteRef/>
      </w:r>
      <w:r>
        <w:rPr>
          <w:rFonts w:eastAsia="KaiTi_GB2312" w:hint="eastAsia"/>
          <w:sz w:val="22"/>
          <w:szCs w:val="22"/>
        </w:rPr>
        <w:tab/>
      </w:r>
      <w:r w:rsidRPr="00A9454D">
        <w:rPr>
          <w:spacing w:val="4"/>
          <w:szCs w:val="18"/>
        </w:rPr>
        <w:t>计算食品能量供应值时，没有包括通过非法渠道从邻国获得的食品，也不包括农村地区自身消耗的粮食。在数量方面，尽管存在一些波动，但大部分食品指标在整个研究阶段中保持着稳定。</w:t>
      </w:r>
    </w:p>
  </w:footnote>
  <w:footnote w:id="29">
    <w:p w:rsidR="00901F32" w:rsidRPr="001212EC" w:rsidRDefault="00901F32" w:rsidP="001E64B1">
      <w:pPr>
        <w:pStyle w:val="FootnoteText"/>
        <w:rPr>
          <w:rFonts w:eastAsia="KaiTi_GB2312"/>
          <w:sz w:val="22"/>
          <w:szCs w:val="22"/>
        </w:rPr>
      </w:pPr>
      <w:r>
        <w:rPr>
          <w:rFonts w:eastAsia="KaiTi_GB2312" w:hint="eastAsia"/>
          <w:bCs/>
          <w:sz w:val="22"/>
          <w:szCs w:val="22"/>
        </w:rPr>
        <w:tab/>
      </w:r>
      <w:r w:rsidRPr="008F3906">
        <w:rPr>
          <w:rStyle w:val="FootnoteReference"/>
          <w:sz w:val="18"/>
          <w:szCs w:val="22"/>
        </w:rPr>
        <w:footnoteRef/>
      </w:r>
      <w:r>
        <w:rPr>
          <w:rFonts w:eastAsia="KaiTi_GB2312" w:hint="eastAsia"/>
          <w:bCs/>
          <w:sz w:val="22"/>
          <w:szCs w:val="22"/>
        </w:rPr>
        <w:tab/>
      </w:r>
      <w:r w:rsidRPr="001E64B1">
        <w:rPr>
          <w:szCs w:val="18"/>
        </w:rPr>
        <w:t>该指</w:t>
      </w:r>
      <w:r w:rsidRPr="00A9454D">
        <w:rPr>
          <w:spacing w:val="4"/>
          <w:szCs w:val="18"/>
        </w:rPr>
        <w:t>南是公共卫生部协作下的机构间项目，其目的是在文化上能够被接受的前提下，指导公众如何选择、制作、保存和食用健康的食品，从而促进健康，减少患营养方面疾病的风险。儿童和家庭综合护理中心的负责人员接受了培训，并向儿童、其所在家庭及社区宣传食品营养知识。</w:t>
      </w:r>
    </w:p>
  </w:footnote>
  <w:footnote w:id="30">
    <w:p w:rsidR="00901F32" w:rsidRPr="001212EC" w:rsidRDefault="00901F32" w:rsidP="001E64B1">
      <w:pPr>
        <w:pStyle w:val="FootnoteText"/>
        <w:rPr>
          <w:rFonts w:eastAsia="KaiTi_GB2312"/>
          <w:sz w:val="22"/>
          <w:szCs w:val="22"/>
        </w:rPr>
      </w:pPr>
      <w:r>
        <w:rPr>
          <w:rFonts w:eastAsia="KaiTi_GB2312" w:hint="eastAsia"/>
          <w:sz w:val="22"/>
          <w:szCs w:val="22"/>
        </w:rPr>
        <w:tab/>
      </w:r>
      <w:r w:rsidRPr="008F3906">
        <w:rPr>
          <w:rStyle w:val="FootnoteReference"/>
          <w:sz w:val="18"/>
          <w:szCs w:val="22"/>
        </w:rPr>
        <w:footnoteRef/>
      </w:r>
      <w:r>
        <w:rPr>
          <w:rFonts w:eastAsia="KaiTi_GB2312" w:hint="eastAsia"/>
          <w:sz w:val="22"/>
          <w:szCs w:val="22"/>
        </w:rPr>
        <w:tab/>
      </w:r>
      <w:r w:rsidRPr="001E64B1">
        <w:rPr>
          <w:szCs w:val="18"/>
        </w:rPr>
        <w:t>乌拉圭《共和国宪法》第</w:t>
      </w:r>
      <w:r w:rsidRPr="001E64B1">
        <w:rPr>
          <w:szCs w:val="18"/>
        </w:rPr>
        <w:t>47</w:t>
      </w:r>
      <w:r w:rsidRPr="001E64B1">
        <w:rPr>
          <w:szCs w:val="18"/>
        </w:rPr>
        <w:t>条还规定：</w:t>
      </w:r>
      <w:r w:rsidRPr="001E64B1">
        <w:rPr>
          <w:rFonts w:ascii="SimSun" w:hAnsi="SimSun"/>
          <w:szCs w:val="18"/>
        </w:rPr>
        <w:t>“</w:t>
      </w:r>
      <w:r w:rsidRPr="001E64B1">
        <w:rPr>
          <w:szCs w:val="18"/>
        </w:rPr>
        <w:t>水，对于生命是基本的自然资源。获得饮用水和卫生设施是基本的人权之一。</w:t>
      </w:r>
      <w:r w:rsidRPr="001E64B1">
        <w:rPr>
          <w:rFonts w:ascii="SimSun" w:hAnsi="SimSun"/>
          <w:szCs w:val="18"/>
        </w:rPr>
        <w:t>……</w:t>
      </w:r>
      <w:r w:rsidRPr="001E64B1">
        <w:rPr>
          <w:szCs w:val="18"/>
        </w:rPr>
        <w:t>国家关于水和卫生设施的政策应基于</w:t>
      </w:r>
      <w:r w:rsidRPr="001E64B1">
        <w:rPr>
          <w:rFonts w:hint="eastAsia"/>
          <w:szCs w:val="18"/>
        </w:rPr>
        <w:t>：</w:t>
      </w:r>
      <w:r w:rsidRPr="001E64B1">
        <w:rPr>
          <w:rFonts w:ascii="SimSun" w:hAnsi="SimSun"/>
          <w:szCs w:val="18"/>
        </w:rPr>
        <w:t>……</w:t>
      </w:r>
      <w:r w:rsidRPr="001E64B1">
        <w:rPr>
          <w:szCs w:val="18"/>
        </w:rPr>
        <w:t>，第三，制定按地区和流域</w:t>
      </w:r>
      <w:r>
        <w:rPr>
          <w:rFonts w:hint="eastAsia"/>
          <w:szCs w:val="18"/>
        </w:rPr>
        <w:t>(</w:t>
      </w:r>
      <w:r w:rsidRPr="001E64B1">
        <w:rPr>
          <w:szCs w:val="18"/>
        </w:rPr>
        <w:t>或其一部分</w:t>
      </w:r>
      <w:r>
        <w:rPr>
          <w:rFonts w:hint="eastAsia"/>
          <w:szCs w:val="18"/>
        </w:rPr>
        <w:t>)</w:t>
      </w:r>
      <w:r w:rsidRPr="001E64B1">
        <w:rPr>
          <w:szCs w:val="18"/>
        </w:rPr>
        <w:t>划分的水资源使用优先次序，这也是向人口提供饮用水的第一要务。第四，提供饮用水服务和卫生设施服务的原则应将社会范畴置于经济范畴之前</w:t>
      </w:r>
      <w:r w:rsidRPr="001E64B1">
        <w:rPr>
          <w:rFonts w:ascii="SimSun" w:hAnsi="SimSun"/>
          <w:szCs w:val="18"/>
        </w:rPr>
        <w:t>”</w:t>
      </w:r>
      <w:r w:rsidRPr="001E64B1">
        <w:rPr>
          <w:szCs w:val="18"/>
        </w:rPr>
        <w:t>。</w:t>
      </w:r>
    </w:p>
  </w:footnote>
  <w:footnote w:id="31">
    <w:p w:rsidR="00901F32" w:rsidRPr="001212EC" w:rsidRDefault="00901F32" w:rsidP="001E64B1">
      <w:pPr>
        <w:pStyle w:val="FootnoteText"/>
        <w:rPr>
          <w:rFonts w:eastAsia="KaiTi_GB2312"/>
          <w:sz w:val="22"/>
          <w:szCs w:val="22"/>
        </w:rPr>
      </w:pPr>
      <w:r>
        <w:rPr>
          <w:rFonts w:eastAsia="KaiTi_GB2312" w:hint="eastAsia"/>
          <w:sz w:val="22"/>
          <w:szCs w:val="22"/>
        </w:rPr>
        <w:tab/>
      </w:r>
      <w:r w:rsidRPr="008F3906">
        <w:rPr>
          <w:rStyle w:val="FootnoteReference"/>
          <w:sz w:val="18"/>
          <w:szCs w:val="22"/>
        </w:rPr>
        <w:footnoteRef/>
      </w:r>
      <w:r>
        <w:rPr>
          <w:rFonts w:eastAsia="KaiTi_GB2312" w:hint="eastAsia"/>
          <w:sz w:val="22"/>
          <w:szCs w:val="22"/>
        </w:rPr>
        <w:tab/>
      </w:r>
      <w:r w:rsidRPr="001E64B1">
        <w:rPr>
          <w:szCs w:val="18"/>
        </w:rPr>
        <w:t>来源：国家统计局</w:t>
      </w:r>
      <w:r w:rsidRPr="001E64B1">
        <w:rPr>
          <w:szCs w:val="18"/>
        </w:rPr>
        <w:t>2007</w:t>
      </w:r>
      <w:r w:rsidRPr="001E64B1">
        <w:rPr>
          <w:szCs w:val="18"/>
        </w:rPr>
        <w:t>年的家庭连续调查。</w:t>
      </w:r>
    </w:p>
  </w:footnote>
  <w:footnote w:id="32">
    <w:p w:rsidR="00901F32" w:rsidRPr="00A9454D" w:rsidRDefault="00901F32" w:rsidP="001E64B1">
      <w:pPr>
        <w:pStyle w:val="FootnoteText"/>
        <w:rPr>
          <w:rFonts w:eastAsia="KaiTi_GB2312"/>
          <w:spacing w:val="2"/>
          <w:sz w:val="22"/>
          <w:szCs w:val="22"/>
        </w:rPr>
      </w:pPr>
      <w:r>
        <w:rPr>
          <w:rFonts w:eastAsia="KaiTi_GB2312" w:hint="eastAsia"/>
          <w:sz w:val="22"/>
          <w:szCs w:val="22"/>
        </w:rPr>
        <w:tab/>
      </w:r>
      <w:r w:rsidRPr="00A9454D">
        <w:rPr>
          <w:rStyle w:val="FootnoteReference"/>
          <w:spacing w:val="2"/>
          <w:sz w:val="18"/>
          <w:szCs w:val="22"/>
        </w:rPr>
        <w:footnoteRef/>
      </w:r>
      <w:r w:rsidRPr="00A9454D">
        <w:rPr>
          <w:rFonts w:eastAsia="KaiTi_GB2312" w:hint="eastAsia"/>
          <w:spacing w:val="2"/>
          <w:sz w:val="22"/>
          <w:szCs w:val="22"/>
        </w:rPr>
        <w:tab/>
      </w:r>
      <w:r w:rsidRPr="00A9454D">
        <w:rPr>
          <w:spacing w:val="2"/>
          <w:szCs w:val="18"/>
        </w:rPr>
        <w:t>乌拉圭人口总数：</w:t>
      </w:r>
      <w:r w:rsidRPr="00A9454D">
        <w:rPr>
          <w:spacing w:val="2"/>
          <w:szCs w:val="18"/>
        </w:rPr>
        <w:t>3</w:t>
      </w:r>
      <w:r w:rsidRPr="00A9454D">
        <w:rPr>
          <w:rFonts w:hint="eastAsia"/>
          <w:spacing w:val="2"/>
          <w:szCs w:val="18"/>
        </w:rPr>
        <w:t>,</w:t>
      </w:r>
      <w:r w:rsidRPr="00A9454D">
        <w:rPr>
          <w:spacing w:val="2"/>
          <w:szCs w:val="18"/>
        </w:rPr>
        <w:t>241</w:t>
      </w:r>
      <w:r w:rsidRPr="00A9454D">
        <w:rPr>
          <w:rFonts w:hint="eastAsia"/>
          <w:spacing w:val="2"/>
          <w:szCs w:val="18"/>
        </w:rPr>
        <w:t>,</w:t>
      </w:r>
      <w:r w:rsidRPr="00A9454D">
        <w:rPr>
          <w:spacing w:val="2"/>
          <w:szCs w:val="18"/>
        </w:rPr>
        <w:t>003</w:t>
      </w:r>
      <w:r w:rsidRPr="00A9454D">
        <w:rPr>
          <w:rFonts w:hint="eastAsia"/>
          <w:spacing w:val="2"/>
          <w:szCs w:val="18"/>
        </w:rPr>
        <w:t>人</w:t>
      </w:r>
      <w:r w:rsidRPr="00A9454D">
        <w:rPr>
          <w:spacing w:val="2"/>
          <w:szCs w:val="18"/>
        </w:rPr>
        <w:t>。国家统计局</w:t>
      </w:r>
      <w:r w:rsidRPr="00A9454D">
        <w:rPr>
          <w:spacing w:val="2"/>
          <w:szCs w:val="18"/>
        </w:rPr>
        <w:t>2004</w:t>
      </w:r>
      <w:r w:rsidRPr="00A9454D">
        <w:rPr>
          <w:spacing w:val="2"/>
          <w:szCs w:val="18"/>
        </w:rPr>
        <w:t>年第</w:t>
      </w:r>
      <w:r w:rsidRPr="00A9454D">
        <w:rPr>
          <w:spacing w:val="2"/>
          <w:szCs w:val="18"/>
        </w:rPr>
        <w:t>1</w:t>
      </w:r>
      <w:r w:rsidRPr="00A9454D">
        <w:rPr>
          <w:spacing w:val="2"/>
          <w:szCs w:val="18"/>
        </w:rPr>
        <w:t>阶段人口普查数据。</w:t>
      </w:r>
    </w:p>
  </w:footnote>
  <w:footnote w:id="33">
    <w:p w:rsidR="00901F32" w:rsidRPr="00A9454D" w:rsidRDefault="00901F32" w:rsidP="001E64B1">
      <w:pPr>
        <w:pStyle w:val="FootnoteText"/>
        <w:rPr>
          <w:rFonts w:eastAsia="KaiTi_GB2312"/>
          <w:spacing w:val="2"/>
          <w:sz w:val="22"/>
          <w:szCs w:val="22"/>
        </w:rPr>
      </w:pPr>
      <w:r w:rsidRPr="00A9454D">
        <w:rPr>
          <w:rFonts w:eastAsia="KaiTi_GB2312" w:hint="eastAsia"/>
          <w:spacing w:val="2"/>
          <w:sz w:val="22"/>
          <w:szCs w:val="22"/>
        </w:rPr>
        <w:tab/>
      </w:r>
      <w:r w:rsidRPr="00A9454D">
        <w:rPr>
          <w:rStyle w:val="FootnoteReference"/>
          <w:spacing w:val="2"/>
          <w:sz w:val="18"/>
          <w:szCs w:val="22"/>
        </w:rPr>
        <w:footnoteRef/>
      </w:r>
      <w:r w:rsidRPr="00A9454D">
        <w:rPr>
          <w:rFonts w:eastAsia="KaiTi_GB2312" w:hint="eastAsia"/>
          <w:spacing w:val="2"/>
          <w:sz w:val="22"/>
          <w:szCs w:val="22"/>
        </w:rPr>
        <w:tab/>
      </w:r>
      <w:r w:rsidRPr="00A9454D">
        <w:rPr>
          <w:spacing w:val="2"/>
          <w:szCs w:val="18"/>
        </w:rPr>
        <w:t>根据</w:t>
      </w:r>
      <w:smartTag w:uri="urn:schemas-microsoft-com:office:smarttags" w:element="chsdate">
        <w:smartTagPr>
          <w:attr w:name="IsROCDate" w:val="False"/>
          <w:attr w:name="IsLunarDate" w:val="False"/>
          <w:attr w:name="Day" w:val="31"/>
          <w:attr w:name="Month" w:val="8"/>
          <w:attr w:name="Year" w:val="2005"/>
        </w:smartTagPr>
        <w:r w:rsidRPr="00A9454D">
          <w:rPr>
            <w:spacing w:val="2"/>
            <w:szCs w:val="18"/>
          </w:rPr>
          <w:t>2005</w:t>
        </w:r>
        <w:r w:rsidRPr="00A9454D">
          <w:rPr>
            <w:spacing w:val="2"/>
            <w:szCs w:val="18"/>
          </w:rPr>
          <w:t>年</w:t>
        </w:r>
        <w:r w:rsidRPr="00A9454D">
          <w:rPr>
            <w:spacing w:val="2"/>
            <w:szCs w:val="18"/>
          </w:rPr>
          <w:t>8</w:t>
        </w:r>
        <w:r w:rsidRPr="00A9454D">
          <w:rPr>
            <w:spacing w:val="2"/>
            <w:szCs w:val="18"/>
          </w:rPr>
          <w:t>月</w:t>
        </w:r>
        <w:r w:rsidRPr="00A9454D">
          <w:rPr>
            <w:spacing w:val="2"/>
            <w:szCs w:val="18"/>
          </w:rPr>
          <w:t>31</w:t>
        </w:r>
        <w:r w:rsidRPr="00A9454D">
          <w:rPr>
            <w:spacing w:val="2"/>
            <w:szCs w:val="18"/>
          </w:rPr>
          <w:t>日</w:t>
        </w:r>
      </w:smartTag>
      <w:r w:rsidRPr="00A9454D">
        <w:rPr>
          <w:spacing w:val="2"/>
          <w:szCs w:val="18"/>
        </w:rPr>
        <w:t>的第</w:t>
      </w:r>
      <w:r w:rsidRPr="00A9454D">
        <w:rPr>
          <w:spacing w:val="2"/>
          <w:szCs w:val="18"/>
        </w:rPr>
        <w:t>1305/05</w:t>
      </w:r>
      <w:r w:rsidRPr="00A9454D">
        <w:rPr>
          <w:spacing w:val="2"/>
          <w:szCs w:val="18"/>
        </w:rPr>
        <w:t>号决议。</w:t>
      </w:r>
    </w:p>
  </w:footnote>
  <w:footnote w:id="34">
    <w:p w:rsidR="00901F32" w:rsidRPr="00A9454D" w:rsidRDefault="00901F32" w:rsidP="001E64B1">
      <w:pPr>
        <w:pStyle w:val="FootnoteText"/>
        <w:rPr>
          <w:rFonts w:eastAsia="KaiTi_GB2312"/>
          <w:spacing w:val="2"/>
          <w:sz w:val="22"/>
          <w:szCs w:val="22"/>
        </w:rPr>
      </w:pPr>
      <w:r w:rsidRPr="00A9454D">
        <w:rPr>
          <w:rFonts w:eastAsia="KaiTi_GB2312" w:hint="eastAsia"/>
          <w:spacing w:val="2"/>
          <w:sz w:val="22"/>
          <w:szCs w:val="22"/>
        </w:rPr>
        <w:tab/>
      </w:r>
      <w:r w:rsidRPr="00A9454D">
        <w:rPr>
          <w:rStyle w:val="FootnoteReference"/>
          <w:spacing w:val="2"/>
          <w:sz w:val="18"/>
          <w:szCs w:val="22"/>
        </w:rPr>
        <w:footnoteRef/>
      </w:r>
      <w:r w:rsidRPr="00A9454D">
        <w:rPr>
          <w:rFonts w:eastAsia="KaiTi_GB2312" w:hint="eastAsia"/>
          <w:spacing w:val="2"/>
          <w:sz w:val="22"/>
          <w:szCs w:val="22"/>
        </w:rPr>
        <w:tab/>
      </w:r>
      <w:r w:rsidRPr="00A9454D">
        <w:rPr>
          <w:spacing w:val="2"/>
          <w:szCs w:val="18"/>
        </w:rPr>
        <w:t>根据国家卫生设施管理局采纳的</w:t>
      </w:r>
      <w:smartTag w:uri="urn:schemas-microsoft-com:office:smarttags" w:element="chsdate">
        <w:smartTagPr>
          <w:attr w:name="IsROCDate" w:val="False"/>
          <w:attr w:name="IsLunarDate" w:val="False"/>
          <w:attr w:name="Day" w:val="16"/>
          <w:attr w:name="Month" w:val="5"/>
          <w:attr w:name="Year" w:val="2001"/>
        </w:smartTagPr>
        <w:r w:rsidRPr="00A9454D">
          <w:rPr>
            <w:spacing w:val="2"/>
            <w:szCs w:val="18"/>
          </w:rPr>
          <w:t>2001</w:t>
        </w:r>
        <w:r w:rsidRPr="00A9454D">
          <w:rPr>
            <w:spacing w:val="2"/>
            <w:szCs w:val="18"/>
          </w:rPr>
          <w:t>年</w:t>
        </w:r>
        <w:r w:rsidRPr="00A9454D">
          <w:rPr>
            <w:spacing w:val="2"/>
            <w:szCs w:val="18"/>
          </w:rPr>
          <w:t>5</w:t>
        </w:r>
        <w:r w:rsidRPr="00A9454D">
          <w:rPr>
            <w:spacing w:val="2"/>
            <w:szCs w:val="18"/>
          </w:rPr>
          <w:t>月</w:t>
        </w:r>
        <w:r w:rsidRPr="00A9454D">
          <w:rPr>
            <w:spacing w:val="2"/>
            <w:szCs w:val="18"/>
          </w:rPr>
          <w:t>16</w:t>
        </w:r>
        <w:r w:rsidRPr="00A9454D">
          <w:rPr>
            <w:spacing w:val="2"/>
            <w:szCs w:val="18"/>
          </w:rPr>
          <w:t>日</w:t>
        </w:r>
      </w:smartTag>
      <w:r w:rsidRPr="00A9454D">
        <w:rPr>
          <w:spacing w:val="2"/>
          <w:szCs w:val="18"/>
        </w:rPr>
        <w:t>第</w:t>
      </w:r>
      <w:r w:rsidRPr="00A9454D">
        <w:rPr>
          <w:spacing w:val="2"/>
          <w:szCs w:val="18"/>
        </w:rPr>
        <w:t>522/01</w:t>
      </w:r>
      <w:r w:rsidRPr="00A9454D">
        <w:rPr>
          <w:spacing w:val="2"/>
          <w:szCs w:val="18"/>
        </w:rPr>
        <w:t>号决议和</w:t>
      </w:r>
      <w:smartTag w:uri="urn:schemas-microsoft-com:office:smarttags" w:element="chsdate">
        <w:smartTagPr>
          <w:attr w:name="IsROCDate" w:val="False"/>
          <w:attr w:name="IsLunarDate" w:val="False"/>
          <w:attr w:name="Day" w:val="11"/>
          <w:attr w:name="Month" w:val="6"/>
          <w:attr w:name="Year" w:val="2001"/>
        </w:smartTagPr>
        <w:r w:rsidRPr="00A9454D">
          <w:rPr>
            <w:spacing w:val="2"/>
            <w:szCs w:val="18"/>
          </w:rPr>
          <w:t>2001</w:t>
        </w:r>
        <w:r w:rsidRPr="00A9454D">
          <w:rPr>
            <w:spacing w:val="2"/>
            <w:szCs w:val="18"/>
          </w:rPr>
          <w:t>年</w:t>
        </w:r>
        <w:r w:rsidRPr="00A9454D">
          <w:rPr>
            <w:spacing w:val="2"/>
            <w:szCs w:val="18"/>
          </w:rPr>
          <w:t>6</w:t>
        </w:r>
        <w:r w:rsidRPr="00A9454D">
          <w:rPr>
            <w:spacing w:val="2"/>
            <w:szCs w:val="18"/>
          </w:rPr>
          <w:t>月</w:t>
        </w:r>
        <w:r w:rsidRPr="00A9454D">
          <w:rPr>
            <w:spacing w:val="2"/>
            <w:szCs w:val="18"/>
          </w:rPr>
          <w:t>11</w:t>
        </w:r>
        <w:r w:rsidRPr="00A9454D">
          <w:rPr>
            <w:spacing w:val="2"/>
            <w:szCs w:val="18"/>
          </w:rPr>
          <w:t>日</w:t>
        </w:r>
      </w:smartTag>
      <w:r w:rsidRPr="00A9454D">
        <w:rPr>
          <w:spacing w:val="2"/>
          <w:szCs w:val="18"/>
        </w:rPr>
        <w:t>第</w:t>
      </w:r>
      <w:r w:rsidRPr="00A9454D">
        <w:rPr>
          <w:spacing w:val="2"/>
          <w:szCs w:val="18"/>
        </w:rPr>
        <w:t>606/01</w:t>
      </w:r>
      <w:r w:rsidRPr="00A9454D">
        <w:rPr>
          <w:spacing w:val="2"/>
          <w:szCs w:val="18"/>
        </w:rPr>
        <w:t>号决议。</w:t>
      </w:r>
    </w:p>
  </w:footnote>
  <w:footnote w:id="35">
    <w:p w:rsidR="00901F32" w:rsidRPr="001212EC" w:rsidRDefault="00901F32" w:rsidP="001E64B1">
      <w:pPr>
        <w:pStyle w:val="FootnoteText"/>
        <w:rPr>
          <w:rFonts w:eastAsia="KaiTi_GB2312"/>
          <w:sz w:val="22"/>
          <w:szCs w:val="22"/>
        </w:rPr>
      </w:pPr>
      <w:r w:rsidRPr="00A9454D">
        <w:rPr>
          <w:rFonts w:eastAsia="KaiTi_GB2312" w:hint="eastAsia"/>
          <w:spacing w:val="2"/>
          <w:sz w:val="22"/>
          <w:szCs w:val="22"/>
        </w:rPr>
        <w:tab/>
      </w:r>
      <w:r w:rsidRPr="00A9454D">
        <w:rPr>
          <w:rStyle w:val="FootnoteReference"/>
          <w:spacing w:val="2"/>
          <w:sz w:val="18"/>
          <w:szCs w:val="22"/>
        </w:rPr>
        <w:footnoteRef/>
      </w:r>
      <w:r w:rsidRPr="00A9454D">
        <w:rPr>
          <w:rFonts w:eastAsia="KaiTi_GB2312" w:hint="eastAsia"/>
          <w:spacing w:val="2"/>
          <w:sz w:val="22"/>
          <w:szCs w:val="22"/>
        </w:rPr>
        <w:tab/>
      </w:r>
      <w:r w:rsidRPr="00A9454D">
        <w:rPr>
          <w:spacing w:val="2"/>
          <w:szCs w:val="18"/>
        </w:rPr>
        <w:t>例如，禁止向水体倾倒或在可能对水体产生影响的地方放置有损人或动物健康、对环境有害的敏感物质或能源。</w:t>
      </w:r>
    </w:p>
  </w:footnote>
  <w:footnote w:id="36">
    <w:p w:rsidR="00901F32" w:rsidRPr="001212EC" w:rsidRDefault="00901F32" w:rsidP="009F745A">
      <w:pPr>
        <w:pStyle w:val="FootnoteText"/>
        <w:rPr>
          <w:rFonts w:eastAsia="KaiTi_GB2312"/>
          <w:sz w:val="22"/>
          <w:szCs w:val="22"/>
        </w:rPr>
      </w:pPr>
      <w:r>
        <w:rPr>
          <w:rStyle w:val="Smbolodenotaalpie"/>
          <w:rFonts w:hint="eastAsia"/>
          <w:color w:val="0000FF"/>
          <w:szCs w:val="22"/>
        </w:rPr>
        <w:tab/>
      </w:r>
      <w:r w:rsidRPr="00BC24A0">
        <w:rPr>
          <w:rStyle w:val="Smbolodenotaalpie"/>
          <w:color w:val="0000FF"/>
          <w:szCs w:val="22"/>
        </w:rPr>
        <w:footnoteRef/>
      </w:r>
      <w:r w:rsidRPr="00BC24A0">
        <w:rPr>
          <w:rStyle w:val="Smbolodenotaalpie"/>
          <w:color w:val="0000FF"/>
          <w:szCs w:val="22"/>
        </w:rPr>
        <w:t xml:space="preserve"> </w:t>
      </w:r>
      <w:r>
        <w:rPr>
          <w:rFonts w:eastAsia="KaiTi_GB2312" w:hint="eastAsia"/>
          <w:sz w:val="22"/>
          <w:szCs w:val="22"/>
        </w:rPr>
        <w:tab/>
      </w:r>
      <w:r w:rsidRPr="008F3906">
        <w:rPr>
          <w:szCs w:val="18"/>
        </w:rPr>
        <w:t>掌握的信息来自不同来源做出的评估。国家统计局在</w:t>
      </w:r>
      <w:r w:rsidRPr="008F3906">
        <w:rPr>
          <w:szCs w:val="18"/>
        </w:rPr>
        <w:t>2004</w:t>
      </w:r>
      <w:r w:rsidRPr="008F3906">
        <w:rPr>
          <w:szCs w:val="18"/>
        </w:rPr>
        <w:t>年完成了人口和住房普查并周期性的开展家庭连续调查。</w:t>
      </w:r>
      <w:r w:rsidRPr="008F3906">
        <w:rPr>
          <w:szCs w:val="18"/>
        </w:rPr>
        <w:t>2006</w:t>
      </w:r>
      <w:r w:rsidRPr="008F3906">
        <w:rPr>
          <w:szCs w:val="18"/>
        </w:rPr>
        <w:t>年起，开展了各类关于住房和居住问题的专项调查：</w:t>
      </w:r>
    </w:p>
    <w:p w:rsidR="00901F32" w:rsidRPr="005B4A3E" w:rsidRDefault="00901F32" w:rsidP="00FF5C7D">
      <w:pPr>
        <w:tabs>
          <w:tab w:val="left" w:pos="1950"/>
        </w:tabs>
        <w:spacing w:after="120" w:line="288" w:lineRule="auto"/>
        <w:ind w:left="1134" w:right="1127" w:firstLine="406"/>
        <w:rPr>
          <w:rFonts w:hint="eastAsia"/>
          <w:sz w:val="18"/>
          <w:szCs w:val="18"/>
          <w:lang w:val="fr-FR"/>
        </w:rPr>
      </w:pPr>
      <w:r>
        <w:rPr>
          <w:rFonts w:hint="eastAsia"/>
          <w:sz w:val="18"/>
          <w:szCs w:val="18"/>
        </w:rPr>
        <w:t>(</w:t>
      </w:r>
      <w:r w:rsidRPr="008F3906">
        <w:rPr>
          <w:sz w:val="18"/>
          <w:szCs w:val="18"/>
        </w:rPr>
        <w:t>a)</w:t>
      </w:r>
      <w:r w:rsidRPr="008F3906">
        <w:rPr>
          <w:rFonts w:hint="eastAsia"/>
          <w:sz w:val="18"/>
          <w:szCs w:val="18"/>
        </w:rPr>
        <w:tab/>
      </w:r>
      <w:r w:rsidRPr="008F3906">
        <w:rPr>
          <w:sz w:val="18"/>
          <w:szCs w:val="18"/>
        </w:rPr>
        <w:t>国家统计局，</w:t>
      </w:r>
      <w:r w:rsidRPr="008F3906">
        <w:rPr>
          <w:sz w:val="18"/>
          <w:szCs w:val="18"/>
        </w:rPr>
        <w:t>2006</w:t>
      </w:r>
      <w:r w:rsidRPr="008F3906">
        <w:rPr>
          <w:sz w:val="18"/>
          <w:szCs w:val="18"/>
        </w:rPr>
        <w:t>年第一季度全国家庭调查，《乌拉圭住房状况报告》</w:t>
      </w:r>
      <w:r>
        <w:rPr>
          <w:rFonts w:hint="eastAsia"/>
          <w:sz w:val="18"/>
          <w:szCs w:val="18"/>
        </w:rPr>
        <w:t>(</w:t>
      </w:r>
      <w:r w:rsidRPr="008F3906">
        <w:rPr>
          <w:sz w:val="18"/>
          <w:szCs w:val="18"/>
        </w:rPr>
        <w:t>2006</w:t>
      </w:r>
      <w:r w:rsidRPr="008F3906">
        <w:rPr>
          <w:sz w:val="18"/>
          <w:szCs w:val="18"/>
        </w:rPr>
        <w:t>年</w:t>
      </w:r>
      <w:r>
        <w:rPr>
          <w:rFonts w:hint="eastAsia"/>
          <w:sz w:val="18"/>
          <w:szCs w:val="18"/>
        </w:rPr>
        <w:t>)</w:t>
      </w:r>
      <w:r w:rsidRPr="008F3906">
        <w:rPr>
          <w:sz w:val="18"/>
          <w:szCs w:val="18"/>
        </w:rPr>
        <w:t>，卡洛斯</w:t>
      </w:r>
      <w:r>
        <w:rPr>
          <w:rFonts w:hint="eastAsia"/>
          <w:sz w:val="18"/>
          <w:szCs w:val="18"/>
        </w:rPr>
        <w:t>·</w:t>
      </w:r>
      <w:r w:rsidRPr="008F3906">
        <w:rPr>
          <w:sz w:val="18"/>
          <w:szCs w:val="18"/>
        </w:rPr>
        <w:t>卡萨库维塔。参考网址</w:t>
      </w:r>
      <w:r w:rsidRPr="00914FD4">
        <w:rPr>
          <w:sz w:val="18"/>
          <w:szCs w:val="18"/>
          <w:lang w:val="fr-FR"/>
        </w:rPr>
        <w:t>http://www.ine.gub.uy/enha2006</w:t>
      </w:r>
      <w:r w:rsidRPr="005B4A3E">
        <w:rPr>
          <w:rFonts w:hint="eastAsia"/>
          <w:sz w:val="18"/>
          <w:szCs w:val="18"/>
          <w:lang w:val="fr-FR"/>
        </w:rPr>
        <w:t>；</w:t>
      </w:r>
    </w:p>
    <w:p w:rsidR="00901F32" w:rsidRPr="008F3906" w:rsidRDefault="00901F32" w:rsidP="00FF5C7D">
      <w:pPr>
        <w:tabs>
          <w:tab w:val="left" w:pos="1950"/>
        </w:tabs>
        <w:spacing w:after="120" w:line="288" w:lineRule="auto"/>
        <w:ind w:left="1134" w:right="1127" w:firstLine="406"/>
        <w:rPr>
          <w:rFonts w:hint="eastAsia"/>
          <w:sz w:val="18"/>
          <w:szCs w:val="18"/>
        </w:rPr>
      </w:pPr>
      <w:r>
        <w:rPr>
          <w:rFonts w:hint="eastAsia"/>
          <w:sz w:val="18"/>
          <w:szCs w:val="18"/>
        </w:rPr>
        <w:t>(</w:t>
      </w:r>
      <w:r w:rsidRPr="008F3906">
        <w:rPr>
          <w:sz w:val="18"/>
          <w:szCs w:val="18"/>
        </w:rPr>
        <w:t>b)</w:t>
      </w:r>
      <w:r w:rsidRPr="008F3906">
        <w:rPr>
          <w:rFonts w:hint="eastAsia"/>
          <w:sz w:val="18"/>
          <w:szCs w:val="18"/>
        </w:rPr>
        <w:tab/>
      </w:r>
      <w:r w:rsidRPr="008F3906">
        <w:rPr>
          <w:sz w:val="18"/>
          <w:szCs w:val="18"/>
        </w:rPr>
        <w:t>全国非正规定居点调查</w:t>
      </w:r>
      <w:r>
        <w:rPr>
          <w:rFonts w:hint="eastAsia"/>
          <w:sz w:val="18"/>
          <w:szCs w:val="18"/>
        </w:rPr>
        <w:t>(</w:t>
      </w:r>
      <w:r w:rsidRPr="008F3906">
        <w:rPr>
          <w:sz w:val="18"/>
          <w:szCs w:val="18"/>
        </w:rPr>
        <w:t>2005</w:t>
      </w:r>
      <w:r w:rsidRPr="008F3906">
        <w:rPr>
          <w:rFonts w:hint="eastAsia"/>
          <w:sz w:val="18"/>
          <w:szCs w:val="18"/>
        </w:rPr>
        <w:t>-</w:t>
      </w:r>
      <w:r w:rsidRPr="008F3906">
        <w:rPr>
          <w:sz w:val="18"/>
          <w:szCs w:val="18"/>
        </w:rPr>
        <w:t>2006</w:t>
      </w:r>
      <w:r w:rsidRPr="008F3906">
        <w:rPr>
          <w:sz w:val="18"/>
          <w:szCs w:val="18"/>
        </w:rPr>
        <w:t>年度</w:t>
      </w:r>
      <w:r>
        <w:rPr>
          <w:rFonts w:hint="eastAsia"/>
          <w:sz w:val="18"/>
          <w:szCs w:val="18"/>
        </w:rPr>
        <w:t>)</w:t>
      </w:r>
      <w:r w:rsidRPr="008F3906">
        <w:rPr>
          <w:sz w:val="18"/>
          <w:szCs w:val="18"/>
        </w:rPr>
        <w:t>。依照国家统计局与住房、土地和环境部协议开展的非正规住所整合项目。参考网址</w:t>
      </w:r>
      <w:r w:rsidRPr="008F3906">
        <w:rPr>
          <w:sz w:val="18"/>
          <w:szCs w:val="18"/>
        </w:rPr>
        <w:t>http://www.ine.gub.uy/piai3/inepiai.htm</w:t>
      </w:r>
      <w:r w:rsidRPr="008F3906">
        <w:rPr>
          <w:rFonts w:hint="eastAsia"/>
          <w:sz w:val="18"/>
          <w:szCs w:val="18"/>
        </w:rPr>
        <w:t>；</w:t>
      </w:r>
    </w:p>
    <w:p w:rsidR="00901F32" w:rsidRPr="008F3906" w:rsidRDefault="00901F32" w:rsidP="00FF5C7D">
      <w:pPr>
        <w:tabs>
          <w:tab w:val="left" w:pos="1950"/>
        </w:tabs>
        <w:spacing w:after="120" w:line="288" w:lineRule="auto"/>
        <w:ind w:left="1134" w:right="1127" w:firstLine="406"/>
        <w:rPr>
          <w:rFonts w:hint="eastAsia"/>
          <w:sz w:val="18"/>
          <w:szCs w:val="18"/>
        </w:rPr>
      </w:pPr>
      <w:r>
        <w:rPr>
          <w:rFonts w:hint="eastAsia"/>
          <w:sz w:val="18"/>
          <w:szCs w:val="18"/>
        </w:rPr>
        <w:t>(</w:t>
      </w:r>
      <w:r w:rsidRPr="008F3906">
        <w:rPr>
          <w:sz w:val="18"/>
          <w:szCs w:val="18"/>
        </w:rPr>
        <w:t>c)</w:t>
      </w:r>
      <w:r w:rsidRPr="008F3906">
        <w:rPr>
          <w:rFonts w:hint="eastAsia"/>
          <w:sz w:val="18"/>
          <w:szCs w:val="18"/>
        </w:rPr>
        <w:tab/>
      </w:r>
      <w:r w:rsidRPr="00FF5C7D">
        <w:rPr>
          <w:spacing w:val="-2"/>
          <w:sz w:val="18"/>
          <w:szCs w:val="18"/>
        </w:rPr>
        <w:t>《乌拉圭的住房不足和获取住房能力调查》</w:t>
      </w:r>
      <w:r>
        <w:rPr>
          <w:rFonts w:hint="eastAsia"/>
          <w:sz w:val="18"/>
          <w:szCs w:val="18"/>
        </w:rPr>
        <w:t>(</w:t>
      </w:r>
      <w:r w:rsidRPr="008F3906">
        <w:rPr>
          <w:sz w:val="18"/>
          <w:szCs w:val="18"/>
        </w:rPr>
        <w:t>2006</w:t>
      </w:r>
      <w:r w:rsidRPr="008F3906">
        <w:rPr>
          <w:sz w:val="18"/>
          <w:szCs w:val="18"/>
        </w:rPr>
        <w:t>年</w:t>
      </w:r>
      <w:r>
        <w:rPr>
          <w:rFonts w:hint="eastAsia"/>
          <w:sz w:val="18"/>
          <w:szCs w:val="18"/>
        </w:rPr>
        <w:t>)</w:t>
      </w:r>
      <w:r w:rsidRPr="008F3906">
        <w:rPr>
          <w:sz w:val="18"/>
          <w:szCs w:val="18"/>
        </w:rPr>
        <w:t>，由卡洛斯</w:t>
      </w:r>
      <w:r>
        <w:rPr>
          <w:rFonts w:hint="eastAsia"/>
          <w:sz w:val="18"/>
          <w:szCs w:val="18"/>
        </w:rPr>
        <w:t>·</w:t>
      </w:r>
      <w:r w:rsidRPr="008F3906">
        <w:rPr>
          <w:sz w:val="18"/>
          <w:szCs w:val="18"/>
        </w:rPr>
        <w:t>卡萨库维塔、甘德尔曼和内斯托尔受住房、土地和环境部国家住房管理局的委托制定</w:t>
      </w:r>
      <w:r w:rsidRPr="008F3906">
        <w:rPr>
          <w:rFonts w:hint="eastAsia"/>
          <w:sz w:val="18"/>
          <w:szCs w:val="18"/>
        </w:rPr>
        <w:t>；</w:t>
      </w:r>
    </w:p>
    <w:p w:rsidR="00901F32" w:rsidRPr="008F3906" w:rsidRDefault="00901F32" w:rsidP="00FF5C7D">
      <w:pPr>
        <w:tabs>
          <w:tab w:val="left" w:pos="1950"/>
        </w:tabs>
        <w:spacing w:after="120" w:line="288" w:lineRule="auto"/>
        <w:ind w:left="1134" w:right="1127" w:firstLine="406"/>
        <w:rPr>
          <w:rFonts w:hint="eastAsia"/>
          <w:sz w:val="18"/>
          <w:szCs w:val="18"/>
        </w:rPr>
      </w:pPr>
      <w:r>
        <w:rPr>
          <w:rFonts w:hint="eastAsia"/>
          <w:sz w:val="18"/>
          <w:szCs w:val="18"/>
        </w:rPr>
        <w:t>(</w:t>
      </w:r>
      <w:r w:rsidRPr="008F3906">
        <w:rPr>
          <w:sz w:val="18"/>
          <w:szCs w:val="18"/>
        </w:rPr>
        <w:t>d)</w:t>
      </w:r>
      <w:r w:rsidRPr="008F3906">
        <w:rPr>
          <w:rFonts w:hint="eastAsia"/>
          <w:sz w:val="18"/>
          <w:szCs w:val="18"/>
        </w:rPr>
        <w:tab/>
      </w:r>
      <w:r w:rsidRPr="00FF5C7D">
        <w:rPr>
          <w:spacing w:val="-2"/>
          <w:sz w:val="18"/>
          <w:szCs w:val="18"/>
        </w:rPr>
        <w:t>《非正规定居点及其环境的物理和社会特征》</w:t>
      </w:r>
      <w:r>
        <w:rPr>
          <w:rFonts w:hint="eastAsia"/>
          <w:sz w:val="18"/>
          <w:szCs w:val="18"/>
        </w:rPr>
        <w:t>(</w:t>
      </w:r>
      <w:r w:rsidRPr="008F3906">
        <w:rPr>
          <w:rFonts w:hint="eastAsia"/>
          <w:sz w:val="18"/>
          <w:szCs w:val="18"/>
        </w:rPr>
        <w:t>2008</w:t>
      </w:r>
      <w:r w:rsidRPr="008F3906">
        <w:rPr>
          <w:rFonts w:hint="eastAsia"/>
          <w:sz w:val="18"/>
          <w:szCs w:val="18"/>
        </w:rPr>
        <w:t>年</w:t>
      </w:r>
      <w:r>
        <w:rPr>
          <w:rFonts w:hint="eastAsia"/>
          <w:sz w:val="18"/>
          <w:szCs w:val="18"/>
        </w:rPr>
        <w:t>)</w:t>
      </w:r>
      <w:r w:rsidRPr="008F3906">
        <w:rPr>
          <w:sz w:val="18"/>
          <w:szCs w:val="18"/>
        </w:rPr>
        <w:t>，由住房、土地和环境部非正规住所整合项目顾问团制定</w:t>
      </w:r>
      <w:r w:rsidRPr="008F3906">
        <w:rPr>
          <w:rFonts w:hint="eastAsia"/>
          <w:sz w:val="18"/>
          <w:szCs w:val="18"/>
        </w:rPr>
        <w:t>；</w:t>
      </w:r>
    </w:p>
    <w:p w:rsidR="00901F32" w:rsidRPr="00225A70" w:rsidRDefault="00901F32" w:rsidP="00FF5C7D">
      <w:pPr>
        <w:tabs>
          <w:tab w:val="left" w:pos="1950"/>
        </w:tabs>
        <w:spacing w:after="120" w:line="288" w:lineRule="auto"/>
        <w:ind w:left="1134" w:right="1127" w:firstLine="406"/>
        <w:rPr>
          <w:spacing w:val="-2"/>
          <w:sz w:val="18"/>
          <w:szCs w:val="18"/>
        </w:rPr>
      </w:pPr>
      <w:r>
        <w:rPr>
          <w:rFonts w:hint="eastAsia"/>
          <w:sz w:val="18"/>
          <w:szCs w:val="18"/>
        </w:rPr>
        <w:t>(</w:t>
      </w:r>
      <w:r w:rsidRPr="008F3906">
        <w:rPr>
          <w:sz w:val="18"/>
          <w:szCs w:val="18"/>
        </w:rPr>
        <w:t>e)</w:t>
      </w:r>
      <w:r w:rsidRPr="008F3906">
        <w:rPr>
          <w:sz w:val="18"/>
          <w:szCs w:val="18"/>
        </w:rPr>
        <w:tab/>
      </w:r>
      <w:r w:rsidRPr="00FF5C7D">
        <w:rPr>
          <w:sz w:val="18"/>
          <w:szCs w:val="18"/>
        </w:rPr>
        <w:t>目前有两个由住房、土地和环境部国家住房管理局开展的调查正在实施过程中：国家住房指数体系和蒙得维的亚市住房存量动态研究。负责人为埃查伊德和卡萨库维塔。</w:t>
      </w:r>
    </w:p>
  </w:footnote>
  <w:footnote w:id="37">
    <w:p w:rsidR="00901F32" w:rsidRPr="008F3906" w:rsidRDefault="00901F32" w:rsidP="009F745A">
      <w:pPr>
        <w:pStyle w:val="FootnoteText"/>
        <w:rPr>
          <w:szCs w:val="18"/>
          <w:lang w:val="es-ES_tradnl"/>
        </w:rPr>
      </w:pPr>
      <w:r>
        <w:rPr>
          <w:rFonts w:eastAsia="KaiTi_GB2312" w:hint="eastAsia"/>
          <w:sz w:val="22"/>
          <w:szCs w:val="22"/>
        </w:rPr>
        <w:tab/>
      </w:r>
      <w:r w:rsidRPr="00BC24A0">
        <w:rPr>
          <w:rStyle w:val="Smbolodenotaalpie"/>
          <w:color w:val="0000FF"/>
          <w:szCs w:val="22"/>
        </w:rPr>
        <w:footnoteRef/>
      </w:r>
      <w:r>
        <w:rPr>
          <w:rFonts w:eastAsia="KaiTi_GB2312" w:hint="eastAsia"/>
          <w:sz w:val="22"/>
          <w:szCs w:val="22"/>
        </w:rPr>
        <w:tab/>
      </w:r>
      <w:r w:rsidRPr="008F3906">
        <w:rPr>
          <w:szCs w:val="18"/>
        </w:rPr>
        <w:t>根据《</w:t>
      </w:r>
      <w:r w:rsidRPr="008F3906">
        <w:rPr>
          <w:szCs w:val="18"/>
        </w:rPr>
        <w:t>2005-2009</w:t>
      </w:r>
      <w:r w:rsidRPr="008F3906">
        <w:rPr>
          <w:szCs w:val="18"/>
        </w:rPr>
        <w:t>年国家住房五年计划》，</w:t>
      </w:r>
      <w:r w:rsidRPr="008F3906">
        <w:rPr>
          <w:szCs w:val="18"/>
        </w:rPr>
        <w:t>MVOTMA-DINAVI</w:t>
      </w:r>
      <w:r>
        <w:rPr>
          <w:rFonts w:hint="eastAsia"/>
          <w:szCs w:val="18"/>
        </w:rPr>
        <w:t xml:space="preserve"> (</w:t>
      </w:r>
      <w:r w:rsidRPr="008F3906">
        <w:rPr>
          <w:szCs w:val="18"/>
        </w:rPr>
        <w:t>2005</w:t>
      </w:r>
      <w:r w:rsidRPr="008F3906">
        <w:rPr>
          <w:szCs w:val="18"/>
        </w:rPr>
        <w:t>年</w:t>
      </w:r>
      <w:r>
        <w:rPr>
          <w:rFonts w:hint="eastAsia"/>
          <w:szCs w:val="18"/>
        </w:rPr>
        <w:t>)</w:t>
      </w:r>
      <w:r w:rsidRPr="008F3906">
        <w:rPr>
          <w:szCs w:val="18"/>
        </w:rPr>
        <w:t>为住房、土地和环境部国家住房管理局的缩写。参见该计划第</w:t>
      </w:r>
      <w:r w:rsidRPr="008F3906">
        <w:rPr>
          <w:szCs w:val="18"/>
        </w:rPr>
        <w:t>79</w:t>
      </w:r>
      <w:r w:rsidRPr="008F3906">
        <w:rPr>
          <w:szCs w:val="18"/>
        </w:rPr>
        <w:t>至</w:t>
      </w:r>
      <w:r w:rsidRPr="008F3906">
        <w:rPr>
          <w:szCs w:val="18"/>
        </w:rPr>
        <w:t>93</w:t>
      </w:r>
      <w:r w:rsidRPr="008F3906">
        <w:rPr>
          <w:szCs w:val="18"/>
        </w:rPr>
        <w:t>页。</w:t>
      </w:r>
    </w:p>
  </w:footnote>
  <w:footnote w:id="38">
    <w:p w:rsidR="00901F32" w:rsidRPr="001E64B1" w:rsidRDefault="00901F32" w:rsidP="001E64B1">
      <w:pPr>
        <w:pStyle w:val="FootnoteText"/>
        <w:rPr>
          <w:iCs/>
          <w:szCs w:val="18"/>
          <w:lang w:val="es-ES_tradnl"/>
        </w:rPr>
      </w:pPr>
      <w:r>
        <w:rPr>
          <w:rFonts w:eastAsia="KaiTi_GB2312" w:hint="eastAsia"/>
          <w:b/>
          <w:sz w:val="22"/>
          <w:szCs w:val="22"/>
          <w:lang w:val="es-ES_tradnl"/>
        </w:rPr>
        <w:tab/>
      </w:r>
      <w:r w:rsidRPr="00BC24A0">
        <w:rPr>
          <w:rStyle w:val="Smbolodenotaalpie"/>
          <w:color w:val="0000FF"/>
          <w:szCs w:val="22"/>
        </w:rPr>
        <w:footnoteRef/>
      </w:r>
      <w:r>
        <w:rPr>
          <w:rFonts w:eastAsia="KaiTi_GB2312" w:hint="eastAsia"/>
          <w:b/>
          <w:sz w:val="22"/>
          <w:szCs w:val="22"/>
          <w:lang w:val="es-ES_tradnl"/>
        </w:rPr>
        <w:tab/>
      </w:r>
      <w:r w:rsidRPr="001E64B1">
        <w:rPr>
          <w:szCs w:val="18"/>
        </w:rPr>
        <w:t>依照国家统计协会与住房、土地和环境部协议开展的非正规住所整合项目。</w:t>
      </w:r>
    </w:p>
  </w:footnote>
  <w:footnote w:id="39">
    <w:p w:rsidR="00901F32" w:rsidRPr="001212EC" w:rsidRDefault="00901F32" w:rsidP="001E64B1">
      <w:pPr>
        <w:pStyle w:val="FootnoteText"/>
        <w:rPr>
          <w:rFonts w:eastAsia="KaiTi_GB2312" w:hint="eastAsia"/>
          <w:sz w:val="22"/>
          <w:szCs w:val="22"/>
          <w:lang w:val="es-ES_tradnl"/>
        </w:rPr>
      </w:pPr>
      <w:r>
        <w:rPr>
          <w:rFonts w:eastAsia="KaiTi_GB2312" w:hint="eastAsia"/>
          <w:b/>
          <w:sz w:val="22"/>
          <w:szCs w:val="22"/>
        </w:rPr>
        <w:tab/>
      </w:r>
      <w:r w:rsidRPr="00BC24A0">
        <w:rPr>
          <w:rStyle w:val="Smbolodenotaalpie"/>
          <w:color w:val="0000FF"/>
          <w:szCs w:val="22"/>
        </w:rPr>
        <w:footnoteRef/>
      </w:r>
      <w:r w:rsidRPr="001E64B1">
        <w:rPr>
          <w:rFonts w:eastAsia="KaiTi_GB2312" w:hint="eastAsia"/>
          <w:sz w:val="22"/>
          <w:szCs w:val="22"/>
        </w:rPr>
        <w:tab/>
      </w:r>
      <w:r w:rsidRPr="00A9454D">
        <w:rPr>
          <w:spacing w:val="2"/>
          <w:szCs w:val="18"/>
        </w:rPr>
        <w:t>非正规定居点的定义为：</w:t>
      </w:r>
      <w:r w:rsidRPr="00A9454D">
        <w:rPr>
          <w:spacing w:val="2"/>
          <w:szCs w:val="18"/>
        </w:rPr>
        <w:t>“</w:t>
      </w:r>
      <w:r w:rsidRPr="00A9454D">
        <w:rPr>
          <w:spacing w:val="2"/>
          <w:szCs w:val="18"/>
        </w:rPr>
        <w:t>位于公有或私有土地之上，其修建没有正规形式的所有权授权，不符合城市规划的规定的十所以上住房的集合。这些定居点中的绝大部分缺乏全部或部分城市基础设施服务，并且通常无法或者难以获得社会服务</w:t>
      </w:r>
      <w:r w:rsidRPr="00A9454D">
        <w:rPr>
          <w:spacing w:val="2"/>
          <w:szCs w:val="18"/>
        </w:rPr>
        <w:t>”</w:t>
      </w:r>
      <w:r w:rsidRPr="00A9454D">
        <w:rPr>
          <w:rFonts w:hint="eastAsia"/>
          <w:spacing w:val="2"/>
          <w:szCs w:val="18"/>
        </w:rPr>
        <w:t>。</w:t>
      </w:r>
    </w:p>
  </w:footnote>
  <w:footnote w:id="40">
    <w:p w:rsidR="00901F32" w:rsidRPr="001212EC" w:rsidRDefault="00901F32" w:rsidP="001E64B1">
      <w:pPr>
        <w:pStyle w:val="FootnoteText"/>
        <w:rPr>
          <w:rFonts w:eastAsia="KaiTi_GB2312"/>
          <w:sz w:val="22"/>
          <w:szCs w:val="22"/>
        </w:rPr>
      </w:pPr>
      <w:r>
        <w:rPr>
          <w:rFonts w:eastAsia="KaiTi_GB2312" w:hint="eastAsia"/>
          <w:sz w:val="22"/>
          <w:szCs w:val="22"/>
        </w:rPr>
        <w:tab/>
      </w:r>
      <w:r w:rsidRPr="008F3906">
        <w:rPr>
          <w:rStyle w:val="FootnoteReference"/>
          <w:sz w:val="18"/>
          <w:szCs w:val="22"/>
        </w:rPr>
        <w:footnoteRef/>
      </w:r>
      <w:r>
        <w:rPr>
          <w:rFonts w:eastAsia="KaiTi_GB2312" w:hint="eastAsia"/>
          <w:sz w:val="22"/>
          <w:szCs w:val="22"/>
        </w:rPr>
        <w:tab/>
      </w:r>
      <w:r w:rsidRPr="001E64B1">
        <w:rPr>
          <w:szCs w:val="18"/>
        </w:rPr>
        <w:t>下</w:t>
      </w:r>
      <w:r w:rsidRPr="00A9454D">
        <w:rPr>
          <w:spacing w:val="2"/>
          <w:szCs w:val="18"/>
        </w:rPr>
        <w:t>面将对较低收入水平的家庭获得住房的能力进行分析，按照下面方法进行划分：第一层次，收入少于</w:t>
      </w:r>
      <w:r w:rsidRPr="00A9454D">
        <w:rPr>
          <w:spacing w:val="2"/>
          <w:szCs w:val="18"/>
        </w:rPr>
        <w:t>35</w:t>
      </w:r>
      <w:r w:rsidRPr="00A9454D">
        <w:rPr>
          <w:spacing w:val="2"/>
          <w:szCs w:val="18"/>
        </w:rPr>
        <w:t>个可再调配单位</w:t>
      </w:r>
      <w:r w:rsidRPr="00A9454D">
        <w:rPr>
          <w:rFonts w:hint="eastAsia"/>
          <w:spacing w:val="2"/>
          <w:szCs w:val="18"/>
        </w:rPr>
        <w:t>(</w:t>
      </w:r>
      <w:r w:rsidRPr="00A9454D">
        <w:rPr>
          <w:spacing w:val="2"/>
          <w:szCs w:val="18"/>
        </w:rPr>
        <w:t>下简称可调单位</w:t>
      </w:r>
      <w:r w:rsidRPr="00A9454D">
        <w:rPr>
          <w:rFonts w:hint="eastAsia"/>
          <w:spacing w:val="2"/>
          <w:szCs w:val="18"/>
        </w:rPr>
        <w:t>)</w:t>
      </w:r>
      <w:r w:rsidRPr="00A9454D">
        <w:rPr>
          <w:spacing w:val="2"/>
          <w:szCs w:val="18"/>
        </w:rPr>
        <w:t>的家庭，第二层次为收入在</w:t>
      </w:r>
      <w:r w:rsidRPr="00A9454D">
        <w:rPr>
          <w:spacing w:val="2"/>
          <w:szCs w:val="18"/>
        </w:rPr>
        <w:t>35</w:t>
      </w:r>
      <w:r w:rsidRPr="00A9454D">
        <w:rPr>
          <w:spacing w:val="2"/>
          <w:szCs w:val="18"/>
        </w:rPr>
        <w:t>到</w:t>
      </w:r>
      <w:r w:rsidRPr="00A9454D">
        <w:rPr>
          <w:spacing w:val="2"/>
          <w:szCs w:val="18"/>
        </w:rPr>
        <w:t>58</w:t>
      </w:r>
      <w:r w:rsidRPr="00A9454D">
        <w:rPr>
          <w:spacing w:val="2"/>
          <w:szCs w:val="18"/>
        </w:rPr>
        <w:t>个可调单位之间的家庭，第三层次为收入在</w:t>
      </w:r>
      <w:r w:rsidRPr="00A9454D">
        <w:rPr>
          <w:spacing w:val="2"/>
          <w:szCs w:val="18"/>
        </w:rPr>
        <w:t>58</w:t>
      </w:r>
      <w:r w:rsidRPr="00A9454D">
        <w:rPr>
          <w:spacing w:val="2"/>
          <w:szCs w:val="18"/>
        </w:rPr>
        <w:t>至</w:t>
      </w:r>
      <w:r w:rsidRPr="00A9454D">
        <w:rPr>
          <w:spacing w:val="2"/>
          <w:szCs w:val="18"/>
        </w:rPr>
        <w:t>78</w:t>
      </w:r>
      <w:r w:rsidRPr="00A9454D">
        <w:rPr>
          <w:spacing w:val="2"/>
          <w:szCs w:val="18"/>
        </w:rPr>
        <w:t>个可调单位的家庭。尽管大部分宣称自己拥有住房产权的家庭来自第一和第二层次，但是在这两个层次中维持自身住房状况的能力存在着危机。而大部分房屋所有人集中在第一层次，在获得正规住房上存在着困难。那些第一层次的家庭，如果居住在最差居住条件的住所中，自然是一切防范性政策关注的焦点。来自二三层次的家庭需要的可能是一个重要的补充津贴，来帮助他们获得住房、增加存款、支付贷款，该津贴水平应随家庭收入而不同。</w:t>
      </w:r>
    </w:p>
  </w:footnote>
  <w:footnote w:id="41">
    <w:p w:rsidR="00901F32" w:rsidRPr="001212EC" w:rsidRDefault="00901F32" w:rsidP="00AA0F7C">
      <w:pPr>
        <w:pStyle w:val="FootnoteText"/>
        <w:rPr>
          <w:rFonts w:eastAsia="KaiTi_GB2312"/>
          <w:sz w:val="22"/>
          <w:szCs w:val="22"/>
          <w:lang w:val="es-ES_tradnl"/>
        </w:rPr>
      </w:pPr>
      <w:r>
        <w:rPr>
          <w:rFonts w:eastAsia="KaiTi_GB2312" w:hint="eastAsia"/>
          <w:sz w:val="22"/>
          <w:szCs w:val="22"/>
        </w:rPr>
        <w:tab/>
      </w:r>
      <w:r w:rsidRPr="008F3906">
        <w:rPr>
          <w:rStyle w:val="Smbolodenotaalpie"/>
          <w:color w:val="0000FF"/>
          <w:szCs w:val="22"/>
        </w:rPr>
        <w:footnoteRef/>
      </w:r>
      <w:r>
        <w:rPr>
          <w:rFonts w:eastAsia="KaiTi_GB2312" w:hint="eastAsia"/>
          <w:sz w:val="22"/>
          <w:szCs w:val="22"/>
        </w:rPr>
        <w:tab/>
      </w:r>
      <w:r w:rsidRPr="00AA0F7C">
        <w:rPr>
          <w:szCs w:val="18"/>
          <w:lang w:val="es-ES_tradnl"/>
        </w:rPr>
        <w:t>拥挤状况的概念采用国家统计局制定的</w:t>
      </w:r>
      <w:r w:rsidRPr="00AA0F7C">
        <w:rPr>
          <w:szCs w:val="18"/>
          <w:lang w:val="es-ES_tradnl"/>
        </w:rPr>
        <w:t>1985</w:t>
      </w:r>
      <w:r w:rsidRPr="00AA0F7C">
        <w:rPr>
          <w:rFonts w:hint="eastAsia"/>
          <w:szCs w:val="18"/>
          <w:lang w:val="es-ES_tradnl"/>
        </w:rPr>
        <w:t>年</w:t>
      </w:r>
      <w:r w:rsidRPr="00AA0F7C">
        <w:rPr>
          <w:szCs w:val="18"/>
          <w:lang w:val="es-ES_tradnl"/>
        </w:rPr>
        <w:t>至</w:t>
      </w:r>
      <w:r w:rsidRPr="00AA0F7C">
        <w:rPr>
          <w:szCs w:val="18"/>
          <w:lang w:val="es-ES_tradnl"/>
        </w:rPr>
        <w:t>1996</w:t>
      </w:r>
      <w:r w:rsidRPr="00AA0F7C">
        <w:rPr>
          <w:szCs w:val="18"/>
          <w:lang w:val="es-ES_tradnl"/>
        </w:rPr>
        <w:t>年住房状况指数中的定义。</w:t>
      </w:r>
    </w:p>
  </w:footnote>
  <w:footnote w:id="42">
    <w:p w:rsidR="00901F32" w:rsidRPr="001212EC" w:rsidRDefault="00901F32" w:rsidP="00C07214">
      <w:pPr>
        <w:pStyle w:val="FootnoteText"/>
        <w:rPr>
          <w:rFonts w:eastAsia="KaiTi_GB2312"/>
          <w:sz w:val="22"/>
          <w:szCs w:val="22"/>
        </w:rPr>
      </w:pPr>
      <w:r>
        <w:rPr>
          <w:rFonts w:eastAsia="KaiTi_GB2312" w:hint="eastAsia"/>
          <w:sz w:val="22"/>
          <w:szCs w:val="22"/>
        </w:rPr>
        <w:tab/>
      </w:r>
      <w:r w:rsidRPr="008F3906">
        <w:rPr>
          <w:rStyle w:val="FootnoteReference"/>
          <w:sz w:val="18"/>
          <w:szCs w:val="22"/>
        </w:rPr>
        <w:footnoteRef/>
      </w:r>
      <w:r>
        <w:rPr>
          <w:rFonts w:eastAsia="KaiTi_GB2312" w:hint="eastAsia"/>
          <w:sz w:val="22"/>
          <w:szCs w:val="22"/>
        </w:rPr>
        <w:tab/>
      </w:r>
      <w:r w:rsidRPr="00C07214">
        <w:rPr>
          <w:szCs w:val="18"/>
        </w:rPr>
        <w:t>最低标准解决方案的基本核心为</w:t>
      </w:r>
      <w:r w:rsidRPr="00C07214">
        <w:rPr>
          <w:szCs w:val="18"/>
        </w:rPr>
        <w:t>32</w:t>
      </w:r>
      <w:r w:rsidRPr="00C07214">
        <w:rPr>
          <w:szCs w:val="18"/>
        </w:rPr>
        <w:t>平方米的面积。</w:t>
      </w:r>
    </w:p>
  </w:footnote>
  <w:footnote w:id="43">
    <w:p w:rsidR="00901F32" w:rsidRPr="001212EC" w:rsidRDefault="00901F32" w:rsidP="00C07214">
      <w:pPr>
        <w:pStyle w:val="FootnoteText"/>
        <w:rPr>
          <w:rFonts w:eastAsia="KaiTi_GB2312"/>
          <w:sz w:val="22"/>
          <w:szCs w:val="22"/>
        </w:rPr>
      </w:pPr>
      <w:r>
        <w:rPr>
          <w:rFonts w:eastAsia="KaiTi_GB2312" w:hint="eastAsia"/>
          <w:sz w:val="22"/>
          <w:szCs w:val="22"/>
        </w:rPr>
        <w:tab/>
      </w:r>
      <w:r w:rsidRPr="008F3906">
        <w:rPr>
          <w:rStyle w:val="FootnoteReference"/>
          <w:sz w:val="18"/>
          <w:szCs w:val="22"/>
        </w:rPr>
        <w:footnoteRef/>
      </w:r>
      <w:r>
        <w:rPr>
          <w:rFonts w:eastAsia="KaiTi_GB2312" w:hint="eastAsia"/>
          <w:sz w:val="22"/>
          <w:szCs w:val="22"/>
        </w:rPr>
        <w:tab/>
      </w:r>
      <w:r w:rsidRPr="00C07214">
        <w:rPr>
          <w:szCs w:val="18"/>
        </w:rPr>
        <w:t>目前的住房产品包括</w:t>
      </w:r>
      <w:r w:rsidRPr="00C07214">
        <w:rPr>
          <w:szCs w:val="18"/>
        </w:rPr>
        <w:t>2</w:t>
      </w:r>
      <w:r w:rsidRPr="00C07214">
        <w:rPr>
          <w:szCs w:val="18"/>
        </w:rPr>
        <w:t>居、</w:t>
      </w:r>
      <w:r w:rsidRPr="00C07214">
        <w:rPr>
          <w:szCs w:val="18"/>
        </w:rPr>
        <w:t>3</w:t>
      </w:r>
      <w:r w:rsidRPr="00C07214">
        <w:rPr>
          <w:szCs w:val="18"/>
        </w:rPr>
        <w:t>居或</w:t>
      </w:r>
      <w:r w:rsidRPr="00C07214">
        <w:rPr>
          <w:szCs w:val="18"/>
        </w:rPr>
        <w:t>4</w:t>
      </w:r>
      <w:r w:rsidRPr="00C07214">
        <w:rPr>
          <w:szCs w:val="18"/>
        </w:rPr>
        <w:t>居室，并按照《住房法》的规定设计其面积。</w:t>
      </w:r>
    </w:p>
  </w:footnote>
  <w:footnote w:id="44">
    <w:p w:rsidR="00901F32" w:rsidRPr="00C07214" w:rsidRDefault="00901F32" w:rsidP="00C07214">
      <w:pPr>
        <w:pStyle w:val="FootnoteText"/>
        <w:rPr>
          <w:szCs w:val="18"/>
          <w:lang w:val="es-ES_tradnl"/>
        </w:rPr>
      </w:pPr>
      <w:r>
        <w:rPr>
          <w:rStyle w:val="Smbolodenotaalpie"/>
          <w:rFonts w:hint="eastAsia"/>
          <w:color w:val="0000FF"/>
          <w:szCs w:val="22"/>
        </w:rPr>
        <w:tab/>
      </w:r>
      <w:r w:rsidRPr="008F3906">
        <w:rPr>
          <w:rStyle w:val="Smbolodenotaalpie"/>
          <w:color w:val="0000FF"/>
          <w:szCs w:val="22"/>
        </w:rPr>
        <w:footnoteRef/>
      </w:r>
      <w:r>
        <w:rPr>
          <w:rStyle w:val="Smbolodenotaalpie"/>
          <w:rFonts w:hint="eastAsia"/>
          <w:color w:val="0000FF"/>
          <w:szCs w:val="22"/>
        </w:rPr>
        <w:tab/>
      </w:r>
      <w:r w:rsidRPr="00C07214">
        <w:rPr>
          <w:szCs w:val="18"/>
          <w:lang w:val="es-ES_tradnl"/>
        </w:rPr>
        <w:t>根据与美洲开发银行的协议，第一笔贷款合同于</w:t>
      </w:r>
      <w:r w:rsidRPr="00C07214">
        <w:rPr>
          <w:szCs w:val="18"/>
          <w:lang w:val="es-ES_tradnl"/>
        </w:rPr>
        <w:t>1999</w:t>
      </w:r>
      <w:r w:rsidRPr="00C07214">
        <w:rPr>
          <w:szCs w:val="18"/>
          <w:lang w:val="es-ES_tradnl"/>
        </w:rPr>
        <w:t>年签订，金额为</w:t>
      </w:r>
      <w:r w:rsidRPr="00C07214">
        <w:rPr>
          <w:szCs w:val="18"/>
          <w:lang w:val="es-ES_tradnl"/>
        </w:rPr>
        <w:t>1.1</w:t>
      </w:r>
      <w:r w:rsidRPr="00C07214">
        <w:rPr>
          <w:szCs w:val="18"/>
          <w:lang w:val="es-ES_tradnl"/>
        </w:rPr>
        <w:t>亿美元，其中</w:t>
      </w:r>
      <w:r w:rsidRPr="00C07214">
        <w:rPr>
          <w:szCs w:val="18"/>
          <w:lang w:val="es-ES_tradnl"/>
        </w:rPr>
        <w:t>70%</w:t>
      </w:r>
      <w:r w:rsidRPr="00C07214">
        <w:rPr>
          <w:szCs w:val="18"/>
          <w:lang w:val="es-ES_tradnl"/>
        </w:rPr>
        <w:t>为外债，</w:t>
      </w:r>
      <w:r w:rsidRPr="00C07214">
        <w:rPr>
          <w:szCs w:val="18"/>
          <w:lang w:val="es-ES_tradnl"/>
        </w:rPr>
        <w:t>30%</w:t>
      </w:r>
      <w:r w:rsidRPr="00C07214">
        <w:rPr>
          <w:szCs w:val="18"/>
          <w:lang w:val="es-ES_tradnl"/>
        </w:rPr>
        <w:t>为国内债券。</w:t>
      </w:r>
      <w:r w:rsidRPr="00C07214">
        <w:rPr>
          <w:szCs w:val="18"/>
          <w:lang w:val="es-ES_tradnl"/>
        </w:rPr>
        <w:t>2009</w:t>
      </w:r>
      <w:r w:rsidRPr="00C07214">
        <w:rPr>
          <w:szCs w:val="18"/>
          <w:lang w:val="es-ES_tradnl"/>
        </w:rPr>
        <w:t>年签订了第二期贷款协议，总额达到</w:t>
      </w:r>
      <w:r w:rsidRPr="00C07214">
        <w:rPr>
          <w:szCs w:val="18"/>
          <w:lang w:val="es-ES_tradnl"/>
        </w:rPr>
        <w:t>3</w:t>
      </w:r>
      <w:r w:rsidRPr="00C07214">
        <w:rPr>
          <w:szCs w:val="18"/>
          <w:lang w:val="es-ES_tradnl"/>
        </w:rPr>
        <w:t>亿美元，将被用于未来</w:t>
      </w:r>
      <w:r w:rsidRPr="00C07214">
        <w:rPr>
          <w:szCs w:val="18"/>
          <w:lang w:val="es-ES_tradnl"/>
        </w:rPr>
        <w:t>15</w:t>
      </w:r>
      <w:r w:rsidRPr="00C07214">
        <w:rPr>
          <w:szCs w:val="18"/>
          <w:lang w:val="es-ES_tradnl"/>
        </w:rPr>
        <w:t>年的投资</w:t>
      </w:r>
      <w:r w:rsidRPr="00C07214">
        <w:rPr>
          <w:szCs w:val="18"/>
          <w:lang w:val="es-ES_tradnl"/>
        </w:rPr>
        <w:t>(</w:t>
      </w:r>
      <w:r w:rsidRPr="00C07214">
        <w:rPr>
          <w:szCs w:val="18"/>
          <w:lang w:val="es-ES_tradnl"/>
        </w:rPr>
        <w:t>平均每</w:t>
      </w:r>
      <w:r w:rsidRPr="00C07214">
        <w:rPr>
          <w:szCs w:val="18"/>
          <w:lang w:val="es-ES_tradnl"/>
        </w:rPr>
        <w:t>5</w:t>
      </w:r>
      <w:r w:rsidRPr="00C07214">
        <w:rPr>
          <w:szCs w:val="18"/>
          <w:lang w:val="es-ES_tradnl"/>
        </w:rPr>
        <w:t>年</w:t>
      </w:r>
      <w:r w:rsidRPr="00C07214">
        <w:rPr>
          <w:szCs w:val="18"/>
          <w:lang w:val="es-ES_tradnl"/>
        </w:rPr>
        <w:t>1</w:t>
      </w:r>
      <w:r w:rsidRPr="00C07214">
        <w:rPr>
          <w:szCs w:val="18"/>
          <w:lang w:val="es-ES_tradnl"/>
        </w:rPr>
        <w:t>亿</w:t>
      </w:r>
      <w:r w:rsidRPr="00C07214">
        <w:rPr>
          <w:szCs w:val="18"/>
          <w:lang w:val="es-ES_tradnl"/>
        </w:rPr>
        <w:t>)</w:t>
      </w:r>
      <w:r w:rsidRPr="00C07214">
        <w:rPr>
          <w:szCs w:val="18"/>
          <w:lang w:val="es-ES_tradnl"/>
        </w:rPr>
        <w:t>。</w:t>
      </w:r>
    </w:p>
  </w:footnote>
  <w:footnote w:id="45">
    <w:p w:rsidR="00901F32" w:rsidRPr="00A9454D" w:rsidRDefault="00901F32" w:rsidP="00C07214">
      <w:pPr>
        <w:pStyle w:val="FootnoteText"/>
        <w:rPr>
          <w:spacing w:val="2"/>
        </w:rPr>
      </w:pPr>
      <w:r>
        <w:rPr>
          <w:rFonts w:hint="eastAsia"/>
        </w:rPr>
        <w:tab/>
      </w:r>
      <w:r w:rsidRPr="008F3906">
        <w:rPr>
          <w:rStyle w:val="FootnoteReference"/>
          <w:sz w:val="18"/>
          <w:szCs w:val="22"/>
        </w:rPr>
        <w:footnoteRef/>
      </w:r>
      <w:r>
        <w:rPr>
          <w:rFonts w:hint="eastAsia"/>
        </w:rPr>
        <w:tab/>
      </w:r>
      <w:r w:rsidRPr="00A9454D">
        <w:rPr>
          <w:spacing w:val="2"/>
        </w:rPr>
        <w:t>该机构依照法律建立和运作，具有非政府公共组织的法人身份，公共卫生部、经济和财政部、社会保障银行作为国家代表，集体医疗保健机构和高度专业化医疗机构作为私营部门代表，参与其管理。</w:t>
      </w:r>
    </w:p>
  </w:footnote>
  <w:footnote w:id="46">
    <w:p w:rsidR="00901F32" w:rsidRPr="00C07214" w:rsidRDefault="00901F32" w:rsidP="00C07214">
      <w:pPr>
        <w:pStyle w:val="FootnoteText"/>
        <w:rPr>
          <w:rFonts w:eastAsia="KaiTi_GB2312"/>
          <w:spacing w:val="2"/>
          <w:sz w:val="22"/>
          <w:szCs w:val="22"/>
        </w:rPr>
      </w:pPr>
      <w:r w:rsidRPr="00A9454D">
        <w:rPr>
          <w:rFonts w:eastAsia="KaiTi_GB2312" w:hint="eastAsia"/>
          <w:spacing w:val="2"/>
          <w:sz w:val="22"/>
          <w:szCs w:val="22"/>
        </w:rPr>
        <w:tab/>
      </w:r>
      <w:r w:rsidRPr="00A9454D">
        <w:rPr>
          <w:rStyle w:val="FootnoteReference"/>
          <w:spacing w:val="2"/>
          <w:sz w:val="18"/>
          <w:szCs w:val="22"/>
        </w:rPr>
        <w:footnoteRef/>
      </w:r>
      <w:r w:rsidRPr="00A9454D">
        <w:rPr>
          <w:rFonts w:eastAsia="KaiTi_GB2312" w:hint="eastAsia"/>
          <w:spacing w:val="2"/>
          <w:sz w:val="22"/>
          <w:szCs w:val="22"/>
        </w:rPr>
        <w:tab/>
      </w:r>
      <w:r w:rsidRPr="00225A70">
        <w:rPr>
          <w:spacing w:val="4"/>
          <w:szCs w:val="18"/>
        </w:rPr>
        <w:t>在某些领域，所有患者无论经济状况都能获得同样质量的治疗，目前这些治疗技术包括：</w:t>
      </w:r>
      <w:r w:rsidRPr="00A9454D">
        <w:rPr>
          <w:rFonts w:hint="eastAsia"/>
          <w:spacing w:val="2"/>
          <w:szCs w:val="18"/>
        </w:rPr>
        <w:t>(</w:t>
      </w:r>
      <w:r w:rsidRPr="00A9454D">
        <w:rPr>
          <w:spacing w:val="2"/>
          <w:szCs w:val="18"/>
        </w:rPr>
        <w:t xml:space="preserve">a) </w:t>
      </w:r>
      <w:r w:rsidRPr="00A9454D">
        <w:rPr>
          <w:spacing w:val="2"/>
          <w:szCs w:val="18"/>
        </w:rPr>
        <w:t>心血管病领域：血流动力学研究、心脏起搏器安置、心脏移植、心脏外科手术、血管成形术和除颤器植入。</w:t>
      </w:r>
      <w:r w:rsidRPr="00A9454D">
        <w:rPr>
          <w:rFonts w:hint="eastAsia"/>
          <w:spacing w:val="2"/>
          <w:szCs w:val="18"/>
        </w:rPr>
        <w:t>(</w:t>
      </w:r>
      <w:r w:rsidRPr="00A9454D">
        <w:rPr>
          <w:spacing w:val="2"/>
          <w:szCs w:val="18"/>
        </w:rPr>
        <w:t xml:space="preserve">b) </w:t>
      </w:r>
      <w:r w:rsidRPr="00A9454D">
        <w:rPr>
          <w:spacing w:val="2"/>
          <w:szCs w:val="18"/>
        </w:rPr>
        <w:t>泌尿病领域：经皮碎石和体外超声波碎石。</w:t>
      </w:r>
      <w:r w:rsidRPr="00A9454D">
        <w:rPr>
          <w:rFonts w:hint="eastAsia"/>
          <w:spacing w:val="2"/>
          <w:szCs w:val="18"/>
        </w:rPr>
        <w:t>(</w:t>
      </w:r>
      <w:r w:rsidRPr="00A9454D">
        <w:rPr>
          <w:spacing w:val="2"/>
          <w:szCs w:val="18"/>
        </w:rPr>
        <w:t xml:space="preserve">c) </w:t>
      </w:r>
      <w:r w:rsidRPr="00A9454D">
        <w:rPr>
          <w:spacing w:val="2"/>
          <w:szCs w:val="18"/>
        </w:rPr>
        <w:t>肾病领域：血液透析、腹膜透析、肾脏移植。</w:t>
      </w:r>
      <w:r w:rsidRPr="00A9454D">
        <w:rPr>
          <w:rFonts w:hint="eastAsia"/>
          <w:spacing w:val="2"/>
          <w:szCs w:val="18"/>
        </w:rPr>
        <w:t>(</w:t>
      </w:r>
      <w:r w:rsidRPr="00A9454D">
        <w:rPr>
          <w:spacing w:val="2"/>
          <w:szCs w:val="18"/>
        </w:rPr>
        <w:t xml:space="preserve">d) </w:t>
      </w:r>
      <w:r w:rsidRPr="00A9454D">
        <w:rPr>
          <w:spacing w:val="2"/>
          <w:szCs w:val="18"/>
        </w:rPr>
        <w:t>骨髓移植领域：严重烧伤和耳蜗移植。</w:t>
      </w:r>
    </w:p>
  </w:footnote>
  <w:footnote w:id="47">
    <w:p w:rsidR="00901F32" w:rsidRPr="00D87689" w:rsidRDefault="00901F32" w:rsidP="00D87689">
      <w:pPr>
        <w:pStyle w:val="FootnoteText"/>
        <w:rPr>
          <w:szCs w:val="18"/>
        </w:rPr>
      </w:pPr>
      <w:r>
        <w:rPr>
          <w:rFonts w:eastAsia="KaiTi_GB2312" w:hint="eastAsia"/>
          <w:sz w:val="22"/>
          <w:szCs w:val="22"/>
        </w:rPr>
        <w:tab/>
      </w:r>
      <w:r w:rsidRPr="008F3906">
        <w:rPr>
          <w:rStyle w:val="FootnoteReference"/>
          <w:sz w:val="18"/>
          <w:szCs w:val="22"/>
        </w:rPr>
        <w:footnoteRef/>
      </w:r>
      <w:r>
        <w:rPr>
          <w:rFonts w:eastAsia="KaiTi_GB2312" w:hint="eastAsia"/>
          <w:sz w:val="22"/>
          <w:szCs w:val="22"/>
        </w:rPr>
        <w:tab/>
      </w:r>
      <w:r w:rsidRPr="00D87689">
        <w:rPr>
          <w:szCs w:val="18"/>
          <w:lang w:val="es-ES_tradnl"/>
        </w:rPr>
        <w:t>这些项目包括：关于残疾人医疗保健方面的调查研究和发展残疾人信息和指导制度；通过公私部门所有的组织和机构横向合作，开展对缺陷和残疾的预防；对残疾人的帮扶措施；帮助家庭和周边环境对儿童实施早期护理行动；推动医疗康复子项目的实施，协调综合康复和社区基础康复项目；推动残疾人之家的建设，制定条例、实施评估并控制其运营和服务质量；推动国家盲人基础康复项目在各地区的开展。</w:t>
      </w:r>
    </w:p>
  </w:footnote>
  <w:footnote w:id="48">
    <w:p w:rsidR="00901F32" w:rsidRPr="001212EC" w:rsidRDefault="00901F32" w:rsidP="00FE283E">
      <w:pPr>
        <w:pStyle w:val="FootnoteText"/>
        <w:rPr>
          <w:szCs w:val="22"/>
        </w:rPr>
      </w:pPr>
      <w:r>
        <w:rPr>
          <w:rFonts w:hint="eastAsia"/>
          <w:szCs w:val="22"/>
        </w:rPr>
        <w:tab/>
      </w:r>
      <w:r w:rsidRPr="008F3906">
        <w:rPr>
          <w:rStyle w:val="FootnoteReference"/>
          <w:sz w:val="18"/>
          <w:szCs w:val="22"/>
        </w:rPr>
        <w:footnoteRef/>
      </w:r>
      <w:r>
        <w:rPr>
          <w:rFonts w:hint="eastAsia"/>
          <w:szCs w:val="22"/>
        </w:rPr>
        <w:tab/>
      </w:r>
      <w:r w:rsidRPr="001212EC">
        <w:rPr>
          <w:szCs w:val="22"/>
        </w:rPr>
        <w:t>国家药物管理委员会是一个有跨部委成分的单位，其级别为副部级，由乌拉圭共和国助理秘书长领导。其部委间结合的特性，使其能够针对那些被优先的目标，制定并实施共同一致的战略。该委员会拥有一个国家药品秘书处，负责落实制定政策的指示，这些政策将由具有相关和特殊职权的机构来执行。</w:t>
      </w:r>
    </w:p>
  </w:footnote>
  <w:footnote w:id="49">
    <w:p w:rsidR="00901F32" w:rsidRPr="001212EC" w:rsidRDefault="00901F32" w:rsidP="00451713">
      <w:pPr>
        <w:pStyle w:val="FootnoteText"/>
        <w:rPr>
          <w:rFonts w:eastAsia="KaiTi_GB2312"/>
          <w:sz w:val="22"/>
          <w:szCs w:val="22"/>
        </w:rPr>
      </w:pPr>
      <w:r>
        <w:rPr>
          <w:rFonts w:eastAsia="KaiTi_GB2312" w:hint="eastAsia"/>
          <w:sz w:val="22"/>
          <w:szCs w:val="22"/>
        </w:rPr>
        <w:tab/>
      </w:r>
      <w:r w:rsidRPr="008F3906">
        <w:rPr>
          <w:rStyle w:val="FootnoteReference"/>
          <w:sz w:val="18"/>
          <w:szCs w:val="22"/>
        </w:rPr>
        <w:footnoteRef/>
      </w:r>
      <w:r>
        <w:rPr>
          <w:rFonts w:eastAsia="KaiTi_GB2312" w:hint="eastAsia"/>
          <w:sz w:val="22"/>
          <w:szCs w:val="22"/>
        </w:rPr>
        <w:tab/>
      </w:r>
      <w:r w:rsidRPr="00451713">
        <w:rPr>
          <w:spacing w:val="4"/>
          <w:szCs w:val="18"/>
        </w:rPr>
        <w:t>该实验性计划在阿蒂加斯、卡内洛内斯、蒙得维的亚、塞罗拉尔戈等省开展，参加者的通过率为</w:t>
      </w:r>
      <w:r w:rsidRPr="00451713">
        <w:rPr>
          <w:spacing w:val="4"/>
          <w:szCs w:val="18"/>
        </w:rPr>
        <w:t>81%</w:t>
      </w:r>
      <w:r w:rsidRPr="00451713">
        <w:rPr>
          <w:spacing w:val="4"/>
          <w:szCs w:val="18"/>
        </w:rPr>
        <w:t>。新的字母表纳入了成人小学教育中。在此次第一阶段实验中，</w:t>
      </w:r>
      <w:r w:rsidRPr="00451713">
        <w:rPr>
          <w:spacing w:val="4"/>
          <w:szCs w:val="18"/>
        </w:rPr>
        <w:t>35</w:t>
      </w:r>
      <w:r w:rsidRPr="00451713">
        <w:rPr>
          <w:spacing w:val="4"/>
          <w:szCs w:val="18"/>
        </w:rPr>
        <w:t>至</w:t>
      </w:r>
      <w:r w:rsidRPr="00451713">
        <w:rPr>
          <w:spacing w:val="4"/>
          <w:szCs w:val="18"/>
        </w:rPr>
        <w:t>44</w:t>
      </w:r>
      <w:r w:rsidRPr="00451713">
        <w:rPr>
          <w:spacing w:val="4"/>
          <w:szCs w:val="18"/>
        </w:rPr>
        <w:t>岁的成年人占</w:t>
      </w:r>
      <w:r w:rsidRPr="00451713">
        <w:rPr>
          <w:spacing w:val="4"/>
          <w:szCs w:val="18"/>
        </w:rPr>
        <w:t>29.13%</w:t>
      </w:r>
      <w:r w:rsidRPr="00451713">
        <w:rPr>
          <w:spacing w:val="4"/>
          <w:szCs w:val="18"/>
        </w:rPr>
        <w:t>，然后是</w:t>
      </w:r>
      <w:r w:rsidRPr="00451713">
        <w:rPr>
          <w:spacing w:val="4"/>
          <w:szCs w:val="18"/>
        </w:rPr>
        <w:t>25</w:t>
      </w:r>
      <w:r w:rsidRPr="00451713">
        <w:rPr>
          <w:spacing w:val="4"/>
          <w:szCs w:val="18"/>
        </w:rPr>
        <w:t>至</w:t>
      </w:r>
      <w:r w:rsidRPr="00451713">
        <w:rPr>
          <w:spacing w:val="4"/>
          <w:szCs w:val="18"/>
        </w:rPr>
        <w:t>34</w:t>
      </w:r>
      <w:r w:rsidRPr="00451713">
        <w:rPr>
          <w:spacing w:val="4"/>
          <w:szCs w:val="18"/>
        </w:rPr>
        <w:t>岁的人群，占</w:t>
      </w:r>
      <w:r w:rsidRPr="00451713">
        <w:rPr>
          <w:spacing w:val="4"/>
          <w:szCs w:val="18"/>
        </w:rPr>
        <w:t>22.83%</w:t>
      </w:r>
      <w:r w:rsidRPr="00451713">
        <w:rPr>
          <w:spacing w:val="4"/>
          <w:szCs w:val="18"/>
        </w:rPr>
        <w:t>，</w:t>
      </w:r>
      <w:r w:rsidRPr="00451713">
        <w:rPr>
          <w:spacing w:val="4"/>
          <w:szCs w:val="18"/>
        </w:rPr>
        <w:t>45</w:t>
      </w:r>
      <w:r w:rsidRPr="00451713">
        <w:rPr>
          <w:spacing w:val="4"/>
          <w:szCs w:val="18"/>
        </w:rPr>
        <w:t>至</w:t>
      </w:r>
      <w:r w:rsidRPr="00451713">
        <w:rPr>
          <w:spacing w:val="4"/>
          <w:szCs w:val="18"/>
        </w:rPr>
        <w:t>54</w:t>
      </w:r>
      <w:r w:rsidRPr="00451713">
        <w:rPr>
          <w:spacing w:val="4"/>
          <w:szCs w:val="18"/>
        </w:rPr>
        <w:t>岁的则为</w:t>
      </w:r>
      <w:r w:rsidRPr="00451713">
        <w:rPr>
          <w:spacing w:val="4"/>
          <w:szCs w:val="18"/>
        </w:rPr>
        <w:t>24.41%</w:t>
      </w:r>
      <w:r w:rsidRPr="00451713">
        <w:rPr>
          <w:spacing w:val="4"/>
          <w:szCs w:val="18"/>
        </w:rPr>
        <w:t>。同样也有</w:t>
      </w:r>
      <w:r w:rsidRPr="00451713">
        <w:rPr>
          <w:spacing w:val="4"/>
          <w:szCs w:val="18"/>
        </w:rPr>
        <w:t>7.09%</w:t>
      </w:r>
      <w:r w:rsidRPr="00451713">
        <w:rPr>
          <w:spacing w:val="4"/>
          <w:szCs w:val="18"/>
        </w:rPr>
        <w:t>的</w:t>
      </w:r>
      <w:r w:rsidRPr="00451713">
        <w:rPr>
          <w:spacing w:val="4"/>
          <w:szCs w:val="18"/>
        </w:rPr>
        <w:t>18</w:t>
      </w:r>
      <w:r w:rsidRPr="00451713">
        <w:rPr>
          <w:spacing w:val="4"/>
          <w:szCs w:val="18"/>
        </w:rPr>
        <w:t>至</w:t>
      </w:r>
      <w:r w:rsidRPr="00451713">
        <w:rPr>
          <w:spacing w:val="4"/>
          <w:szCs w:val="18"/>
        </w:rPr>
        <w:t>24</w:t>
      </w:r>
      <w:r w:rsidRPr="00451713">
        <w:rPr>
          <w:spacing w:val="4"/>
          <w:szCs w:val="18"/>
        </w:rPr>
        <w:t>岁的青年，</w:t>
      </w:r>
      <w:r w:rsidRPr="00451713">
        <w:rPr>
          <w:spacing w:val="4"/>
          <w:szCs w:val="18"/>
        </w:rPr>
        <w:t>12.6%</w:t>
      </w:r>
      <w:r w:rsidRPr="00451713">
        <w:rPr>
          <w:spacing w:val="4"/>
          <w:szCs w:val="18"/>
        </w:rPr>
        <w:t>的</w:t>
      </w:r>
      <w:r w:rsidRPr="00451713">
        <w:rPr>
          <w:spacing w:val="4"/>
          <w:szCs w:val="18"/>
        </w:rPr>
        <w:t>55</w:t>
      </w:r>
      <w:r w:rsidRPr="00451713">
        <w:rPr>
          <w:spacing w:val="4"/>
          <w:szCs w:val="18"/>
        </w:rPr>
        <w:t>至</w:t>
      </w:r>
      <w:r w:rsidRPr="00451713">
        <w:rPr>
          <w:spacing w:val="4"/>
          <w:szCs w:val="18"/>
        </w:rPr>
        <w:t>64</w:t>
      </w:r>
      <w:r w:rsidRPr="00451713">
        <w:rPr>
          <w:spacing w:val="4"/>
          <w:szCs w:val="18"/>
        </w:rPr>
        <w:t>岁的中老年和约</w:t>
      </w:r>
      <w:r w:rsidRPr="00451713">
        <w:rPr>
          <w:spacing w:val="4"/>
          <w:szCs w:val="18"/>
        </w:rPr>
        <w:t>3.94%</w:t>
      </w:r>
      <w:r w:rsidRPr="00451713">
        <w:rPr>
          <w:spacing w:val="4"/>
          <w:szCs w:val="18"/>
        </w:rPr>
        <w:t>的</w:t>
      </w:r>
      <w:r w:rsidRPr="00451713">
        <w:rPr>
          <w:spacing w:val="4"/>
          <w:szCs w:val="18"/>
        </w:rPr>
        <w:t>65</w:t>
      </w:r>
      <w:r w:rsidRPr="00451713">
        <w:rPr>
          <w:spacing w:val="4"/>
          <w:szCs w:val="18"/>
        </w:rPr>
        <w:t>岁及以上的老年人。这为社会发展部的机构提供了明确的例证，表明文盲现象困扰着乌拉圭各个年龄阶层。</w:t>
      </w:r>
    </w:p>
  </w:footnote>
  <w:footnote w:id="50">
    <w:p w:rsidR="00901F32" w:rsidRPr="001212EC" w:rsidRDefault="00901F32" w:rsidP="00451713">
      <w:pPr>
        <w:pStyle w:val="FootnoteText"/>
        <w:rPr>
          <w:rFonts w:eastAsia="KaiTi_GB2312"/>
          <w:sz w:val="22"/>
          <w:szCs w:val="22"/>
          <w:lang w:val="es-ES_tradnl"/>
        </w:rPr>
      </w:pPr>
      <w:r>
        <w:rPr>
          <w:rFonts w:eastAsia="KaiTi_GB2312" w:hint="eastAsia"/>
          <w:sz w:val="22"/>
          <w:szCs w:val="22"/>
        </w:rPr>
        <w:tab/>
      </w:r>
      <w:r w:rsidRPr="008F3906">
        <w:rPr>
          <w:rStyle w:val="FootnoteReference"/>
          <w:sz w:val="18"/>
          <w:szCs w:val="22"/>
        </w:rPr>
        <w:footnoteRef/>
      </w:r>
      <w:r>
        <w:rPr>
          <w:rFonts w:eastAsia="KaiTi_GB2312" w:hint="eastAsia"/>
          <w:sz w:val="22"/>
          <w:szCs w:val="22"/>
        </w:rPr>
        <w:tab/>
      </w:r>
      <w:r w:rsidRPr="00406C53">
        <w:rPr>
          <w:spacing w:val="2"/>
          <w:szCs w:val="18"/>
          <w:lang w:val="es-ES_tradnl"/>
        </w:rPr>
        <w:t>通过</w:t>
      </w:r>
      <w:smartTag w:uri="urn:schemas-microsoft-com:office:smarttags" w:element="chsdate">
        <w:smartTagPr>
          <w:attr w:name="Year" w:val="1992"/>
          <w:attr w:name="Month" w:val="8"/>
          <w:attr w:name="Day" w:val="12"/>
          <w:attr w:name="IsLunarDate" w:val="False"/>
          <w:attr w:name="IsROCDate" w:val="False"/>
        </w:smartTagPr>
        <w:r w:rsidRPr="00406C53">
          <w:rPr>
            <w:spacing w:val="2"/>
            <w:szCs w:val="18"/>
            <w:lang w:val="es-ES_tradnl"/>
          </w:rPr>
          <w:t>1992</w:t>
        </w:r>
        <w:r w:rsidRPr="00406C53">
          <w:rPr>
            <w:spacing w:val="2"/>
            <w:szCs w:val="18"/>
            <w:lang w:val="es-ES_tradnl"/>
          </w:rPr>
          <w:t>年</w:t>
        </w:r>
        <w:r w:rsidRPr="00406C53">
          <w:rPr>
            <w:spacing w:val="2"/>
            <w:szCs w:val="18"/>
            <w:lang w:val="es-ES_tradnl"/>
          </w:rPr>
          <w:t>8</w:t>
        </w:r>
        <w:r w:rsidRPr="00406C53">
          <w:rPr>
            <w:spacing w:val="2"/>
            <w:szCs w:val="18"/>
            <w:lang w:val="es-ES_tradnl"/>
          </w:rPr>
          <w:t>月</w:t>
        </w:r>
        <w:r w:rsidRPr="00406C53">
          <w:rPr>
            <w:spacing w:val="2"/>
            <w:szCs w:val="18"/>
            <w:lang w:val="es-ES_tradnl"/>
          </w:rPr>
          <w:t>12</w:t>
        </w:r>
        <w:r w:rsidRPr="00406C53">
          <w:rPr>
            <w:spacing w:val="2"/>
            <w:szCs w:val="18"/>
            <w:lang w:val="es-ES_tradnl"/>
          </w:rPr>
          <w:t>日</w:t>
        </w:r>
      </w:smartTag>
      <w:r w:rsidRPr="00406C53">
        <w:rPr>
          <w:spacing w:val="2"/>
          <w:szCs w:val="18"/>
          <w:lang w:val="es-ES_tradnl"/>
        </w:rPr>
        <w:t>颁布的第</w:t>
      </w:r>
      <w:r w:rsidRPr="00406C53">
        <w:rPr>
          <w:spacing w:val="2"/>
          <w:szCs w:val="18"/>
          <w:lang w:val="es-ES_tradnl"/>
        </w:rPr>
        <w:t>16297</w:t>
      </w:r>
      <w:r w:rsidRPr="00406C53">
        <w:rPr>
          <w:spacing w:val="2"/>
          <w:szCs w:val="18"/>
          <w:lang w:val="es-ES_tradnl"/>
        </w:rPr>
        <w:t>号法律建立的国家戏剧基金</w:t>
      </w:r>
      <w:r w:rsidRPr="00406C53">
        <w:rPr>
          <w:rFonts w:hint="eastAsia"/>
          <w:spacing w:val="2"/>
          <w:szCs w:val="18"/>
          <w:lang w:val="es-ES_tradnl"/>
        </w:rPr>
        <w:t>(</w:t>
      </w:r>
      <w:r w:rsidRPr="00406C53">
        <w:rPr>
          <w:spacing w:val="2"/>
          <w:szCs w:val="18"/>
          <w:lang w:val="es-ES_tradnl"/>
        </w:rPr>
        <w:t>其目的是在全国范围内扶持和传播戏剧艺术</w:t>
      </w:r>
      <w:r w:rsidRPr="00406C53">
        <w:rPr>
          <w:rFonts w:hint="eastAsia"/>
          <w:spacing w:val="2"/>
          <w:szCs w:val="18"/>
          <w:lang w:val="es-ES_tradnl"/>
        </w:rPr>
        <w:t>)</w:t>
      </w:r>
      <w:r w:rsidRPr="00406C53">
        <w:rPr>
          <w:spacing w:val="2"/>
          <w:szCs w:val="18"/>
          <w:lang w:val="es-ES_tradnl"/>
        </w:rPr>
        <w:t>，是近期的一些倡议和用于加强艺术和文化的基金得到批准的第一个先例。该基金由国家戏剧促进委员会管理，教育和文化部以及戏剧方面的组织派代表参与管理。事实证明，各领域投入的数额都是不足的，应当通过私人资金补充。此外，戏剧生产还得到了蒙得维的亚市政府的资助，通过下面的计划刺激生产：青年活跃计划，文化角项目以及在地方社区中心、国家剧院和国家戏剧艺术学校开展的戏剧培训。另一方面，通过</w:t>
      </w:r>
      <w:smartTag w:uri="urn:schemas-microsoft-com:office:smarttags" w:element="chsdate">
        <w:smartTagPr>
          <w:attr w:name="Year" w:val="1994"/>
          <w:attr w:name="Month" w:val="11"/>
          <w:attr w:name="Day" w:val="10"/>
          <w:attr w:name="IsLunarDate" w:val="False"/>
          <w:attr w:name="IsROCDate" w:val="False"/>
        </w:smartTagPr>
        <w:r w:rsidRPr="00406C53">
          <w:rPr>
            <w:spacing w:val="2"/>
            <w:szCs w:val="18"/>
            <w:lang w:val="es-ES_tradnl"/>
          </w:rPr>
          <w:t>1994</w:t>
        </w:r>
        <w:r w:rsidRPr="00406C53">
          <w:rPr>
            <w:spacing w:val="2"/>
            <w:szCs w:val="18"/>
            <w:lang w:val="es-ES_tradnl"/>
          </w:rPr>
          <w:t>年</w:t>
        </w:r>
        <w:r w:rsidRPr="00406C53">
          <w:rPr>
            <w:spacing w:val="2"/>
            <w:szCs w:val="18"/>
            <w:lang w:val="es-ES_tradnl"/>
          </w:rPr>
          <w:t>11</w:t>
        </w:r>
        <w:r w:rsidRPr="00406C53">
          <w:rPr>
            <w:spacing w:val="2"/>
            <w:szCs w:val="18"/>
            <w:lang w:val="es-ES_tradnl"/>
          </w:rPr>
          <w:t>月</w:t>
        </w:r>
        <w:r w:rsidRPr="00406C53">
          <w:rPr>
            <w:spacing w:val="2"/>
            <w:szCs w:val="18"/>
            <w:lang w:val="es-ES_tradnl"/>
          </w:rPr>
          <w:t>10</w:t>
        </w:r>
        <w:r w:rsidRPr="00406C53">
          <w:rPr>
            <w:spacing w:val="2"/>
            <w:szCs w:val="18"/>
            <w:lang w:val="es-ES_tradnl"/>
          </w:rPr>
          <w:t>日</w:t>
        </w:r>
      </w:smartTag>
      <w:r w:rsidRPr="00406C53">
        <w:rPr>
          <w:spacing w:val="2"/>
          <w:szCs w:val="18"/>
          <w:lang w:val="es-ES_tradnl"/>
        </w:rPr>
        <w:t>的第</w:t>
      </w:r>
      <w:r w:rsidRPr="00406C53">
        <w:rPr>
          <w:spacing w:val="2"/>
          <w:szCs w:val="18"/>
          <w:lang w:val="es-ES_tradnl"/>
        </w:rPr>
        <w:t>16624</w:t>
      </w:r>
      <w:r w:rsidRPr="00406C53">
        <w:rPr>
          <w:spacing w:val="2"/>
          <w:szCs w:val="18"/>
          <w:lang w:val="es-ES_tradnl"/>
        </w:rPr>
        <w:t>号法律，建立了国家音乐基金，其目的是支持音乐艺术的创作和传播。这两个基金都由教育和文化部方面的税收机制资助，通过公共领域范围内音乐使用权的概念进行税收，包括广告收入、演出表演、罚款以及赠送和遗产中没有指明不属于上述来源的部分。</w:t>
      </w:r>
      <w:r w:rsidRPr="00406C53">
        <w:rPr>
          <w:spacing w:val="2"/>
          <w:szCs w:val="18"/>
          <w:lang w:val="es-ES_tradnl"/>
        </w:rPr>
        <w:t>1994</w:t>
      </w:r>
      <w:r w:rsidRPr="00406C53">
        <w:rPr>
          <w:spacing w:val="2"/>
          <w:szCs w:val="18"/>
          <w:lang w:val="es-ES_tradnl"/>
        </w:rPr>
        <w:t>年，在蒙得维的亚市政府的倡议下，建立了教育和文化部管辖的国家视听协会和国家视听产品发展促进基金。此外，还设立了在蒙得维的亚市政府管理下的地方办公室和主体基金。</w:t>
      </w:r>
    </w:p>
  </w:footnote>
  <w:footnote w:id="51">
    <w:p w:rsidR="00901F32" w:rsidRPr="001212EC" w:rsidRDefault="00901F32" w:rsidP="00451713">
      <w:pPr>
        <w:pStyle w:val="FootnoteText"/>
        <w:rPr>
          <w:rFonts w:eastAsia="KaiTi_GB2312"/>
          <w:sz w:val="22"/>
          <w:szCs w:val="22"/>
        </w:rPr>
      </w:pPr>
      <w:r>
        <w:rPr>
          <w:rFonts w:eastAsia="KaiTi_GB2312" w:hint="eastAsia"/>
          <w:sz w:val="22"/>
          <w:szCs w:val="22"/>
        </w:rPr>
        <w:tab/>
      </w:r>
      <w:r w:rsidRPr="008F3906">
        <w:rPr>
          <w:rStyle w:val="FootnoteReference"/>
          <w:sz w:val="18"/>
          <w:szCs w:val="22"/>
        </w:rPr>
        <w:footnoteRef/>
      </w:r>
      <w:r>
        <w:rPr>
          <w:rFonts w:eastAsia="KaiTi_GB2312" w:hint="eastAsia"/>
          <w:sz w:val="22"/>
          <w:szCs w:val="22"/>
        </w:rPr>
        <w:tab/>
      </w:r>
      <w:r w:rsidRPr="00451713">
        <w:rPr>
          <w:szCs w:val="18"/>
        </w:rPr>
        <w:t>除了蒙得维的亚地区有其他针对同样人口的项目外，该文化和社会包容项目的范围覆盖全国。开展了造型艺术、化妆艺术、社会摄影、戏剧、舞蹈和电影方面的培训和社区包容与文化传播活动。该计划通过三种基本项目实施：文化讲堂、文化工厂和反文化竞赛。</w:t>
      </w:r>
    </w:p>
  </w:footnote>
  <w:footnote w:id="52">
    <w:p w:rsidR="00901F32" w:rsidRPr="001212EC" w:rsidRDefault="00901F32" w:rsidP="00451713">
      <w:pPr>
        <w:pStyle w:val="FootnoteText"/>
        <w:rPr>
          <w:rFonts w:eastAsia="KaiTi_GB2312"/>
          <w:sz w:val="22"/>
          <w:szCs w:val="22"/>
          <w:lang w:val="es-ES_tradnl"/>
        </w:rPr>
      </w:pPr>
      <w:r>
        <w:rPr>
          <w:rFonts w:eastAsia="KaiTi_GB2312" w:hint="eastAsia"/>
          <w:sz w:val="22"/>
          <w:szCs w:val="22"/>
        </w:rPr>
        <w:tab/>
      </w:r>
      <w:r w:rsidRPr="008F3906">
        <w:rPr>
          <w:rStyle w:val="FootnoteReference"/>
          <w:sz w:val="18"/>
          <w:szCs w:val="22"/>
        </w:rPr>
        <w:footnoteRef/>
      </w:r>
      <w:r>
        <w:rPr>
          <w:rFonts w:eastAsia="KaiTi_GB2312" w:hint="eastAsia"/>
          <w:sz w:val="22"/>
          <w:szCs w:val="22"/>
        </w:rPr>
        <w:tab/>
      </w:r>
      <w:r w:rsidRPr="00451713">
        <w:rPr>
          <w:szCs w:val="18"/>
          <w:lang w:val="es-ES_tradnl"/>
        </w:rPr>
        <w:t>另</w:t>
      </w:r>
      <w:r w:rsidRPr="003B1AD1">
        <w:rPr>
          <w:spacing w:val="2"/>
          <w:szCs w:val="18"/>
          <w:lang w:val="es-ES_tradnl"/>
        </w:rPr>
        <w:t>一方面，乌拉圭通过第</w:t>
      </w:r>
      <w:r w:rsidRPr="003B1AD1">
        <w:rPr>
          <w:spacing w:val="2"/>
          <w:szCs w:val="18"/>
          <w:lang w:val="es-ES_tradnl"/>
        </w:rPr>
        <w:t>18026</w:t>
      </w:r>
      <w:r w:rsidRPr="003B1AD1">
        <w:rPr>
          <w:spacing w:val="2"/>
          <w:szCs w:val="18"/>
          <w:lang w:val="es-ES_tradnl"/>
        </w:rPr>
        <w:t>号法律制定规则，与国际刑事法院展开合作，共同打击种族灭绝罪、反人类罪和战争罪。在此方面，应当指出的是该法第</w:t>
      </w:r>
      <w:r w:rsidRPr="003B1AD1">
        <w:rPr>
          <w:spacing w:val="2"/>
          <w:szCs w:val="18"/>
          <w:lang w:val="es-ES_tradnl"/>
        </w:rPr>
        <w:t>26</w:t>
      </w:r>
      <w:r w:rsidRPr="003B1AD1">
        <w:rPr>
          <w:spacing w:val="2"/>
          <w:szCs w:val="18"/>
          <w:lang w:val="es-ES_tradnl"/>
        </w:rPr>
        <w:t>条列举了战争罪的情况，其中包括下面的行为：</w:t>
      </w:r>
      <w:r w:rsidRPr="003B1AD1">
        <w:rPr>
          <w:spacing w:val="2"/>
          <w:szCs w:val="18"/>
          <w:lang w:val="es-ES_tradnl"/>
        </w:rPr>
        <w:t>“</w:t>
      </w:r>
      <w:r w:rsidRPr="003B1AD1">
        <w:rPr>
          <w:spacing w:val="2"/>
          <w:szCs w:val="18"/>
          <w:lang w:val="es-ES_tradnl"/>
        </w:rPr>
        <w:t>向下列目标发动国际性攻击：</w:t>
      </w:r>
      <w:r w:rsidRPr="003B1AD1">
        <w:rPr>
          <w:rFonts w:hint="eastAsia"/>
          <w:spacing w:val="2"/>
          <w:szCs w:val="18"/>
          <w:lang w:val="es-ES_tradnl"/>
        </w:rPr>
        <w:t>(</w:t>
      </w:r>
      <w:r w:rsidRPr="003B1AD1">
        <w:rPr>
          <w:spacing w:val="2"/>
          <w:szCs w:val="18"/>
          <w:lang w:val="es-ES_tradnl"/>
        </w:rPr>
        <w:t>a)</w:t>
      </w:r>
      <w:r w:rsidRPr="003B1AD1">
        <w:rPr>
          <w:rFonts w:hint="eastAsia"/>
          <w:spacing w:val="2"/>
          <w:szCs w:val="18"/>
          <w:lang w:val="es-ES_tradnl"/>
        </w:rPr>
        <w:t xml:space="preserve"> </w:t>
      </w:r>
      <w:r w:rsidRPr="003B1AD1">
        <w:rPr>
          <w:spacing w:val="2"/>
          <w:szCs w:val="18"/>
          <w:lang w:val="es-ES_tradnl"/>
        </w:rPr>
        <w:t>国际法律所保护的文化财产，或者利用这些财产或其周围环境进行军事活动，或对这些财产进行偷窃、损害或其他不利行动；</w:t>
      </w:r>
      <w:r w:rsidRPr="003B1AD1">
        <w:rPr>
          <w:rFonts w:hint="eastAsia"/>
          <w:spacing w:val="2"/>
          <w:szCs w:val="18"/>
          <w:lang w:val="es-ES_tradnl"/>
        </w:rPr>
        <w:t>(</w:t>
      </w:r>
      <w:r w:rsidRPr="003B1AD1">
        <w:rPr>
          <w:spacing w:val="2"/>
          <w:szCs w:val="18"/>
          <w:lang w:val="es-ES_tradnl"/>
        </w:rPr>
        <w:t>b)</w:t>
      </w:r>
      <w:r w:rsidRPr="003B1AD1">
        <w:rPr>
          <w:rFonts w:hint="eastAsia"/>
          <w:spacing w:val="2"/>
          <w:szCs w:val="18"/>
          <w:lang w:val="es-ES_tradnl"/>
        </w:rPr>
        <w:t xml:space="preserve"> </w:t>
      </w:r>
      <w:r w:rsidRPr="00451713">
        <w:rPr>
          <w:szCs w:val="18"/>
          <w:lang w:val="es-ES_tradnl"/>
        </w:rPr>
        <w:t>对人类有重大意义的文化财产，包括与自然遗产相关的文化遗产，无论其是否在教科文组织或其他国际组织的保护名单上</w:t>
      </w:r>
      <w:r w:rsidRPr="00451713">
        <w:rPr>
          <w:szCs w:val="18"/>
          <w:lang w:val="es-ES_tradnl"/>
        </w:rPr>
        <w:t>”</w:t>
      </w:r>
      <w:r w:rsidRPr="00451713">
        <w:rPr>
          <w:szCs w:val="18"/>
          <w:lang w:val="es-ES_tradnl"/>
        </w:rPr>
        <w:t>。</w:t>
      </w:r>
    </w:p>
  </w:footnote>
  <w:footnote w:id="53">
    <w:p w:rsidR="00901F32" w:rsidRPr="001212EC" w:rsidRDefault="00901F32" w:rsidP="00D42345">
      <w:pPr>
        <w:pStyle w:val="FootnoteText"/>
        <w:rPr>
          <w:rFonts w:eastAsia="KaiTi_GB2312"/>
          <w:sz w:val="22"/>
          <w:szCs w:val="22"/>
        </w:rPr>
      </w:pPr>
      <w:r>
        <w:rPr>
          <w:rFonts w:eastAsia="KaiTi_GB2312" w:hint="eastAsia"/>
          <w:sz w:val="22"/>
          <w:szCs w:val="22"/>
        </w:rPr>
        <w:tab/>
      </w:r>
      <w:r w:rsidRPr="008F3906">
        <w:rPr>
          <w:rStyle w:val="FootnoteReference"/>
          <w:sz w:val="18"/>
          <w:szCs w:val="22"/>
        </w:rPr>
        <w:footnoteRef/>
      </w:r>
      <w:r>
        <w:rPr>
          <w:rFonts w:eastAsia="KaiTi_GB2312" w:hint="eastAsia"/>
          <w:sz w:val="22"/>
          <w:szCs w:val="22"/>
        </w:rPr>
        <w:tab/>
      </w:r>
      <w:r w:rsidRPr="00D42345">
        <w:rPr>
          <w:spacing w:val="4"/>
          <w:szCs w:val="18"/>
        </w:rPr>
        <w:t>该局的具体职责为：在其专业领域，通过教育和文化部向行政机构提供咨询建议，管理各种渠道指定的资金，协调、管理和实施通过与跨国合作和融资机构签订贷款协议实施的科技创新发展项目，此外，也负责协调管理所有影响中央管理的必要行动和有关科技创新的国际合作。</w:t>
      </w:r>
    </w:p>
  </w:footnote>
  <w:footnote w:id="54">
    <w:p w:rsidR="00901F32" w:rsidRPr="001212EC" w:rsidRDefault="00901F32" w:rsidP="00D42345">
      <w:pPr>
        <w:pStyle w:val="FootnoteText"/>
        <w:rPr>
          <w:rFonts w:eastAsia="KaiTi_GB2312"/>
          <w:sz w:val="22"/>
          <w:szCs w:val="22"/>
          <w:lang w:val="es-UY"/>
        </w:rPr>
      </w:pPr>
      <w:r>
        <w:rPr>
          <w:rFonts w:eastAsia="KaiTi_GB2312" w:hint="eastAsia"/>
          <w:sz w:val="22"/>
          <w:szCs w:val="22"/>
        </w:rPr>
        <w:tab/>
      </w:r>
      <w:r w:rsidRPr="008F3906">
        <w:rPr>
          <w:rStyle w:val="FootnoteReference"/>
          <w:sz w:val="18"/>
          <w:szCs w:val="22"/>
        </w:rPr>
        <w:footnoteRef/>
      </w:r>
      <w:r>
        <w:rPr>
          <w:rFonts w:eastAsia="KaiTi_GB2312" w:hint="eastAsia"/>
          <w:sz w:val="22"/>
          <w:szCs w:val="22"/>
        </w:rPr>
        <w:tab/>
      </w:r>
      <w:smartTag w:uri="urn:schemas-microsoft-com:office:smarttags" w:element="chsdate">
        <w:smartTagPr>
          <w:attr w:name="IsROCDate" w:val="False"/>
          <w:attr w:name="IsLunarDate" w:val="False"/>
          <w:attr w:name="Day" w:val="22"/>
          <w:attr w:name="Month" w:val="12"/>
          <w:attr w:name="Year" w:val="2007"/>
        </w:smartTagPr>
        <w:r w:rsidRPr="00D42345">
          <w:rPr>
            <w:szCs w:val="18"/>
          </w:rPr>
          <w:t>2007</w:t>
        </w:r>
        <w:r w:rsidRPr="00D42345">
          <w:rPr>
            <w:szCs w:val="18"/>
          </w:rPr>
          <w:t>年</w:t>
        </w:r>
        <w:r w:rsidRPr="00D42345">
          <w:rPr>
            <w:szCs w:val="18"/>
          </w:rPr>
          <w:t>12</w:t>
        </w:r>
        <w:r w:rsidRPr="00D42345">
          <w:rPr>
            <w:szCs w:val="18"/>
          </w:rPr>
          <w:t>月</w:t>
        </w:r>
        <w:r w:rsidRPr="00D42345">
          <w:rPr>
            <w:szCs w:val="18"/>
          </w:rPr>
          <w:t>22</w:t>
        </w:r>
        <w:r w:rsidRPr="00D42345">
          <w:rPr>
            <w:szCs w:val="18"/>
          </w:rPr>
          <w:t>日</w:t>
        </w:r>
      </w:smartTag>
      <w:r w:rsidRPr="00D42345">
        <w:rPr>
          <w:szCs w:val="18"/>
        </w:rPr>
        <w:t>颁布的第</w:t>
      </w:r>
      <w:r w:rsidRPr="00D42345">
        <w:rPr>
          <w:szCs w:val="18"/>
        </w:rPr>
        <w:t>18232</w:t>
      </w:r>
      <w:r w:rsidRPr="00D42345">
        <w:rPr>
          <w:szCs w:val="18"/>
        </w:rPr>
        <w:t>号《社区广播服务法》。</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F32" w:rsidRPr="00D42345" w:rsidRDefault="00901F32">
    <w:pPr>
      <w:pStyle w:val="Header"/>
    </w:pPr>
    <w:r w:rsidRPr="00D42345">
      <w:t>E/C.12/URY/3-4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F32" w:rsidRPr="00D42345" w:rsidRDefault="00901F32" w:rsidP="00B34556">
    <w:pPr>
      <w:pStyle w:val="Header"/>
      <w:jc w:val="right"/>
      <w:rPr>
        <w:rFonts w:hint="eastAsia"/>
        <w:lang w:eastAsia="zh-CN"/>
      </w:rPr>
    </w:pPr>
    <w:r w:rsidRPr="00D42345">
      <w:rPr>
        <w:lang w:eastAsia="zh-CN"/>
      </w:rPr>
      <w:t>E/C.12/URY/3-4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F32" w:rsidRDefault="00901F3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5357377"/>
    <w:multiLevelType w:val="hybridMultilevel"/>
    <w:tmpl w:val="FEE2AA5A"/>
    <w:lvl w:ilvl="0" w:tplc="4A9CB7DC">
      <w:start w:val="1"/>
      <w:numFmt w:val="decimal"/>
      <w:lvlText w:val="%1."/>
      <w:lvlJc w:val="left"/>
      <w:pPr>
        <w:tabs>
          <w:tab w:val="num" w:pos="720"/>
        </w:tabs>
        <w:ind w:left="720" w:hanging="360"/>
      </w:pPr>
      <w:rPr>
        <w:b w:val="0"/>
        <w:bCs w:val="0"/>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442F9D"/>
    <w:multiLevelType w:val="hybridMultilevel"/>
    <w:tmpl w:val="6A7A2E1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Title"/>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7C5B6A"/>
    <w:multiLevelType w:val="hybridMultilevel"/>
    <w:tmpl w:val="7B422BC0"/>
    <w:lvl w:ilvl="0" w:tplc="FFFFFFFF">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8">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B3F49C6"/>
    <w:multiLevelType w:val="singleLevel"/>
    <w:tmpl w:val="3CF288AC"/>
    <w:lvl w:ilvl="0">
      <w:start w:val="1"/>
      <w:numFmt w:val="lowerRoman"/>
      <w:pStyle w:val="ParaNoGc"/>
      <w:lvlText w:val="(%1)"/>
      <w:lvlJc w:val="right"/>
      <w:pPr>
        <w:tabs>
          <w:tab w:val="num" w:pos="2160"/>
        </w:tabs>
        <w:ind w:left="2160" w:hanging="516"/>
      </w:pPr>
    </w:lvl>
  </w:abstractNum>
  <w:abstractNum w:abstractNumId="20">
    <w:nsid w:val="2B7E3F72"/>
    <w:multiLevelType w:val="hybridMultilevel"/>
    <w:tmpl w:val="53E8647C"/>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11A7890"/>
    <w:multiLevelType w:val="hybridMultilevel"/>
    <w:tmpl w:val="151405B6"/>
    <w:lvl w:ilvl="0" w:tplc="41DE5E26">
      <w:start w:val="1"/>
      <w:numFmt w:val="bullet"/>
      <w:pStyle w:val="BulletChar"/>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4">
    <w:nsid w:val="3CB061AB"/>
    <w:multiLevelType w:val="singleLevel"/>
    <w:tmpl w:val="DFF20B84"/>
    <w:lvl w:ilvl="0">
      <w:start w:val="1"/>
      <w:numFmt w:val="decimal"/>
      <w:pStyle w:val="FooterGc"/>
      <w:lvlText w:val="%1."/>
      <w:lvlJc w:val="left"/>
      <w:pPr>
        <w:tabs>
          <w:tab w:val="num" w:pos="360"/>
        </w:tabs>
        <w:ind w:left="-1" w:firstLine="1"/>
      </w:pPr>
      <w:rPr>
        <w:rFonts w:hint="default"/>
      </w:rPr>
    </w:lvl>
  </w:abstractNum>
  <w:abstractNum w:abstractNumId="25">
    <w:nsid w:val="3CDA494E"/>
    <w:multiLevelType w:val="hybridMultilevel"/>
    <w:tmpl w:val="E8B044EC"/>
    <w:lvl w:ilvl="0" w:tplc="4A9CB7DC">
      <w:start w:val="1"/>
      <w:numFmt w:val="decimal"/>
      <w:lvlText w:val="%1."/>
      <w:lvlJc w:val="left"/>
      <w:pPr>
        <w:tabs>
          <w:tab w:val="num" w:pos="720"/>
        </w:tabs>
        <w:ind w:left="720" w:hanging="360"/>
      </w:pPr>
      <w:rPr>
        <w:b w:val="0"/>
        <w:bCs w:val="0"/>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3DE95FB3"/>
    <w:multiLevelType w:val="hybridMultilevel"/>
    <w:tmpl w:val="5ADC42B4"/>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4E7829ED"/>
    <w:multiLevelType w:val="hybridMultilevel"/>
    <w:tmpl w:val="180CE97C"/>
    <w:lvl w:ilvl="0" w:tplc="DE6EADB0">
      <w:start w:val="1"/>
      <w:numFmt w:val="lowerLetter"/>
      <w:lvlText w:val="%1)"/>
      <w:lvlJc w:val="left"/>
      <w:pPr>
        <w:tabs>
          <w:tab w:val="num" w:pos="927"/>
        </w:tabs>
        <w:ind w:left="0" w:firstLine="360"/>
      </w:pPr>
      <w:rPr>
        <w:rFonts w:hint="default"/>
        <w:b w:val="0"/>
        <w:i w:val="0"/>
        <w:sz w:val="20"/>
        <w:szCs w:val="20"/>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9">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30">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2">
    <w:nsid w:val="5BE765E2"/>
    <w:multiLevelType w:val="hybridMultilevel"/>
    <w:tmpl w:val="6F3A6C30"/>
    <w:lvl w:ilvl="0" w:tplc="5A224C88">
      <w:start w:val="37"/>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4C11974"/>
    <w:multiLevelType w:val="hybridMultilevel"/>
    <w:tmpl w:val="7FFE95EC"/>
    <w:lvl w:ilvl="0" w:tplc="FFFFFFFF">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36">
    <w:nsid w:val="6FD872A7"/>
    <w:multiLevelType w:val="hybridMultilevel"/>
    <w:tmpl w:val="8E0C016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35"/>
  </w:num>
  <w:num w:numId="13">
    <w:abstractNumId w:val="30"/>
  </w:num>
  <w:num w:numId="14">
    <w:abstractNumId w:val="13"/>
  </w:num>
  <w:num w:numId="15">
    <w:abstractNumId w:val="14"/>
  </w:num>
  <w:num w:numId="16">
    <w:abstractNumId w:val="34"/>
  </w:num>
  <w:num w:numId="17">
    <w:abstractNumId w:val="13"/>
  </w:num>
  <w:num w:numId="18">
    <w:abstractNumId w:val="34"/>
  </w:num>
  <w:num w:numId="19">
    <w:abstractNumId w:val="14"/>
  </w:num>
  <w:num w:numId="20">
    <w:abstractNumId w:val="31"/>
  </w:num>
  <w:num w:numId="21">
    <w:abstractNumId w:val="22"/>
  </w:num>
  <w:num w:numId="22">
    <w:abstractNumId w:val="16"/>
  </w:num>
  <w:num w:numId="23">
    <w:abstractNumId w:val="31"/>
  </w:num>
  <w:num w:numId="24">
    <w:abstractNumId w:val="22"/>
  </w:num>
  <w:num w:numId="25">
    <w:abstractNumId w:val="16"/>
  </w:num>
  <w:num w:numId="26">
    <w:abstractNumId w:val="26"/>
  </w:num>
  <w:num w:numId="27">
    <w:abstractNumId w:val="12"/>
  </w:num>
  <w:num w:numId="28">
    <w:abstractNumId w:val="18"/>
  </w:num>
  <w:num w:numId="29">
    <w:abstractNumId w:val="37"/>
  </w:num>
  <w:num w:numId="30">
    <w:abstractNumId w:val="26"/>
  </w:num>
  <w:num w:numId="31">
    <w:abstractNumId w:val="12"/>
  </w:num>
  <w:num w:numId="32">
    <w:abstractNumId w:val="18"/>
  </w:num>
  <w:num w:numId="33">
    <w:abstractNumId w:val="37"/>
  </w:num>
  <w:num w:numId="34">
    <w:abstractNumId w:val="14"/>
  </w:num>
  <w:num w:numId="35">
    <w:abstractNumId w:val="29"/>
  </w:num>
  <w:num w:numId="36">
    <w:abstractNumId w:val="23"/>
  </w:num>
  <w:num w:numId="37">
    <w:abstractNumId w:val="24"/>
  </w:num>
  <w:num w:numId="38">
    <w:abstractNumId w:val="19"/>
  </w:num>
  <w:num w:numId="39">
    <w:abstractNumId w:val="21"/>
  </w:num>
  <w:num w:numId="40">
    <w:abstractNumId w:val="20"/>
  </w:num>
  <w:num w:numId="41">
    <w:abstractNumId w:val="32"/>
  </w:num>
  <w:num w:numId="42">
    <w:abstractNumId w:val="33"/>
  </w:num>
  <w:num w:numId="43">
    <w:abstractNumId w:val="27"/>
  </w:num>
  <w:num w:numId="44">
    <w:abstractNumId w:val="15"/>
  </w:num>
  <w:num w:numId="45">
    <w:abstractNumId w:val="10"/>
  </w:num>
  <w:num w:numId="46">
    <w:abstractNumId w:val="28"/>
  </w:num>
  <w:num w:numId="47">
    <w:abstractNumId w:val="36"/>
  </w:num>
  <w:num w:numId="48">
    <w:abstractNumId w:val="11"/>
  </w:num>
  <w:num w:numId="49">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5"/>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581C"/>
    <w:rsid w:val="00055666"/>
    <w:rsid w:val="00062ECD"/>
    <w:rsid w:val="000A43F9"/>
    <w:rsid w:val="000A6603"/>
    <w:rsid w:val="000C274E"/>
    <w:rsid w:val="000E31F3"/>
    <w:rsid w:val="000E5E9A"/>
    <w:rsid w:val="000F5954"/>
    <w:rsid w:val="00107424"/>
    <w:rsid w:val="00121D98"/>
    <w:rsid w:val="001556EC"/>
    <w:rsid w:val="001625FD"/>
    <w:rsid w:val="001631BD"/>
    <w:rsid w:val="00166229"/>
    <w:rsid w:val="00196FA0"/>
    <w:rsid w:val="001B69DD"/>
    <w:rsid w:val="001C23C1"/>
    <w:rsid w:val="001D29B2"/>
    <w:rsid w:val="001E64B1"/>
    <w:rsid w:val="001F0A36"/>
    <w:rsid w:val="00216219"/>
    <w:rsid w:val="00225A70"/>
    <w:rsid w:val="0025380B"/>
    <w:rsid w:val="00256546"/>
    <w:rsid w:val="002870B0"/>
    <w:rsid w:val="00287FE4"/>
    <w:rsid w:val="002947E7"/>
    <w:rsid w:val="002C0105"/>
    <w:rsid w:val="002C3281"/>
    <w:rsid w:val="002E547A"/>
    <w:rsid w:val="00311D8A"/>
    <w:rsid w:val="00313C63"/>
    <w:rsid w:val="003677F5"/>
    <w:rsid w:val="00371D68"/>
    <w:rsid w:val="003A2FF3"/>
    <w:rsid w:val="003B1AD1"/>
    <w:rsid w:val="003E6655"/>
    <w:rsid w:val="00406C53"/>
    <w:rsid w:val="00406EB0"/>
    <w:rsid w:val="0042396A"/>
    <w:rsid w:val="00451713"/>
    <w:rsid w:val="00455401"/>
    <w:rsid w:val="00460DD9"/>
    <w:rsid w:val="004758CB"/>
    <w:rsid w:val="00486D97"/>
    <w:rsid w:val="004C235D"/>
    <w:rsid w:val="004F005A"/>
    <w:rsid w:val="00505F60"/>
    <w:rsid w:val="0052422D"/>
    <w:rsid w:val="005263C0"/>
    <w:rsid w:val="005335E6"/>
    <w:rsid w:val="00543A6E"/>
    <w:rsid w:val="005621D1"/>
    <w:rsid w:val="00563197"/>
    <w:rsid w:val="00566958"/>
    <w:rsid w:val="00571EB5"/>
    <w:rsid w:val="00595CD4"/>
    <w:rsid w:val="005965B7"/>
    <w:rsid w:val="005A2042"/>
    <w:rsid w:val="005A6FC4"/>
    <w:rsid w:val="005A71D9"/>
    <w:rsid w:val="005B4A3E"/>
    <w:rsid w:val="005B5D71"/>
    <w:rsid w:val="00607864"/>
    <w:rsid w:val="00616930"/>
    <w:rsid w:val="006428EA"/>
    <w:rsid w:val="00644273"/>
    <w:rsid w:val="0065286A"/>
    <w:rsid w:val="00670091"/>
    <w:rsid w:val="006730F2"/>
    <w:rsid w:val="00677D09"/>
    <w:rsid w:val="00694488"/>
    <w:rsid w:val="006B146A"/>
    <w:rsid w:val="006B689C"/>
    <w:rsid w:val="006C3BAA"/>
    <w:rsid w:val="006E3A44"/>
    <w:rsid w:val="006E6CFF"/>
    <w:rsid w:val="006F5A06"/>
    <w:rsid w:val="00703BF4"/>
    <w:rsid w:val="00710A0D"/>
    <w:rsid w:val="007429C0"/>
    <w:rsid w:val="0075248A"/>
    <w:rsid w:val="00753286"/>
    <w:rsid w:val="007655E9"/>
    <w:rsid w:val="0076761D"/>
    <w:rsid w:val="007B04AF"/>
    <w:rsid w:val="007C31B8"/>
    <w:rsid w:val="007C743E"/>
    <w:rsid w:val="007E0737"/>
    <w:rsid w:val="007E707C"/>
    <w:rsid w:val="007F368A"/>
    <w:rsid w:val="007F7879"/>
    <w:rsid w:val="00800C13"/>
    <w:rsid w:val="0081078C"/>
    <w:rsid w:val="0081261C"/>
    <w:rsid w:val="00812823"/>
    <w:rsid w:val="0084212E"/>
    <w:rsid w:val="008633DF"/>
    <w:rsid w:val="0089219E"/>
    <w:rsid w:val="008A60CE"/>
    <w:rsid w:val="008F1688"/>
    <w:rsid w:val="008F3906"/>
    <w:rsid w:val="00901F32"/>
    <w:rsid w:val="00914FD4"/>
    <w:rsid w:val="00923E9C"/>
    <w:rsid w:val="0093202C"/>
    <w:rsid w:val="009513F1"/>
    <w:rsid w:val="00954B57"/>
    <w:rsid w:val="00967F43"/>
    <w:rsid w:val="009713E4"/>
    <w:rsid w:val="00986CC8"/>
    <w:rsid w:val="009917C4"/>
    <w:rsid w:val="009A4448"/>
    <w:rsid w:val="009A6EC1"/>
    <w:rsid w:val="009C6B74"/>
    <w:rsid w:val="009D12C6"/>
    <w:rsid w:val="009F25BB"/>
    <w:rsid w:val="009F5707"/>
    <w:rsid w:val="009F745A"/>
    <w:rsid w:val="00A20D02"/>
    <w:rsid w:val="00A27CB9"/>
    <w:rsid w:val="00A43D3B"/>
    <w:rsid w:val="00A926F9"/>
    <w:rsid w:val="00A9454D"/>
    <w:rsid w:val="00AA0F7C"/>
    <w:rsid w:val="00AC0744"/>
    <w:rsid w:val="00AC5D1B"/>
    <w:rsid w:val="00AD3CA8"/>
    <w:rsid w:val="00AF172E"/>
    <w:rsid w:val="00B07359"/>
    <w:rsid w:val="00B34556"/>
    <w:rsid w:val="00B359A0"/>
    <w:rsid w:val="00B85871"/>
    <w:rsid w:val="00B93BD1"/>
    <w:rsid w:val="00BA7856"/>
    <w:rsid w:val="00BB4A54"/>
    <w:rsid w:val="00BC24A0"/>
    <w:rsid w:val="00BD1FE7"/>
    <w:rsid w:val="00C07214"/>
    <w:rsid w:val="00C12ACA"/>
    <w:rsid w:val="00C2532A"/>
    <w:rsid w:val="00C40B55"/>
    <w:rsid w:val="00C47C3C"/>
    <w:rsid w:val="00C55697"/>
    <w:rsid w:val="00C57AC2"/>
    <w:rsid w:val="00C81723"/>
    <w:rsid w:val="00C91EE0"/>
    <w:rsid w:val="00CA41DB"/>
    <w:rsid w:val="00CA4607"/>
    <w:rsid w:val="00CE3A52"/>
    <w:rsid w:val="00CF54B9"/>
    <w:rsid w:val="00D02AA5"/>
    <w:rsid w:val="00D051DF"/>
    <w:rsid w:val="00D10B61"/>
    <w:rsid w:val="00D42345"/>
    <w:rsid w:val="00D751D9"/>
    <w:rsid w:val="00D84AEB"/>
    <w:rsid w:val="00D87689"/>
    <w:rsid w:val="00D936FE"/>
    <w:rsid w:val="00DD0222"/>
    <w:rsid w:val="00DF09D7"/>
    <w:rsid w:val="00E01C4E"/>
    <w:rsid w:val="00E24B1B"/>
    <w:rsid w:val="00E369A1"/>
    <w:rsid w:val="00E4348C"/>
    <w:rsid w:val="00E45D2D"/>
    <w:rsid w:val="00E50800"/>
    <w:rsid w:val="00E8581C"/>
    <w:rsid w:val="00E906F5"/>
    <w:rsid w:val="00E95204"/>
    <w:rsid w:val="00EA7B01"/>
    <w:rsid w:val="00EB6E4E"/>
    <w:rsid w:val="00EC4216"/>
    <w:rsid w:val="00EE10C4"/>
    <w:rsid w:val="00EE65C4"/>
    <w:rsid w:val="00F1129F"/>
    <w:rsid w:val="00F17D44"/>
    <w:rsid w:val="00F22F70"/>
    <w:rsid w:val="00F31DB3"/>
    <w:rsid w:val="00F35B15"/>
    <w:rsid w:val="00F604BA"/>
    <w:rsid w:val="00F77598"/>
    <w:rsid w:val="00FA7C55"/>
    <w:rsid w:val="00FB3E82"/>
    <w:rsid w:val="00FC6884"/>
    <w:rsid w:val="00FD0B2F"/>
    <w:rsid w:val="00FD7750"/>
    <w:rsid w:val="00FE16D6"/>
    <w:rsid w:val="00FE283E"/>
    <w:rsid w:val="00FF5C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Numbered - 1,Outline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aliases w:val="Numbered - 2"/>
    <w:basedOn w:val="Normal"/>
    <w:next w:val="Normal"/>
    <w:qFormat/>
    <w:pPr>
      <w:keepNext/>
      <w:keepLines/>
      <w:widowControl w:val="0"/>
      <w:spacing w:after="320" w:line="288" w:lineRule="auto"/>
      <w:jc w:val="center"/>
      <w:outlineLvl w:val="1"/>
    </w:pPr>
    <w:rPr>
      <w:kern w:val="28"/>
      <w:sz w:val="28"/>
    </w:rPr>
  </w:style>
  <w:style w:type="paragraph" w:styleId="Heading3">
    <w:name w:val="heading 3"/>
    <w:aliases w:val="Numbered - 3"/>
    <w:basedOn w:val="Normal"/>
    <w:next w:val="Normal"/>
    <w:qFormat/>
    <w:pPr>
      <w:keepNext/>
      <w:keepLines/>
      <w:widowControl w:val="0"/>
      <w:spacing w:after="320"/>
      <w:jc w:val="center"/>
      <w:outlineLvl w:val="2"/>
    </w:pPr>
    <w:rPr>
      <w:kern w:val="28"/>
      <w:u w:val="single"/>
    </w:rPr>
  </w:style>
  <w:style w:type="paragraph" w:styleId="Heading4">
    <w:name w:val="heading 4"/>
    <w:aliases w:val="Numbered - 4"/>
    <w:basedOn w:val="Normal"/>
    <w:next w:val="Normal"/>
    <w:qFormat/>
    <w:pPr>
      <w:keepNext/>
      <w:keepLines/>
      <w:widowControl w:val="0"/>
      <w:spacing w:after="240"/>
      <w:outlineLvl w:val="3"/>
    </w:pPr>
    <w:rPr>
      <w:u w:val="single"/>
    </w:rPr>
  </w:style>
  <w:style w:type="paragraph" w:styleId="Heading5">
    <w:name w:val="heading 5"/>
    <w:aliases w:val="Numbered -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SingleTxtGC">
    <w:name w:val="_ Single Txt_GC"/>
    <w:basedOn w:val="Normal"/>
    <w:link w:val="SingleTxtGCChar"/>
    <w:rsid w:val="00AC5D1B"/>
    <w:pPr>
      <w:tabs>
        <w:tab w:val="left" w:pos="1134"/>
        <w:tab w:val="left" w:pos="1565"/>
        <w:tab w:val="left" w:pos="1996"/>
        <w:tab w:val="left" w:pos="2427"/>
      </w:tabs>
      <w:spacing w:after="120"/>
      <w:ind w:left="1134" w:right="1134"/>
    </w:p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Footnote Text Char Char Char Char Char,Footnote Text Char Char Char Char,Footnote reference,FA Fu, Car1,Texto nota pie Car1,Texto nota pie Car Car, Car1 Car2,ft,texto de nota al pie,Nota a pie/Bibliog,texto de nota al pie Car Car"/>
    <w:basedOn w:val="Normal"/>
    <w:link w:val="FootnoteTextChar"/>
    <w:rsid w:val="00486D97"/>
    <w:pPr>
      <w:tabs>
        <w:tab w:val="clear" w:pos="431"/>
        <w:tab w:val="right" w:pos="1021"/>
      </w:tabs>
      <w:spacing w:after="120" w:line="240" w:lineRule="exact"/>
      <w:ind w:left="1134" w:right="1134" w:hanging="1134"/>
    </w:pPr>
    <w:rPr>
      <w:sz w:val="18"/>
    </w:rPr>
  </w:style>
  <w:style w:type="character" w:customStyle="1" w:styleId="FootnoteTextChar">
    <w:name w:val="Footnote Text Char"/>
    <w:aliases w:val="Footnote Text Char Char Char Char Char Char,Footnote Text Char Char Char Char Char1,Footnote reference Char,FA Fu Char, Car1 Char,Texto nota pie Car1 Char,Texto nota pie Car Car Char, Car1 Car2 Char,ft Char,texto de nota al pie Char"/>
    <w:link w:val="FootnoteText"/>
    <w:rsid w:val="00FE283E"/>
    <w:rPr>
      <w:rFonts w:eastAsia="SimSun"/>
      <w:snapToGrid w:val="0"/>
      <w:sz w:val="18"/>
      <w:lang w:val="en-US" w:eastAsia="zh-CN" w:bidi="ar-SA"/>
    </w:rPr>
  </w:style>
  <w:style w:type="character" w:styleId="FootnoteReference">
    <w:name w:val="footnote reference"/>
    <w:aliases w:val="Ref. de nota al pie.,referencia nota al pie"/>
    <w:rsid w:val="00F604BA"/>
    <w:rPr>
      <w:rFonts w:ascii="Times New Roman" w:hAnsi="Times New Roman"/>
      <w:dstrike w:val="0"/>
      <w:color w:val="0000FF"/>
      <w:spacing w:val="0"/>
      <w:w w:val="100"/>
      <w:kern w:val="0"/>
      <w:position w:val="0"/>
      <w:sz w:val="21"/>
      <w:vertAlign w:val="superscript"/>
    </w:rPr>
  </w:style>
  <w:style w:type="paragraph" w:customStyle="1" w:styleId="a1">
    <w:name w:val="表中标题"/>
    <w:basedOn w:val="SingleTxtGC"/>
    <w:rsid w:val="001C23C1"/>
    <w:pPr>
      <w:spacing w:before="80" w:after="80" w:line="200" w:lineRule="exact"/>
      <w:ind w:left="0" w:right="113"/>
    </w:pPr>
    <w:rPr>
      <w:rFonts w:eastAsia="KaiTi_GB2312"/>
      <w:sz w:val="18"/>
    </w:rPr>
  </w:style>
  <w:style w:type="paragraph" w:customStyle="1" w:styleId="a2">
    <w:name w:val="表中文字"/>
    <w:basedOn w:val="SingleTxtGC"/>
    <w:rsid w:val="00812823"/>
    <w:pPr>
      <w:spacing w:before="40" w:line="240" w:lineRule="atLeast"/>
      <w:ind w:left="0" w:right="113"/>
    </w:pPr>
    <w:rPr>
      <w:sz w:val="18"/>
    </w:rPr>
  </w:style>
  <w:style w:type="paragraph" w:customStyle="1" w:styleId="a3">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4">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5">
    <w:name w:val="悬挂"/>
    <w:basedOn w:val="SingleTxtGC"/>
    <w:rsid w:val="009A6EC1"/>
    <w:pPr>
      <w:ind w:left="1565" w:hanging="431"/>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6">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7">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customStyle="1" w:styleId="CharChar1">
    <w:name w:val=" Char Char1"/>
    <w:rsid w:val="00FE283E"/>
    <w:rPr>
      <w:rFonts w:eastAsia="SimSun"/>
      <w:b/>
      <w:spacing w:val="10"/>
      <w:kern w:val="32"/>
      <w:sz w:val="30"/>
      <w:lang w:val="en-US" w:eastAsia="zh-CN" w:bidi="ar-SA"/>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character" w:customStyle="1" w:styleId="CharChar">
    <w:name w:val=" Char Char"/>
    <w:rsid w:val="00FE283E"/>
    <w:rPr>
      <w:rFonts w:eastAsia="SimSun"/>
      <w:spacing w:val="10"/>
      <w:kern w:val="28"/>
      <w:sz w:val="28"/>
      <w:lang w:val="en-US" w:eastAsia="zh-CN" w:bidi="ar-SA"/>
    </w:rPr>
  </w:style>
  <w:style w:type="character" w:customStyle="1" w:styleId="Numbered-3CharChar">
    <w:name w:val="Numbered - 3 Char Char"/>
    <w:locked/>
    <w:rsid w:val="00FE283E"/>
    <w:rPr>
      <w:rFonts w:eastAsia="SimSun"/>
      <w:spacing w:val="10"/>
      <w:kern w:val="28"/>
      <w:sz w:val="24"/>
      <w:u w:val="single"/>
      <w:lang w:val="en-US" w:eastAsia="zh-CN" w:bidi="ar-SA"/>
    </w:rPr>
  </w:style>
  <w:style w:type="character" w:customStyle="1" w:styleId="Numbered-4CharChar">
    <w:name w:val="Numbered - 4 Char Char"/>
    <w:locked/>
    <w:rsid w:val="00FE283E"/>
    <w:rPr>
      <w:rFonts w:eastAsia="SimSun"/>
      <w:spacing w:val="10"/>
      <w:sz w:val="24"/>
      <w:u w:val="single"/>
      <w:lang w:val="en-US" w:eastAsia="zh-CN" w:bidi="ar-SA"/>
    </w:rPr>
  </w:style>
  <w:style w:type="character" w:customStyle="1" w:styleId="Numbered-5CharChar">
    <w:name w:val="Numbered - 5 Char Char"/>
    <w:locked/>
    <w:rsid w:val="00FE283E"/>
    <w:rPr>
      <w:rFonts w:eastAsia="SimHei"/>
      <w:bCs/>
      <w:snapToGrid w:val="0"/>
      <w:sz w:val="24"/>
      <w:szCs w:val="36"/>
      <w:lang w:val="en-US" w:eastAsia="zh-CN" w:bidi="ar-SA"/>
    </w:rPr>
  </w:style>
  <w:style w:type="character" w:customStyle="1" w:styleId="CharChar17">
    <w:name w:val=" Char Char17"/>
    <w:locked/>
    <w:rsid w:val="00FE283E"/>
    <w:rPr>
      <w:rFonts w:eastAsia="SimSun"/>
      <w:b/>
      <w:caps/>
      <w:sz w:val="24"/>
      <w:lang w:val="en-GB" w:eastAsia="en-US" w:bidi="ar-SA"/>
    </w:rPr>
  </w:style>
  <w:style w:type="character" w:customStyle="1" w:styleId="CharChar16">
    <w:name w:val=" Char Char16"/>
    <w:locked/>
    <w:rsid w:val="00FE283E"/>
    <w:rPr>
      <w:rFonts w:eastAsia="SimSun"/>
      <w:caps/>
      <w:sz w:val="24"/>
      <w:lang w:val="en-GB" w:eastAsia="en-US" w:bidi="ar-SA"/>
    </w:rPr>
  </w:style>
  <w:style w:type="character" w:customStyle="1" w:styleId="CharChar15">
    <w:name w:val=" Char Char15"/>
    <w:locked/>
    <w:rsid w:val="00FE283E"/>
    <w:rPr>
      <w:rFonts w:eastAsia="SimSun"/>
      <w:sz w:val="24"/>
      <w:lang w:val="en-GB" w:eastAsia="en-US" w:bidi="ar-SA"/>
    </w:rPr>
  </w:style>
  <w:style w:type="character" w:customStyle="1" w:styleId="CharChar14">
    <w:name w:val=" Char Char14"/>
    <w:locked/>
    <w:rsid w:val="00FE283E"/>
    <w:rPr>
      <w:rFonts w:eastAsia="SimSun"/>
      <w:sz w:val="24"/>
      <w:lang w:val="en-GB" w:eastAsia="en-US" w:bidi="ar-SA"/>
    </w:rPr>
  </w:style>
  <w:style w:type="character" w:customStyle="1" w:styleId="CharChar13">
    <w:name w:val=" Char Char13"/>
    <w:locked/>
    <w:rsid w:val="00FE283E"/>
    <w:rPr>
      <w:rFonts w:eastAsia="KaiTi_GB2312"/>
      <w:snapToGrid w:val="0"/>
      <w:sz w:val="24"/>
      <w:lang w:val="en-GB" w:eastAsia="en-US" w:bidi="ar-SA"/>
    </w:rPr>
  </w:style>
  <w:style w:type="character" w:customStyle="1" w:styleId="CharChar12">
    <w:name w:val=" Char Char12"/>
    <w:locked/>
    <w:rsid w:val="00FE283E"/>
    <w:rPr>
      <w:rFonts w:eastAsia="KaiTi_GB2312"/>
      <w:snapToGrid w:val="0"/>
      <w:sz w:val="24"/>
      <w:lang w:val="en-GB" w:eastAsia="en-US" w:bidi="ar-SA"/>
    </w:rPr>
  </w:style>
  <w:style w:type="paragraph" w:customStyle="1" w:styleId="12cm">
    <w:name w:val="12cm落款"/>
    <w:basedOn w:val="Normal"/>
    <w:rsid w:val="00FE283E"/>
    <w:pPr>
      <w:keepLines/>
      <w:widowControl w:val="0"/>
      <w:tabs>
        <w:tab w:val="clear" w:pos="431"/>
        <w:tab w:val="left" w:pos="510"/>
      </w:tabs>
      <w:spacing w:before="160" w:after="280" w:line="288" w:lineRule="auto"/>
      <w:ind w:left="6804"/>
      <w:jc w:val="left"/>
    </w:pPr>
    <w:rPr>
      <w:spacing w:val="10"/>
      <w:sz w:val="24"/>
    </w:rPr>
  </w:style>
  <w:style w:type="paragraph" w:customStyle="1" w:styleId="9cm">
    <w:name w:val="9cm落款"/>
    <w:basedOn w:val="Normal"/>
    <w:rsid w:val="00FE283E"/>
    <w:pPr>
      <w:keepLines/>
      <w:widowControl w:val="0"/>
      <w:tabs>
        <w:tab w:val="clear" w:pos="431"/>
        <w:tab w:val="left" w:pos="510"/>
      </w:tabs>
      <w:spacing w:before="160" w:after="280" w:line="288" w:lineRule="auto"/>
      <w:ind w:left="5103"/>
      <w:jc w:val="left"/>
    </w:pPr>
    <w:rPr>
      <w:spacing w:val="10"/>
      <w:sz w:val="24"/>
    </w:rPr>
  </w:style>
  <w:style w:type="paragraph" w:styleId="NormalIndent">
    <w:name w:val="Normal Indent"/>
    <w:basedOn w:val="Normal"/>
    <w:rsid w:val="00FE283E"/>
    <w:pPr>
      <w:widowControl w:val="0"/>
      <w:tabs>
        <w:tab w:val="clear" w:pos="431"/>
      </w:tabs>
      <w:spacing w:line="336" w:lineRule="auto"/>
      <w:ind w:firstLine="510"/>
    </w:pPr>
    <w:rPr>
      <w:spacing w:val="10"/>
      <w:sz w:val="24"/>
    </w:rPr>
  </w:style>
  <w:style w:type="paragraph" w:customStyle="1" w:styleId="a8">
    <w:name w:val="黑体标题"/>
    <w:next w:val="Normal"/>
    <w:rsid w:val="00FE283E"/>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横眉"/>
    <w:basedOn w:val="Header"/>
    <w:autoRedefine/>
    <w:rsid w:val="00FE283E"/>
    <w:pPr>
      <w:widowControl w:val="0"/>
      <w:pBdr>
        <w:bottom w:val="none" w:sz="0" w:space="0" w:color="auto"/>
      </w:pBdr>
      <w:tabs>
        <w:tab w:val="clear" w:pos="431"/>
        <w:tab w:val="left" w:pos="1202"/>
        <w:tab w:val="left" w:pos="7144"/>
      </w:tabs>
      <w:overflowPunct/>
      <w:snapToGrid/>
      <w:spacing w:line="160" w:lineRule="exact"/>
      <w:jc w:val="left"/>
    </w:pPr>
    <w:rPr>
      <w:rFonts w:ascii="Courier New" w:eastAsia="KaiTi_GB2312" w:hAnsi="Courier New"/>
      <w:b w:val="0"/>
      <w:snapToGrid/>
      <w:sz w:val="20"/>
    </w:rPr>
  </w:style>
  <w:style w:type="character" w:customStyle="1" w:styleId="CharChar11">
    <w:name w:val=" Char Char11"/>
    <w:locked/>
    <w:rsid w:val="00FE283E"/>
    <w:rPr>
      <w:rFonts w:eastAsia="KaiTi_GB2312"/>
      <w:sz w:val="22"/>
      <w:lang w:val="en-US" w:eastAsia="zh-CN" w:bidi="ar-SA"/>
    </w:rPr>
  </w:style>
  <w:style w:type="paragraph" w:customStyle="1" w:styleId="a0">
    <w:name w:val="居中页眉"/>
    <w:basedOn w:val="Header"/>
    <w:rsid w:val="00FE283E"/>
    <w:pPr>
      <w:widowControl w:val="0"/>
      <w:numPr>
        <w:numId w:val="35"/>
      </w:numPr>
      <w:pBdr>
        <w:bottom w:val="none" w:sz="0" w:space="0" w:color="auto"/>
      </w:pBdr>
      <w:tabs>
        <w:tab w:val="clear" w:pos="431"/>
        <w:tab w:val="clear" w:pos="510"/>
        <w:tab w:val="left" w:pos="1202"/>
        <w:tab w:val="left" w:pos="7144"/>
      </w:tabs>
      <w:overflowPunct/>
      <w:snapToGrid/>
      <w:spacing w:line="288" w:lineRule="auto"/>
      <w:ind w:left="0" w:firstLine="0"/>
      <w:jc w:val="left"/>
    </w:pPr>
    <w:rPr>
      <w:rFonts w:eastAsia="KaiTi_GB2312" w:hAnsi="Courier New"/>
      <w:b w:val="0"/>
      <w:snapToGrid/>
      <w:sz w:val="20"/>
    </w:rPr>
  </w:style>
  <w:style w:type="paragraph" w:customStyle="1" w:styleId="a">
    <w:name w:val="楷体"/>
    <w:basedOn w:val="Normal"/>
    <w:rsid w:val="00FE283E"/>
    <w:pPr>
      <w:widowControl w:val="0"/>
      <w:numPr>
        <w:numId w:val="36"/>
      </w:numPr>
      <w:tabs>
        <w:tab w:val="clear" w:pos="431"/>
        <w:tab w:val="clear" w:pos="510"/>
      </w:tabs>
      <w:spacing w:line="336" w:lineRule="auto"/>
      <w:ind w:left="0" w:firstLine="0"/>
    </w:pPr>
    <w:rPr>
      <w:rFonts w:eastAsia="KaiTi_GB2312"/>
      <w:snapToGrid/>
      <w:sz w:val="24"/>
    </w:rPr>
  </w:style>
  <w:style w:type="paragraph" w:customStyle="1" w:styleId="aa">
    <w:name w:val="目录"/>
    <w:basedOn w:val="Normal"/>
    <w:rsid w:val="00FE283E"/>
    <w:pPr>
      <w:widowControl w:val="0"/>
      <w:tabs>
        <w:tab w:val="clear" w:pos="431"/>
        <w:tab w:val="left" w:pos="510"/>
        <w:tab w:val="left" w:pos="7201"/>
        <w:tab w:val="left" w:pos="7711"/>
        <w:tab w:val="left" w:pos="8618"/>
        <w:tab w:val="right" w:pos="9356"/>
      </w:tabs>
      <w:spacing w:line="360" w:lineRule="auto"/>
      <w:jc w:val="left"/>
    </w:pPr>
    <w:rPr>
      <w:rFonts w:eastAsia="KaiTi_GB2312"/>
      <w:noProof/>
      <w:snapToGrid/>
      <w:sz w:val="24"/>
    </w:rPr>
  </w:style>
  <w:style w:type="paragraph" w:customStyle="1" w:styleId="ab">
    <w:name w:val="目录段次"/>
    <w:basedOn w:val="Normal"/>
    <w:rsid w:val="00FE283E"/>
    <w:pPr>
      <w:widowControl w:val="0"/>
      <w:tabs>
        <w:tab w:val="clear" w:pos="431"/>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rPr>
      <w:spacing w:val="10"/>
      <w:sz w:val="24"/>
    </w:rPr>
  </w:style>
  <w:style w:type="paragraph" w:customStyle="1" w:styleId="ac">
    <w:name w:val="首页页眉"/>
    <w:basedOn w:val="Normal"/>
    <w:rsid w:val="00FE283E"/>
    <w:pPr>
      <w:widowControl w:val="0"/>
      <w:tabs>
        <w:tab w:val="clear" w:pos="431"/>
        <w:tab w:val="left" w:pos="510"/>
      </w:tabs>
      <w:suppressAutoHyphens/>
      <w:spacing w:line="288" w:lineRule="auto"/>
      <w:jc w:val="left"/>
    </w:pPr>
    <w:rPr>
      <w:rFonts w:ascii="Univers Bold" w:hAnsi="Univers Bold"/>
      <w:snapToGrid/>
      <w:sz w:val="24"/>
    </w:rPr>
  </w:style>
  <w:style w:type="character" w:customStyle="1" w:styleId="CharChar9">
    <w:name w:val=" Char Char9"/>
    <w:locked/>
    <w:rsid w:val="00FE283E"/>
    <w:rPr>
      <w:rFonts w:eastAsia="KaiTi_GB2312"/>
      <w:snapToGrid w:val="0"/>
      <w:sz w:val="22"/>
      <w:lang w:val="en-US" w:eastAsia="zh-CN" w:bidi="ar-SA"/>
    </w:rPr>
  </w:style>
  <w:style w:type="paragraph" w:customStyle="1" w:styleId="ad">
    <w:name w:val="表决"/>
    <w:basedOn w:val="Normal"/>
    <w:rsid w:val="00FE283E"/>
    <w:pPr>
      <w:tabs>
        <w:tab w:val="clear" w:pos="431"/>
      </w:tabs>
      <w:spacing w:line="336" w:lineRule="auto"/>
      <w:ind w:left="2042" w:hanging="1021"/>
    </w:pPr>
    <w:rPr>
      <w:spacing w:val="10"/>
      <w:sz w:val="24"/>
    </w:rPr>
  </w:style>
  <w:style w:type="paragraph" w:customStyle="1" w:styleId="x">
    <w:name w:val="悬挂[(x)"/>
    <w:basedOn w:val="Normal"/>
    <w:rsid w:val="00FE283E"/>
    <w:pPr>
      <w:tabs>
        <w:tab w:val="clear" w:pos="431"/>
      </w:tabs>
      <w:spacing w:line="336" w:lineRule="auto"/>
      <w:ind w:left="1531" w:hanging="595"/>
    </w:pPr>
    <w:rPr>
      <w:spacing w:val="10"/>
      <w:sz w:val="24"/>
    </w:rPr>
  </w:style>
  <w:style w:type="paragraph" w:customStyle="1" w:styleId="x0">
    <w:name w:val="悬挂“(x)"/>
    <w:basedOn w:val="Normal"/>
    <w:rsid w:val="00FE283E"/>
    <w:pPr>
      <w:tabs>
        <w:tab w:val="clear" w:pos="431"/>
      </w:tabs>
      <w:adjustRightInd/>
      <w:spacing w:line="336" w:lineRule="auto"/>
      <w:ind w:left="1531" w:hanging="794"/>
    </w:pPr>
    <w:rPr>
      <w:spacing w:val="10"/>
      <w:sz w:val="24"/>
    </w:rPr>
  </w:style>
  <w:style w:type="paragraph" w:customStyle="1" w:styleId="ae">
    <w:name w:val="悬挂符号－"/>
    <w:basedOn w:val="a5"/>
    <w:rsid w:val="00FE283E"/>
    <w:pPr>
      <w:numPr>
        <w:numId w:val="1"/>
      </w:numPr>
      <w:tabs>
        <w:tab w:val="clear" w:pos="431"/>
        <w:tab w:val="clear" w:pos="1134"/>
        <w:tab w:val="clear" w:pos="1565"/>
        <w:tab w:val="clear" w:pos="1996"/>
        <w:tab w:val="clear" w:pos="2427"/>
      </w:tabs>
      <w:spacing w:after="0" w:line="336" w:lineRule="auto"/>
      <w:ind w:right="0"/>
    </w:pPr>
    <w:rPr>
      <w:spacing w:val="10"/>
      <w:sz w:val="24"/>
    </w:rPr>
  </w:style>
  <w:style w:type="paragraph" w:customStyle="1" w:styleId="af">
    <w:name w:val="悬挂符号●"/>
    <w:basedOn w:val="Normal"/>
    <w:rsid w:val="00FE283E"/>
    <w:pPr>
      <w:numPr>
        <w:numId w:val="2"/>
      </w:numPr>
      <w:tabs>
        <w:tab w:val="clear" w:pos="431"/>
      </w:tabs>
      <w:spacing w:line="336" w:lineRule="auto"/>
    </w:pPr>
    <w:rPr>
      <w:spacing w:val="10"/>
      <w:sz w:val="24"/>
    </w:rPr>
  </w:style>
  <w:style w:type="paragraph" w:customStyle="1" w:styleId="1L">
    <w:name w:val="页眉1L"/>
    <w:basedOn w:val="Normal"/>
    <w:autoRedefine/>
    <w:rsid w:val="00FE283E"/>
    <w:pPr>
      <w:framePr w:w="1542" w:h="627" w:hSpace="210" w:wrap="around" w:vAnchor="page" w:hAnchor="margin" w:y="1135"/>
      <w:widowControl w:val="0"/>
      <w:tabs>
        <w:tab w:val="clear" w:pos="431"/>
      </w:tabs>
      <w:spacing w:line="240" w:lineRule="auto"/>
      <w:ind w:left="193"/>
    </w:pPr>
    <w:rPr>
      <w:rFonts w:ascii="SimHei" w:eastAsia="SimHei"/>
      <w:snapToGrid/>
      <w:spacing w:val="50"/>
      <w:sz w:val="32"/>
    </w:rPr>
  </w:style>
  <w:style w:type="paragraph" w:customStyle="1" w:styleId="1m1">
    <w:name w:val="页眉1m1"/>
    <w:basedOn w:val="Normal"/>
    <w:rsid w:val="00FE283E"/>
    <w:pPr>
      <w:widowControl w:val="0"/>
      <w:tabs>
        <w:tab w:val="clear" w:pos="431"/>
      </w:tabs>
      <w:suppressAutoHyphens/>
      <w:spacing w:line="360" w:lineRule="auto"/>
    </w:pPr>
    <w:rPr>
      <w:rFonts w:ascii="SimHei" w:eastAsia="SimHei"/>
      <w:snapToGrid/>
      <w:spacing w:val="40"/>
      <w:sz w:val="40"/>
    </w:rPr>
  </w:style>
  <w:style w:type="paragraph" w:customStyle="1" w:styleId="1m2">
    <w:name w:val="页眉1m2"/>
    <w:basedOn w:val="Normal"/>
    <w:rsid w:val="00FE283E"/>
    <w:pPr>
      <w:widowControl w:val="0"/>
      <w:tabs>
        <w:tab w:val="clear" w:pos="431"/>
      </w:tabs>
      <w:suppressAutoHyphens/>
      <w:spacing w:line="360" w:lineRule="auto"/>
    </w:pPr>
    <w:rPr>
      <w:rFonts w:ascii="SimHei" w:eastAsia="SimHei"/>
      <w:snapToGrid/>
      <w:spacing w:val="60"/>
      <w:sz w:val="40"/>
    </w:rPr>
  </w:style>
  <w:style w:type="paragraph" w:customStyle="1" w:styleId="1R1">
    <w:name w:val="页眉1R1"/>
    <w:basedOn w:val="Normal"/>
    <w:rsid w:val="00FE283E"/>
    <w:pPr>
      <w:widowControl w:val="0"/>
      <w:tabs>
        <w:tab w:val="clear" w:pos="431"/>
      </w:tabs>
      <w:suppressAutoHyphens/>
      <w:spacing w:line="240" w:lineRule="auto"/>
    </w:pPr>
    <w:rPr>
      <w:rFonts w:ascii="Univers (WN)" w:hAnsi="Univers (WN)"/>
      <w:b/>
      <w:snapToGrid/>
      <w:sz w:val="60"/>
    </w:rPr>
  </w:style>
  <w:style w:type="paragraph" w:styleId="BodyText">
    <w:name w:val="Body Text"/>
    <w:basedOn w:val="Normal"/>
    <w:rsid w:val="00FE283E"/>
    <w:pPr>
      <w:widowControl w:val="0"/>
      <w:tabs>
        <w:tab w:val="clear" w:pos="431"/>
      </w:tabs>
      <w:spacing w:line="336" w:lineRule="auto"/>
    </w:pPr>
    <w:rPr>
      <w:snapToGrid/>
      <w:spacing w:val="10"/>
      <w:sz w:val="24"/>
    </w:rPr>
  </w:style>
  <w:style w:type="paragraph" w:customStyle="1" w:styleId="af0">
    <w:name w:val="英文本"/>
    <w:basedOn w:val="EndnoteText"/>
    <w:rsid w:val="00FE283E"/>
    <w:pPr>
      <w:tabs>
        <w:tab w:val="clear" w:pos="1021"/>
      </w:tabs>
      <w:overflowPunct/>
      <w:spacing w:line="240" w:lineRule="auto"/>
      <w:ind w:left="0" w:right="0" w:firstLine="0"/>
      <w:jc w:val="left"/>
    </w:pPr>
    <w:rPr>
      <w:rFonts w:eastAsia="KaiTi_GB2312"/>
      <w:sz w:val="22"/>
      <w:lang w:val="en-GB" w:eastAsia="en-US"/>
    </w:rPr>
  </w:style>
  <w:style w:type="paragraph" w:customStyle="1" w:styleId="1">
    <w:name w:val="题1"/>
    <w:basedOn w:val="Normal"/>
    <w:next w:val="Normal"/>
    <w:rsid w:val="00FE283E"/>
    <w:pPr>
      <w:keepNext/>
      <w:keepLines/>
      <w:widowControl w:val="0"/>
      <w:tabs>
        <w:tab w:val="clear" w:pos="431"/>
        <w:tab w:val="left" w:pos="510"/>
        <w:tab w:val="left" w:pos="1021"/>
        <w:tab w:val="left" w:pos="1531"/>
      </w:tabs>
      <w:overflowPunct/>
      <w:spacing w:after="320" w:line="288" w:lineRule="auto"/>
      <w:jc w:val="center"/>
      <w:outlineLvl w:val="0"/>
    </w:pPr>
    <w:rPr>
      <w:b/>
      <w:spacing w:val="10"/>
      <w:sz w:val="30"/>
    </w:rPr>
  </w:style>
  <w:style w:type="paragraph" w:customStyle="1" w:styleId="2">
    <w:name w:val="题2"/>
    <w:basedOn w:val="Normal"/>
    <w:next w:val="Normal"/>
    <w:rsid w:val="00FE283E"/>
    <w:pPr>
      <w:keepNext/>
      <w:keepLines/>
      <w:widowControl w:val="0"/>
      <w:tabs>
        <w:tab w:val="clear" w:pos="431"/>
      </w:tabs>
      <w:overflowPunct/>
      <w:spacing w:before="320" w:after="240" w:line="288" w:lineRule="auto"/>
      <w:jc w:val="center"/>
      <w:outlineLvl w:val="1"/>
    </w:pPr>
    <w:rPr>
      <w:spacing w:val="10"/>
      <w:sz w:val="28"/>
    </w:rPr>
  </w:style>
  <w:style w:type="paragraph" w:customStyle="1" w:styleId="3">
    <w:name w:val="题3"/>
    <w:basedOn w:val="Normal"/>
    <w:next w:val="Normal"/>
    <w:rsid w:val="00FE283E"/>
    <w:pPr>
      <w:keepNext/>
      <w:keepLines/>
      <w:widowControl w:val="0"/>
      <w:tabs>
        <w:tab w:val="clear" w:pos="431"/>
        <w:tab w:val="left" w:pos="510"/>
        <w:tab w:val="left" w:pos="1021"/>
        <w:tab w:val="left" w:pos="1531"/>
      </w:tabs>
      <w:overflowPunct/>
      <w:spacing w:before="320" w:after="320" w:line="336" w:lineRule="auto"/>
      <w:jc w:val="center"/>
      <w:outlineLvl w:val="2"/>
    </w:pPr>
    <w:rPr>
      <w:spacing w:val="10"/>
      <w:sz w:val="24"/>
      <w:u w:val="single"/>
    </w:rPr>
  </w:style>
  <w:style w:type="paragraph" w:customStyle="1" w:styleId="4">
    <w:name w:val="题4"/>
    <w:basedOn w:val="Normal"/>
    <w:next w:val="Normal"/>
    <w:rsid w:val="00FE283E"/>
    <w:pPr>
      <w:keepNext/>
      <w:keepLines/>
      <w:widowControl w:val="0"/>
      <w:tabs>
        <w:tab w:val="clear" w:pos="431"/>
        <w:tab w:val="left" w:pos="510"/>
        <w:tab w:val="left" w:pos="1021"/>
        <w:tab w:val="left" w:pos="1531"/>
      </w:tabs>
      <w:overflowPunct/>
      <w:spacing w:before="320" w:after="320" w:line="336" w:lineRule="auto"/>
      <w:jc w:val="left"/>
      <w:outlineLvl w:val="3"/>
    </w:pPr>
    <w:rPr>
      <w:spacing w:val="10"/>
      <w:sz w:val="24"/>
      <w:u w:val="single"/>
    </w:rPr>
  </w:style>
  <w:style w:type="paragraph" w:customStyle="1" w:styleId="af1">
    <w:name w:val="文"/>
    <w:rsid w:val="00FE283E"/>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rsid w:val="00FE283E"/>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PMingLiU"/>
      <w:b/>
      <w:snapToGrid/>
      <w:sz w:val="34"/>
      <w:lang w:val="en-GB" w:eastAsia="en-US"/>
    </w:rPr>
  </w:style>
  <w:style w:type="paragraph" w:customStyle="1" w:styleId="HChG">
    <w:name w:val="_ H _Ch_G"/>
    <w:basedOn w:val="Normal"/>
    <w:next w:val="Normal"/>
    <w:rsid w:val="00FE283E"/>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PMingLiU"/>
      <w:b/>
      <w:snapToGrid/>
      <w:sz w:val="28"/>
      <w:lang w:val="en-GB" w:eastAsia="en-US"/>
    </w:rPr>
  </w:style>
  <w:style w:type="paragraph" w:customStyle="1" w:styleId="H1G">
    <w:name w:val="_ H_1_G"/>
    <w:basedOn w:val="Normal"/>
    <w:next w:val="Normal"/>
    <w:rsid w:val="00FE283E"/>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PMingLiU"/>
      <w:b/>
      <w:snapToGrid/>
      <w:sz w:val="24"/>
      <w:lang w:val="en-GB" w:eastAsia="en-US"/>
    </w:rPr>
  </w:style>
  <w:style w:type="paragraph" w:customStyle="1" w:styleId="H23G">
    <w:name w:val="_ H_2/3_G"/>
    <w:basedOn w:val="Normal"/>
    <w:next w:val="Normal"/>
    <w:rsid w:val="00FE283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b/>
      <w:snapToGrid/>
      <w:sz w:val="20"/>
      <w:lang w:val="en-GB" w:eastAsia="en-US"/>
    </w:rPr>
  </w:style>
  <w:style w:type="paragraph" w:customStyle="1" w:styleId="H4G">
    <w:name w:val="_ H_4_G"/>
    <w:basedOn w:val="Normal"/>
    <w:next w:val="Normal"/>
    <w:rsid w:val="00FE283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i/>
      <w:snapToGrid/>
      <w:sz w:val="20"/>
      <w:lang w:val="en-GB" w:eastAsia="en-US"/>
    </w:rPr>
  </w:style>
  <w:style w:type="paragraph" w:customStyle="1" w:styleId="H56G">
    <w:name w:val="_ H_5/6_G"/>
    <w:basedOn w:val="Normal"/>
    <w:next w:val="Normal"/>
    <w:rsid w:val="00FE283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snapToGrid/>
      <w:sz w:val="20"/>
      <w:lang w:val="en-GB" w:eastAsia="en-US"/>
    </w:rPr>
  </w:style>
  <w:style w:type="paragraph" w:customStyle="1" w:styleId="NormalGc">
    <w:name w:val="中_ Normal_Gc"/>
    <w:basedOn w:val="Normal"/>
    <w:rsid w:val="00FE283E"/>
    <w:pPr>
      <w:tabs>
        <w:tab w:val="clear" w:pos="431"/>
      </w:tabs>
      <w:suppressAutoHyphens/>
      <w:overflowPunct/>
      <w:adjustRightInd/>
      <w:snapToGrid/>
      <w:spacing w:line="240" w:lineRule="auto"/>
      <w:jc w:val="left"/>
    </w:pPr>
    <w:rPr>
      <w:rFonts w:eastAsia="PMingLiU"/>
      <w:snapToGrid/>
      <w:sz w:val="20"/>
      <w:lang w:val="en-GB" w:eastAsia="en-US"/>
    </w:rPr>
  </w:style>
  <w:style w:type="paragraph" w:customStyle="1" w:styleId="SingleTxtG">
    <w:name w:val="__ Single Txt_G"/>
    <w:basedOn w:val="Normal"/>
    <w:rsid w:val="00FE283E"/>
    <w:pPr>
      <w:tabs>
        <w:tab w:val="clear" w:pos="431"/>
      </w:tabs>
      <w:suppressAutoHyphens/>
      <w:overflowPunct/>
      <w:adjustRightInd/>
      <w:snapToGrid/>
      <w:spacing w:after="120" w:line="240" w:lineRule="atLeast"/>
      <w:ind w:left="1134" w:right="1134"/>
    </w:pPr>
    <w:rPr>
      <w:rFonts w:eastAsia="PMingLiU"/>
      <w:snapToGrid/>
      <w:sz w:val="20"/>
      <w:lang w:val="en-GB" w:eastAsia="en-US"/>
    </w:rPr>
  </w:style>
  <w:style w:type="paragraph" w:customStyle="1" w:styleId="SmallGc">
    <w:name w:val="中__Small_Gc"/>
    <w:basedOn w:val="Normal"/>
    <w:next w:val="Normal"/>
    <w:rsid w:val="00FE283E"/>
    <w:pPr>
      <w:tabs>
        <w:tab w:val="clear" w:pos="431"/>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rsid w:val="00FE283E"/>
    <w:pPr>
      <w:spacing w:line="180" w:lineRule="exact"/>
      <w:jc w:val="right"/>
    </w:pPr>
    <w:rPr>
      <w:spacing w:val="6"/>
      <w:w w:val="106"/>
      <w:sz w:val="14"/>
    </w:rPr>
  </w:style>
  <w:style w:type="paragraph" w:customStyle="1" w:styleId="XLargeGc0">
    <w:name w:val="中__XLarge_Gc"/>
    <w:basedOn w:val="HMG"/>
    <w:rsid w:val="00FE283E"/>
    <w:pPr>
      <w:tabs>
        <w:tab w:val="right" w:leader="dot" w:pos="360"/>
      </w:tabs>
      <w:spacing w:line="390" w:lineRule="exact"/>
    </w:pPr>
    <w:rPr>
      <w:spacing w:val="-4"/>
      <w:w w:val="98"/>
      <w:sz w:val="40"/>
    </w:rPr>
  </w:style>
  <w:style w:type="paragraph" w:customStyle="1" w:styleId="FootnoteReferenceGc">
    <w:name w:val="中_Footnote Reference_Gc"/>
    <w:basedOn w:val="NormalGc"/>
    <w:rsid w:val="00FE283E"/>
    <w:rPr>
      <w:b/>
      <w:sz w:val="18"/>
      <w:vertAlign w:val="superscript"/>
    </w:rPr>
  </w:style>
  <w:style w:type="paragraph" w:customStyle="1" w:styleId="EndnoteReferenceGc">
    <w:name w:val="中_Endnote Reference_Gc"/>
    <w:basedOn w:val="FootnoteReferenceGc"/>
    <w:rsid w:val="00FE283E"/>
  </w:style>
  <w:style w:type="paragraph" w:customStyle="1" w:styleId="EndnoteTextGc">
    <w:name w:val="中_Endnote Text_Gc"/>
    <w:basedOn w:val="FootnoteReferenceGc"/>
    <w:rsid w:val="00FE283E"/>
    <w:pPr>
      <w:numPr>
        <w:numId w:val="37"/>
      </w:numPr>
      <w:tabs>
        <w:tab w:val="clear" w:pos="360"/>
      </w:tabs>
      <w:ind w:left="0" w:firstLine="0"/>
    </w:pPr>
  </w:style>
  <w:style w:type="paragraph" w:customStyle="1" w:styleId="FooterGc">
    <w:name w:val="中_Footer_Gc"/>
    <w:basedOn w:val="NormalGc"/>
    <w:rsid w:val="00FE283E"/>
    <w:pPr>
      <w:widowControl w:val="0"/>
    </w:pPr>
  </w:style>
  <w:style w:type="paragraph" w:customStyle="1" w:styleId="FootnoteTextGc">
    <w:name w:val="中_Footnote Text_Gc"/>
    <w:basedOn w:val="NormalGc"/>
    <w:rsid w:val="00FE283E"/>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rsid w:val="00FE283E"/>
    <w:pPr>
      <w:widowControl w:val="0"/>
      <w:numPr>
        <w:numId w:val="38"/>
      </w:numPr>
      <w:tabs>
        <w:tab w:val="clear" w:pos="431"/>
        <w:tab w:val="clear" w:pos="2160"/>
      </w:tabs>
      <w:suppressAutoHyphens/>
      <w:overflowPunct/>
      <w:adjustRightInd/>
      <w:snapToGrid/>
      <w:spacing w:line="240" w:lineRule="auto"/>
      <w:ind w:left="0" w:firstLine="0"/>
      <w:jc w:val="left"/>
    </w:pPr>
    <w:rPr>
      <w:rFonts w:eastAsia="PMingLiU"/>
      <w:b/>
      <w:snapToGrid/>
      <w:sz w:val="18"/>
      <w:lang w:val="en-GB" w:eastAsia="en-US"/>
    </w:rPr>
  </w:style>
  <w:style w:type="paragraph" w:customStyle="1" w:styleId="ParaNoGc">
    <w:name w:val="中_ParaNo._Gc"/>
    <w:basedOn w:val="SingleTxtG"/>
    <w:rsid w:val="00FE283E"/>
  </w:style>
  <w:style w:type="paragraph" w:customStyle="1" w:styleId="SmallG">
    <w:name w:val="__Small_G"/>
    <w:basedOn w:val="Normal"/>
    <w:next w:val="Normal"/>
    <w:rsid w:val="00FE283E"/>
    <w:pPr>
      <w:tabs>
        <w:tab w:val="clear" w:pos="431"/>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rsid w:val="00FE283E"/>
    <w:pPr>
      <w:spacing w:line="180" w:lineRule="exact"/>
      <w:jc w:val="right"/>
    </w:pPr>
    <w:rPr>
      <w:spacing w:val="6"/>
      <w:w w:val="106"/>
      <w:sz w:val="14"/>
    </w:rPr>
  </w:style>
  <w:style w:type="paragraph" w:customStyle="1" w:styleId="XLargeG">
    <w:name w:val="__XLarge_G"/>
    <w:basedOn w:val="HMG"/>
    <w:rsid w:val="00FE283E"/>
    <w:pPr>
      <w:tabs>
        <w:tab w:val="right" w:leader="dot" w:pos="360"/>
      </w:tabs>
      <w:spacing w:line="390" w:lineRule="exact"/>
    </w:pPr>
    <w:rPr>
      <w:spacing w:val="-4"/>
      <w:w w:val="98"/>
      <w:sz w:val="40"/>
    </w:rPr>
  </w:style>
  <w:style w:type="paragraph" w:customStyle="1" w:styleId="FootnoteReferenceG">
    <w:name w:val="_Footnote Reference_G"/>
    <w:basedOn w:val="Normal"/>
    <w:rsid w:val="00FE283E"/>
    <w:pPr>
      <w:tabs>
        <w:tab w:val="clear" w:pos="431"/>
      </w:tabs>
      <w:suppressAutoHyphens/>
      <w:overflowPunct/>
      <w:adjustRightInd/>
      <w:snapToGrid/>
      <w:spacing w:line="240" w:lineRule="auto"/>
      <w:jc w:val="left"/>
    </w:pPr>
    <w:rPr>
      <w:rFonts w:eastAsia="PMingLiU"/>
      <w:b/>
      <w:snapToGrid/>
      <w:sz w:val="18"/>
      <w:vertAlign w:val="superscript"/>
      <w:lang w:val="en-GB" w:eastAsia="en-US"/>
    </w:rPr>
  </w:style>
  <w:style w:type="paragraph" w:customStyle="1" w:styleId="EndnoteReferenceG">
    <w:name w:val="_Endnote Reference_G"/>
    <w:basedOn w:val="FootnoteReferenceG"/>
    <w:rsid w:val="00FE283E"/>
  </w:style>
  <w:style w:type="paragraph" w:customStyle="1" w:styleId="EndnoteTextG">
    <w:name w:val="_Endnote Text_G"/>
    <w:basedOn w:val="FootnoteReferenceG"/>
    <w:rsid w:val="00FE283E"/>
  </w:style>
  <w:style w:type="paragraph" w:customStyle="1" w:styleId="FooterG">
    <w:name w:val="_Footer_G"/>
    <w:basedOn w:val="Normal"/>
    <w:rsid w:val="00FE283E"/>
    <w:pPr>
      <w:widowControl w:val="0"/>
      <w:tabs>
        <w:tab w:val="clear" w:pos="431"/>
      </w:tabs>
      <w:suppressAutoHyphens/>
      <w:overflowPunct/>
      <w:adjustRightInd/>
      <w:snapToGrid/>
      <w:spacing w:line="240" w:lineRule="auto"/>
      <w:jc w:val="left"/>
    </w:pPr>
    <w:rPr>
      <w:rFonts w:eastAsia="PMingLiU"/>
      <w:snapToGrid/>
      <w:sz w:val="20"/>
      <w:lang w:val="en-GB" w:eastAsia="en-US"/>
    </w:rPr>
  </w:style>
  <w:style w:type="paragraph" w:customStyle="1" w:styleId="FootnoteTextG">
    <w:name w:val="_Footnote Text_G"/>
    <w:basedOn w:val="Normal"/>
    <w:rsid w:val="00FE283E"/>
    <w:pPr>
      <w:tabs>
        <w:tab w:val="clear" w:pos="431"/>
        <w:tab w:val="right" w:pos="1021"/>
        <w:tab w:val="left" w:pos="1134"/>
      </w:tabs>
      <w:suppressAutoHyphens/>
      <w:overflowPunct/>
      <w:adjustRightInd/>
      <w:snapToGrid/>
      <w:spacing w:after="120" w:line="220" w:lineRule="atLeast"/>
      <w:ind w:left="1134" w:right="1134" w:hanging="1134"/>
      <w:jc w:val="left"/>
    </w:pPr>
    <w:rPr>
      <w:rFonts w:eastAsia="PMingLiU"/>
      <w:snapToGrid/>
      <w:sz w:val="18"/>
      <w:lang w:val="en-GB" w:eastAsia="en-US"/>
    </w:rPr>
  </w:style>
  <w:style w:type="paragraph" w:customStyle="1" w:styleId="HeaderG">
    <w:name w:val="_Header_G"/>
    <w:basedOn w:val="Normal"/>
    <w:rsid w:val="00FE283E"/>
    <w:pPr>
      <w:widowControl w:val="0"/>
      <w:tabs>
        <w:tab w:val="clear" w:pos="431"/>
      </w:tabs>
      <w:suppressAutoHyphens/>
      <w:overflowPunct/>
      <w:adjustRightInd/>
      <w:snapToGrid/>
      <w:spacing w:line="240" w:lineRule="auto"/>
      <w:jc w:val="left"/>
    </w:pPr>
    <w:rPr>
      <w:rFonts w:eastAsia="PMingLiU"/>
      <w:b/>
      <w:snapToGrid/>
      <w:sz w:val="18"/>
      <w:lang w:val="en-GB" w:eastAsia="en-US"/>
    </w:rPr>
  </w:style>
  <w:style w:type="paragraph" w:customStyle="1" w:styleId="ParaNoG">
    <w:name w:val="_ParaNo._G"/>
    <w:basedOn w:val="SingleTxtG"/>
    <w:rsid w:val="00FE283E"/>
  </w:style>
  <w:style w:type="paragraph" w:customStyle="1" w:styleId="ParaNo">
    <w:name w:val="ParaNo."/>
    <w:basedOn w:val="Normal"/>
    <w:rsid w:val="00FE283E"/>
    <w:pPr>
      <w:numPr>
        <w:numId w:val="3"/>
      </w:numPr>
      <w:tabs>
        <w:tab w:val="clear" w:pos="431"/>
        <w:tab w:val="left" w:pos="737"/>
      </w:tabs>
      <w:overflowPunct/>
      <w:adjustRightInd/>
      <w:snapToGrid/>
      <w:spacing w:after="240" w:line="240" w:lineRule="auto"/>
      <w:jc w:val="left"/>
    </w:pPr>
    <w:rPr>
      <w:rFonts w:eastAsia="PMingLiU"/>
      <w:snapToGrid/>
      <w:sz w:val="24"/>
      <w:lang w:val="fr-CH" w:eastAsia="en-US"/>
    </w:rPr>
  </w:style>
  <w:style w:type="paragraph" w:customStyle="1" w:styleId="Rom1">
    <w:name w:val="Rom1"/>
    <w:basedOn w:val="Normal"/>
    <w:rsid w:val="00FE283E"/>
    <w:pPr>
      <w:numPr>
        <w:numId w:val="4"/>
      </w:numPr>
      <w:tabs>
        <w:tab w:val="clear" w:pos="431"/>
      </w:tabs>
      <w:overflowPunct/>
      <w:adjustRightInd/>
      <w:snapToGrid/>
      <w:spacing w:after="240" w:line="240" w:lineRule="auto"/>
      <w:ind w:left="1135" w:hanging="284"/>
      <w:jc w:val="left"/>
    </w:pPr>
    <w:rPr>
      <w:snapToGrid/>
      <w:sz w:val="24"/>
      <w:lang w:val="en-GB" w:eastAsia="en-US"/>
    </w:rPr>
  </w:style>
  <w:style w:type="paragraph" w:customStyle="1" w:styleId="Rom2">
    <w:name w:val="Rom2"/>
    <w:basedOn w:val="Normal"/>
    <w:rsid w:val="00FE283E"/>
    <w:pPr>
      <w:numPr>
        <w:numId w:val="39"/>
      </w:numPr>
      <w:tabs>
        <w:tab w:val="clear" w:pos="-32767"/>
        <w:tab w:val="clear" w:pos="431"/>
      </w:tabs>
      <w:overflowPunct/>
      <w:adjustRightInd/>
      <w:snapToGrid/>
      <w:spacing w:after="240" w:line="240" w:lineRule="auto"/>
      <w:ind w:left="1702"/>
      <w:jc w:val="left"/>
    </w:pPr>
    <w:rPr>
      <w:snapToGrid/>
      <w:sz w:val="24"/>
      <w:lang w:val="en-GB" w:eastAsia="en-US"/>
    </w:rPr>
  </w:style>
  <w:style w:type="paragraph" w:customStyle="1" w:styleId="Bullet">
    <w:name w:val="Bullet"/>
    <w:basedOn w:val="Normal"/>
    <w:rsid w:val="00FE283E"/>
    <w:pPr>
      <w:numPr>
        <w:numId w:val="5"/>
      </w:numPr>
      <w:tabs>
        <w:tab w:val="clear" w:pos="431"/>
      </w:tabs>
      <w:overflowPunct/>
      <w:adjustRightInd/>
      <w:snapToGrid/>
      <w:spacing w:after="240" w:line="240" w:lineRule="auto"/>
      <w:jc w:val="left"/>
    </w:pPr>
    <w:rPr>
      <w:snapToGrid/>
      <w:sz w:val="24"/>
      <w:lang w:val="en-GB" w:eastAsia="en-US"/>
    </w:rPr>
  </w:style>
  <w:style w:type="character" w:customStyle="1" w:styleId="BulletChar">
    <w:name w:val="Bullet Char"/>
    <w:rsid w:val="00FE283E"/>
    <w:rPr>
      <w:rFonts w:eastAsia="SimSun"/>
      <w:sz w:val="24"/>
      <w:lang w:val="en-GB" w:eastAsia="en-US" w:bidi="ar-SA"/>
    </w:rPr>
  </w:style>
  <w:style w:type="paragraph" w:customStyle="1" w:styleId="Dash">
    <w:name w:val="Dash"/>
    <w:basedOn w:val="Normal"/>
    <w:rsid w:val="00FE283E"/>
    <w:pPr>
      <w:tabs>
        <w:tab w:val="clear" w:pos="431"/>
        <w:tab w:val="num" w:pos="-32767"/>
      </w:tabs>
      <w:overflowPunct/>
      <w:spacing w:after="240" w:line="240" w:lineRule="auto"/>
      <w:ind w:left="851" w:hanging="284"/>
      <w:jc w:val="left"/>
    </w:pPr>
    <w:rPr>
      <w:snapToGrid/>
      <w:sz w:val="24"/>
      <w:lang w:val="en-GB" w:eastAsia="en-US"/>
    </w:rPr>
  </w:style>
  <w:style w:type="paragraph" w:styleId="BodyTextIndent">
    <w:name w:val="Body Text Indent"/>
    <w:basedOn w:val="Normal"/>
    <w:next w:val="Normal"/>
    <w:rsid w:val="00FE283E"/>
    <w:pPr>
      <w:tabs>
        <w:tab w:val="clear" w:pos="431"/>
      </w:tabs>
      <w:overflowPunct/>
      <w:adjustRightInd/>
      <w:snapToGrid/>
      <w:spacing w:after="240" w:line="240" w:lineRule="auto"/>
      <w:ind w:left="567"/>
      <w:jc w:val="left"/>
    </w:pPr>
    <w:rPr>
      <w:snapToGrid/>
      <w:sz w:val="24"/>
      <w:lang w:val="en-GB" w:eastAsia="en-US"/>
    </w:rPr>
  </w:style>
  <w:style w:type="paragraph" w:styleId="NormalWeb">
    <w:name w:val="Normal (Web)"/>
    <w:basedOn w:val="Normal"/>
    <w:rsid w:val="00FE283E"/>
    <w:pPr>
      <w:tabs>
        <w:tab w:val="clear" w:pos="431"/>
      </w:tabs>
      <w:overflowPunct/>
      <w:adjustRightInd/>
      <w:snapToGrid/>
      <w:spacing w:before="100" w:beforeAutospacing="1" w:after="100" w:afterAutospacing="1" w:line="240" w:lineRule="auto"/>
      <w:jc w:val="left"/>
    </w:pPr>
    <w:rPr>
      <w:rFonts w:ascii="Gulim" w:eastAsia="Gulim" w:hAnsi="Gulim" w:cs="Gulim"/>
      <w:snapToGrid/>
      <w:sz w:val="24"/>
      <w:szCs w:val="24"/>
      <w:lang w:eastAsia="ko-KR"/>
    </w:rPr>
  </w:style>
  <w:style w:type="paragraph" w:styleId="PlainText">
    <w:name w:val="Plain Text"/>
    <w:basedOn w:val="Normal"/>
    <w:rsid w:val="00FE283E"/>
    <w:pPr>
      <w:tabs>
        <w:tab w:val="clear" w:pos="431"/>
      </w:tabs>
      <w:wordWrap w:val="0"/>
      <w:overflowPunct/>
      <w:autoSpaceDE w:val="0"/>
      <w:autoSpaceDN w:val="0"/>
      <w:adjustRightInd/>
      <w:snapToGrid/>
      <w:spacing w:line="240" w:lineRule="auto"/>
    </w:pPr>
    <w:rPr>
      <w:rFonts w:eastAsia="Batang" w:cs="Courier New"/>
      <w:snapToGrid/>
      <w:kern w:val="2"/>
      <w:sz w:val="24"/>
      <w:szCs w:val="24"/>
      <w:lang w:eastAsia="ko-KR"/>
    </w:rPr>
  </w:style>
  <w:style w:type="paragraph" w:styleId="BodyTextIndent2">
    <w:name w:val="Body Text Indent 2"/>
    <w:basedOn w:val="Normal"/>
    <w:next w:val="Normal"/>
    <w:rsid w:val="00FE283E"/>
    <w:pPr>
      <w:tabs>
        <w:tab w:val="clear" w:pos="431"/>
      </w:tabs>
      <w:wordWrap w:val="0"/>
      <w:overflowPunct/>
      <w:autoSpaceDE w:val="0"/>
      <w:autoSpaceDN w:val="0"/>
      <w:adjustRightInd/>
      <w:snapToGrid/>
      <w:spacing w:line="240" w:lineRule="auto"/>
    </w:pPr>
    <w:rPr>
      <w:rFonts w:eastAsia="Batang"/>
      <w:snapToGrid/>
      <w:kern w:val="2"/>
      <w:sz w:val="24"/>
      <w:szCs w:val="24"/>
      <w:lang w:eastAsia="ko-KR"/>
    </w:rPr>
  </w:style>
  <w:style w:type="paragraph" w:styleId="BlockText">
    <w:name w:val="Block Text"/>
    <w:basedOn w:val="Normal"/>
    <w:next w:val="Normal"/>
    <w:rsid w:val="00FE283E"/>
    <w:pPr>
      <w:tabs>
        <w:tab w:val="clear" w:pos="431"/>
      </w:tabs>
      <w:wordWrap w:val="0"/>
      <w:overflowPunct/>
      <w:autoSpaceDE w:val="0"/>
      <w:autoSpaceDN w:val="0"/>
      <w:adjustRightInd/>
      <w:snapToGrid/>
      <w:spacing w:line="240" w:lineRule="auto"/>
    </w:pPr>
    <w:rPr>
      <w:rFonts w:eastAsia="Batang"/>
      <w:snapToGrid/>
      <w:kern w:val="2"/>
      <w:sz w:val="24"/>
      <w:szCs w:val="24"/>
      <w:lang w:eastAsia="ko-KR"/>
    </w:rPr>
  </w:style>
  <w:style w:type="paragraph" w:styleId="BodyText2">
    <w:name w:val="Body Text 2"/>
    <w:basedOn w:val="Normal"/>
    <w:next w:val="Normal"/>
    <w:rsid w:val="00FE283E"/>
    <w:pPr>
      <w:tabs>
        <w:tab w:val="clear" w:pos="431"/>
      </w:tabs>
      <w:wordWrap w:val="0"/>
      <w:overflowPunct/>
      <w:autoSpaceDE w:val="0"/>
      <w:autoSpaceDN w:val="0"/>
      <w:adjustRightInd/>
      <w:snapToGrid/>
      <w:spacing w:line="240" w:lineRule="auto"/>
    </w:pPr>
    <w:rPr>
      <w:rFonts w:eastAsia="Batang"/>
      <w:snapToGrid/>
      <w:kern w:val="2"/>
      <w:sz w:val="24"/>
      <w:szCs w:val="24"/>
      <w:lang w:eastAsia="ko-KR"/>
    </w:rPr>
  </w:style>
  <w:style w:type="paragraph" w:styleId="BodyText3">
    <w:name w:val="Body Text 3"/>
    <w:basedOn w:val="Normal"/>
    <w:next w:val="Normal"/>
    <w:rsid w:val="00FE283E"/>
    <w:pPr>
      <w:tabs>
        <w:tab w:val="clear" w:pos="431"/>
      </w:tabs>
      <w:wordWrap w:val="0"/>
      <w:overflowPunct/>
      <w:autoSpaceDE w:val="0"/>
      <w:autoSpaceDN w:val="0"/>
      <w:adjustRightInd/>
      <w:snapToGrid/>
      <w:spacing w:line="240" w:lineRule="auto"/>
    </w:pPr>
    <w:rPr>
      <w:rFonts w:eastAsia="Batang"/>
      <w:snapToGrid/>
      <w:kern w:val="2"/>
      <w:sz w:val="24"/>
      <w:szCs w:val="16"/>
      <w:lang w:eastAsia="ko-KR"/>
    </w:rPr>
  </w:style>
  <w:style w:type="paragraph" w:styleId="BodyTextFirstIndent">
    <w:name w:val="Body Text First Indent"/>
    <w:basedOn w:val="Normal"/>
    <w:next w:val="Normal"/>
    <w:rsid w:val="00FE283E"/>
    <w:pPr>
      <w:tabs>
        <w:tab w:val="clear" w:pos="431"/>
      </w:tabs>
      <w:wordWrap w:val="0"/>
      <w:overflowPunct/>
      <w:autoSpaceDE w:val="0"/>
      <w:autoSpaceDN w:val="0"/>
      <w:adjustRightInd/>
      <w:snapToGrid/>
      <w:spacing w:line="240" w:lineRule="auto"/>
    </w:pPr>
    <w:rPr>
      <w:rFonts w:eastAsia="Batang"/>
      <w:snapToGrid/>
      <w:kern w:val="2"/>
      <w:sz w:val="24"/>
      <w:szCs w:val="24"/>
      <w:lang w:eastAsia="ko-KR"/>
    </w:rPr>
  </w:style>
  <w:style w:type="paragraph" w:styleId="BodyTextFirstIndent2">
    <w:name w:val="Body Text First Indent 2"/>
    <w:basedOn w:val="Normal"/>
    <w:next w:val="Normal"/>
    <w:rsid w:val="00FE283E"/>
    <w:pPr>
      <w:tabs>
        <w:tab w:val="clear" w:pos="431"/>
      </w:tabs>
      <w:wordWrap w:val="0"/>
      <w:overflowPunct/>
      <w:autoSpaceDE w:val="0"/>
      <w:autoSpaceDN w:val="0"/>
      <w:adjustRightInd/>
      <w:snapToGrid/>
      <w:spacing w:line="240" w:lineRule="auto"/>
    </w:pPr>
    <w:rPr>
      <w:rFonts w:eastAsia="Batang"/>
      <w:snapToGrid/>
      <w:kern w:val="2"/>
      <w:sz w:val="24"/>
      <w:szCs w:val="24"/>
      <w:lang w:eastAsia="ko-KR"/>
    </w:rPr>
  </w:style>
  <w:style w:type="paragraph" w:styleId="BodyTextIndent3">
    <w:name w:val="Body Text Indent 3"/>
    <w:basedOn w:val="Normal"/>
    <w:next w:val="Normal"/>
    <w:rsid w:val="00FE283E"/>
    <w:pPr>
      <w:tabs>
        <w:tab w:val="clear" w:pos="431"/>
      </w:tabs>
      <w:wordWrap w:val="0"/>
      <w:overflowPunct/>
      <w:autoSpaceDE w:val="0"/>
      <w:autoSpaceDN w:val="0"/>
      <w:adjustRightInd/>
      <w:snapToGrid/>
      <w:spacing w:line="240" w:lineRule="auto"/>
    </w:pPr>
    <w:rPr>
      <w:rFonts w:eastAsia="Batang"/>
      <w:snapToGrid/>
      <w:kern w:val="2"/>
      <w:sz w:val="24"/>
      <w:szCs w:val="16"/>
      <w:lang w:eastAsia="ko-KR"/>
    </w:rPr>
  </w:style>
  <w:style w:type="paragraph" w:customStyle="1" w:styleId="hstyle0">
    <w:name w:val="hstyle0"/>
    <w:basedOn w:val="Normal"/>
    <w:rsid w:val="00FE283E"/>
    <w:pPr>
      <w:tabs>
        <w:tab w:val="clear" w:pos="431"/>
      </w:tabs>
      <w:overflowPunct/>
      <w:adjustRightInd/>
      <w:snapToGrid/>
      <w:spacing w:line="384" w:lineRule="auto"/>
    </w:pPr>
    <w:rPr>
      <w:rFonts w:ascii="Batang" w:eastAsia="Batang" w:hAnsi="Batang" w:cs="Gulim"/>
      <w:snapToGrid/>
      <w:color w:val="000000"/>
      <w:sz w:val="20"/>
      <w:lang w:eastAsia="ko-KR"/>
    </w:rPr>
  </w:style>
  <w:style w:type="character" w:customStyle="1" w:styleId="Numbered-1Char">
    <w:name w:val="Numbered - 1 Char"/>
    <w:aliases w:val="Outline1 Char Char"/>
    <w:rsid w:val="00FE283E"/>
    <w:rPr>
      <w:b/>
      <w:caps/>
      <w:sz w:val="24"/>
      <w:lang w:val="en-GB" w:eastAsia="en-US" w:bidi="ar-SA"/>
    </w:rPr>
  </w:style>
  <w:style w:type="character" w:customStyle="1" w:styleId="CharChar3">
    <w:name w:val=" Char Char3"/>
    <w:locked/>
    <w:rsid w:val="00FE283E"/>
    <w:rPr>
      <w:rFonts w:eastAsia="SimSun"/>
      <w:b/>
      <w:bCs/>
      <w:snapToGrid w:val="0"/>
      <w:sz w:val="22"/>
      <w:szCs w:val="22"/>
      <w:lang w:val="en-GB" w:eastAsia="en-US" w:bidi="ar-SA"/>
    </w:rPr>
  </w:style>
  <w:style w:type="paragraph" w:styleId="EnvelopeAddress">
    <w:name w:val="envelope address"/>
    <w:basedOn w:val="Normal"/>
    <w:rsid w:val="00FE283E"/>
    <w:pPr>
      <w:framePr w:w="7920" w:h="1980" w:hRule="exact" w:hSpace="180" w:wrap="auto" w:hAnchor="page" w:xAlign="center" w:yAlign="bottom"/>
      <w:tabs>
        <w:tab w:val="clear" w:pos="431"/>
      </w:tabs>
      <w:overflowPunct/>
      <w:adjustRightInd/>
      <w:snapToGrid/>
      <w:spacing w:line="240" w:lineRule="auto"/>
      <w:ind w:left="2880"/>
      <w:jc w:val="left"/>
    </w:pPr>
    <w:rPr>
      <w:rFonts w:ascii="Arial" w:eastAsia="MS Mincho" w:hAnsi="Arial" w:cs="Arial"/>
      <w:snapToGrid/>
      <w:sz w:val="22"/>
      <w:szCs w:val="22"/>
      <w:lang w:val="en-GB" w:eastAsia="en-US"/>
    </w:rPr>
  </w:style>
  <w:style w:type="character" w:customStyle="1" w:styleId="CharacterStyle1">
    <w:name w:val="Character Style 1"/>
    <w:rsid w:val="00FE283E"/>
    <w:rPr>
      <w:rFonts w:ascii="Garamond" w:hAnsi="Garamond" w:cs="Arial-BoldMT"/>
      <w:sz w:val="24"/>
      <w:szCs w:val="24"/>
    </w:rPr>
  </w:style>
  <w:style w:type="paragraph" w:customStyle="1" w:styleId="af2">
    <w:name w:val="列出段落"/>
    <w:basedOn w:val="Normal"/>
    <w:qFormat/>
    <w:rsid w:val="00FE283E"/>
    <w:pPr>
      <w:tabs>
        <w:tab w:val="clear" w:pos="431"/>
      </w:tabs>
      <w:overflowPunct/>
      <w:adjustRightInd/>
      <w:snapToGrid/>
      <w:spacing w:after="240" w:line="240" w:lineRule="auto"/>
      <w:ind w:firstLineChars="200" w:firstLine="420"/>
      <w:jc w:val="left"/>
    </w:pPr>
    <w:rPr>
      <w:snapToGrid/>
      <w:sz w:val="24"/>
      <w:lang w:val="en-GB" w:eastAsia="en-US"/>
    </w:rPr>
  </w:style>
  <w:style w:type="character" w:styleId="Emphasis">
    <w:name w:val="Emphasis"/>
    <w:qFormat/>
    <w:rsid w:val="00FE283E"/>
    <w:rPr>
      <w:b w:val="0"/>
      <w:bCs w:val="0"/>
      <w:i w:val="0"/>
      <w:iCs w:val="0"/>
      <w:color w:val="CC0033"/>
    </w:rPr>
  </w:style>
  <w:style w:type="character" w:customStyle="1" w:styleId="Numbered-2CharChar">
    <w:name w:val="Numbered - 2 Char Char"/>
    <w:locked/>
    <w:rsid w:val="00FE283E"/>
    <w:rPr>
      <w:b/>
      <w:sz w:val="24"/>
      <w:lang w:val="en-GB" w:eastAsia="en-US"/>
    </w:rPr>
  </w:style>
  <w:style w:type="paragraph" w:styleId="ListParagraph">
    <w:name w:val="List Paragraph"/>
    <w:basedOn w:val="Normal"/>
    <w:qFormat/>
    <w:rsid w:val="00FE283E"/>
    <w:pPr>
      <w:tabs>
        <w:tab w:val="clear" w:pos="431"/>
      </w:tabs>
      <w:overflowPunct/>
      <w:adjustRightInd/>
      <w:snapToGrid/>
      <w:spacing w:after="240" w:line="240" w:lineRule="auto"/>
      <w:ind w:firstLineChars="200" w:firstLine="420"/>
      <w:jc w:val="left"/>
    </w:pPr>
    <w:rPr>
      <w:snapToGrid/>
      <w:sz w:val="24"/>
      <w:lang w:val="en-GB" w:eastAsia="en-US"/>
    </w:rPr>
  </w:style>
  <w:style w:type="character" w:customStyle="1" w:styleId="exp1">
    <w:name w:val="exp1"/>
    <w:rsid w:val="00FE283E"/>
    <w:rPr>
      <w:color w:val="3E3E3E"/>
    </w:rPr>
  </w:style>
  <w:style w:type="paragraph" w:styleId="TOC3">
    <w:name w:val="toc 3"/>
    <w:basedOn w:val="Normal"/>
    <w:next w:val="Normal"/>
    <w:autoRedefine/>
    <w:semiHidden/>
    <w:rsid w:val="00FE283E"/>
    <w:pPr>
      <w:tabs>
        <w:tab w:val="clear" w:pos="431"/>
      </w:tabs>
      <w:spacing w:line="336" w:lineRule="auto"/>
      <w:ind w:leftChars="400" w:left="840"/>
    </w:pPr>
    <w:rPr>
      <w:spacing w:val="10"/>
      <w:sz w:val="24"/>
    </w:rPr>
  </w:style>
  <w:style w:type="paragraph" w:customStyle="1" w:styleId="H1">
    <w:name w:val="_ H_1"/>
    <w:basedOn w:val="Normal"/>
    <w:next w:val="SingleTxt"/>
    <w:rsid w:val="00FE283E"/>
    <w:pPr>
      <w:keepNext/>
      <w:keepLines/>
      <w:tabs>
        <w:tab w:val="clear" w:pos="431"/>
      </w:tabs>
      <w:suppressAutoHyphens/>
      <w:overflowPunct/>
      <w:adjustRightInd/>
      <w:snapToGrid/>
      <w:spacing w:line="270" w:lineRule="exact"/>
      <w:jc w:val="left"/>
      <w:outlineLvl w:val="0"/>
    </w:pPr>
    <w:rPr>
      <w:b/>
      <w:snapToGrid/>
      <w:spacing w:val="4"/>
      <w:w w:val="103"/>
      <w:kern w:val="14"/>
      <w:sz w:val="24"/>
      <w:lang w:val="en-GB" w:eastAsia="en-US"/>
    </w:rPr>
  </w:style>
  <w:style w:type="paragraph" w:customStyle="1" w:styleId="SingleTxt">
    <w:name w:val="__Single Txt"/>
    <w:basedOn w:val="Normal"/>
    <w:rsid w:val="00FE283E"/>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snapToGrid/>
      <w:spacing w:val="4"/>
      <w:w w:val="103"/>
      <w:kern w:val="14"/>
      <w:sz w:val="20"/>
      <w:lang w:val="en-GB" w:eastAsia="en-US"/>
    </w:rPr>
  </w:style>
  <w:style w:type="paragraph" w:customStyle="1" w:styleId="HCh">
    <w:name w:val="_ H _Ch"/>
    <w:basedOn w:val="H1"/>
    <w:next w:val="SingleTxt"/>
    <w:rsid w:val="00FE283E"/>
    <w:pPr>
      <w:spacing w:line="300" w:lineRule="exact"/>
    </w:pPr>
    <w:rPr>
      <w:spacing w:val="-2"/>
      <w:sz w:val="28"/>
    </w:rPr>
  </w:style>
  <w:style w:type="paragraph" w:customStyle="1" w:styleId="HM">
    <w:name w:val="_ H __M"/>
    <w:basedOn w:val="HCh"/>
    <w:next w:val="Normal"/>
    <w:rsid w:val="00FE283E"/>
    <w:pPr>
      <w:spacing w:line="360" w:lineRule="exact"/>
    </w:pPr>
    <w:rPr>
      <w:spacing w:val="-3"/>
      <w:w w:val="99"/>
      <w:sz w:val="34"/>
    </w:rPr>
  </w:style>
  <w:style w:type="paragraph" w:customStyle="1" w:styleId="H23">
    <w:name w:val="_ H_2/3"/>
    <w:basedOn w:val="H1"/>
    <w:next w:val="SingleTxt"/>
    <w:rsid w:val="00FE283E"/>
    <w:pPr>
      <w:spacing w:line="240" w:lineRule="exact"/>
      <w:outlineLvl w:val="1"/>
    </w:pPr>
    <w:rPr>
      <w:spacing w:val="2"/>
      <w:sz w:val="20"/>
    </w:rPr>
  </w:style>
  <w:style w:type="paragraph" w:customStyle="1" w:styleId="H4">
    <w:name w:val="_ H_4"/>
    <w:basedOn w:val="Normal"/>
    <w:next w:val="Normal"/>
    <w:rsid w:val="00FE283E"/>
    <w:pPr>
      <w:keepNext/>
      <w:keepLines/>
      <w:tabs>
        <w:tab w:val="clear" w:pos="431"/>
        <w:tab w:val="right" w:pos="360"/>
      </w:tabs>
      <w:suppressAutoHyphens/>
      <w:overflowPunct/>
      <w:adjustRightInd/>
      <w:snapToGrid/>
      <w:spacing w:line="240" w:lineRule="exact"/>
      <w:jc w:val="left"/>
      <w:outlineLvl w:val="3"/>
    </w:pPr>
    <w:rPr>
      <w:i/>
      <w:snapToGrid/>
      <w:spacing w:val="3"/>
      <w:w w:val="103"/>
      <w:kern w:val="14"/>
      <w:sz w:val="20"/>
      <w:lang w:val="en-GB" w:eastAsia="en-US"/>
    </w:rPr>
  </w:style>
  <w:style w:type="paragraph" w:customStyle="1" w:styleId="H56">
    <w:name w:val="_ H_5/6"/>
    <w:basedOn w:val="Normal"/>
    <w:next w:val="Normal"/>
    <w:rsid w:val="00FE283E"/>
    <w:pPr>
      <w:keepNext/>
      <w:keepLines/>
      <w:tabs>
        <w:tab w:val="clear" w:pos="431"/>
        <w:tab w:val="right" w:pos="360"/>
      </w:tabs>
      <w:suppressAutoHyphens/>
      <w:overflowPunct/>
      <w:adjustRightInd/>
      <w:snapToGrid/>
      <w:spacing w:line="240" w:lineRule="exact"/>
      <w:jc w:val="left"/>
      <w:outlineLvl w:val="4"/>
    </w:pPr>
    <w:rPr>
      <w:snapToGrid/>
      <w:spacing w:val="4"/>
      <w:w w:val="103"/>
      <w:kern w:val="14"/>
      <w:sz w:val="20"/>
      <w:lang w:val="en-GB" w:eastAsia="en-US"/>
    </w:rPr>
  </w:style>
  <w:style w:type="paragraph" w:customStyle="1" w:styleId="DualTxt">
    <w:name w:val="__Dual Txt"/>
    <w:basedOn w:val="Normal"/>
    <w:rsid w:val="00FE283E"/>
    <w:pPr>
      <w:tabs>
        <w:tab w:val="clear" w:pos="431"/>
        <w:tab w:val="left" w:pos="480"/>
        <w:tab w:val="left" w:pos="960"/>
        <w:tab w:val="left" w:pos="1440"/>
        <w:tab w:val="left" w:pos="1915"/>
        <w:tab w:val="left" w:pos="2405"/>
        <w:tab w:val="left" w:pos="2880"/>
        <w:tab w:val="left" w:pos="3355"/>
      </w:tabs>
      <w:suppressAutoHyphens/>
      <w:overflowPunct/>
      <w:adjustRightInd/>
      <w:snapToGrid/>
      <w:spacing w:after="120" w:line="240" w:lineRule="exact"/>
    </w:pPr>
    <w:rPr>
      <w:snapToGrid/>
      <w:spacing w:val="4"/>
      <w:w w:val="103"/>
      <w:kern w:val="14"/>
      <w:sz w:val="20"/>
      <w:lang w:val="en-GB" w:eastAsia="en-US"/>
    </w:rPr>
  </w:style>
  <w:style w:type="paragraph" w:customStyle="1" w:styleId="SM">
    <w:name w:val="__S_M"/>
    <w:basedOn w:val="Normal"/>
    <w:next w:val="Normal"/>
    <w:rsid w:val="00FE283E"/>
    <w:pPr>
      <w:keepNext/>
      <w:keepLines/>
      <w:tabs>
        <w:tab w:val="clear" w:pos="431"/>
        <w:tab w:val="right" w:leader="dot" w:pos="360"/>
      </w:tabs>
      <w:suppressAutoHyphens/>
      <w:overflowPunct/>
      <w:adjustRightInd/>
      <w:snapToGrid/>
      <w:spacing w:line="390" w:lineRule="exact"/>
      <w:ind w:left="1267" w:right="1267"/>
      <w:jc w:val="left"/>
      <w:outlineLvl w:val="0"/>
    </w:pPr>
    <w:rPr>
      <w:b/>
      <w:snapToGrid/>
      <w:spacing w:val="-4"/>
      <w:w w:val="98"/>
      <w:kern w:val="14"/>
      <w:sz w:val="40"/>
      <w:lang w:val="en-GB" w:eastAsia="en-US"/>
    </w:rPr>
  </w:style>
  <w:style w:type="paragraph" w:customStyle="1" w:styleId="SL">
    <w:name w:val="__S_L"/>
    <w:basedOn w:val="SM"/>
    <w:next w:val="Normal"/>
    <w:rsid w:val="00FE283E"/>
    <w:pPr>
      <w:spacing w:line="540" w:lineRule="exact"/>
    </w:pPr>
    <w:rPr>
      <w:spacing w:val="-8"/>
      <w:w w:val="96"/>
      <w:sz w:val="57"/>
    </w:rPr>
  </w:style>
  <w:style w:type="paragraph" w:customStyle="1" w:styleId="SS">
    <w:name w:val="__S_S"/>
    <w:basedOn w:val="HCh"/>
    <w:next w:val="Normal"/>
    <w:rsid w:val="00FE283E"/>
    <w:pPr>
      <w:ind w:left="1267" w:right="1267"/>
    </w:pPr>
  </w:style>
  <w:style w:type="character" w:styleId="LineNumber">
    <w:name w:val="line number"/>
    <w:rsid w:val="00FE283E"/>
    <w:rPr>
      <w:sz w:val="14"/>
    </w:rPr>
  </w:style>
  <w:style w:type="paragraph" w:customStyle="1" w:styleId="Small">
    <w:name w:val="Small"/>
    <w:basedOn w:val="Normal"/>
    <w:next w:val="Normal"/>
    <w:rsid w:val="00FE283E"/>
    <w:pPr>
      <w:tabs>
        <w:tab w:val="clear" w:pos="431"/>
        <w:tab w:val="right" w:pos="9965"/>
      </w:tabs>
      <w:suppressAutoHyphens/>
      <w:overflowPunct/>
      <w:adjustRightInd/>
      <w:snapToGrid/>
      <w:spacing w:line="210" w:lineRule="exact"/>
      <w:jc w:val="left"/>
    </w:pPr>
    <w:rPr>
      <w:snapToGrid/>
      <w:spacing w:val="5"/>
      <w:w w:val="104"/>
      <w:kern w:val="14"/>
      <w:sz w:val="17"/>
      <w:lang w:val="en-GB" w:eastAsia="en-US"/>
    </w:rPr>
  </w:style>
  <w:style w:type="paragraph" w:customStyle="1" w:styleId="SmallX">
    <w:name w:val="SmallX"/>
    <w:basedOn w:val="Small"/>
    <w:next w:val="Normal"/>
    <w:rsid w:val="00FE283E"/>
    <w:pPr>
      <w:spacing w:line="180" w:lineRule="exact"/>
      <w:jc w:val="right"/>
    </w:pPr>
    <w:rPr>
      <w:spacing w:val="6"/>
      <w:w w:val="106"/>
      <w:sz w:val="14"/>
    </w:rPr>
  </w:style>
  <w:style w:type="paragraph" w:customStyle="1" w:styleId="XLarge">
    <w:name w:val="XLarge"/>
    <w:basedOn w:val="HM"/>
    <w:rsid w:val="00FE283E"/>
    <w:pPr>
      <w:tabs>
        <w:tab w:val="right" w:leader="dot" w:pos="360"/>
      </w:tabs>
      <w:spacing w:line="390" w:lineRule="exact"/>
    </w:pPr>
    <w:rPr>
      <w:spacing w:val="-4"/>
      <w:w w:val="98"/>
      <w:sz w:val="40"/>
    </w:rPr>
  </w:style>
  <w:style w:type="character" w:customStyle="1" w:styleId="Smbolodenotaalpie">
    <w:name w:val="Símbolo de nota al pie"/>
    <w:rsid w:val="00FE283E"/>
    <w:rPr>
      <w:vertAlign w:val="superscript"/>
    </w:rPr>
  </w:style>
  <w:style w:type="character" w:customStyle="1" w:styleId="TextonotapieCar">
    <w:name w:val="Texto nota pie Car"/>
    <w:rsid w:val="00FE283E"/>
    <w:rPr>
      <w:rFonts w:ascii="Arial" w:eastAsia="Times New Roman" w:hAnsi="Arial"/>
      <w:sz w:val="16"/>
      <w:lang w:eastAsia="en-US"/>
    </w:rPr>
  </w:style>
  <w:style w:type="character" w:customStyle="1" w:styleId="SingleTxtGCChar">
    <w:name w:val="_ Single Txt_GC Char"/>
    <w:link w:val="SingleTxtGC"/>
    <w:rsid w:val="008F3906"/>
    <w:rPr>
      <w:rFonts w:eastAsia="SimSun"/>
      <w:snapToGrid w:val="0"/>
      <w:sz w:val="21"/>
      <w:lang w:val="en-US" w:eastAsia="zh-CN" w:bidi="ar-SA"/>
    </w:rPr>
  </w:style>
  <w:style w:type="paragraph" w:styleId="BalloonText">
    <w:name w:val="Balloon Text"/>
    <w:basedOn w:val="Normal"/>
    <w:semiHidden/>
    <w:rsid w:val="005B4A3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9568</Words>
  <Characters>54540</Characters>
  <Application>Microsoft Office Word</Application>
  <DocSecurity>4</DocSecurity>
  <Lines>454</Lines>
  <Paragraphs>127</Paragraphs>
  <ScaleCrop>false</ScaleCrop>
  <Company>CSD</Company>
  <LinksUpToDate>false</LinksUpToDate>
  <CharactersWithSpaces>63981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3</cp:revision>
  <cp:lastPrinted>2010-03-11T08:25:00Z</cp:lastPrinted>
  <dcterms:created xsi:type="dcterms:W3CDTF">2010-03-11T08:25:00Z</dcterms:created>
  <dcterms:modified xsi:type="dcterms:W3CDTF">2010-03-11T08:26:00Z</dcterms:modified>
</cp:coreProperties>
</file>