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659928C4" w14:textId="77777777" w:rsidTr="00702DC1">
        <w:trPr>
          <w:trHeight w:hRule="exact" w:val="851"/>
        </w:trPr>
        <w:tc>
          <w:tcPr>
            <w:tcW w:w="1276" w:type="dxa"/>
            <w:tcBorders>
              <w:bottom w:val="single" w:sz="4" w:space="0" w:color="auto"/>
            </w:tcBorders>
          </w:tcPr>
          <w:p w14:paraId="0CCB7407" w14:textId="77777777" w:rsidR="009C3792" w:rsidRPr="00DB58B5" w:rsidRDefault="009C3792" w:rsidP="007445AE"/>
        </w:tc>
        <w:tc>
          <w:tcPr>
            <w:tcW w:w="2268" w:type="dxa"/>
            <w:tcBorders>
              <w:bottom w:val="single" w:sz="4" w:space="0" w:color="auto"/>
            </w:tcBorders>
            <w:vAlign w:val="bottom"/>
          </w:tcPr>
          <w:p w14:paraId="742EE8E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A93D15" w14:textId="695E5867" w:rsidR="009C3792" w:rsidRPr="00DB58B5" w:rsidRDefault="007445AE" w:rsidP="007445AE">
            <w:pPr>
              <w:jc w:val="right"/>
            </w:pPr>
            <w:r w:rsidRPr="007445AE">
              <w:rPr>
                <w:sz w:val="40"/>
              </w:rPr>
              <w:t>HRI</w:t>
            </w:r>
            <w:r>
              <w:t>/CORE/WSM/2023</w:t>
            </w:r>
          </w:p>
        </w:tc>
      </w:tr>
      <w:tr w:rsidR="009C3792" w:rsidRPr="00DB58B5" w14:paraId="5729FE24" w14:textId="77777777" w:rsidTr="00702DC1">
        <w:trPr>
          <w:trHeight w:hRule="exact" w:val="2835"/>
        </w:trPr>
        <w:tc>
          <w:tcPr>
            <w:tcW w:w="1276" w:type="dxa"/>
            <w:tcBorders>
              <w:top w:val="single" w:sz="4" w:space="0" w:color="auto"/>
              <w:bottom w:val="single" w:sz="12" w:space="0" w:color="auto"/>
            </w:tcBorders>
          </w:tcPr>
          <w:p w14:paraId="3FBDD4C0" w14:textId="77777777" w:rsidR="009C3792" w:rsidRPr="00DB58B5" w:rsidRDefault="009C3792" w:rsidP="00702DC1">
            <w:pPr>
              <w:spacing w:before="120"/>
              <w:jc w:val="center"/>
            </w:pPr>
            <w:r>
              <w:rPr>
                <w:noProof/>
                <w:lang w:eastAsia="fr-CH"/>
              </w:rPr>
              <w:drawing>
                <wp:inline distT="0" distB="0" distL="0" distR="0" wp14:anchorId="1B549396" wp14:editId="16AEB3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792A7" w14:textId="7E7FF7B2"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7445AE">
              <w:rPr>
                <w:b/>
                <w:sz w:val="34"/>
                <w:szCs w:val="34"/>
              </w:rPr>
              <w:t>’</w:t>
            </w:r>
            <w:r>
              <w:rPr>
                <w:b/>
                <w:sz w:val="34"/>
                <w:szCs w:val="34"/>
              </w:rPr>
              <w:t>homme</w:t>
            </w:r>
          </w:p>
        </w:tc>
        <w:tc>
          <w:tcPr>
            <w:tcW w:w="2835" w:type="dxa"/>
            <w:tcBorders>
              <w:top w:val="single" w:sz="4" w:space="0" w:color="auto"/>
              <w:bottom w:val="single" w:sz="12" w:space="0" w:color="auto"/>
            </w:tcBorders>
          </w:tcPr>
          <w:p w14:paraId="45EBBE84" w14:textId="77777777" w:rsidR="009C3792" w:rsidRDefault="007445AE" w:rsidP="00702DC1">
            <w:pPr>
              <w:spacing w:before="240"/>
            </w:pPr>
            <w:proofErr w:type="spellStart"/>
            <w:r>
              <w:t>Distr</w:t>
            </w:r>
            <w:proofErr w:type="spellEnd"/>
            <w:r>
              <w:t>. générale</w:t>
            </w:r>
          </w:p>
          <w:p w14:paraId="778775F2" w14:textId="77777777" w:rsidR="007445AE" w:rsidRDefault="007445AE" w:rsidP="007445AE">
            <w:pPr>
              <w:spacing w:line="240" w:lineRule="exact"/>
            </w:pPr>
            <w:r>
              <w:t>9 juin 2023</w:t>
            </w:r>
          </w:p>
          <w:p w14:paraId="6D76DC6B" w14:textId="77777777" w:rsidR="007445AE" w:rsidRDefault="007445AE" w:rsidP="007445AE">
            <w:pPr>
              <w:spacing w:line="240" w:lineRule="exact"/>
            </w:pPr>
            <w:r>
              <w:t>Français</w:t>
            </w:r>
          </w:p>
          <w:p w14:paraId="01E206C2" w14:textId="18AB42EE" w:rsidR="007445AE" w:rsidRPr="00DB58B5" w:rsidRDefault="007445AE" w:rsidP="007445AE">
            <w:pPr>
              <w:spacing w:line="240" w:lineRule="exact"/>
            </w:pPr>
            <w:r>
              <w:t>Original : anglais</w:t>
            </w:r>
          </w:p>
        </w:tc>
      </w:tr>
    </w:tbl>
    <w:p w14:paraId="5972B2D5" w14:textId="0A36055E" w:rsidR="007445AE" w:rsidRPr="00922B19" w:rsidRDefault="007445AE" w:rsidP="007445AE">
      <w:pPr>
        <w:pStyle w:val="HMG"/>
      </w:pPr>
      <w:r w:rsidRPr="008C21E3">
        <w:tab/>
      </w:r>
      <w:r w:rsidRPr="008C21E3">
        <w:tab/>
      </w:r>
      <w:r w:rsidRPr="007445AE">
        <w:t>Document</w:t>
      </w:r>
      <w:r w:rsidRPr="00922B19">
        <w:t xml:space="preserve"> de base commun faisant partie intégrante des rapports présentés </w:t>
      </w:r>
      <w:r>
        <w:br/>
      </w:r>
      <w:r w:rsidRPr="00922B19">
        <w:t>par les États parties</w:t>
      </w:r>
    </w:p>
    <w:p w14:paraId="20436F38" w14:textId="77777777" w:rsidR="007445AE" w:rsidRPr="009648E3" w:rsidRDefault="007445AE" w:rsidP="007445AE">
      <w:pPr>
        <w:pStyle w:val="HMG"/>
      </w:pPr>
      <w:r w:rsidRPr="00922B19">
        <w:tab/>
      </w:r>
      <w:r w:rsidRPr="00922B19">
        <w:tab/>
      </w:r>
      <w:r w:rsidRPr="007445AE">
        <w:t>Samoa</w:t>
      </w:r>
      <w:r w:rsidRPr="009648E3">
        <w:rPr>
          <w:b w:val="0"/>
          <w:bCs/>
          <w:sz w:val="20"/>
          <w:szCs w:val="10"/>
        </w:rPr>
        <w:footnoteReference w:customMarkFollows="1" w:id="2"/>
        <w:t>*</w:t>
      </w:r>
    </w:p>
    <w:p w14:paraId="560E8904" w14:textId="77777777" w:rsidR="007445AE" w:rsidRPr="00BA569C" w:rsidRDefault="007445AE" w:rsidP="007445AE">
      <w:pPr>
        <w:pStyle w:val="SingleTxtG"/>
        <w:jc w:val="right"/>
      </w:pPr>
      <w:r w:rsidRPr="00BA569C">
        <w:t>[Date de réception : 22 mai 2023]</w:t>
      </w:r>
    </w:p>
    <w:p w14:paraId="06AB37D9" w14:textId="77777777" w:rsidR="007445AE" w:rsidRPr="00BA569C" w:rsidRDefault="007445AE" w:rsidP="007445AE">
      <w:pPr>
        <w:suppressAutoHyphens w:val="0"/>
        <w:spacing w:after="200" w:line="276" w:lineRule="auto"/>
      </w:pPr>
      <w:r w:rsidRPr="00BA569C">
        <w:br w:type="page"/>
      </w:r>
    </w:p>
    <w:p w14:paraId="718A27B1" w14:textId="1620F34E" w:rsidR="007445AE" w:rsidRPr="00BA569C" w:rsidRDefault="007445AE" w:rsidP="007445AE">
      <w:pPr>
        <w:pStyle w:val="HChG"/>
      </w:pPr>
      <w:r w:rsidRPr="00BA569C">
        <w:lastRenderedPageBreak/>
        <w:tab/>
      </w:r>
      <w:r w:rsidRPr="00BA569C">
        <w:tab/>
        <w:t>Liste des sigles et abréviations</w:t>
      </w:r>
    </w:p>
    <w:p w14:paraId="5C21A36A" w14:textId="77777777" w:rsidR="007445AE" w:rsidRPr="00BA569C" w:rsidRDefault="007445AE" w:rsidP="007445AE">
      <w:pPr>
        <w:pStyle w:val="SingleTxtG"/>
        <w:tabs>
          <w:tab w:val="clear" w:pos="1701"/>
          <w:tab w:val="clear" w:pos="2268"/>
          <w:tab w:val="left" w:pos="3402"/>
        </w:tabs>
        <w:ind w:left="3402" w:hanging="2268"/>
        <w:jc w:val="left"/>
      </w:pPr>
      <w:r w:rsidRPr="00BA569C">
        <w:t>CPI</w:t>
      </w:r>
      <w:r w:rsidRPr="00BA569C">
        <w:tab/>
        <w:t>Cour pénale internationale</w:t>
      </w:r>
    </w:p>
    <w:p w14:paraId="11870BED" w14:textId="0922ACB0" w:rsidR="007445AE" w:rsidRPr="00BA569C" w:rsidRDefault="007445AE" w:rsidP="007445AE">
      <w:pPr>
        <w:pStyle w:val="SingleTxtG"/>
        <w:tabs>
          <w:tab w:val="clear" w:pos="1701"/>
          <w:tab w:val="clear" w:pos="2268"/>
          <w:tab w:val="left" w:pos="3402"/>
        </w:tabs>
        <w:ind w:left="3402" w:hanging="2268"/>
        <w:jc w:val="left"/>
      </w:pPr>
      <w:r w:rsidRPr="00BA569C">
        <w:t>EPU</w:t>
      </w:r>
      <w:r w:rsidRPr="00BA569C">
        <w:tab/>
        <w:t>Examen périodique universel</w:t>
      </w:r>
    </w:p>
    <w:p w14:paraId="04E14497" w14:textId="712A1F03" w:rsidR="007445AE" w:rsidRPr="00171818" w:rsidRDefault="007445AE" w:rsidP="007445AE">
      <w:pPr>
        <w:pStyle w:val="SingleTxtG"/>
        <w:tabs>
          <w:tab w:val="clear" w:pos="1701"/>
          <w:tab w:val="clear" w:pos="2268"/>
          <w:tab w:val="left" w:pos="3402"/>
        </w:tabs>
        <w:ind w:left="3402" w:hanging="2268"/>
        <w:jc w:val="left"/>
      </w:pPr>
      <w:r w:rsidRPr="00171818">
        <w:t>HCDH</w:t>
      </w:r>
      <w:r w:rsidRPr="00171818">
        <w:tab/>
        <w:t xml:space="preserve">Haut-Commissariat des </w:t>
      </w:r>
      <w:r>
        <w:t xml:space="preserve">Nations Unies aux droits de l’homme </w:t>
      </w:r>
    </w:p>
    <w:p w14:paraId="5110FEE4" w14:textId="12479C01" w:rsidR="007445AE" w:rsidRDefault="007445AE" w:rsidP="007445AE">
      <w:pPr>
        <w:pStyle w:val="SingleTxtG"/>
        <w:tabs>
          <w:tab w:val="clear" w:pos="1701"/>
          <w:tab w:val="clear" w:pos="2268"/>
          <w:tab w:val="left" w:pos="3402"/>
        </w:tabs>
        <w:ind w:left="3402" w:hanging="2268"/>
        <w:jc w:val="left"/>
      </w:pPr>
      <w:r>
        <w:t>INDH</w:t>
      </w:r>
      <w:r w:rsidRPr="00171818">
        <w:tab/>
        <w:t>Institution nationale des droi</w:t>
      </w:r>
      <w:r>
        <w:t>ts de l’homme</w:t>
      </w:r>
    </w:p>
    <w:p w14:paraId="140F46D9" w14:textId="0971C73D" w:rsidR="007445AE" w:rsidRPr="00171818" w:rsidRDefault="007445AE" w:rsidP="007445AE">
      <w:pPr>
        <w:pStyle w:val="SingleTxtG"/>
        <w:tabs>
          <w:tab w:val="clear" w:pos="1701"/>
          <w:tab w:val="clear" w:pos="2268"/>
          <w:tab w:val="left" w:pos="3402"/>
        </w:tabs>
        <w:ind w:left="3402" w:hanging="2268"/>
        <w:jc w:val="left"/>
      </w:pPr>
      <w:r>
        <w:t>ODD</w:t>
      </w:r>
      <w:r w:rsidRPr="00171818">
        <w:tab/>
      </w:r>
      <w:r w:rsidR="000D131E">
        <w:t>o</w:t>
      </w:r>
      <w:r w:rsidRPr="00171818">
        <w:t>bjectifs de développement d</w:t>
      </w:r>
      <w:r>
        <w:t>urable</w:t>
      </w:r>
    </w:p>
    <w:p w14:paraId="291DBA64" w14:textId="6CF52AF3" w:rsidR="007445AE" w:rsidRPr="00171818" w:rsidRDefault="007445AE" w:rsidP="007445AE">
      <w:pPr>
        <w:pStyle w:val="SingleTxtG"/>
        <w:tabs>
          <w:tab w:val="clear" w:pos="1701"/>
          <w:tab w:val="clear" w:pos="2268"/>
          <w:tab w:val="left" w:pos="3402"/>
        </w:tabs>
        <w:ind w:left="3402" w:hanging="2268"/>
        <w:jc w:val="left"/>
      </w:pPr>
      <w:r w:rsidRPr="00171818">
        <w:t>OIT</w:t>
      </w:r>
      <w:r w:rsidRPr="00171818">
        <w:tab/>
        <w:t>Organisation internationale du</w:t>
      </w:r>
      <w:r>
        <w:t xml:space="preserve"> Travail</w:t>
      </w:r>
    </w:p>
    <w:p w14:paraId="748453B5" w14:textId="77B964E8" w:rsidR="007445AE" w:rsidRPr="00171818" w:rsidRDefault="007445AE" w:rsidP="007445AE">
      <w:pPr>
        <w:pStyle w:val="SingleTxtG"/>
        <w:tabs>
          <w:tab w:val="clear" w:pos="1701"/>
          <w:tab w:val="clear" w:pos="2268"/>
          <w:tab w:val="left" w:pos="3402"/>
        </w:tabs>
        <w:ind w:left="3402" w:hanging="2268"/>
        <w:jc w:val="left"/>
      </w:pPr>
      <w:r w:rsidRPr="00171818">
        <w:t>ONG</w:t>
      </w:r>
      <w:r w:rsidRPr="00171818">
        <w:tab/>
      </w:r>
      <w:r w:rsidR="00294336">
        <w:t>o</w:t>
      </w:r>
      <w:r w:rsidRPr="00171818">
        <w:t>rganisation non gouvernementale</w:t>
      </w:r>
    </w:p>
    <w:p w14:paraId="138C4E9A" w14:textId="77777777" w:rsidR="007445AE" w:rsidRDefault="007445AE" w:rsidP="007445AE">
      <w:pPr>
        <w:pStyle w:val="SingleTxtG"/>
        <w:tabs>
          <w:tab w:val="clear" w:pos="1701"/>
          <w:tab w:val="clear" w:pos="2268"/>
          <w:tab w:val="left" w:pos="3402"/>
        </w:tabs>
        <w:jc w:val="left"/>
      </w:pPr>
      <w:r w:rsidRPr="00171818">
        <w:t>ONU</w:t>
      </w:r>
      <w:r w:rsidRPr="00171818">
        <w:tab/>
        <w:t>Organisation de</w:t>
      </w:r>
      <w:r>
        <w:t>s Nations Unies</w:t>
      </w:r>
    </w:p>
    <w:p w14:paraId="08B02990" w14:textId="42AC2683" w:rsidR="007445AE" w:rsidRPr="00171818" w:rsidRDefault="007445AE" w:rsidP="007445AE">
      <w:pPr>
        <w:pStyle w:val="SingleTxtG"/>
        <w:tabs>
          <w:tab w:val="clear" w:pos="1701"/>
          <w:tab w:val="clear" w:pos="2268"/>
          <w:tab w:val="left" w:pos="3402"/>
        </w:tabs>
        <w:ind w:left="3402" w:hanging="2268"/>
        <w:jc w:val="left"/>
      </w:pPr>
      <w:r>
        <w:t>PMA</w:t>
      </w:r>
      <w:r w:rsidRPr="00171818">
        <w:tab/>
      </w:r>
      <w:r w:rsidR="00294336">
        <w:t>p</w:t>
      </w:r>
      <w:r w:rsidRPr="00171818">
        <w:t>ays les moins avancés</w:t>
      </w:r>
    </w:p>
    <w:p w14:paraId="693734F4" w14:textId="77777777" w:rsidR="007445AE" w:rsidRPr="00BA569C" w:rsidRDefault="007445AE" w:rsidP="007445AE">
      <w:pPr>
        <w:pStyle w:val="SingleTxtG"/>
      </w:pPr>
      <w:r w:rsidRPr="00BA569C">
        <w:br w:type="page"/>
      </w:r>
    </w:p>
    <w:p w14:paraId="05F764F6" w14:textId="77777777" w:rsidR="007445AE" w:rsidRPr="007445AE" w:rsidRDefault="007445AE" w:rsidP="007445AE">
      <w:pPr>
        <w:pStyle w:val="HChG"/>
      </w:pPr>
      <w:r w:rsidRPr="00BA569C">
        <w:lastRenderedPageBreak/>
        <w:tab/>
      </w:r>
      <w:r w:rsidRPr="00BA569C">
        <w:tab/>
      </w:r>
      <w:r w:rsidRPr="008C21E3">
        <w:t>Introduction</w:t>
      </w:r>
    </w:p>
    <w:p w14:paraId="7EE8EF8E" w14:textId="2DD1F976" w:rsidR="007445AE" w:rsidRPr="009648E3" w:rsidRDefault="007445AE" w:rsidP="007445AE">
      <w:pPr>
        <w:pStyle w:val="SingleTxtG"/>
      </w:pPr>
      <w:r w:rsidRPr="009648E3">
        <w:t>1.</w:t>
      </w:r>
      <w:r w:rsidRPr="009648E3">
        <w:tab/>
        <w:t>L</w:t>
      </w:r>
      <w:r>
        <w:t>e</w:t>
      </w:r>
      <w:r w:rsidRPr="009648E3">
        <w:t xml:space="preserve"> respect des droits de l</w:t>
      </w:r>
      <w:r>
        <w:t>’</w:t>
      </w:r>
      <w:r w:rsidRPr="009648E3">
        <w:t xml:space="preserve">homme et le </w:t>
      </w:r>
      <w:r>
        <w:t>fait que</w:t>
      </w:r>
      <w:r w:rsidRPr="009648E3">
        <w:t xml:space="preserve"> tout Samoan </w:t>
      </w:r>
      <w:r>
        <w:t>peut jouir des droits de l’homme fondamentaux</w:t>
      </w:r>
      <w:r w:rsidRPr="009648E3">
        <w:t xml:space="preserve"> ont toujours </w:t>
      </w:r>
      <w:r>
        <w:t>caractérisé</w:t>
      </w:r>
      <w:r w:rsidRPr="009648E3">
        <w:t xml:space="preserve"> et continuent </w:t>
      </w:r>
      <w:r>
        <w:t>de</w:t>
      </w:r>
      <w:r w:rsidRPr="009648E3">
        <w:t xml:space="preserve"> caractéris</w:t>
      </w:r>
      <w:r>
        <w:t xml:space="preserve">er </w:t>
      </w:r>
      <w:r w:rsidRPr="009648E3">
        <w:t>la culture samoane</w:t>
      </w:r>
      <w:r>
        <w:t xml:space="preserve">. </w:t>
      </w:r>
      <w:r w:rsidRPr="009648E3">
        <w:t>Le mode de vie samoan (</w:t>
      </w:r>
      <w:proofErr w:type="spellStart"/>
      <w:r w:rsidRPr="0093540D">
        <w:rPr>
          <w:i/>
          <w:iCs/>
        </w:rPr>
        <w:t>fa</w:t>
      </w:r>
      <w:r>
        <w:rPr>
          <w:i/>
          <w:iCs/>
        </w:rPr>
        <w:t>’</w:t>
      </w:r>
      <w:r w:rsidRPr="0093540D">
        <w:rPr>
          <w:i/>
          <w:iCs/>
        </w:rPr>
        <w:t>asamoa</w:t>
      </w:r>
      <w:proofErr w:type="spellEnd"/>
      <w:r w:rsidRPr="009648E3">
        <w:t>) prom</w:t>
      </w:r>
      <w:r>
        <w:t>eut</w:t>
      </w:r>
      <w:r w:rsidRPr="009648E3">
        <w:t xml:space="preserve"> et </w:t>
      </w:r>
      <w:r>
        <w:t>protège l</w:t>
      </w:r>
      <w:r w:rsidRPr="009648E3">
        <w:t>es droits de l</w:t>
      </w:r>
      <w:r>
        <w:t>’</w:t>
      </w:r>
      <w:r w:rsidRPr="009648E3">
        <w:t xml:space="preserve">homme en </w:t>
      </w:r>
      <w:r>
        <w:t xml:space="preserve">ce qu’il </w:t>
      </w:r>
      <w:r w:rsidRPr="009648E3">
        <w:t>établit les fondements d</w:t>
      </w:r>
      <w:r>
        <w:t>’</w:t>
      </w:r>
      <w:r w:rsidRPr="009648E3">
        <w:t>une société pacifique et solidaire</w:t>
      </w:r>
      <w:r>
        <w:t xml:space="preserve">. </w:t>
      </w:r>
      <w:r w:rsidRPr="009648E3">
        <w:t xml:space="preserve">Malgré les changements qui ont accompagné la modernisation de la société et influé sur le pays, le </w:t>
      </w:r>
      <w:proofErr w:type="spellStart"/>
      <w:r w:rsidRPr="0093540D">
        <w:rPr>
          <w:i/>
          <w:iCs/>
        </w:rPr>
        <w:t>fa</w:t>
      </w:r>
      <w:r>
        <w:rPr>
          <w:i/>
          <w:iCs/>
        </w:rPr>
        <w:t>’</w:t>
      </w:r>
      <w:r w:rsidRPr="0093540D">
        <w:rPr>
          <w:i/>
          <w:iCs/>
        </w:rPr>
        <w:t>asamoa</w:t>
      </w:r>
      <w:proofErr w:type="spellEnd"/>
      <w:r w:rsidRPr="009648E3">
        <w:t xml:space="preserve"> permet à la population de rester attachée aux valeurs de respect mutuel et aux principes de réciprocité, accordant une large place au bien-être de l</w:t>
      </w:r>
      <w:r>
        <w:t>’</w:t>
      </w:r>
      <w:r w:rsidRPr="009648E3">
        <w:t>individu, de la famille et de la communauté</w:t>
      </w:r>
      <w:r>
        <w:t>.</w:t>
      </w:r>
    </w:p>
    <w:p w14:paraId="493B11A6" w14:textId="0EC44B30" w:rsidR="007445AE" w:rsidRPr="009648E3" w:rsidRDefault="007445AE" w:rsidP="007445AE">
      <w:pPr>
        <w:pStyle w:val="SingleTxtG"/>
      </w:pPr>
      <w:r w:rsidRPr="009648E3">
        <w:t>2.</w:t>
      </w:r>
      <w:r w:rsidRPr="009648E3">
        <w:tab/>
        <w:t xml:space="preserve">Le Samoa </w:t>
      </w:r>
      <w:r>
        <w:t xml:space="preserve">a accédé à l’indépendance </w:t>
      </w:r>
      <w:r w:rsidRPr="009648E3">
        <w:t>en janvier 1962, après avoir été administré par la Nouvelle-Zélande, d</w:t>
      </w:r>
      <w:r>
        <w:t>’</w:t>
      </w:r>
      <w:r w:rsidRPr="009648E3">
        <w:t>abord sous mandat de la Société des Nations puis comme territoire sous tutelle des Nations Unies</w:t>
      </w:r>
      <w:r>
        <w:t xml:space="preserve">. </w:t>
      </w:r>
      <w:r w:rsidRPr="009648E3">
        <w:t>Le Samoa est le premier pays insulaire du Pacifique à avoir accédé à l</w:t>
      </w:r>
      <w:r>
        <w:t>’</w:t>
      </w:r>
      <w:r w:rsidRPr="009648E3">
        <w:t xml:space="preserve">indépendance. Le Gouvernement du Samoa nouvellement indépendant a alors assumé la responsabilité </w:t>
      </w:r>
      <w:r>
        <w:t>du</w:t>
      </w:r>
      <w:r w:rsidRPr="009648E3">
        <w:t xml:space="preserve"> développement économique et social du pays ainsi que </w:t>
      </w:r>
      <w:r>
        <w:t xml:space="preserve">de </w:t>
      </w:r>
      <w:r w:rsidRPr="009648E3">
        <w:t xml:space="preserve">la protection des droits fondamentaux de tous les citoyens. La Constitution de </w:t>
      </w:r>
      <w:r>
        <w:t xml:space="preserve">1960 de </w:t>
      </w:r>
      <w:r w:rsidRPr="009648E3">
        <w:t>l</w:t>
      </w:r>
      <w:r>
        <w:t>’</w:t>
      </w:r>
      <w:r w:rsidRPr="009648E3">
        <w:t xml:space="preserve">État indépendant du Samoa, </w:t>
      </w:r>
      <w:r>
        <w:t xml:space="preserve">dont l’article 2 indique qu’elle est </w:t>
      </w:r>
      <w:r w:rsidRPr="009648E3">
        <w:t xml:space="preserve">la loi suprême du pays, énonce clairement les droits fondamentaux </w:t>
      </w:r>
      <w:r>
        <w:t>de</w:t>
      </w:r>
      <w:r w:rsidRPr="009648E3">
        <w:t xml:space="preserve"> tous les Samoans </w:t>
      </w:r>
      <w:r>
        <w:t>et donne au</w:t>
      </w:r>
      <w:r w:rsidRPr="009648E3">
        <w:t xml:space="preserve"> Gouvernement </w:t>
      </w:r>
      <w:r>
        <w:t>la responsabilité</w:t>
      </w:r>
      <w:r w:rsidRPr="009648E3">
        <w:t xml:space="preserve"> d</w:t>
      </w:r>
      <w:r>
        <w:t>’</w:t>
      </w:r>
      <w:r w:rsidRPr="009648E3">
        <w:t>assurer le respect, la promotion et la protection de ces droits</w:t>
      </w:r>
      <w:r>
        <w:t>.</w:t>
      </w:r>
    </w:p>
    <w:p w14:paraId="7A20D8E7" w14:textId="44B00B60" w:rsidR="007445AE" w:rsidRPr="009648E3" w:rsidRDefault="007445AE" w:rsidP="007445AE">
      <w:pPr>
        <w:pStyle w:val="SingleTxtG"/>
      </w:pPr>
      <w:r w:rsidRPr="001B16C5">
        <w:t>3.</w:t>
      </w:r>
      <w:r w:rsidRPr="001B16C5">
        <w:tab/>
      </w:r>
      <w:r w:rsidRPr="009648E3">
        <w:t xml:space="preserve">Au plan international, le Samoa est membre de plusieurs organisations </w:t>
      </w:r>
      <w:proofErr w:type="spellStart"/>
      <w:r w:rsidRPr="009648E3">
        <w:t>intergouvernementales</w:t>
      </w:r>
      <w:proofErr w:type="spellEnd"/>
      <w:r w:rsidRPr="009648E3">
        <w:t>, dont l</w:t>
      </w:r>
      <w:r>
        <w:t>’</w:t>
      </w:r>
      <w:r w:rsidRPr="009648E3">
        <w:t>ONU, le Commonwealth et diverses institutions régionales telles que le Forum des îles du Pacifique et la Communauté du Pacifique</w:t>
      </w:r>
      <w:r>
        <w:t>, pour ne citer que celles-ci.</w:t>
      </w:r>
      <w:r w:rsidRPr="009648E3">
        <w:t xml:space="preserve"> Le Samoa contribue et participe aux travaux de ces organisations visant à promouvoir et protéger les droits de l</w:t>
      </w:r>
      <w:r>
        <w:t>’</w:t>
      </w:r>
      <w:r w:rsidRPr="009648E3">
        <w:t>homme universels</w:t>
      </w:r>
      <w:r>
        <w:t>. Néanmoins,</w:t>
      </w:r>
      <w:r w:rsidRPr="009648E3">
        <w:t xml:space="preserve"> comme la plupart sinon la totalité des pays, il </w:t>
      </w:r>
      <w:r>
        <w:t xml:space="preserve">peut rencontrer des difficultés </w:t>
      </w:r>
      <w:r w:rsidRPr="009648E3">
        <w:t>à assumer pleinement ses responsabilités dans ce domaine</w:t>
      </w:r>
      <w:r>
        <w:t>.</w:t>
      </w:r>
    </w:p>
    <w:p w14:paraId="592E20AF" w14:textId="680B4DF2" w:rsidR="007445AE" w:rsidRPr="008C21E3" w:rsidRDefault="007445AE" w:rsidP="007445AE">
      <w:pPr>
        <w:pStyle w:val="SingleTxtG"/>
      </w:pPr>
      <w:r w:rsidRPr="001E38C1">
        <w:t>4.</w:t>
      </w:r>
      <w:r w:rsidRPr="001E38C1">
        <w:tab/>
      </w:r>
      <w:r w:rsidRPr="008C21E3">
        <w:t xml:space="preserve">Le Samoa a été un des premiers pays à présenter </w:t>
      </w:r>
      <w:r>
        <w:t>son examen</w:t>
      </w:r>
      <w:r w:rsidRPr="008C21E3">
        <w:t xml:space="preserve"> national volontaire sur la </w:t>
      </w:r>
      <w:r>
        <w:t>réalisation</w:t>
      </w:r>
      <w:r w:rsidRPr="008C21E3">
        <w:t xml:space="preserve"> des objectifs de développement durable (ODD)</w:t>
      </w:r>
      <w:r>
        <w:t xml:space="preserve">, </w:t>
      </w:r>
      <w:r w:rsidRPr="008C21E3">
        <w:t xml:space="preserve">en 2016. </w:t>
      </w:r>
      <w:r>
        <w:t xml:space="preserve">Dans son </w:t>
      </w:r>
      <w:r w:rsidRPr="008C21E3">
        <w:t xml:space="preserve">deuxième </w:t>
      </w:r>
      <w:r>
        <w:t>examen</w:t>
      </w:r>
      <w:r w:rsidRPr="008C21E3">
        <w:t xml:space="preserve"> national volontaire, </w:t>
      </w:r>
      <w:r>
        <w:t xml:space="preserve">présenté en 2020, il a rendu compte en particulier des mesures prises pour adapter </w:t>
      </w:r>
      <w:r w:rsidRPr="008C21E3">
        <w:t xml:space="preserve">les ODD </w:t>
      </w:r>
      <w:r>
        <w:t xml:space="preserve">au contexte local et des progrès observés dans leur réalisation </w:t>
      </w:r>
      <w:r w:rsidRPr="008C21E3">
        <w:t xml:space="preserve">depuis le premier rapport, </w:t>
      </w:r>
      <w:r>
        <w:t xml:space="preserve">en particulier </w:t>
      </w:r>
      <w:r w:rsidRPr="008C21E3">
        <w:t xml:space="preserve">les objectifs </w:t>
      </w:r>
      <w:r>
        <w:t>intéressant la population</w:t>
      </w:r>
      <w:r w:rsidRPr="008C21E3">
        <w:t>. En 2021, le Samoa a présenté au Conseil des droits de l</w:t>
      </w:r>
      <w:r>
        <w:t>’</w:t>
      </w:r>
      <w:r w:rsidRPr="008C21E3">
        <w:t xml:space="preserve">homme son rapport </w:t>
      </w:r>
      <w:r>
        <w:t>au titre du troisième cycle de l’</w:t>
      </w:r>
      <w:r w:rsidRPr="008C21E3">
        <w:t xml:space="preserve">EPU, </w:t>
      </w:r>
      <w:r>
        <w:t xml:space="preserve">dans lequel il a souligné </w:t>
      </w:r>
      <w:r w:rsidRPr="008C21E3">
        <w:t xml:space="preserve">les progrès </w:t>
      </w:r>
      <w:r>
        <w:t xml:space="preserve">accomplis </w:t>
      </w:r>
      <w:r w:rsidRPr="008C21E3">
        <w:t xml:space="preserve">et les </w:t>
      </w:r>
      <w:r>
        <w:t xml:space="preserve">obstacles </w:t>
      </w:r>
      <w:r w:rsidRPr="008C21E3">
        <w:t xml:space="preserve">rencontrés </w:t>
      </w:r>
      <w:r>
        <w:t xml:space="preserve">par le pays </w:t>
      </w:r>
      <w:r w:rsidRPr="008C21E3">
        <w:t xml:space="preserve">dans </w:t>
      </w:r>
      <w:r>
        <w:t xml:space="preserve">l’application </w:t>
      </w:r>
      <w:r w:rsidRPr="008C21E3">
        <w:t xml:space="preserve">des recommandations </w:t>
      </w:r>
      <w:r>
        <w:t>reçues à l’issue du deuxième cycle de l’</w:t>
      </w:r>
      <w:r w:rsidRPr="008C21E3">
        <w:t xml:space="preserve">EPU </w:t>
      </w:r>
      <w:r>
        <w:t>(soit 94 recommandations acceptées et 34 recommandations dont il avait pris note)</w:t>
      </w:r>
      <w:r w:rsidRPr="008C21E3">
        <w:t xml:space="preserve">. </w:t>
      </w:r>
      <w:r>
        <w:t xml:space="preserve">Il y a aussi fait le point sur </w:t>
      </w:r>
      <w:r w:rsidRPr="008C21E3">
        <w:t xml:space="preserve">les </w:t>
      </w:r>
      <w:r>
        <w:t>enjeux actuels et les problèmes nouveaux évoqués lors des</w:t>
      </w:r>
      <w:r w:rsidRPr="008C21E3">
        <w:t xml:space="preserve"> consultations nationales. Le Samoa </w:t>
      </w:r>
      <w:r>
        <w:t xml:space="preserve">met </w:t>
      </w:r>
      <w:r w:rsidRPr="008C21E3">
        <w:t xml:space="preserve">actuellement </w:t>
      </w:r>
      <w:r>
        <w:t xml:space="preserve">la dernière main à </w:t>
      </w:r>
      <w:r w:rsidRPr="008C21E3">
        <w:t xml:space="preserve">ses rapports </w:t>
      </w:r>
      <w:r>
        <w:t xml:space="preserve">sur </w:t>
      </w:r>
      <w:r w:rsidRPr="00AC5567">
        <w:t>l</w:t>
      </w:r>
      <w:r>
        <w:t>’</w:t>
      </w:r>
      <w:r w:rsidRPr="00AC5567">
        <w:t>application de la Convention relative aux droits des personnes handicapées, de la Convention internationale pour la protection de toutes les personnes contre les disparitions forcées et du Pacte international relatif aux droits civils et politiques</w:t>
      </w:r>
      <w:r>
        <w:t>.</w:t>
      </w:r>
    </w:p>
    <w:p w14:paraId="59A8C2B3" w14:textId="4C749BB7" w:rsidR="007445AE" w:rsidRPr="002A434A" w:rsidRDefault="007445AE" w:rsidP="007445AE">
      <w:pPr>
        <w:pStyle w:val="SingleTxtG"/>
      </w:pPr>
      <w:r w:rsidRPr="00957BD7">
        <w:t>5.</w:t>
      </w:r>
      <w:r w:rsidRPr="00957BD7">
        <w:tab/>
        <w:t>Par l’intermédiaire du Bureau du Médiateur, qui fait également office d’institution nationale des droits de l’homme (INDH), le Samoa a produit en 2015 son premier rapport national sur la situation des droits de l’homme. Depuis la création de l’INDH en 2015, le Bureau a présenté au Parlement huit rapports sur la situation des droits de l’homme. Ces rapports annuels ont porté sur les divers thèmes que l’INDH a considéré comme les plus importants pendant la période considérée. Ont ainsi été abordées les atteintes aux droits des femmes et des enfants, des personnes handicapées et des détenus ainsi que des questions de fond comme les changements climatiques et la violence au sein de la famille. En 2019, l’INDH a entrepris</w:t>
      </w:r>
      <w:r>
        <w:t xml:space="preserve"> d’évaluer les mesures prises par le Gouvernement pour donner effet </w:t>
      </w:r>
      <w:r w:rsidRPr="00B1543D">
        <w:t xml:space="preserve">aux recommandations </w:t>
      </w:r>
      <w:r>
        <w:t xml:space="preserve">figurant dans </w:t>
      </w:r>
      <w:r w:rsidRPr="00B1543D">
        <w:t>ses rapports de 2015, 2016 et 2017. Les rapports de l</w:t>
      </w:r>
      <w:r>
        <w:t>’</w:t>
      </w:r>
      <w:r w:rsidRPr="00B1543D">
        <w:t xml:space="preserve">INDH sur </w:t>
      </w:r>
      <w:r>
        <w:t xml:space="preserve">la situation </w:t>
      </w:r>
      <w:r w:rsidRPr="00B1543D">
        <w:t>des droits de l</w:t>
      </w:r>
      <w:r>
        <w:t>’</w:t>
      </w:r>
      <w:r w:rsidRPr="00B1543D">
        <w:t>homme</w:t>
      </w:r>
      <w:r>
        <w:t xml:space="preserve">, </w:t>
      </w:r>
      <w:r w:rsidRPr="00B1543D">
        <w:t xml:space="preserve">évaluations annuelles indépendantes de </w:t>
      </w:r>
      <w:r>
        <w:t xml:space="preserve">la situation </w:t>
      </w:r>
      <w:r w:rsidRPr="00B1543D">
        <w:t>des droits de l</w:t>
      </w:r>
      <w:r>
        <w:t>’</w:t>
      </w:r>
      <w:r w:rsidRPr="00B1543D">
        <w:t xml:space="preserve">homme </w:t>
      </w:r>
      <w:r>
        <w:t xml:space="preserve">dans le pays, permettent un débat régulier entre les pouvoirs publics et la population sur </w:t>
      </w:r>
      <w:r w:rsidRPr="00B1543D">
        <w:t>certaines des</w:t>
      </w:r>
      <w:r>
        <w:t xml:space="preserve"> principales </w:t>
      </w:r>
      <w:r w:rsidRPr="00B1543D">
        <w:t xml:space="preserve">questions </w:t>
      </w:r>
      <w:r>
        <w:t>relatives aux droits de l’homme qui intéressent les Samoans.</w:t>
      </w:r>
    </w:p>
    <w:p w14:paraId="3A4220CC" w14:textId="4A3F9AC7" w:rsidR="007445AE" w:rsidRPr="00FE0169" w:rsidRDefault="007445AE" w:rsidP="007445AE">
      <w:pPr>
        <w:pStyle w:val="SingleTxtG"/>
      </w:pPr>
      <w:r w:rsidRPr="000A5E63">
        <w:t>6.</w:t>
      </w:r>
      <w:r w:rsidRPr="000A5E63">
        <w:tab/>
      </w:r>
      <w:r w:rsidRPr="00FE0169">
        <w:t>Dans les conclusions de son rapport de 2019, l</w:t>
      </w:r>
      <w:r>
        <w:t>’</w:t>
      </w:r>
      <w:r w:rsidRPr="00FE0169">
        <w:t xml:space="preserve">INDH souligne que </w:t>
      </w:r>
      <w:r>
        <w:t xml:space="preserve">de nets progrès ont été faits et qu’il a été remédié à divers problèmes mentionnés dans le rapport sur la </w:t>
      </w:r>
      <w:r>
        <w:lastRenderedPageBreak/>
        <w:t>situation des droits de l’homme. Elle indique cependant qu’</w:t>
      </w:r>
      <w:r w:rsidRPr="00FE0169">
        <w:t xml:space="preserve">il reste encore </w:t>
      </w:r>
      <w:r>
        <w:t xml:space="preserve">beaucoup </w:t>
      </w:r>
      <w:r w:rsidRPr="00FE0169">
        <w:t xml:space="preserve">à faire pour garantir </w:t>
      </w:r>
      <w:r>
        <w:t xml:space="preserve">le plein exercice </w:t>
      </w:r>
      <w:r w:rsidRPr="00FE0169">
        <w:t xml:space="preserve">de leurs droits aux Samoans. </w:t>
      </w:r>
      <w:r>
        <w:t>Par ailleurs</w:t>
      </w:r>
      <w:r w:rsidRPr="00FE0169">
        <w:t>, l</w:t>
      </w:r>
      <w:r>
        <w:t>’</w:t>
      </w:r>
      <w:r w:rsidRPr="00FE0169">
        <w:t xml:space="preserve">INDH a </w:t>
      </w:r>
      <w:r>
        <w:t xml:space="preserve">attribué aux autorités dans son évaluation </w:t>
      </w:r>
      <w:r w:rsidRPr="00FE0169">
        <w:t xml:space="preserve">une note moyenne de </w:t>
      </w:r>
      <w:r>
        <w:t>« </w:t>
      </w:r>
      <w:r w:rsidRPr="00FE0169">
        <w:t>B</w:t>
      </w:r>
      <w:r>
        <w:t> »</w:t>
      </w:r>
      <w:r w:rsidRPr="00FE0169">
        <w:t xml:space="preserve"> signifi</w:t>
      </w:r>
      <w:r>
        <w:t>ant</w:t>
      </w:r>
      <w:r w:rsidRPr="00FE0169">
        <w:t xml:space="preserve"> que </w:t>
      </w:r>
      <w:r>
        <w:t xml:space="preserve">ses </w:t>
      </w:r>
      <w:r w:rsidRPr="00FE0169">
        <w:t xml:space="preserve">recommandations </w:t>
      </w:r>
      <w:r>
        <w:t xml:space="preserve">avaient </w:t>
      </w:r>
      <w:r w:rsidRPr="00FE0169">
        <w:t xml:space="preserve">été mises en œuvre par le </w:t>
      </w:r>
      <w:r>
        <w:t>G</w:t>
      </w:r>
      <w:r w:rsidRPr="00FE0169">
        <w:t xml:space="preserve">ouvernement dans une mesure </w:t>
      </w:r>
      <w:r>
        <w:t xml:space="preserve">acceptable </w:t>
      </w:r>
      <w:r w:rsidRPr="00FE0169">
        <w:t>et suffisante.</w:t>
      </w:r>
    </w:p>
    <w:p w14:paraId="15F10ECC" w14:textId="13E73D88" w:rsidR="007445AE" w:rsidRPr="00BA569C" w:rsidRDefault="007445AE" w:rsidP="007445AE">
      <w:pPr>
        <w:pStyle w:val="HChG"/>
      </w:pPr>
      <w:r w:rsidRPr="00FE0169">
        <w:tab/>
      </w:r>
      <w:r w:rsidRPr="00FE0169">
        <w:tab/>
      </w:r>
      <w:r w:rsidR="00920A45">
        <w:t>P</w:t>
      </w:r>
      <w:r w:rsidR="002D0A09">
        <w:t>remière partie</w:t>
      </w:r>
      <w:r w:rsidR="00920A45">
        <w:br/>
      </w:r>
      <w:r w:rsidRPr="00BA569C">
        <w:t>Renseignements d</w:t>
      </w:r>
      <w:r>
        <w:t>’</w:t>
      </w:r>
      <w:r w:rsidRPr="00BA569C">
        <w:t>ordre général</w:t>
      </w:r>
      <w:r>
        <w:t xml:space="preserve"> sur le Samoa</w:t>
      </w:r>
    </w:p>
    <w:p w14:paraId="5BD17609" w14:textId="77777777" w:rsidR="007445AE" w:rsidRPr="009648E3" w:rsidRDefault="007445AE" w:rsidP="007445AE">
      <w:pPr>
        <w:pStyle w:val="H1G"/>
      </w:pPr>
      <w:r w:rsidRPr="00BA569C">
        <w:tab/>
      </w:r>
      <w:r w:rsidRPr="009648E3">
        <w:t>A.</w:t>
      </w:r>
      <w:r w:rsidRPr="009648E3">
        <w:tab/>
        <w:t>Caractéristiques démographiques, économiques, sociales et culturelles</w:t>
      </w:r>
    </w:p>
    <w:p w14:paraId="0DAA0D84" w14:textId="66F12CA6" w:rsidR="007445AE" w:rsidRPr="006A4AAB" w:rsidRDefault="007445AE" w:rsidP="007445AE">
      <w:pPr>
        <w:pStyle w:val="SingleTxtG"/>
        <w:spacing w:after="240"/>
      </w:pPr>
      <w:r w:rsidRPr="001B16C5">
        <w:t>7.</w:t>
      </w:r>
      <w:r w:rsidRPr="001B16C5">
        <w:tab/>
        <w:t>Le Samoa est un archipel de 10 îles volcaniques situé dans l</w:t>
      </w:r>
      <w:r>
        <w:t>’</w:t>
      </w:r>
      <w:r w:rsidRPr="001B16C5">
        <w:t xml:space="preserve">océan Pacifique Sud. Les îles habitées sont les deux plus grandes, Upolu et </w:t>
      </w:r>
      <w:proofErr w:type="spellStart"/>
      <w:r w:rsidRPr="001B16C5">
        <w:t>Savaii</w:t>
      </w:r>
      <w:proofErr w:type="spellEnd"/>
      <w:r w:rsidRPr="001B16C5">
        <w:t>, ainsi que les îles plus petites de Manono et d</w:t>
      </w:r>
      <w:r>
        <w:t>’</w:t>
      </w:r>
      <w:r w:rsidRPr="001B16C5">
        <w:t xml:space="preserve">Apolima peuplées de communautés villageoises. </w:t>
      </w:r>
      <w:r w:rsidRPr="009D096E">
        <w:t>La zone économique exclusive du Samoa, d</w:t>
      </w:r>
      <w:r>
        <w:t>’</w:t>
      </w:r>
      <w:r w:rsidRPr="009D096E">
        <w:t>une superfic</w:t>
      </w:r>
      <w:r>
        <w:t>i</w:t>
      </w:r>
      <w:r w:rsidRPr="009D096E">
        <w:t>e de</w:t>
      </w:r>
      <w:r>
        <w:t xml:space="preserve"> </w:t>
      </w:r>
      <w:r w:rsidRPr="009D096E">
        <w:t>98</w:t>
      </w:r>
      <w:r>
        <w:t> </w:t>
      </w:r>
      <w:r w:rsidRPr="009D096E">
        <w:t>500 km</w:t>
      </w:r>
      <w:r w:rsidRPr="009D096E">
        <w:rPr>
          <w:vertAlign w:val="superscript"/>
        </w:rPr>
        <w:t>2</w:t>
      </w:r>
      <w:r>
        <w:t>, est la plus réduite parmi les pays du Pacifique</w:t>
      </w:r>
      <w:r w:rsidRPr="009D096E">
        <w:t xml:space="preserve">. </w:t>
      </w:r>
      <w:r w:rsidRPr="001B16C5">
        <w:t>Le pays occupe une superficie totale de 2</w:t>
      </w:r>
      <w:r>
        <w:t> </w:t>
      </w:r>
      <w:r w:rsidRPr="001B16C5">
        <w:t>820 km</w:t>
      </w:r>
      <w:r w:rsidRPr="007445AE">
        <w:rPr>
          <w:vertAlign w:val="superscript"/>
        </w:rPr>
        <w:t>2</w:t>
      </w:r>
      <w:r w:rsidRPr="001B16C5">
        <w:t>, avec 43</w:t>
      </w:r>
      <w:r>
        <w:t> </w:t>
      </w:r>
      <w:r w:rsidRPr="001B16C5">
        <w:t>% de terres arables. Le climat est tropical, la saison fraîche et sèche durant normalement d</w:t>
      </w:r>
      <w:r>
        <w:t>’</w:t>
      </w:r>
      <w:r w:rsidRPr="001B16C5">
        <w:t xml:space="preserve">avril à octobre tandis que la saison humide des cyclones va de novembre </w:t>
      </w:r>
      <w:r>
        <w:t>à mars</w:t>
      </w:r>
      <w:r w:rsidRPr="001B16C5">
        <w:t xml:space="preserve">. </w:t>
      </w:r>
      <w:r w:rsidRPr="006A4AAB">
        <w:t>La capitale Apia est située sur l</w:t>
      </w:r>
      <w:r>
        <w:t>’</w:t>
      </w:r>
      <w:r w:rsidRPr="006A4AAB">
        <w:t>île p</w:t>
      </w:r>
      <w:r>
        <w:t>rincipale d’</w:t>
      </w:r>
      <w:r w:rsidRPr="006A4AAB">
        <w:t>Upolu.</w:t>
      </w:r>
    </w:p>
    <w:p w14:paraId="4FD5370D" w14:textId="77777777" w:rsidR="007445AE" w:rsidRPr="00DC23BA" w:rsidRDefault="007445AE" w:rsidP="007445AE">
      <w:pPr>
        <w:spacing w:after="240" w:line="240" w:lineRule="auto"/>
        <w:ind w:left="1134"/>
      </w:pPr>
      <w:r w:rsidRPr="00DC23BA">
        <w:rPr>
          <w:noProof/>
        </w:rPr>
        <w:drawing>
          <wp:inline distT="0" distB="0" distL="0" distR="0" wp14:anchorId="7B4BE0B8" wp14:editId="4D69CAA9">
            <wp:extent cx="5039360" cy="2455984"/>
            <wp:effectExtent l="0" t="0" r="0" b="1905"/>
            <wp:docPr id="4" name="Picture 4" descr="C:\Users\olive.vaai\AppData\Local\Microsoft\Windows\Temporary Internet Files\Content.Outlook\1HOQSTG0\detailed_physical_map_of_samoa_with_roads_and_cities_for_f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ive.vaai\AppData\Local\Microsoft\Windows\Temporary Internet Files\Content.Outlook\1HOQSTG0\detailed_physical_map_of_samoa_with_roads_and_cities_for_free (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33" r="3274" b="5333"/>
                    <a:stretch/>
                  </pic:blipFill>
                  <pic:spPr bwMode="auto">
                    <a:xfrm>
                      <a:off x="0" y="0"/>
                      <a:ext cx="5042861" cy="2457690"/>
                    </a:xfrm>
                    <a:prstGeom prst="rect">
                      <a:avLst/>
                    </a:prstGeom>
                    <a:noFill/>
                    <a:ln>
                      <a:noFill/>
                    </a:ln>
                    <a:extLst>
                      <a:ext uri="{53640926-AAD7-44D8-BBD7-CCE9431645EC}">
                        <a14:shadowObscured xmlns:a14="http://schemas.microsoft.com/office/drawing/2010/main"/>
                      </a:ext>
                    </a:extLst>
                  </pic:spPr>
                </pic:pic>
              </a:graphicData>
            </a:graphic>
          </wp:inline>
        </w:drawing>
      </w:r>
    </w:p>
    <w:p w14:paraId="41ADCD1B" w14:textId="7F7FADD3" w:rsidR="007445AE" w:rsidRPr="000B5D2D" w:rsidRDefault="007445AE" w:rsidP="007445AE">
      <w:pPr>
        <w:pStyle w:val="SingleTxtG"/>
      </w:pPr>
      <w:r w:rsidRPr="00B30F59">
        <w:t>8.</w:t>
      </w:r>
      <w:r w:rsidRPr="00B30F59">
        <w:tab/>
      </w:r>
      <w:r w:rsidRPr="000B5D2D">
        <w:t>L</w:t>
      </w:r>
      <w:r>
        <w:t>’</w:t>
      </w:r>
      <w:r w:rsidRPr="000B5D2D">
        <w:t xml:space="preserve">économie </w:t>
      </w:r>
      <w:r>
        <w:t>samoane</w:t>
      </w:r>
      <w:r w:rsidRPr="000B5D2D">
        <w:t xml:space="preserve"> repose principalement sur l</w:t>
      </w:r>
      <w:r>
        <w:t>’</w:t>
      </w:r>
      <w:r w:rsidRPr="000B5D2D">
        <w:t>agriculture</w:t>
      </w:r>
      <w:r>
        <w:t xml:space="preserve">, </w:t>
      </w:r>
      <w:r w:rsidRPr="000B5D2D">
        <w:t>la pêche</w:t>
      </w:r>
      <w:r>
        <w:t xml:space="preserve"> et</w:t>
      </w:r>
      <w:r w:rsidRPr="000B5D2D">
        <w:t xml:space="preserve"> le tourisme, et </w:t>
      </w:r>
      <w:r>
        <w:t>est tributaire</w:t>
      </w:r>
      <w:r w:rsidRPr="000B5D2D">
        <w:t xml:space="preserve"> de l</w:t>
      </w:r>
      <w:r>
        <w:t>’</w:t>
      </w:r>
      <w:r w:rsidRPr="000B5D2D">
        <w:t>aide</w:t>
      </w:r>
      <w:r>
        <w:t xml:space="preserve"> publique</w:t>
      </w:r>
      <w:r w:rsidRPr="000B5D2D">
        <w:t xml:space="preserve"> au développement et des </w:t>
      </w:r>
      <w:r>
        <w:t>envois</w:t>
      </w:r>
      <w:r w:rsidRPr="000B5D2D">
        <w:t xml:space="preserve"> de fonds des travailleurs</w:t>
      </w:r>
      <w:r>
        <w:t xml:space="preserve"> expatriés</w:t>
      </w:r>
      <w:r w:rsidRPr="000B5D2D">
        <w:t>.</w:t>
      </w:r>
      <w:r>
        <w:t xml:space="preserve"> Il s’agit d’une </w:t>
      </w:r>
      <w:r w:rsidRPr="000B5D2D">
        <w:t xml:space="preserve">économie </w:t>
      </w:r>
      <w:r>
        <w:t xml:space="preserve">relativement </w:t>
      </w:r>
      <w:r w:rsidRPr="000B5D2D">
        <w:t>ouverte</w:t>
      </w:r>
      <w:r>
        <w:t xml:space="preserve"> dont la base </w:t>
      </w:r>
      <w:r w:rsidRPr="000B5D2D">
        <w:t>d</w:t>
      </w:r>
      <w:r>
        <w:t>’</w:t>
      </w:r>
      <w:r w:rsidRPr="000B5D2D">
        <w:t xml:space="preserve">exportation </w:t>
      </w:r>
      <w:r>
        <w:t xml:space="preserve">est </w:t>
      </w:r>
      <w:r w:rsidRPr="000B5D2D">
        <w:t xml:space="preserve">très </w:t>
      </w:r>
      <w:r>
        <w:t xml:space="preserve">réduite et qui présente </w:t>
      </w:r>
      <w:r w:rsidRPr="000B5D2D">
        <w:t xml:space="preserve">un déficit commercial </w:t>
      </w:r>
      <w:r>
        <w:t>chronique</w:t>
      </w:r>
      <w:r w:rsidRPr="000B5D2D">
        <w:t xml:space="preserve"> et important. L</w:t>
      </w:r>
      <w:r>
        <w:t xml:space="preserve">’assiette </w:t>
      </w:r>
      <w:r w:rsidRPr="000B5D2D">
        <w:t xml:space="preserve">fiscale </w:t>
      </w:r>
      <w:r>
        <w:t xml:space="preserve">est limitée elle aussi et le pays doit s’en remettre principalement au financement extérieur pour financer son budget. Dans une large mesure, il dépend aujourd’hui d’un </w:t>
      </w:r>
      <w:r w:rsidRPr="000B5D2D">
        <w:t>soutien budgétaire accru</w:t>
      </w:r>
      <w:r>
        <w:t xml:space="preserve"> pour poursuivre son développement.</w:t>
      </w:r>
    </w:p>
    <w:p w14:paraId="43A2676A" w14:textId="21D2B3F9" w:rsidR="007445AE" w:rsidRPr="00FA4341" w:rsidRDefault="007445AE" w:rsidP="007445AE">
      <w:pPr>
        <w:pStyle w:val="SingleTxtG"/>
      </w:pPr>
      <w:r w:rsidRPr="00FA33C9">
        <w:t>9.</w:t>
      </w:r>
      <w:r w:rsidRPr="00FA33C9">
        <w:tab/>
      </w:r>
      <w:r>
        <w:t xml:space="preserve">Une bonne partie des </w:t>
      </w:r>
      <w:r w:rsidRPr="00FA4341">
        <w:t xml:space="preserve">principales exportations </w:t>
      </w:r>
      <w:r>
        <w:t>du</w:t>
      </w:r>
      <w:r w:rsidRPr="00FA4341">
        <w:t xml:space="preserve"> Samoa</w:t>
      </w:r>
      <w:r>
        <w:t xml:space="preserve"> est constituée de </w:t>
      </w:r>
      <w:r w:rsidRPr="00FA4341">
        <w:t xml:space="preserve">poisson et </w:t>
      </w:r>
      <w:r>
        <w:t xml:space="preserve">autres produits </w:t>
      </w:r>
      <w:r w:rsidRPr="00FA4341">
        <w:t xml:space="preserve">de </w:t>
      </w:r>
      <w:r>
        <w:t xml:space="preserve">la </w:t>
      </w:r>
      <w:r w:rsidRPr="00FA4341">
        <w:t>mer</w:t>
      </w:r>
      <w:r>
        <w:t xml:space="preserve"> et</w:t>
      </w:r>
      <w:r w:rsidRPr="00FA4341">
        <w:t xml:space="preserve"> </w:t>
      </w:r>
      <w:r>
        <w:t xml:space="preserve">de </w:t>
      </w:r>
      <w:r w:rsidRPr="00FA4341">
        <w:t>produits agricoles</w:t>
      </w:r>
      <w:r>
        <w:t xml:space="preserve">, </w:t>
      </w:r>
      <w:r w:rsidRPr="00FA4341">
        <w:t>principalement le taro et le cacao</w:t>
      </w:r>
      <w:r>
        <w:t xml:space="preserve">, ainsi que la </w:t>
      </w:r>
      <w:r w:rsidRPr="00FA4341">
        <w:t>noix de co</w:t>
      </w:r>
      <w:r>
        <w:t>c</w:t>
      </w:r>
      <w:r w:rsidRPr="00FA4341">
        <w:t>o</w:t>
      </w:r>
      <w:r>
        <w:t xml:space="preserve"> et ses </w:t>
      </w:r>
      <w:r w:rsidRPr="00FA4341">
        <w:t xml:space="preserve">produits. </w:t>
      </w:r>
      <w:r>
        <w:t xml:space="preserve">Parmi les </w:t>
      </w:r>
      <w:r w:rsidRPr="00FA4341">
        <w:t xml:space="preserve">principaux produits </w:t>
      </w:r>
      <w:r>
        <w:t xml:space="preserve">d’exportation, on trouve la </w:t>
      </w:r>
      <w:r w:rsidRPr="00FA4341">
        <w:t xml:space="preserve">bière, </w:t>
      </w:r>
      <w:r>
        <w:t xml:space="preserve">le </w:t>
      </w:r>
      <w:r w:rsidRPr="00FA4341">
        <w:t xml:space="preserve">jus de </w:t>
      </w:r>
      <w:proofErr w:type="spellStart"/>
      <w:r w:rsidRPr="00FA4341">
        <w:t>non</w:t>
      </w:r>
      <w:r>
        <w:t>i</w:t>
      </w:r>
      <w:proofErr w:type="spellEnd"/>
      <w:r w:rsidRPr="00FA4341">
        <w:t xml:space="preserve">, </w:t>
      </w:r>
      <w:r>
        <w:t xml:space="preserve">certains </w:t>
      </w:r>
      <w:r w:rsidRPr="00FA4341">
        <w:t xml:space="preserve">produits alimentaires salés et croustillants (chips) et les cigarettes. </w:t>
      </w:r>
      <w:r>
        <w:t>L</w:t>
      </w:r>
      <w:r w:rsidRPr="00FA4341">
        <w:t xml:space="preserve">es exportations </w:t>
      </w:r>
      <w:r>
        <w:t xml:space="preserve">du </w:t>
      </w:r>
      <w:r w:rsidRPr="00FA4341">
        <w:t xml:space="preserve">Samoa ont </w:t>
      </w:r>
      <w:r>
        <w:t xml:space="preserve">cependant </w:t>
      </w:r>
      <w:r w:rsidRPr="00FA4341">
        <w:t>diminué de 23,64</w:t>
      </w:r>
      <w:r>
        <w:t> </w:t>
      </w:r>
      <w:r w:rsidRPr="00FA4341">
        <w:t>%</w:t>
      </w:r>
      <w:r w:rsidRPr="00C7454B">
        <w:t xml:space="preserve"> </w:t>
      </w:r>
      <w:r>
        <w:t xml:space="preserve">en </w:t>
      </w:r>
      <w:r w:rsidRPr="00FA4341">
        <w:t xml:space="preserve">2020 en raison </w:t>
      </w:r>
      <w:r>
        <w:t xml:space="preserve">des conséquences </w:t>
      </w:r>
      <w:r w:rsidRPr="00FA4341">
        <w:t>de l</w:t>
      </w:r>
      <w:r>
        <w:t>’</w:t>
      </w:r>
      <w:r w:rsidRPr="00FA4341">
        <w:t>épidémie</w:t>
      </w:r>
      <w:r>
        <w:t xml:space="preserve"> de</w:t>
      </w:r>
      <w:r w:rsidRPr="00FA4341">
        <w:t xml:space="preserve"> COVID-19. Les principaux marchés d</w:t>
      </w:r>
      <w:r>
        <w:t>’</w:t>
      </w:r>
      <w:r w:rsidRPr="00FA4341">
        <w:t xml:space="preserve">exportation </w:t>
      </w:r>
      <w:r>
        <w:t xml:space="preserve">du </w:t>
      </w:r>
      <w:r w:rsidRPr="00FA4341">
        <w:t>Samoa sont les Samoa américaines, suivies de la Nouvelle-Zélande, des États-Unis, de</w:t>
      </w:r>
      <w:r>
        <w:t>s</w:t>
      </w:r>
      <w:r w:rsidRPr="00FA4341">
        <w:t xml:space="preserve"> </w:t>
      </w:r>
      <w:proofErr w:type="spellStart"/>
      <w:r w:rsidRPr="00FA4341">
        <w:t>Tok</w:t>
      </w:r>
      <w:r>
        <w:t>élaou</w:t>
      </w:r>
      <w:proofErr w:type="spellEnd"/>
      <w:r w:rsidRPr="00FA4341">
        <w:t>, de l</w:t>
      </w:r>
      <w:r>
        <w:t>’</w:t>
      </w:r>
      <w:r w:rsidRPr="00FA4341">
        <w:t>Australie, de Taïwan, du Japon, de</w:t>
      </w:r>
      <w:r>
        <w:t>s</w:t>
      </w:r>
      <w:r w:rsidRPr="00FA4341">
        <w:t xml:space="preserve"> Fidji, de la Chine et d</w:t>
      </w:r>
      <w:r>
        <w:t>’</w:t>
      </w:r>
      <w:r w:rsidRPr="00FA4341">
        <w:t>autres pays</w:t>
      </w:r>
      <w:r>
        <w:t>.</w:t>
      </w:r>
    </w:p>
    <w:p w14:paraId="486628D8" w14:textId="6B9AF69F" w:rsidR="007445AE" w:rsidRPr="00D1548C" w:rsidRDefault="007445AE" w:rsidP="003E1305">
      <w:pPr>
        <w:pStyle w:val="SingleTxtG"/>
      </w:pPr>
      <w:r w:rsidRPr="00CB242C">
        <w:t>10.</w:t>
      </w:r>
      <w:r w:rsidRPr="00CB242C">
        <w:tab/>
      </w:r>
      <w:r w:rsidRPr="00D1548C">
        <w:t xml:space="preserve">Les principaux produits importés pour </w:t>
      </w:r>
      <w:r>
        <w:t xml:space="preserve">la période </w:t>
      </w:r>
      <w:r w:rsidRPr="00D1548C">
        <w:t xml:space="preserve">2018-2020 </w:t>
      </w:r>
      <w:r>
        <w:t xml:space="preserve">ont été les distillats et l’essence en provenance </w:t>
      </w:r>
      <w:r w:rsidRPr="00D1548C">
        <w:t xml:space="preserve">de Singapour, </w:t>
      </w:r>
      <w:r>
        <w:t xml:space="preserve">et </w:t>
      </w:r>
      <w:r w:rsidRPr="00D1548C">
        <w:t xml:space="preserve">la viande, les abats comestibles et la volaille </w:t>
      </w:r>
      <w:r>
        <w:t xml:space="preserve">en provenance </w:t>
      </w:r>
      <w:r w:rsidRPr="00D1548C">
        <w:t xml:space="preserve">de </w:t>
      </w:r>
      <w:r>
        <w:t xml:space="preserve">la </w:t>
      </w:r>
      <w:r w:rsidRPr="00D1548C">
        <w:t xml:space="preserve">Nouvelle-Zélande, de </w:t>
      </w:r>
      <w:r>
        <w:t xml:space="preserve">la </w:t>
      </w:r>
      <w:r w:rsidRPr="00D1548C">
        <w:t>Suisse, de</w:t>
      </w:r>
      <w:r>
        <w:t>s</w:t>
      </w:r>
      <w:r w:rsidRPr="00D1548C">
        <w:t xml:space="preserve"> Fidji, de Hong Kong et d</w:t>
      </w:r>
      <w:r>
        <w:t>e l’</w:t>
      </w:r>
      <w:r w:rsidRPr="00D1548C">
        <w:t xml:space="preserve">Australie, </w:t>
      </w:r>
      <w:r>
        <w:t xml:space="preserve">ces trois catégories ayant toujours représenté les principales importations au cours de cette </w:t>
      </w:r>
      <w:r>
        <w:lastRenderedPageBreak/>
        <w:t>période</w:t>
      </w:r>
      <w:r w:rsidRPr="00D1548C">
        <w:t>. Les principaux marchés d</w:t>
      </w:r>
      <w:r>
        <w:t>’</w:t>
      </w:r>
      <w:r w:rsidRPr="00D1548C">
        <w:t xml:space="preserve">importation </w:t>
      </w:r>
      <w:r>
        <w:t xml:space="preserve">du </w:t>
      </w:r>
      <w:r w:rsidRPr="00D1548C">
        <w:t>Samoa sont la Nouvelle-Zélande, Singapour, l</w:t>
      </w:r>
      <w:r>
        <w:t>’</w:t>
      </w:r>
      <w:r w:rsidRPr="00D1548C">
        <w:t>Australie, les États-Unis, la Chine et les Fidji</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0"/>
        <w:gridCol w:w="4410"/>
      </w:tblGrid>
      <w:tr w:rsidR="007445AE" w:rsidRPr="0093540D" w14:paraId="4EFD6C91" w14:textId="77777777" w:rsidTr="00EA2E95">
        <w:trPr>
          <w:tblHeader/>
        </w:trPr>
        <w:tc>
          <w:tcPr>
            <w:tcW w:w="7511" w:type="dxa"/>
            <w:gridSpan w:val="2"/>
            <w:tcBorders>
              <w:top w:val="single" w:sz="4" w:space="0" w:color="auto"/>
              <w:bottom w:val="single" w:sz="12" w:space="0" w:color="auto"/>
            </w:tcBorders>
            <w:shd w:val="clear" w:color="auto" w:fill="auto"/>
            <w:vAlign w:val="bottom"/>
          </w:tcPr>
          <w:p w14:paraId="1239D06C" w14:textId="77777777" w:rsidR="007445AE" w:rsidRPr="00006A51" w:rsidRDefault="007445AE" w:rsidP="00EA2E95">
            <w:pPr>
              <w:pStyle w:val="SingleTxtG"/>
              <w:tabs>
                <w:tab w:val="clear" w:pos="1701"/>
                <w:tab w:val="clear" w:pos="2268"/>
              </w:tabs>
              <w:suppressAutoHyphens w:val="0"/>
              <w:spacing w:before="80" w:after="80" w:line="200" w:lineRule="exact"/>
              <w:ind w:left="0" w:right="113"/>
              <w:jc w:val="left"/>
              <w:rPr>
                <w:i/>
                <w:sz w:val="16"/>
              </w:rPr>
            </w:pPr>
            <w:r w:rsidRPr="00006A51">
              <w:rPr>
                <w:i/>
                <w:sz w:val="16"/>
              </w:rPr>
              <w:t>Estimation brute de la v</w:t>
            </w:r>
            <w:r>
              <w:rPr>
                <w:i/>
                <w:sz w:val="16"/>
              </w:rPr>
              <w:t>aleur des importations</w:t>
            </w:r>
          </w:p>
        </w:tc>
      </w:tr>
      <w:tr w:rsidR="007445AE" w:rsidRPr="00DC23BA" w14:paraId="684EF89A" w14:textId="77777777" w:rsidTr="00EA2E95">
        <w:tc>
          <w:tcPr>
            <w:tcW w:w="3017" w:type="dxa"/>
            <w:tcBorders>
              <w:top w:val="single" w:sz="12" w:space="0" w:color="auto"/>
            </w:tcBorders>
            <w:shd w:val="clear" w:color="auto" w:fill="auto"/>
          </w:tcPr>
          <w:p w14:paraId="6B3ACC64" w14:textId="77777777" w:rsidR="007445AE" w:rsidRPr="00DC23BA" w:rsidRDefault="007445AE" w:rsidP="00EA2E95">
            <w:pPr>
              <w:pStyle w:val="SingleTxtG"/>
              <w:tabs>
                <w:tab w:val="clear" w:pos="1701"/>
                <w:tab w:val="clear" w:pos="2268"/>
              </w:tabs>
              <w:suppressAutoHyphens w:val="0"/>
              <w:spacing w:before="40" w:after="40" w:line="220" w:lineRule="exact"/>
              <w:ind w:left="0" w:right="113"/>
              <w:jc w:val="left"/>
              <w:rPr>
                <w:sz w:val="18"/>
              </w:rPr>
            </w:pPr>
            <w:r w:rsidRPr="00DC23BA">
              <w:rPr>
                <w:sz w:val="18"/>
              </w:rPr>
              <w:t>2018</w:t>
            </w:r>
          </w:p>
        </w:tc>
        <w:tc>
          <w:tcPr>
            <w:tcW w:w="4494" w:type="dxa"/>
            <w:tcBorders>
              <w:top w:val="single" w:sz="12" w:space="0" w:color="auto"/>
            </w:tcBorders>
            <w:shd w:val="clear" w:color="auto" w:fill="auto"/>
          </w:tcPr>
          <w:p w14:paraId="49C010BD" w14:textId="77777777" w:rsidR="007445AE" w:rsidRPr="00DC23BA" w:rsidRDefault="007445AE" w:rsidP="003E1305">
            <w:pPr>
              <w:pStyle w:val="SingleTxtG"/>
              <w:tabs>
                <w:tab w:val="clear" w:pos="1701"/>
                <w:tab w:val="clear" w:pos="2268"/>
              </w:tabs>
              <w:suppressAutoHyphens w:val="0"/>
              <w:spacing w:before="40" w:after="40" w:line="220" w:lineRule="exact"/>
              <w:ind w:left="0" w:right="0"/>
              <w:jc w:val="right"/>
              <w:rPr>
                <w:sz w:val="18"/>
              </w:rPr>
            </w:pPr>
            <w:r w:rsidRPr="00DC23BA">
              <w:rPr>
                <w:sz w:val="18"/>
              </w:rPr>
              <w:t>939 443</w:t>
            </w:r>
            <w:r>
              <w:rPr>
                <w:sz w:val="18"/>
              </w:rPr>
              <w:t> </w:t>
            </w:r>
            <w:r w:rsidRPr="00DC23BA">
              <w:rPr>
                <w:sz w:val="18"/>
              </w:rPr>
              <w:t>298</w:t>
            </w:r>
            <w:r>
              <w:rPr>
                <w:sz w:val="18"/>
              </w:rPr>
              <w:t xml:space="preserve"> talas</w:t>
            </w:r>
          </w:p>
        </w:tc>
      </w:tr>
      <w:tr w:rsidR="007445AE" w:rsidRPr="00DC23BA" w14:paraId="06FBDF8F" w14:textId="77777777" w:rsidTr="00EA2E95">
        <w:tc>
          <w:tcPr>
            <w:tcW w:w="3017" w:type="dxa"/>
            <w:shd w:val="clear" w:color="auto" w:fill="auto"/>
          </w:tcPr>
          <w:p w14:paraId="38A412E6" w14:textId="77777777" w:rsidR="007445AE" w:rsidRPr="00DC23BA" w:rsidRDefault="007445AE" w:rsidP="00EA2E95">
            <w:pPr>
              <w:pStyle w:val="SingleTxtG"/>
              <w:tabs>
                <w:tab w:val="clear" w:pos="1701"/>
                <w:tab w:val="clear" w:pos="2268"/>
              </w:tabs>
              <w:suppressAutoHyphens w:val="0"/>
              <w:spacing w:before="40" w:after="40" w:line="220" w:lineRule="exact"/>
              <w:ind w:left="0" w:right="113"/>
              <w:jc w:val="left"/>
              <w:rPr>
                <w:sz w:val="18"/>
              </w:rPr>
            </w:pPr>
            <w:r w:rsidRPr="00DC23BA">
              <w:rPr>
                <w:sz w:val="18"/>
              </w:rPr>
              <w:t>2019</w:t>
            </w:r>
          </w:p>
        </w:tc>
        <w:tc>
          <w:tcPr>
            <w:tcW w:w="4494" w:type="dxa"/>
            <w:shd w:val="clear" w:color="auto" w:fill="auto"/>
          </w:tcPr>
          <w:p w14:paraId="0975CB10" w14:textId="77777777" w:rsidR="007445AE" w:rsidRPr="00DC23BA" w:rsidRDefault="007445AE" w:rsidP="003E1305">
            <w:pPr>
              <w:pStyle w:val="SingleTxtG"/>
              <w:tabs>
                <w:tab w:val="clear" w:pos="1701"/>
                <w:tab w:val="clear" w:pos="2268"/>
              </w:tabs>
              <w:suppressAutoHyphens w:val="0"/>
              <w:spacing w:before="40" w:after="40" w:line="220" w:lineRule="exact"/>
              <w:ind w:left="0" w:right="0"/>
              <w:jc w:val="right"/>
              <w:rPr>
                <w:sz w:val="18"/>
              </w:rPr>
            </w:pPr>
            <w:r w:rsidRPr="00DC23BA">
              <w:rPr>
                <w:sz w:val="18"/>
              </w:rPr>
              <w:t>1 031 312 647</w:t>
            </w:r>
            <w:r>
              <w:rPr>
                <w:sz w:val="18"/>
              </w:rPr>
              <w:t xml:space="preserve"> talas</w:t>
            </w:r>
          </w:p>
        </w:tc>
      </w:tr>
      <w:tr w:rsidR="007445AE" w:rsidRPr="00DC23BA" w14:paraId="36FAA8B7" w14:textId="77777777" w:rsidTr="00EA2E95">
        <w:tc>
          <w:tcPr>
            <w:tcW w:w="3017" w:type="dxa"/>
            <w:shd w:val="clear" w:color="auto" w:fill="auto"/>
          </w:tcPr>
          <w:p w14:paraId="07BC3404" w14:textId="77777777" w:rsidR="007445AE" w:rsidRPr="00DC23BA" w:rsidRDefault="007445AE" w:rsidP="00EA2E95">
            <w:pPr>
              <w:pStyle w:val="SingleTxtG"/>
              <w:tabs>
                <w:tab w:val="clear" w:pos="1701"/>
                <w:tab w:val="clear" w:pos="2268"/>
              </w:tabs>
              <w:suppressAutoHyphens w:val="0"/>
              <w:spacing w:before="40" w:after="40" w:line="220" w:lineRule="exact"/>
              <w:ind w:left="0" w:right="113"/>
              <w:jc w:val="left"/>
              <w:rPr>
                <w:sz w:val="18"/>
              </w:rPr>
            </w:pPr>
            <w:r w:rsidRPr="00DC23BA">
              <w:rPr>
                <w:sz w:val="18"/>
              </w:rPr>
              <w:t>2020</w:t>
            </w:r>
          </w:p>
        </w:tc>
        <w:tc>
          <w:tcPr>
            <w:tcW w:w="4494" w:type="dxa"/>
            <w:shd w:val="clear" w:color="auto" w:fill="auto"/>
          </w:tcPr>
          <w:p w14:paraId="5A24205E" w14:textId="77777777" w:rsidR="007445AE" w:rsidRPr="00DC23BA" w:rsidRDefault="007445AE" w:rsidP="003E1305">
            <w:pPr>
              <w:pStyle w:val="SingleTxtG"/>
              <w:tabs>
                <w:tab w:val="clear" w:pos="1701"/>
                <w:tab w:val="clear" w:pos="2268"/>
              </w:tabs>
              <w:suppressAutoHyphens w:val="0"/>
              <w:spacing w:before="40" w:after="40" w:line="220" w:lineRule="exact"/>
              <w:ind w:left="0" w:right="0"/>
              <w:jc w:val="right"/>
              <w:rPr>
                <w:sz w:val="18"/>
              </w:rPr>
            </w:pPr>
            <w:r w:rsidRPr="00DC23BA">
              <w:rPr>
                <w:sz w:val="18"/>
              </w:rPr>
              <w:t>828 649 379</w:t>
            </w:r>
            <w:r>
              <w:rPr>
                <w:sz w:val="18"/>
              </w:rPr>
              <w:t xml:space="preserve"> talas</w:t>
            </w:r>
          </w:p>
        </w:tc>
      </w:tr>
    </w:tbl>
    <w:p w14:paraId="492743E7" w14:textId="03A9283A" w:rsidR="007445AE" w:rsidRPr="004A2400" w:rsidRDefault="007445AE" w:rsidP="000719CE">
      <w:pPr>
        <w:pStyle w:val="SingleTxtG"/>
        <w:spacing w:before="120"/>
      </w:pPr>
      <w:r w:rsidRPr="008C660D">
        <w:t>11.</w:t>
      </w:r>
      <w:r w:rsidRPr="008C660D">
        <w:tab/>
      </w:r>
      <w:r>
        <w:t>D’après le</w:t>
      </w:r>
      <w:r w:rsidRPr="004A2400">
        <w:t xml:space="preserve"> dernier rapport sur </w:t>
      </w:r>
      <w:r>
        <w:t xml:space="preserve">la précarité </w:t>
      </w:r>
      <w:r w:rsidRPr="004A2400">
        <w:t>et la pauvreté</w:t>
      </w:r>
      <w:r>
        <w:t>, le taux</w:t>
      </w:r>
      <w:r w:rsidRPr="004A2400">
        <w:t xml:space="preserve"> moyen </w:t>
      </w:r>
      <w:r>
        <w:t xml:space="preserve">national </w:t>
      </w:r>
      <w:r w:rsidRPr="004A2400">
        <w:t xml:space="preserve">de la pauvreté liée </w:t>
      </w:r>
      <w:r>
        <w:t>à la satisfaction des</w:t>
      </w:r>
      <w:r w:rsidRPr="004A2400">
        <w:t xml:space="preserve"> besoins </w:t>
      </w:r>
      <w:r>
        <w:t>essentiels a reculé parmi</w:t>
      </w:r>
      <w:r w:rsidRPr="004A2400">
        <w:t xml:space="preserve"> les ménages ruraux </w:t>
      </w:r>
      <w:r>
        <w:t xml:space="preserve">pour s’établir à </w:t>
      </w:r>
      <w:r w:rsidRPr="004A2400">
        <w:t>18,8</w:t>
      </w:r>
      <w:r w:rsidR="000719CE">
        <w:t> </w:t>
      </w:r>
      <w:r w:rsidRPr="004A2400">
        <w:t>% en 2013/14</w:t>
      </w:r>
      <w:r>
        <w:t xml:space="preserve">, contre </w:t>
      </w:r>
      <w:r w:rsidRPr="004A2400">
        <w:t>26,9</w:t>
      </w:r>
      <w:r w:rsidR="000719CE">
        <w:t> </w:t>
      </w:r>
      <w:r w:rsidRPr="004A2400">
        <w:t>% en 2008 et 22,9</w:t>
      </w:r>
      <w:r w:rsidR="000719CE">
        <w:t> </w:t>
      </w:r>
      <w:r w:rsidRPr="004A2400">
        <w:t>% en 2002. L</w:t>
      </w:r>
      <w:r>
        <w:t xml:space="preserve">e taux national de la </w:t>
      </w:r>
      <w:r w:rsidRPr="004A2400">
        <w:t xml:space="preserve">pauvreté alimentaire </w:t>
      </w:r>
      <w:r>
        <w:t xml:space="preserve">diminue lui aussi, </w:t>
      </w:r>
      <w:r w:rsidRPr="004A2400">
        <w:t xml:space="preserve">la </w:t>
      </w:r>
      <w:r>
        <w:t xml:space="preserve">part </w:t>
      </w:r>
      <w:r w:rsidRPr="004A2400">
        <w:t xml:space="preserve">de la population touchée </w:t>
      </w:r>
      <w:r>
        <w:t>ayant reculé</w:t>
      </w:r>
      <w:r w:rsidRPr="004A2400">
        <w:t xml:space="preserve"> à 4,3</w:t>
      </w:r>
      <w:r w:rsidR="000719CE">
        <w:t> </w:t>
      </w:r>
      <w:r w:rsidRPr="004A2400">
        <w:t>% en 2013/14 contre 4,6</w:t>
      </w:r>
      <w:r w:rsidR="000719CE">
        <w:t> </w:t>
      </w:r>
      <w:r w:rsidRPr="004A2400">
        <w:t>% en 2008 et 10,6</w:t>
      </w:r>
      <w:r w:rsidR="003E1305">
        <w:t> </w:t>
      </w:r>
      <w:r w:rsidRPr="004A2400">
        <w:t xml:space="preserve">% en 2002. En </w:t>
      </w:r>
      <w:r>
        <w:t>ce qui concerne les inégalités</w:t>
      </w:r>
      <w:r w:rsidRPr="004A2400">
        <w:t xml:space="preserve">, </w:t>
      </w:r>
      <w:r>
        <w:t xml:space="preserve">les disparités dans la répartition du revenu se sont creusées, comme en témoigne la dégradation du </w:t>
      </w:r>
      <w:r w:rsidRPr="004A2400">
        <w:t>coefficient de Gini</w:t>
      </w:r>
      <w:r>
        <w:t>, passé</w:t>
      </w:r>
      <w:r w:rsidRPr="004A2400">
        <w:t xml:space="preserve"> de 0,43 en 2002 à 0,56 en 2013/14</w:t>
      </w:r>
      <w:r>
        <w:t>.</w:t>
      </w:r>
    </w:p>
    <w:p w14:paraId="0264E371" w14:textId="614E5138" w:rsidR="007445AE" w:rsidRPr="00BA55BA" w:rsidRDefault="007445AE" w:rsidP="007445AE">
      <w:pPr>
        <w:pStyle w:val="SingleTxtG"/>
      </w:pPr>
      <w:r w:rsidRPr="002E45F7">
        <w:t>12.</w:t>
      </w:r>
      <w:r w:rsidRPr="002E45F7">
        <w:tab/>
      </w:r>
      <w:r w:rsidRPr="00BA55BA">
        <w:t>D</w:t>
      </w:r>
      <w:r>
        <w:t>’</w:t>
      </w:r>
      <w:r w:rsidRPr="00BA55BA">
        <w:t>après le recensement de 20</w:t>
      </w:r>
      <w:r>
        <w:t>21</w:t>
      </w:r>
      <w:r w:rsidRPr="00BA55BA">
        <w:t>, le pays comptait au total 205</w:t>
      </w:r>
      <w:r w:rsidR="000719CE">
        <w:t> </w:t>
      </w:r>
      <w:r w:rsidRPr="00BA55BA">
        <w:t xml:space="preserve">557 habitants, </w:t>
      </w:r>
      <w:r>
        <w:t xml:space="preserve">dont </w:t>
      </w:r>
      <w:r w:rsidRPr="005A63D3">
        <w:t>51</w:t>
      </w:r>
      <w:r w:rsidR="000719CE">
        <w:t> </w:t>
      </w:r>
      <w:r w:rsidRPr="005A63D3">
        <w:t>% d</w:t>
      </w:r>
      <w:r>
        <w:t xml:space="preserve">’hommes et </w:t>
      </w:r>
      <w:r w:rsidRPr="005A63D3">
        <w:t>49</w:t>
      </w:r>
      <w:r w:rsidR="000719CE">
        <w:t> </w:t>
      </w:r>
      <w:r w:rsidRPr="005A63D3">
        <w:t xml:space="preserve">% </w:t>
      </w:r>
      <w:r>
        <w:t>de femmes. La population a augmenté de 9</w:t>
      </w:r>
      <w:r w:rsidR="000719CE">
        <w:t> </w:t>
      </w:r>
      <w:r>
        <w:t xml:space="preserve">578 habitants depuis le recensement de 2016, </w:t>
      </w:r>
      <w:r w:rsidRPr="00BA55BA">
        <w:t>soit un</w:t>
      </w:r>
      <w:r>
        <w:t>e</w:t>
      </w:r>
      <w:r w:rsidRPr="00BA55BA">
        <w:t xml:space="preserve"> </w:t>
      </w:r>
      <w:r w:rsidRPr="002E45F7">
        <w:t>augmentation de 4,9</w:t>
      </w:r>
      <w:r w:rsidR="000719CE">
        <w:t> </w:t>
      </w:r>
      <w:r w:rsidRPr="002E45F7">
        <w:t xml:space="preserve">% </w:t>
      </w:r>
      <w:r>
        <w:t xml:space="preserve">correspondant à </w:t>
      </w:r>
      <w:r w:rsidRPr="002E45F7">
        <w:t xml:space="preserve">un taux </w:t>
      </w:r>
      <w:r>
        <w:t>d’accroissement</w:t>
      </w:r>
      <w:r w:rsidRPr="002E45F7">
        <w:t xml:space="preserve"> annuel de 0,9</w:t>
      </w:r>
      <w:r w:rsidR="000719CE">
        <w:t> </w:t>
      </w:r>
      <w:r w:rsidRPr="002E45F7">
        <w:t>% par an</w:t>
      </w:r>
      <w:r>
        <w:t>.</w:t>
      </w:r>
    </w:p>
    <w:p w14:paraId="73761674" w14:textId="62886F8A" w:rsidR="007445AE" w:rsidRPr="00BF786A" w:rsidRDefault="007445AE" w:rsidP="007445AE">
      <w:pPr>
        <w:pStyle w:val="SingleTxtG"/>
      </w:pPr>
      <w:r w:rsidRPr="00170D61">
        <w:t>13.</w:t>
      </w:r>
      <w:r w:rsidRPr="00170D61">
        <w:tab/>
      </w:r>
      <w:r>
        <w:t>Q</w:t>
      </w:r>
      <w:r w:rsidRPr="00BF786A">
        <w:t xml:space="preserve">uatre </w:t>
      </w:r>
      <w:r>
        <w:t>secteurs</w:t>
      </w:r>
      <w:r w:rsidRPr="00BF786A">
        <w:t xml:space="preserve"> statistiques </w:t>
      </w:r>
      <w:r>
        <w:t xml:space="preserve">sont utilisés par le </w:t>
      </w:r>
      <w:r w:rsidRPr="00BF786A">
        <w:t>Bureau</w:t>
      </w:r>
      <w:r>
        <w:t xml:space="preserve"> samoan</w:t>
      </w:r>
      <w:r w:rsidRPr="00BF786A">
        <w:t xml:space="preserve"> de statistique pour le recensement</w:t>
      </w:r>
      <w:r>
        <w:t xml:space="preserve"> : i) </w:t>
      </w:r>
      <w:r w:rsidRPr="00BF786A">
        <w:t>la zone urbaine d</w:t>
      </w:r>
      <w:r>
        <w:t>’</w:t>
      </w:r>
      <w:r w:rsidRPr="00BF786A">
        <w:t>Apia</w:t>
      </w:r>
      <w:r w:rsidR="005C78F4">
        <w:t> ;</w:t>
      </w:r>
      <w:r w:rsidRPr="00BF786A">
        <w:t xml:space="preserve"> ii) le nord-ouest d</w:t>
      </w:r>
      <w:r>
        <w:t>’</w:t>
      </w:r>
      <w:r w:rsidRPr="00BF786A">
        <w:t>Upolu</w:t>
      </w:r>
      <w:r w:rsidR="005C78F4">
        <w:t> ;</w:t>
      </w:r>
      <w:r w:rsidRPr="00BF786A">
        <w:t xml:space="preserve"> iii) le reste d</w:t>
      </w:r>
      <w:r>
        <w:t>’</w:t>
      </w:r>
      <w:r w:rsidRPr="00BF786A">
        <w:t>Upolu (</w:t>
      </w:r>
      <w:r>
        <w:t>dont</w:t>
      </w:r>
      <w:r w:rsidRPr="00BF786A">
        <w:t xml:space="preserve"> Manono et Apolima)</w:t>
      </w:r>
      <w:r w:rsidR="00294336">
        <w:t xml:space="preserve"> ; </w:t>
      </w:r>
      <w:r w:rsidRPr="00BF786A">
        <w:t>et</w:t>
      </w:r>
      <w:r w:rsidR="00294336">
        <w:t xml:space="preserve"> </w:t>
      </w:r>
      <w:r w:rsidRPr="00BF786A">
        <w:t xml:space="preserve">iv) </w:t>
      </w:r>
      <w:proofErr w:type="spellStart"/>
      <w:r w:rsidRPr="00BF786A">
        <w:t>Savaii</w:t>
      </w:r>
      <w:proofErr w:type="spellEnd"/>
      <w:r w:rsidRPr="00BF786A">
        <w:t>. La population samoane a toujours été concentrée</w:t>
      </w:r>
      <w:r>
        <w:t xml:space="preserve"> </w:t>
      </w:r>
      <w:r w:rsidRPr="00BF786A">
        <w:t>dans la zone urbaine d</w:t>
      </w:r>
      <w:r>
        <w:t>’</w:t>
      </w:r>
      <w:r w:rsidRPr="00BF786A">
        <w:t>Apia et dans le nord-ouest d</w:t>
      </w:r>
      <w:r>
        <w:t>’</w:t>
      </w:r>
      <w:r w:rsidRPr="00BF786A">
        <w:t>Upolu</w:t>
      </w:r>
      <w:r>
        <w:t> ; c’est là que la densité de population est la plus forte</w:t>
      </w:r>
      <w:r w:rsidRPr="00BF786A">
        <w:t xml:space="preserve">. </w:t>
      </w:r>
      <w:r>
        <w:t xml:space="preserve">D’après </w:t>
      </w:r>
      <w:r w:rsidRPr="00BF786A">
        <w:t>le dernier recensement, 17,5</w:t>
      </w:r>
      <w:r w:rsidR="005C78F4">
        <w:t> </w:t>
      </w:r>
      <w:r w:rsidRPr="00BF786A">
        <w:t>% de la population vit dans la zone urbaine d</w:t>
      </w:r>
      <w:r>
        <w:t>’</w:t>
      </w:r>
      <w:r w:rsidRPr="00BF786A">
        <w:t>Apia, 36,6</w:t>
      </w:r>
      <w:r w:rsidR="005C78F4">
        <w:t> </w:t>
      </w:r>
      <w:r w:rsidRPr="00BF786A">
        <w:t>% dans le nord-ouest d</w:t>
      </w:r>
      <w:r>
        <w:t>’</w:t>
      </w:r>
      <w:r w:rsidRPr="00BF786A">
        <w:t>Upolu, 23,8</w:t>
      </w:r>
      <w:r w:rsidR="005C78F4">
        <w:t> </w:t>
      </w:r>
      <w:r w:rsidRPr="00BF786A">
        <w:t>% dans le reste d</w:t>
      </w:r>
      <w:r>
        <w:t>’</w:t>
      </w:r>
      <w:r w:rsidRPr="00BF786A">
        <w:t>Upolu et 21,9</w:t>
      </w:r>
      <w:r w:rsidR="005C78F4">
        <w:t> </w:t>
      </w:r>
      <w:r w:rsidRPr="00BF786A">
        <w:t xml:space="preserve">% à </w:t>
      </w:r>
      <w:proofErr w:type="spellStart"/>
      <w:r w:rsidRPr="00BF786A">
        <w:t>Savaii</w:t>
      </w:r>
      <w:proofErr w:type="spellEnd"/>
      <w:r w:rsidRPr="00BF786A">
        <w:t xml:space="preserve">. Les raisons en sont la proximité des écoles, </w:t>
      </w:r>
      <w:r>
        <w:t xml:space="preserve">des </w:t>
      </w:r>
      <w:r w:rsidRPr="00BF786A">
        <w:t>emploi</w:t>
      </w:r>
      <w:r>
        <w:t>s</w:t>
      </w:r>
      <w:r w:rsidRPr="00BF786A">
        <w:t xml:space="preserve"> et d</w:t>
      </w:r>
      <w:r>
        <w:t>’</w:t>
      </w:r>
      <w:r w:rsidRPr="00BF786A">
        <w:t xml:space="preserve">autres </w:t>
      </w:r>
      <w:r>
        <w:t xml:space="preserve">ressources </w:t>
      </w:r>
      <w:r w:rsidRPr="00BF786A">
        <w:t>sociales et économiques</w:t>
      </w:r>
      <w:r>
        <w:t>.</w:t>
      </w:r>
    </w:p>
    <w:p w14:paraId="14484706" w14:textId="183774CC" w:rsidR="007445AE" w:rsidRPr="002A5AEE" w:rsidRDefault="007445AE" w:rsidP="007445AE">
      <w:pPr>
        <w:pStyle w:val="SingleTxtG"/>
      </w:pPr>
      <w:r w:rsidRPr="00776189">
        <w:t>14.</w:t>
      </w:r>
      <w:r w:rsidRPr="00776189">
        <w:tab/>
        <w:t xml:space="preserve">La langue officielle du Samoa est le samoan. </w:t>
      </w:r>
      <w:r w:rsidRPr="00965C21">
        <w:t xml:space="preserve">Les </w:t>
      </w:r>
      <w:r>
        <w:t xml:space="preserve">séances </w:t>
      </w:r>
      <w:r w:rsidRPr="00965C21">
        <w:t xml:space="preserve">du Parlement et du </w:t>
      </w:r>
      <w:r>
        <w:t>Conseil des ministres</w:t>
      </w:r>
      <w:r w:rsidRPr="00965C21">
        <w:t xml:space="preserve"> </w:t>
      </w:r>
      <w:r>
        <w:t xml:space="preserve">ont lieu </w:t>
      </w:r>
      <w:r w:rsidRPr="00965C21">
        <w:t xml:space="preserve">en samoan. </w:t>
      </w:r>
      <w:r>
        <w:t>Toutefois, aussi bien</w:t>
      </w:r>
      <w:r w:rsidRPr="00965C21">
        <w:t xml:space="preserve"> l</w:t>
      </w:r>
      <w:r>
        <w:t>’</w:t>
      </w:r>
      <w:r w:rsidRPr="00965C21">
        <w:t xml:space="preserve">anglais </w:t>
      </w:r>
      <w:r>
        <w:t xml:space="preserve">que </w:t>
      </w:r>
      <w:r w:rsidRPr="00965C21">
        <w:t xml:space="preserve">le samoan sont utilisés pour communiquer et </w:t>
      </w:r>
      <w:r>
        <w:t xml:space="preserve">les deux langues </w:t>
      </w:r>
      <w:r w:rsidRPr="00965C21">
        <w:t>sont largement enseigné</w:t>
      </w:r>
      <w:r>
        <w:t>e</w:t>
      </w:r>
      <w:r w:rsidRPr="00965C21">
        <w:t xml:space="preserve">s </w:t>
      </w:r>
      <w:r>
        <w:t>à l’</w:t>
      </w:r>
      <w:r w:rsidRPr="00965C21">
        <w:t>école</w:t>
      </w:r>
      <w:r>
        <w:t>.</w:t>
      </w:r>
    </w:p>
    <w:p w14:paraId="33D9645B" w14:textId="39AA21F0" w:rsidR="007445AE" w:rsidRPr="00B0180E" w:rsidRDefault="007445AE" w:rsidP="007445AE">
      <w:pPr>
        <w:pStyle w:val="SingleTxtG"/>
      </w:pPr>
      <w:r w:rsidRPr="00091E1E">
        <w:t>15.</w:t>
      </w:r>
      <w:r w:rsidRPr="00091E1E">
        <w:tab/>
      </w:r>
      <w:r w:rsidRPr="00B0180E">
        <w:t>L</w:t>
      </w:r>
      <w:r>
        <w:t>’</w:t>
      </w:r>
      <w:r w:rsidRPr="00B0180E">
        <w:t xml:space="preserve">emploi </w:t>
      </w:r>
      <w:r>
        <w:t>rétribué en numéraire</w:t>
      </w:r>
      <w:r w:rsidRPr="00B0180E">
        <w:t xml:space="preserve"> </w:t>
      </w:r>
      <w:r>
        <w:t>concerne</w:t>
      </w:r>
      <w:r w:rsidRPr="00B0180E">
        <w:t xml:space="preserve"> 20,45</w:t>
      </w:r>
      <w:r w:rsidR="005C78F4">
        <w:t> </w:t>
      </w:r>
      <w:r w:rsidRPr="00B0180E">
        <w:t xml:space="preserve">% de </w:t>
      </w:r>
      <w:r>
        <w:t>salariés</w:t>
      </w:r>
      <w:r w:rsidRPr="00B0180E">
        <w:t>, 1</w:t>
      </w:r>
      <w:r w:rsidR="005C78F4">
        <w:t> </w:t>
      </w:r>
      <w:r w:rsidRPr="00B0180E">
        <w:t>% de personnes employant des salariés (employeurs) et 2,4</w:t>
      </w:r>
      <w:r w:rsidR="005C78F4">
        <w:t> </w:t>
      </w:r>
      <w:r w:rsidRPr="00B0180E">
        <w:t xml:space="preserve">% de travailleurs indépendants, </w:t>
      </w:r>
      <w:r>
        <w:t>de sorte que</w:t>
      </w:r>
      <w:r w:rsidRPr="00B0180E">
        <w:t xml:space="preserve"> 23,85</w:t>
      </w:r>
      <w:r w:rsidR="005C78F4">
        <w:t> </w:t>
      </w:r>
      <w:r w:rsidRPr="00B0180E">
        <w:t xml:space="preserve">% des personnes </w:t>
      </w:r>
      <w:r>
        <w:t xml:space="preserve">âgées </w:t>
      </w:r>
      <w:r w:rsidRPr="00B0180E">
        <w:t>de 15</w:t>
      </w:r>
      <w:r w:rsidR="003E1305">
        <w:t> </w:t>
      </w:r>
      <w:r w:rsidRPr="00B0180E">
        <w:t>ans et plus exer</w:t>
      </w:r>
      <w:r>
        <w:t xml:space="preserve">cent </w:t>
      </w:r>
      <w:r w:rsidRPr="00B0180E">
        <w:t xml:space="preserve">un emploi </w:t>
      </w:r>
      <w:r>
        <w:t>rétribué en numéraire</w:t>
      </w:r>
      <w:r w:rsidRPr="00B0180E">
        <w:t>.</w:t>
      </w:r>
    </w:p>
    <w:p w14:paraId="35EBD339" w14:textId="6E1C59B6" w:rsidR="007445AE" w:rsidRPr="00091E1E" w:rsidRDefault="007445AE" w:rsidP="007445AE">
      <w:pPr>
        <w:pStyle w:val="SingleTxtG"/>
      </w:pPr>
      <w:r w:rsidRPr="00F12A1E">
        <w:t>16.</w:t>
      </w:r>
      <w:r w:rsidRPr="00F12A1E">
        <w:tab/>
      </w:r>
      <w:r w:rsidRPr="00B0180E">
        <w:t>L</w:t>
      </w:r>
      <w:r>
        <w:t>’</w:t>
      </w:r>
      <w:r w:rsidRPr="00B0180E">
        <w:t xml:space="preserve">emploi de subsistance, </w:t>
      </w:r>
      <w:r>
        <w:t xml:space="preserve">soit </w:t>
      </w:r>
      <w:r w:rsidRPr="00B0180E">
        <w:t>13,75</w:t>
      </w:r>
      <w:r w:rsidR="005C78F4">
        <w:t> </w:t>
      </w:r>
      <w:r w:rsidRPr="00B0180E">
        <w:t>%</w:t>
      </w:r>
      <w:r>
        <w:t xml:space="preserve"> du total</w:t>
      </w:r>
      <w:r w:rsidRPr="00B0180E">
        <w:t xml:space="preserve">, </w:t>
      </w:r>
      <w:r>
        <w:t xml:space="preserve">recouvre tous types d’activités </w:t>
      </w:r>
      <w:r w:rsidRPr="00B0180E">
        <w:t>lié</w:t>
      </w:r>
      <w:r>
        <w:t>e</w:t>
      </w:r>
      <w:r w:rsidRPr="00B0180E">
        <w:t>s à l</w:t>
      </w:r>
      <w:r>
        <w:t>’</w:t>
      </w:r>
      <w:r w:rsidRPr="00B0180E">
        <w:t>agriculture, à la pêche et à l</w:t>
      </w:r>
      <w:r>
        <w:t>’</w:t>
      </w:r>
      <w:r w:rsidRPr="00B0180E">
        <w:t xml:space="preserve">artisanat </w:t>
      </w:r>
      <w:r>
        <w:t>familial</w:t>
      </w:r>
      <w:r w:rsidRPr="00B0180E">
        <w:t xml:space="preserve">, </w:t>
      </w:r>
      <w:r>
        <w:t xml:space="preserve">pour </w:t>
      </w:r>
      <w:r w:rsidRPr="00B0180E">
        <w:t>la vente ou la consommation</w:t>
      </w:r>
      <w:r>
        <w:t xml:space="preserve"> propre.</w:t>
      </w:r>
    </w:p>
    <w:p w14:paraId="3312F538" w14:textId="0F67000F" w:rsidR="007445AE" w:rsidRPr="008C0E62" w:rsidRDefault="007445AE" w:rsidP="007445AE">
      <w:pPr>
        <w:pStyle w:val="SingleTxtG"/>
        <w:spacing w:after="240"/>
      </w:pPr>
      <w:r w:rsidRPr="000132A8">
        <w:t>17.</w:t>
      </w:r>
      <w:r w:rsidRPr="000132A8">
        <w:tab/>
      </w:r>
      <w:r w:rsidRPr="008C0E62">
        <w:t>Les autres activités professionnelles</w:t>
      </w:r>
      <w:r>
        <w:t xml:space="preserve"> concernent l</w:t>
      </w:r>
      <w:r w:rsidRPr="008C0E62">
        <w:t xml:space="preserve">es trois quarts de la population </w:t>
      </w:r>
      <w:r>
        <w:t xml:space="preserve">en activité, qui n’exercent pas un </w:t>
      </w:r>
      <w:r w:rsidRPr="008C0E62">
        <w:t xml:space="preserve">emploi rémunéré mais </w:t>
      </w:r>
      <w:r>
        <w:t>apportent une contribution importante à l’</w:t>
      </w:r>
      <w:r w:rsidRPr="008C0E62">
        <w:t xml:space="preserve">activité quotidienne </w:t>
      </w:r>
      <w:r>
        <w:t>au sein de chaque famille et chaque village.</w:t>
      </w:r>
    </w:p>
    <w:p w14:paraId="7F2E8E74" w14:textId="63D43275" w:rsidR="007445AE" w:rsidRDefault="003020B8" w:rsidP="003020B8">
      <w:pPr>
        <w:pStyle w:val="SingleTxtG"/>
        <w:spacing w:before="240" w:after="240" w:line="240" w:lineRule="auto"/>
      </w:pPr>
      <w:r w:rsidRPr="00DC23BA">
        <w:rPr>
          <w:noProof/>
        </w:rPr>
        <w:drawing>
          <wp:inline distT="0" distB="0" distL="0" distR="0" wp14:anchorId="5EA09508" wp14:editId="4D778290">
            <wp:extent cx="4644000" cy="2566800"/>
            <wp:effectExtent l="0" t="0" r="4445" b="5080"/>
            <wp:docPr id="5" name="Picture 1011130995" descr="https://lh3.googleusercontent.com/xZHQBwErE1whWn-YTPoU33S37QbwzotBI3UNWPPr6wAUIQ3eYUeDBJLIB6fNQOoeSlGPHcyvPtXzGyeDwiXI331Pfl63t0cdcYW8XKovEfIVceJ1erbiAvgu2aBoxE8y5H8mZ5rvu0nrz6sVPesrI1G_q_E2AayOQbSbo415FeDqd8d5vDvBDV3a9RZup5o_S0KTzr4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xZHQBwErE1whWn-YTPoU33S37QbwzotBI3UNWPPr6wAUIQ3eYUeDBJLIB6fNQOoeSlGPHcyvPtXzGyeDwiXI331Pfl63t0cdcYW8XKovEfIVceJ1erbiAvgu2aBoxE8y5H8mZ5rvu0nrz6sVPesrI1G_q_E2AayOQbSbo415FeDqd8d5vDvBDV3a9RZup5o_S0KTzr4NKQ"/>
                    <pic:cNvPicPr>
                      <a:picLocks noChangeAspect="1" noChangeArrowheads="1"/>
                    </pic:cNvPicPr>
                  </pic:nvPicPr>
                  <pic:blipFill rotWithShape="1">
                    <a:blip r:embed="rId9">
                      <a:extLst>
                        <a:ext uri="{28A0092B-C50C-407E-A947-70E740481C1C}">
                          <a14:useLocalDpi xmlns:a14="http://schemas.microsoft.com/office/drawing/2010/main" val="0"/>
                        </a:ext>
                      </a:extLst>
                    </a:blip>
                    <a:srcRect l="2321" t="2812" r="1548" b="3125"/>
                    <a:stretch/>
                  </pic:blipFill>
                  <pic:spPr bwMode="auto">
                    <a:xfrm>
                      <a:off x="0" y="0"/>
                      <a:ext cx="4644000" cy="2566800"/>
                    </a:xfrm>
                    <a:prstGeom prst="rect">
                      <a:avLst/>
                    </a:prstGeom>
                    <a:noFill/>
                    <a:ln>
                      <a:noFill/>
                    </a:ln>
                    <a:extLst>
                      <a:ext uri="{53640926-AAD7-44D8-BBD7-CCE9431645EC}">
                        <a14:shadowObscured xmlns:a14="http://schemas.microsoft.com/office/drawing/2010/main"/>
                      </a:ext>
                    </a:extLst>
                  </pic:spPr>
                </pic:pic>
              </a:graphicData>
            </a:graphic>
          </wp:inline>
        </w:drawing>
      </w:r>
    </w:p>
    <w:p w14:paraId="381C00BC" w14:textId="7A44C1D6" w:rsidR="007445AE" w:rsidRPr="00634892" w:rsidRDefault="007445AE" w:rsidP="007445AE">
      <w:pPr>
        <w:pStyle w:val="SingleTxtG"/>
        <w:spacing w:before="240" w:after="240"/>
      </w:pPr>
      <w:r w:rsidRPr="008547E3">
        <w:lastRenderedPageBreak/>
        <w:t>18.</w:t>
      </w:r>
      <w:r w:rsidRPr="008547E3">
        <w:tab/>
        <w:t xml:space="preserve">La religion exerce un grand rôle et une importante influence dans la vie et la culture des </w:t>
      </w:r>
      <w:r w:rsidRPr="00C3098D">
        <w:t>Samoans. Les Samoans sont en grande majorité chrétiens, de diverses obédiences. En 2017, le Samoa a modifié sa Constitution pour se proclamer État chrétien. Les principaux groupes religieux du pays sont les suivants : Église chrétienne congrégationaliste du Samoa : 27</w:t>
      </w:r>
      <w:r w:rsidR="003020B8" w:rsidRPr="00C3098D">
        <w:t> </w:t>
      </w:r>
      <w:r w:rsidRPr="00C3098D">
        <w:t>% ; Église catholique romaine : 18</w:t>
      </w:r>
      <w:r w:rsidR="003020B8" w:rsidRPr="00C3098D">
        <w:t> </w:t>
      </w:r>
      <w:r w:rsidRPr="00C3098D">
        <w:t>% ; Église de Jésus-Christ des saints des derniers jours</w:t>
      </w:r>
      <w:r w:rsidR="003020B8" w:rsidRPr="00C3098D">
        <w:t> </w:t>
      </w:r>
      <w:r w:rsidRPr="00C3098D">
        <w:t>: 17,6</w:t>
      </w:r>
      <w:r w:rsidR="00C3098D">
        <w:t> </w:t>
      </w:r>
      <w:r w:rsidRPr="00C3098D">
        <w:t>% ; Église méthodiste</w:t>
      </w:r>
      <w:r>
        <w:t xml:space="preserve"> : </w:t>
      </w:r>
      <w:r w:rsidRPr="00634892">
        <w:t>12</w:t>
      </w:r>
      <w:r w:rsidR="003020B8">
        <w:t> </w:t>
      </w:r>
      <w:r w:rsidRPr="00634892">
        <w:t>%</w:t>
      </w:r>
      <w:r>
        <w:t> ; A</w:t>
      </w:r>
      <w:r w:rsidRPr="00634892">
        <w:t>ssemblée de Dieu</w:t>
      </w:r>
      <w:r>
        <w:t xml:space="preserve"> : </w:t>
      </w:r>
      <w:r w:rsidRPr="00634892">
        <w:t>10,1</w:t>
      </w:r>
      <w:r w:rsidR="003020B8">
        <w:t> </w:t>
      </w:r>
      <w:r w:rsidRPr="00634892">
        <w:t>%</w:t>
      </w:r>
      <w:r>
        <w:t> ;</w:t>
      </w:r>
      <w:r w:rsidRPr="00634892">
        <w:t xml:space="preserve"> autres églises</w:t>
      </w:r>
      <w:r>
        <w:t xml:space="preserve"> : </w:t>
      </w:r>
      <w:r w:rsidRPr="00634892">
        <w:t>15,5</w:t>
      </w:r>
      <w:r w:rsidR="003020B8">
        <w:t> </w:t>
      </w:r>
      <w:r w:rsidRPr="00634892">
        <w:t>%</w:t>
      </w:r>
      <w:r>
        <w:t xml:space="preserve">, dont </w:t>
      </w:r>
      <w:r w:rsidRPr="00634892">
        <w:t xml:space="preserve">les </w:t>
      </w:r>
      <w:r>
        <w:t>A</w:t>
      </w:r>
      <w:r w:rsidRPr="00634892">
        <w:t xml:space="preserve">dventistes du septième jour, les </w:t>
      </w:r>
      <w:r>
        <w:t>T</w:t>
      </w:r>
      <w:r w:rsidRPr="00634892">
        <w:t xml:space="preserve">émoins de Jéhovah, </w:t>
      </w:r>
      <w:r w:rsidRPr="00D721FB">
        <w:t>l</w:t>
      </w:r>
      <w:r>
        <w:t>’</w:t>
      </w:r>
      <w:r w:rsidRPr="00D721FB">
        <w:t>Église du Nazaréen</w:t>
      </w:r>
      <w:r w:rsidRPr="00634892">
        <w:t xml:space="preserve">, </w:t>
      </w:r>
      <w:r w:rsidRPr="00D721FB">
        <w:t>l</w:t>
      </w:r>
      <w:r>
        <w:t>’</w:t>
      </w:r>
      <w:r w:rsidRPr="00D721FB">
        <w:t>Église</w:t>
      </w:r>
      <w:r>
        <w:t xml:space="preserve"> baptiste</w:t>
      </w:r>
      <w:r w:rsidRPr="00634892">
        <w:t xml:space="preserve">, </w:t>
      </w:r>
      <w:r>
        <w:t xml:space="preserve">la </w:t>
      </w:r>
      <w:proofErr w:type="spellStart"/>
      <w:r w:rsidRPr="00D721FB">
        <w:t>Worship</w:t>
      </w:r>
      <w:proofErr w:type="spellEnd"/>
      <w:r w:rsidRPr="00D721FB">
        <w:t xml:space="preserve"> Centre </w:t>
      </w:r>
      <w:r>
        <w:t>Christian Church</w:t>
      </w:r>
      <w:r w:rsidRPr="00634892">
        <w:t xml:space="preserve">, </w:t>
      </w:r>
      <w:r w:rsidRPr="00D721FB">
        <w:t>l</w:t>
      </w:r>
      <w:r>
        <w:t>’</w:t>
      </w:r>
      <w:r w:rsidRPr="00D721FB">
        <w:t xml:space="preserve">Église </w:t>
      </w:r>
      <w:r>
        <w:t xml:space="preserve">évangélique </w:t>
      </w:r>
      <w:r w:rsidRPr="00634892">
        <w:t>samoan</w:t>
      </w:r>
      <w:r>
        <w:t>e</w:t>
      </w:r>
      <w:r w:rsidRPr="00634892">
        <w:t xml:space="preserve"> et </w:t>
      </w:r>
      <w:r w:rsidRPr="00D721FB">
        <w:t>l</w:t>
      </w:r>
      <w:r>
        <w:t>’</w:t>
      </w:r>
      <w:r w:rsidRPr="00D721FB">
        <w:t xml:space="preserve">Église </w:t>
      </w:r>
      <w:r w:rsidRPr="00634892">
        <w:t>anglican</w:t>
      </w:r>
      <w:r>
        <w:t>e</w:t>
      </w:r>
      <w:r w:rsidRPr="00634892">
        <w:t>.</w:t>
      </w:r>
    </w:p>
    <w:p w14:paraId="25550B3C" w14:textId="77777777" w:rsidR="007445AE" w:rsidRPr="00DC23BA" w:rsidRDefault="007445AE" w:rsidP="003020B8">
      <w:pPr>
        <w:pStyle w:val="SingleTxtG"/>
        <w:spacing w:after="240" w:line="240" w:lineRule="auto"/>
      </w:pPr>
      <w:r w:rsidRPr="00DC23BA">
        <w:rPr>
          <w:noProof/>
        </w:rPr>
        <w:drawing>
          <wp:inline distT="0" distB="0" distL="0" distR="0" wp14:anchorId="5D36AC5B" wp14:editId="79EAE655">
            <wp:extent cx="4644000" cy="2426400"/>
            <wp:effectExtent l="0" t="0" r="4445" b="0"/>
            <wp:docPr id="1774934313" name="Picture 1"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34313" name="Picture 1" descr="Une image contenant texte, capture d’écran, Police, nombr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4000" cy="2426400"/>
                    </a:xfrm>
                    <a:prstGeom prst="rect">
                      <a:avLst/>
                    </a:prstGeom>
                    <a:noFill/>
                  </pic:spPr>
                </pic:pic>
              </a:graphicData>
            </a:graphic>
          </wp:inline>
        </w:drawing>
      </w:r>
    </w:p>
    <w:p w14:paraId="30DD40ED" w14:textId="2F3835CE" w:rsidR="007445AE" w:rsidRPr="008547E3" w:rsidRDefault="007445AE" w:rsidP="007445AE">
      <w:pPr>
        <w:pStyle w:val="SingleTxtG"/>
        <w:spacing w:before="240"/>
      </w:pPr>
      <w:r w:rsidRPr="008547E3">
        <w:t>19.</w:t>
      </w:r>
      <w:r w:rsidRPr="008547E3">
        <w:tab/>
        <w:t>Les Samoans sont fiers de leur origine samoane, leur histoire remontant à trois</w:t>
      </w:r>
      <w:r w:rsidR="00C138B9">
        <w:t> </w:t>
      </w:r>
      <w:r w:rsidRPr="008547E3">
        <w:t>mille</w:t>
      </w:r>
      <w:r w:rsidR="00C138B9">
        <w:t> </w:t>
      </w:r>
      <w:r w:rsidRPr="008547E3">
        <w:t>ans en arrière, lorsque des Austronésiens venant du sud-est de l</w:t>
      </w:r>
      <w:r>
        <w:t>’</w:t>
      </w:r>
      <w:r w:rsidRPr="008547E3">
        <w:t>Asie se sont installés dans l</w:t>
      </w:r>
      <w:r>
        <w:t>’</w:t>
      </w:r>
      <w:r w:rsidRPr="008547E3">
        <w:t>archipel</w:t>
      </w:r>
      <w:r>
        <w:t>.</w:t>
      </w:r>
    </w:p>
    <w:p w14:paraId="33109745" w14:textId="71F403A6" w:rsidR="007445AE" w:rsidRPr="008E7035" w:rsidRDefault="007445AE" w:rsidP="007445AE">
      <w:pPr>
        <w:pStyle w:val="H23G"/>
      </w:pPr>
      <w:r w:rsidRPr="008547E3">
        <w:tab/>
      </w:r>
      <w:r w:rsidRPr="008547E3">
        <w:tab/>
      </w:r>
      <w:r w:rsidRPr="008E7035">
        <w:t xml:space="preserve">Le </w:t>
      </w:r>
      <w:proofErr w:type="spellStart"/>
      <w:r w:rsidRPr="00876E87">
        <w:rPr>
          <w:i/>
          <w:iCs/>
        </w:rPr>
        <w:t>fa</w:t>
      </w:r>
      <w:r>
        <w:rPr>
          <w:i/>
          <w:iCs/>
        </w:rPr>
        <w:t>’</w:t>
      </w:r>
      <w:r w:rsidRPr="00876E87">
        <w:rPr>
          <w:i/>
          <w:iCs/>
        </w:rPr>
        <w:t>asamoa</w:t>
      </w:r>
      <w:proofErr w:type="spellEnd"/>
      <w:r w:rsidRPr="008E7035">
        <w:t xml:space="preserve"> et les droits</w:t>
      </w:r>
      <w:r>
        <w:t xml:space="preserve"> de l’homme</w:t>
      </w:r>
    </w:p>
    <w:p w14:paraId="1E87FD5F" w14:textId="5507827F" w:rsidR="007445AE" w:rsidRPr="008E7035" w:rsidRDefault="007445AE" w:rsidP="003020B8">
      <w:pPr>
        <w:pStyle w:val="SingleTxtG"/>
      </w:pPr>
      <w:r w:rsidRPr="008E7035">
        <w:t>20.</w:t>
      </w:r>
      <w:r w:rsidRPr="008E7035">
        <w:tab/>
        <w:t xml:space="preserve">Le </w:t>
      </w:r>
      <w:proofErr w:type="spellStart"/>
      <w:r w:rsidRPr="00876E87">
        <w:rPr>
          <w:i/>
          <w:iCs/>
        </w:rPr>
        <w:t>fa</w:t>
      </w:r>
      <w:r>
        <w:rPr>
          <w:i/>
          <w:iCs/>
        </w:rPr>
        <w:t>’</w:t>
      </w:r>
      <w:r w:rsidRPr="00876E87">
        <w:rPr>
          <w:i/>
          <w:iCs/>
        </w:rPr>
        <w:t>asamoa</w:t>
      </w:r>
      <w:proofErr w:type="spellEnd"/>
      <w:r w:rsidRPr="008E7035">
        <w:t xml:space="preserve"> est le ferment invisible qui assure la cohésion de la société samoane et le fonctionnement de ses systèmes de gouvernance, la distinguant des autres îles du Pacifique qui l</w:t>
      </w:r>
      <w:r>
        <w:t>’</w:t>
      </w:r>
      <w:r w:rsidRPr="008E7035">
        <w:t>entourent</w:t>
      </w:r>
      <w:r>
        <w:t xml:space="preserve">. </w:t>
      </w:r>
      <w:r w:rsidRPr="008E7035">
        <w:t xml:space="preserve">Le point fort du </w:t>
      </w:r>
      <w:proofErr w:type="spellStart"/>
      <w:r w:rsidRPr="00876E87">
        <w:rPr>
          <w:i/>
          <w:iCs/>
        </w:rPr>
        <w:t>fa</w:t>
      </w:r>
      <w:r>
        <w:rPr>
          <w:i/>
          <w:iCs/>
        </w:rPr>
        <w:t>’</w:t>
      </w:r>
      <w:r w:rsidRPr="00876E87">
        <w:rPr>
          <w:i/>
          <w:iCs/>
        </w:rPr>
        <w:t>asamoa</w:t>
      </w:r>
      <w:proofErr w:type="spellEnd"/>
      <w:r w:rsidRPr="008E7035">
        <w:t xml:space="preserve"> est la famille élargie</w:t>
      </w:r>
      <w:r>
        <w:t xml:space="preserve">. </w:t>
      </w:r>
      <w:r w:rsidRPr="008E7035">
        <w:t xml:space="preserve">La famille élargie est dirigée par un </w:t>
      </w:r>
      <w:r w:rsidRPr="00876E87">
        <w:rPr>
          <w:i/>
          <w:iCs/>
        </w:rPr>
        <w:t>matai</w:t>
      </w:r>
      <w:r w:rsidRPr="008E7035">
        <w:t xml:space="preserve"> ou chef, désigné par consensus</w:t>
      </w:r>
      <w:r>
        <w:t xml:space="preserve">. </w:t>
      </w:r>
      <w:r w:rsidRPr="008E7035">
        <w:t xml:space="preserve">Le </w:t>
      </w:r>
      <w:r w:rsidRPr="00876E87">
        <w:rPr>
          <w:i/>
          <w:iCs/>
        </w:rPr>
        <w:t>matai</w:t>
      </w:r>
      <w:r w:rsidRPr="008E7035">
        <w:t xml:space="preserve"> joue un rôle essentiel en assurant la direction et la protection de la famille; il est chargé de maintenir l</w:t>
      </w:r>
      <w:r>
        <w:t>’</w:t>
      </w:r>
      <w:r w:rsidRPr="008E7035">
        <w:t>unité et le prestige de la famille, d</w:t>
      </w:r>
      <w:r>
        <w:t>’</w:t>
      </w:r>
      <w:r w:rsidRPr="008E7035">
        <w:t>administrer la terre familiale dans l</w:t>
      </w:r>
      <w:r>
        <w:t>’</w:t>
      </w:r>
      <w:r w:rsidRPr="008E7035">
        <w:t xml:space="preserve">intérêt des générations présentes et futures, de régler les différends </w:t>
      </w:r>
      <w:r>
        <w:t xml:space="preserve">à l’amiable </w:t>
      </w:r>
      <w:r w:rsidRPr="008E7035">
        <w:t>et de représenter la famille au conseil du village</w:t>
      </w:r>
      <w:r>
        <w:t xml:space="preserve">. </w:t>
      </w:r>
      <w:r w:rsidRPr="008E7035">
        <w:t xml:space="preserve">Le </w:t>
      </w:r>
      <w:proofErr w:type="spellStart"/>
      <w:r w:rsidRPr="00876E87">
        <w:rPr>
          <w:i/>
          <w:iCs/>
        </w:rPr>
        <w:t>fa</w:t>
      </w:r>
      <w:r>
        <w:rPr>
          <w:i/>
          <w:iCs/>
        </w:rPr>
        <w:t>’</w:t>
      </w:r>
      <w:r w:rsidRPr="00876E87">
        <w:rPr>
          <w:i/>
          <w:iCs/>
        </w:rPr>
        <w:t>asamoa</w:t>
      </w:r>
      <w:proofErr w:type="spellEnd"/>
      <w:r w:rsidRPr="008E7035">
        <w:t xml:space="preserve"> permet également d</w:t>
      </w:r>
      <w:r>
        <w:t>’</w:t>
      </w:r>
      <w:r w:rsidRPr="008E7035">
        <w:t>établir les différents rôles des hommes, des femmes et des enfants dans la société, assurant ainsi la promotion et la protection des droits de tous les Samoans.</w:t>
      </w:r>
    </w:p>
    <w:p w14:paraId="620FEE0A" w14:textId="03968699" w:rsidR="007445AE" w:rsidRPr="00B825B5" w:rsidRDefault="007445AE" w:rsidP="007445AE">
      <w:pPr>
        <w:pStyle w:val="SingleTxtG"/>
      </w:pPr>
      <w:r w:rsidRPr="00224E48">
        <w:t>21.</w:t>
      </w:r>
      <w:r w:rsidRPr="00224E48">
        <w:tab/>
      </w:r>
      <w:r w:rsidRPr="003B0B1C">
        <w:t>Les droits de l</w:t>
      </w:r>
      <w:r>
        <w:t>’</w:t>
      </w:r>
      <w:r w:rsidRPr="003B0B1C">
        <w:t>homme sont étayés par des valeurs fondamentales de respect, de dignité, d</w:t>
      </w:r>
      <w:r>
        <w:t>’</w:t>
      </w:r>
      <w:r w:rsidRPr="003B0B1C">
        <w:t xml:space="preserve">égalité et de sécurité pour tous. </w:t>
      </w:r>
      <w:r w:rsidRPr="00B825B5">
        <w:t xml:space="preserve">De même, le </w:t>
      </w:r>
      <w:proofErr w:type="spellStart"/>
      <w:r w:rsidRPr="00876E87">
        <w:rPr>
          <w:i/>
          <w:iCs/>
        </w:rPr>
        <w:t>fa</w:t>
      </w:r>
      <w:r>
        <w:rPr>
          <w:i/>
          <w:iCs/>
        </w:rPr>
        <w:t>’</w:t>
      </w:r>
      <w:r w:rsidRPr="00876E87">
        <w:rPr>
          <w:i/>
          <w:iCs/>
        </w:rPr>
        <w:t>asamoa</w:t>
      </w:r>
      <w:proofErr w:type="spellEnd"/>
      <w:r w:rsidRPr="00B825B5">
        <w:t xml:space="preserve">, ou mode de vie samoan, </w:t>
      </w:r>
      <w:r>
        <w:t xml:space="preserve">renferme </w:t>
      </w:r>
      <w:r w:rsidRPr="00B825B5">
        <w:t>des valeurs fondamentales qui guident les interactions sociales</w:t>
      </w:r>
      <w:r>
        <w:t>, comme</w:t>
      </w:r>
      <w:r w:rsidRPr="00B825B5">
        <w:t xml:space="preserve"> le respect, la dignité, l</w:t>
      </w:r>
      <w:r>
        <w:t>’</w:t>
      </w:r>
      <w:r w:rsidRPr="00B825B5">
        <w:t xml:space="preserve">amour, la protection et le service, qui </w:t>
      </w:r>
      <w:r>
        <w:t xml:space="preserve">à leur tour renforcent </w:t>
      </w:r>
      <w:r w:rsidRPr="00B825B5">
        <w:t>les droits de l</w:t>
      </w:r>
      <w:r>
        <w:t>’</w:t>
      </w:r>
      <w:r w:rsidRPr="00B825B5">
        <w:t>homme.</w:t>
      </w:r>
    </w:p>
    <w:p w14:paraId="182BEF3F" w14:textId="77777777" w:rsidR="007445AE" w:rsidRPr="009648E3" w:rsidRDefault="007445AE" w:rsidP="007445AE">
      <w:pPr>
        <w:pStyle w:val="H1G"/>
      </w:pPr>
      <w:r w:rsidRPr="00B825B5">
        <w:tab/>
      </w:r>
      <w:r w:rsidRPr="009648E3">
        <w:t>B.</w:t>
      </w:r>
      <w:r w:rsidRPr="009648E3">
        <w:tab/>
        <w:t>Structure constitutionnelle, politique et juridique</w:t>
      </w:r>
    </w:p>
    <w:p w14:paraId="6885EFCB" w14:textId="77777777" w:rsidR="007445AE" w:rsidRPr="008E7035" w:rsidRDefault="007445AE" w:rsidP="007445AE">
      <w:pPr>
        <w:pStyle w:val="SingleTxtG"/>
      </w:pPr>
      <w:r w:rsidRPr="008E7035">
        <w:t>22.</w:t>
      </w:r>
      <w:r w:rsidRPr="008E7035">
        <w:tab/>
        <w:t>Le Samoa suit, depuis son indépendance en 1962, un modèle de démocratie parlementaire inspiré du système de Westminster</w:t>
      </w:r>
      <w:r>
        <w:t>. Les trois branches du Gouvernement sont le pouvoir judiciaire, le pouvoir législatif et le pouvoir exécutif.</w:t>
      </w:r>
    </w:p>
    <w:p w14:paraId="754D2984" w14:textId="15E4D690" w:rsidR="007445AE" w:rsidRPr="001F7D2A" w:rsidRDefault="007445AE" w:rsidP="007445AE">
      <w:pPr>
        <w:pStyle w:val="SingleTxtG"/>
      </w:pPr>
      <w:r w:rsidRPr="00073A9D">
        <w:t>23.</w:t>
      </w:r>
      <w:r w:rsidRPr="00073A9D">
        <w:tab/>
      </w:r>
      <w:r w:rsidRPr="001F7D2A">
        <w:t>L</w:t>
      </w:r>
      <w:r>
        <w:t>’organisation du pouvoir</w:t>
      </w:r>
      <w:r w:rsidRPr="001F7D2A">
        <w:t xml:space="preserve"> judiciaire est dérivé</w:t>
      </w:r>
      <w:r>
        <w:t>e</w:t>
      </w:r>
      <w:r w:rsidRPr="001F7D2A">
        <w:t xml:space="preserve"> du système anglais de la </w:t>
      </w:r>
      <w:proofErr w:type="spellStart"/>
      <w:r w:rsidRPr="001F7D2A">
        <w:rPr>
          <w:i/>
          <w:iCs/>
        </w:rPr>
        <w:t>common</w:t>
      </w:r>
      <w:proofErr w:type="spellEnd"/>
      <w:r w:rsidRPr="001F7D2A">
        <w:rPr>
          <w:i/>
          <w:iCs/>
        </w:rPr>
        <w:t xml:space="preserve"> </w:t>
      </w:r>
      <w:proofErr w:type="spellStart"/>
      <w:r w:rsidRPr="001F7D2A">
        <w:rPr>
          <w:i/>
          <w:iCs/>
        </w:rPr>
        <w:t>law</w:t>
      </w:r>
      <w:proofErr w:type="spellEnd"/>
      <w:r w:rsidRPr="001F7D2A">
        <w:rPr>
          <w:i/>
          <w:iCs/>
        </w:rPr>
        <w:t xml:space="preserve"> </w:t>
      </w:r>
      <w:r>
        <w:t xml:space="preserve">et repose sur une Cour d’appel, la Cour suprême, le tribunal spécialisé dans la lutte contre l’alcoolisme et la toxicomanie, des tribunaux de district, un </w:t>
      </w:r>
      <w:r w:rsidRPr="00E566E9">
        <w:t>tribunal foncier et nobiliaire</w:t>
      </w:r>
      <w:r>
        <w:t xml:space="preserve"> de première instance et d’appel. La </w:t>
      </w:r>
      <w:r w:rsidRPr="001F7D2A">
        <w:t>Cour d</w:t>
      </w:r>
      <w:r>
        <w:t>’</w:t>
      </w:r>
      <w:r w:rsidRPr="001F7D2A">
        <w:t>appel</w:t>
      </w:r>
      <w:r>
        <w:t>,</w:t>
      </w:r>
      <w:r w:rsidRPr="001F7D2A">
        <w:t xml:space="preserve"> qui statue en dernier ressort</w:t>
      </w:r>
      <w:r>
        <w:t>,</w:t>
      </w:r>
      <w:r w:rsidRPr="001F7D2A">
        <w:t xml:space="preserve"> est </w:t>
      </w:r>
      <w:r>
        <w:t xml:space="preserve">souvent </w:t>
      </w:r>
      <w:r w:rsidRPr="001F7D2A">
        <w:t>présidé</w:t>
      </w:r>
      <w:r>
        <w:t>e</w:t>
      </w:r>
      <w:r w:rsidRPr="001F7D2A">
        <w:t xml:space="preserve"> par des juges </w:t>
      </w:r>
      <w:r>
        <w:t xml:space="preserve">étrangers </w:t>
      </w:r>
      <w:r w:rsidRPr="001F7D2A">
        <w:t>généralement choisis parmi les juridictions d</w:t>
      </w:r>
      <w:r>
        <w:t>’</w:t>
      </w:r>
      <w:r w:rsidRPr="001F7D2A">
        <w:t xml:space="preserve">autres pays du </w:t>
      </w:r>
      <w:r w:rsidRPr="001F7D2A">
        <w:lastRenderedPageBreak/>
        <w:t>Commonwealth (par exemple la Nouvelle-Zélande ou l</w:t>
      </w:r>
      <w:r>
        <w:t>’</w:t>
      </w:r>
      <w:r w:rsidRPr="001F7D2A">
        <w:t>Australie)</w:t>
      </w:r>
      <w:r>
        <w:t xml:space="preserve">. La </w:t>
      </w:r>
      <w:r w:rsidRPr="001F7D2A">
        <w:t>Cour suprême</w:t>
      </w:r>
      <w:r>
        <w:t xml:space="preserve"> est</w:t>
      </w:r>
      <w:r w:rsidRPr="001F7D2A">
        <w:t xml:space="preserve"> présidée par </w:t>
      </w:r>
      <w:r>
        <w:t>le</w:t>
      </w:r>
      <w:r w:rsidRPr="001F7D2A">
        <w:t xml:space="preserve"> </w:t>
      </w:r>
      <w:r>
        <w:t>P</w:t>
      </w:r>
      <w:r w:rsidRPr="001F7D2A">
        <w:t xml:space="preserve">résident et </w:t>
      </w:r>
      <w:r>
        <w:t xml:space="preserve">cinq </w:t>
      </w:r>
      <w:r w:rsidRPr="001F7D2A">
        <w:t>autres juges</w:t>
      </w:r>
      <w:r>
        <w:t xml:space="preserve"> de la Cour </w:t>
      </w:r>
      <w:r w:rsidRPr="001F7D2A">
        <w:t xml:space="preserve">; </w:t>
      </w:r>
      <w:r>
        <w:t xml:space="preserve">les tribunaux de district (dont le tribunal pour mineurs, le tribunal des affaires familiales, la </w:t>
      </w:r>
      <w:proofErr w:type="spellStart"/>
      <w:r>
        <w:t>Coroner’s</w:t>
      </w:r>
      <w:proofErr w:type="spellEnd"/>
      <w:r>
        <w:t xml:space="preserve"> Court et </w:t>
      </w:r>
      <w:r w:rsidRPr="001F7D2A">
        <w:t>les</w:t>
      </w:r>
      <w:r>
        <w:t xml:space="preserve"> assemblées de</w:t>
      </w:r>
      <w:r w:rsidRPr="001F7D2A">
        <w:t xml:space="preserve"> </w:t>
      </w:r>
      <w:proofErr w:type="spellStart"/>
      <w:r w:rsidRPr="000B012B">
        <w:rPr>
          <w:i/>
          <w:iCs/>
        </w:rPr>
        <w:t>fa</w:t>
      </w:r>
      <w:r>
        <w:rPr>
          <w:i/>
          <w:iCs/>
        </w:rPr>
        <w:t>’</w:t>
      </w:r>
      <w:r w:rsidRPr="000B012B">
        <w:rPr>
          <w:i/>
          <w:iCs/>
        </w:rPr>
        <w:t>amasino</w:t>
      </w:r>
      <w:proofErr w:type="spellEnd"/>
      <w:r w:rsidRPr="000B012B">
        <w:rPr>
          <w:i/>
          <w:iCs/>
        </w:rPr>
        <w:t xml:space="preserve"> </w:t>
      </w:r>
      <w:proofErr w:type="spellStart"/>
      <w:r w:rsidRPr="000B012B">
        <w:rPr>
          <w:i/>
          <w:iCs/>
        </w:rPr>
        <w:t>fesoasoani</w:t>
      </w:r>
      <w:proofErr w:type="spellEnd"/>
      <w:r w:rsidRPr="001F7D2A">
        <w:t xml:space="preserve"> (</w:t>
      </w:r>
      <w:r>
        <w:t>juges auxiliaires</w:t>
      </w:r>
      <w:r w:rsidRPr="001F7D2A">
        <w:t>)</w:t>
      </w:r>
      <w:r>
        <w:t xml:space="preserve">) sont présidés par des juges confirmés, deux autres juges de tribunal de district et trois </w:t>
      </w:r>
      <w:proofErr w:type="spellStart"/>
      <w:r w:rsidRPr="000B012B">
        <w:rPr>
          <w:i/>
          <w:iCs/>
        </w:rPr>
        <w:t>fa</w:t>
      </w:r>
      <w:r>
        <w:rPr>
          <w:i/>
          <w:iCs/>
        </w:rPr>
        <w:t>’</w:t>
      </w:r>
      <w:r w:rsidRPr="000B012B">
        <w:rPr>
          <w:i/>
          <w:iCs/>
        </w:rPr>
        <w:t>amasino</w:t>
      </w:r>
      <w:proofErr w:type="spellEnd"/>
      <w:r w:rsidRPr="000B012B">
        <w:rPr>
          <w:i/>
          <w:iCs/>
        </w:rPr>
        <w:t xml:space="preserve"> </w:t>
      </w:r>
      <w:proofErr w:type="spellStart"/>
      <w:r w:rsidRPr="000B012B">
        <w:rPr>
          <w:i/>
          <w:iCs/>
        </w:rPr>
        <w:t>fesoasoani</w:t>
      </w:r>
      <w:proofErr w:type="spellEnd"/>
      <w:r>
        <w:t>.</w:t>
      </w:r>
    </w:p>
    <w:p w14:paraId="2C3EA6F0" w14:textId="635526F7" w:rsidR="007445AE" w:rsidRPr="0094136A" w:rsidRDefault="007445AE" w:rsidP="007445AE">
      <w:pPr>
        <w:pStyle w:val="SingleTxtG"/>
      </w:pPr>
      <w:r w:rsidRPr="00C138B9">
        <w:t>24.</w:t>
      </w:r>
      <w:r w:rsidRPr="00C138B9">
        <w:tab/>
        <w:t>Un tribunal foncier et nobiliaire, dont une chambre d’appel, composé d’un président, qui le préside, et de juges (</w:t>
      </w:r>
      <w:proofErr w:type="spellStart"/>
      <w:r w:rsidRPr="00C138B9">
        <w:rPr>
          <w:i/>
          <w:iCs/>
        </w:rPr>
        <w:t>fa’amasino</w:t>
      </w:r>
      <w:proofErr w:type="spellEnd"/>
      <w:r w:rsidRPr="00C138B9">
        <w:t>) et d’assesseurs (</w:t>
      </w:r>
      <w:proofErr w:type="spellStart"/>
      <w:r w:rsidRPr="00C138B9">
        <w:rPr>
          <w:i/>
          <w:iCs/>
        </w:rPr>
        <w:t>fa’atonu</w:t>
      </w:r>
      <w:proofErr w:type="spellEnd"/>
      <w:r w:rsidRPr="00C138B9">
        <w:t xml:space="preserve">), s’occupe des litiges concernant le droit foncier traditionnel et les titres de </w:t>
      </w:r>
      <w:r w:rsidRPr="00C138B9">
        <w:rPr>
          <w:i/>
          <w:iCs/>
        </w:rPr>
        <w:t>matai</w:t>
      </w:r>
      <w:r w:rsidRPr="00C138B9">
        <w:t xml:space="preserve">. Le tribunal spécialisé dans la lutte contre l’alcoolisme et la toxicomanie est présidé par la juge </w:t>
      </w:r>
      <w:proofErr w:type="spellStart"/>
      <w:r w:rsidRPr="00C138B9">
        <w:t>Tuatagaloa</w:t>
      </w:r>
      <w:proofErr w:type="spellEnd"/>
      <w:r w:rsidRPr="00C138B9">
        <w:t>, assistée de la juge Aitken de Nouvelle-Zélande. Il a pour vocation d’aider et d’encadrer les personnes dont le comportement</w:t>
      </w:r>
      <w:r>
        <w:t xml:space="preserve"> délictuel est lié à l’alcoolisme ou à la toxicomanie.</w:t>
      </w:r>
    </w:p>
    <w:p w14:paraId="7A9713EF" w14:textId="2D5F4B85" w:rsidR="007445AE" w:rsidRPr="00FE1056" w:rsidRDefault="007445AE" w:rsidP="007445AE">
      <w:pPr>
        <w:pStyle w:val="SingleTxtG"/>
      </w:pPr>
      <w:r w:rsidRPr="00732591">
        <w:t>25.</w:t>
      </w:r>
      <w:r w:rsidRPr="00732591">
        <w:tab/>
        <w:t>Le Parlement est composé des membres de l</w:t>
      </w:r>
      <w:r>
        <w:t>’</w:t>
      </w:r>
      <w:r w:rsidRPr="00732591">
        <w:t xml:space="preserve">Assemblée législative et du </w:t>
      </w:r>
      <w:r w:rsidR="00C138B9">
        <w:t>c</w:t>
      </w:r>
      <w:r w:rsidRPr="00732591">
        <w:t>hef de l</w:t>
      </w:r>
      <w:r>
        <w:t>’</w:t>
      </w:r>
      <w:r w:rsidRPr="00732591">
        <w:t xml:space="preserve">État, qui avalise par écrit la promulgation des lois. Le </w:t>
      </w:r>
      <w:r w:rsidR="00C138B9">
        <w:t>c</w:t>
      </w:r>
      <w:r w:rsidRPr="00732591">
        <w:t>hef de l</w:t>
      </w:r>
      <w:r>
        <w:t>’</w:t>
      </w:r>
      <w:r w:rsidRPr="00732591">
        <w:t xml:space="preserve">État est élu par le Parlement pour un mandat de cinq ans. </w:t>
      </w:r>
      <w:r w:rsidRPr="00FE1056">
        <w:t xml:space="preserve">S. A. </w:t>
      </w:r>
      <w:proofErr w:type="spellStart"/>
      <w:r w:rsidRPr="00FE1056">
        <w:t>Tuimalealiifano</w:t>
      </w:r>
      <w:proofErr w:type="spellEnd"/>
      <w:r w:rsidRPr="00FE1056">
        <w:t xml:space="preserve"> </w:t>
      </w:r>
      <w:proofErr w:type="spellStart"/>
      <w:r w:rsidRPr="00FE1056">
        <w:t>Vaaletoa</w:t>
      </w:r>
      <w:proofErr w:type="spellEnd"/>
      <w:r w:rsidRPr="00FE1056">
        <w:t xml:space="preserve"> </w:t>
      </w:r>
      <w:proofErr w:type="spellStart"/>
      <w:r w:rsidRPr="00FE1056">
        <w:t>Sualauvi</w:t>
      </w:r>
      <w:proofErr w:type="spellEnd"/>
      <w:r w:rsidRPr="00FE1056">
        <w:t xml:space="preserve"> II a pris ses fonctions comme quatrième </w:t>
      </w:r>
      <w:r w:rsidR="00C138B9">
        <w:t>c</w:t>
      </w:r>
      <w:r w:rsidRPr="00FE1056">
        <w:t>hef d</w:t>
      </w:r>
      <w:r>
        <w:t>e l’État du Samoa</w:t>
      </w:r>
      <w:r w:rsidRPr="00FE1056">
        <w:t xml:space="preserve"> en</w:t>
      </w:r>
      <w:r>
        <w:t xml:space="preserve"> juillet </w:t>
      </w:r>
      <w:r w:rsidRPr="00FE1056">
        <w:t>2017.</w:t>
      </w:r>
    </w:p>
    <w:p w14:paraId="10E4B45C" w14:textId="53929BD0" w:rsidR="007445AE" w:rsidRPr="006C5B42" w:rsidRDefault="007445AE" w:rsidP="007445AE">
      <w:pPr>
        <w:pStyle w:val="SingleTxtG"/>
      </w:pPr>
      <w:r w:rsidRPr="00870B4C">
        <w:t>26.</w:t>
      </w:r>
      <w:r w:rsidRPr="00870B4C">
        <w:tab/>
      </w:r>
      <w:r w:rsidRPr="006C5B42">
        <w:t xml:space="preserve">Le </w:t>
      </w:r>
      <w:r>
        <w:t>P</w:t>
      </w:r>
      <w:r w:rsidRPr="006C5B42">
        <w:t xml:space="preserve">arlement </w:t>
      </w:r>
      <w:r>
        <w:t xml:space="preserve">du </w:t>
      </w:r>
      <w:r w:rsidRPr="006C5B42">
        <w:t>Samoa est élu au suffrage universel tous les cinq ans. L</w:t>
      </w:r>
      <w:r>
        <w:t>’</w:t>
      </w:r>
      <w:r w:rsidRPr="006C5B42">
        <w:t xml:space="preserve">Assemblée législative monocamérale est composée de 51 membres, qui sont tous des </w:t>
      </w:r>
      <w:r w:rsidRPr="00C16FC1">
        <w:rPr>
          <w:i/>
          <w:iCs/>
        </w:rPr>
        <w:t>matais</w:t>
      </w:r>
      <w:r w:rsidRPr="006C5B42">
        <w:t xml:space="preserve"> (</w:t>
      </w:r>
      <w:r>
        <w:t xml:space="preserve">personnes ayant le titre de </w:t>
      </w:r>
      <w:r w:rsidRPr="006C5B42">
        <w:t xml:space="preserve">chef). </w:t>
      </w:r>
      <w:r>
        <w:t xml:space="preserve">La Constitution a été modifiée </w:t>
      </w:r>
      <w:r w:rsidRPr="006C5B42">
        <w:t xml:space="preserve">en 2013 </w:t>
      </w:r>
      <w:r>
        <w:t xml:space="preserve">pour instaurer </w:t>
      </w:r>
      <w:r w:rsidRPr="006C5B42">
        <w:t xml:space="preserve">une mesure spéciale temporaire visant à accroître la représentation des femmes au Parlement en </w:t>
      </w:r>
      <w:r>
        <w:t xml:space="preserve">réservant </w:t>
      </w:r>
      <w:r w:rsidRPr="006C5B42">
        <w:t>10</w:t>
      </w:r>
      <w:r w:rsidR="00C138B9">
        <w:t> </w:t>
      </w:r>
      <w:r w:rsidRPr="006C5B42">
        <w:t xml:space="preserve">% des sièges parlementaires aux femmes. </w:t>
      </w:r>
      <w:r>
        <w:t>C</w:t>
      </w:r>
      <w:r w:rsidRPr="006C5B42">
        <w:t xml:space="preserve">ette mesure spéciale a </w:t>
      </w:r>
      <w:r>
        <w:t xml:space="preserve">ainsi été appliquée pour les </w:t>
      </w:r>
      <w:r w:rsidRPr="006C5B42">
        <w:t xml:space="preserve">élections générales de 2016. </w:t>
      </w:r>
      <w:r>
        <w:t xml:space="preserve">Trois </w:t>
      </w:r>
      <w:r w:rsidRPr="006C5B42">
        <w:t xml:space="preserve">femmes </w:t>
      </w:r>
      <w:r>
        <w:t xml:space="preserve">sont entrées depuis au </w:t>
      </w:r>
      <w:r w:rsidRPr="006C5B42">
        <w:t>Parlement grâce à cette mesure</w:t>
      </w:r>
      <w:r>
        <w:t xml:space="preserve"> </w:t>
      </w:r>
      <w:r w:rsidR="00C138B9">
        <w:t>−</w:t>
      </w:r>
      <w:r>
        <w:t xml:space="preserve"> </w:t>
      </w:r>
      <w:r w:rsidRPr="006C5B42">
        <w:t>une femme a été élue en 2016</w:t>
      </w:r>
      <w:r>
        <w:t>,</w:t>
      </w:r>
      <w:r w:rsidRPr="006C5B42">
        <w:t xml:space="preserve"> </w:t>
      </w:r>
      <w:r>
        <w:t>et</w:t>
      </w:r>
      <w:r w:rsidRPr="006C5B42">
        <w:t xml:space="preserve"> deux </w:t>
      </w:r>
      <w:r>
        <w:t>autres</w:t>
      </w:r>
      <w:r w:rsidRPr="006C5B42">
        <w:t xml:space="preserve"> lors des élections récentes de 2021.</w:t>
      </w:r>
    </w:p>
    <w:p w14:paraId="30E7DCB4" w14:textId="0B20D9AA" w:rsidR="007445AE" w:rsidRPr="00424382" w:rsidRDefault="007445AE" w:rsidP="007445AE">
      <w:pPr>
        <w:pStyle w:val="SingleTxtG"/>
      </w:pPr>
      <w:r w:rsidRPr="00870B4C">
        <w:t>27.</w:t>
      </w:r>
      <w:r w:rsidRPr="00870B4C">
        <w:tab/>
        <w:t>Le Parti pour la protection des droits de l</w:t>
      </w:r>
      <w:r>
        <w:t>’</w:t>
      </w:r>
      <w:r w:rsidRPr="00870B4C">
        <w:t>homme</w:t>
      </w:r>
      <w:r>
        <w:t xml:space="preserve"> </w:t>
      </w:r>
      <w:r w:rsidRPr="00870B4C">
        <w:t>(HRPP), qui étai</w:t>
      </w:r>
      <w:r>
        <w:t>t</w:t>
      </w:r>
      <w:r w:rsidRPr="00870B4C">
        <w:t xml:space="preserve"> au pouvoir depuis plus de vingt ans</w:t>
      </w:r>
      <w:r w:rsidRPr="00CB7E85">
        <w:t xml:space="preserve">, a perdu la majorité au profit du </w:t>
      </w:r>
      <w:proofErr w:type="spellStart"/>
      <w:r w:rsidRPr="00CB7E85">
        <w:t>Faatuatua</w:t>
      </w:r>
      <w:proofErr w:type="spellEnd"/>
      <w:r w:rsidRPr="00CB7E85">
        <w:t xml:space="preserve"> i le </w:t>
      </w:r>
      <w:proofErr w:type="spellStart"/>
      <w:r w:rsidRPr="00CB7E85">
        <w:t>Atua</w:t>
      </w:r>
      <w:proofErr w:type="spellEnd"/>
      <w:r w:rsidRPr="00CB7E85">
        <w:t xml:space="preserve"> Samoa </w:t>
      </w:r>
      <w:proofErr w:type="spellStart"/>
      <w:r w:rsidRPr="00CB7E85">
        <w:t>ua</w:t>
      </w:r>
      <w:proofErr w:type="spellEnd"/>
      <w:r w:rsidRPr="00CB7E85">
        <w:t xml:space="preserve"> </w:t>
      </w:r>
      <w:proofErr w:type="spellStart"/>
      <w:r w:rsidRPr="00CB7E85">
        <w:t>Tasi</w:t>
      </w:r>
      <w:proofErr w:type="spellEnd"/>
      <w:r w:rsidRPr="00CB7E85">
        <w:t xml:space="preserve"> (FAST) lors des élections de 2021. </w:t>
      </w:r>
      <w:r>
        <w:t>Les év</w:t>
      </w:r>
      <w:r w:rsidR="003020B8">
        <w:t>é</w:t>
      </w:r>
      <w:r>
        <w:t xml:space="preserve">nements qui ont suivi ont mis </w:t>
      </w:r>
      <w:r w:rsidRPr="00CB7E85">
        <w:t xml:space="preserve">la société samoane </w:t>
      </w:r>
      <w:r>
        <w:t xml:space="preserve">à l’épreuve dans tous ses principes fondamentaux. Néanmoins, la légalité a prévalu </w:t>
      </w:r>
      <w:r w:rsidRPr="00CB7E85">
        <w:t>grâce aux traditions démocratiques et à l</w:t>
      </w:r>
      <w:r>
        <w:t>’</w:t>
      </w:r>
      <w:r w:rsidRPr="00CB7E85">
        <w:t xml:space="preserve">indépendance du pouvoir judiciaire, ce qui a permis une transition pacifique </w:t>
      </w:r>
      <w:r>
        <w:t>jusqu’à la proclamation du nouveau gouvernement</w:t>
      </w:r>
      <w:r w:rsidRPr="00CB7E85">
        <w:t>.</w:t>
      </w:r>
    </w:p>
    <w:p w14:paraId="4A0AB078" w14:textId="03EBB1E7" w:rsidR="007445AE" w:rsidRPr="00424382" w:rsidRDefault="007445AE" w:rsidP="007445AE">
      <w:pPr>
        <w:pStyle w:val="SingleTxtG"/>
      </w:pPr>
      <w:r w:rsidRPr="00DB54A7">
        <w:t>28.</w:t>
      </w:r>
      <w:r w:rsidRPr="00DB54A7">
        <w:tab/>
      </w:r>
      <w:r w:rsidRPr="00424382">
        <w:t>Le FAST est entré dans l</w:t>
      </w:r>
      <w:r>
        <w:t>’</w:t>
      </w:r>
      <w:r w:rsidRPr="00424382">
        <w:t xml:space="preserve">histoire </w:t>
      </w:r>
      <w:r>
        <w:t xml:space="preserve">en élisant </w:t>
      </w:r>
      <w:r w:rsidRPr="00424382">
        <w:t>Prem</w:t>
      </w:r>
      <w:r>
        <w:t>ière</w:t>
      </w:r>
      <w:r w:rsidRPr="00424382">
        <w:t xml:space="preserve"> </w:t>
      </w:r>
      <w:r>
        <w:t>M</w:t>
      </w:r>
      <w:r w:rsidRPr="00424382">
        <w:t>inistre d</w:t>
      </w:r>
      <w:r>
        <w:t>u</w:t>
      </w:r>
      <w:r w:rsidRPr="00424382">
        <w:t xml:space="preserve"> Samoa</w:t>
      </w:r>
      <w:r>
        <w:t xml:space="preserve"> M</w:t>
      </w:r>
      <w:r w:rsidRPr="00C13D68">
        <w:rPr>
          <w:vertAlign w:val="superscript"/>
        </w:rPr>
        <w:t>me</w:t>
      </w:r>
      <w:r w:rsidR="003020B8">
        <w:t> </w:t>
      </w:r>
      <w:proofErr w:type="spellStart"/>
      <w:r w:rsidRPr="00424382">
        <w:t>Fiame</w:t>
      </w:r>
      <w:proofErr w:type="spellEnd"/>
      <w:r w:rsidRPr="00424382">
        <w:t xml:space="preserve"> Naomi </w:t>
      </w:r>
      <w:proofErr w:type="spellStart"/>
      <w:r w:rsidRPr="00424382">
        <w:t>Mataafa</w:t>
      </w:r>
      <w:proofErr w:type="spellEnd"/>
      <w:r>
        <w:t xml:space="preserve">, </w:t>
      </w:r>
      <w:r w:rsidRPr="00424382">
        <w:t>première femme</w:t>
      </w:r>
      <w:r>
        <w:t xml:space="preserve"> à occuper ce poste</w:t>
      </w:r>
      <w:r w:rsidRPr="00424382">
        <w:t xml:space="preserve">. Le Premier </w:t>
      </w:r>
      <w:r>
        <w:t>M</w:t>
      </w:r>
      <w:r w:rsidRPr="00424382">
        <w:t xml:space="preserve">inistre est élu par le Parlement, qui sélectionne ensuite </w:t>
      </w:r>
      <w:r w:rsidR="004D535D">
        <w:t>12</w:t>
      </w:r>
      <w:r w:rsidRPr="00424382">
        <w:t xml:space="preserve"> autres </w:t>
      </w:r>
      <w:r>
        <w:t xml:space="preserve">députés </w:t>
      </w:r>
      <w:r w:rsidRPr="00424382">
        <w:t xml:space="preserve">pour former le </w:t>
      </w:r>
      <w:r>
        <w:t>Conseil des ministres</w:t>
      </w:r>
      <w:r w:rsidRPr="00424382">
        <w:t>.</w:t>
      </w:r>
    </w:p>
    <w:p w14:paraId="1720C596" w14:textId="45A06780" w:rsidR="007445AE" w:rsidRPr="009648E3" w:rsidRDefault="007445AE" w:rsidP="004D535D">
      <w:pPr>
        <w:pStyle w:val="HChG"/>
      </w:pPr>
      <w:r w:rsidRPr="00424382">
        <w:tab/>
      </w:r>
      <w:r w:rsidRPr="00424382">
        <w:tab/>
      </w:r>
      <w:r w:rsidR="002D0A09">
        <w:t>Deuxième p</w:t>
      </w:r>
      <w:r w:rsidR="00920A45">
        <w:t>artie</w:t>
      </w:r>
      <w:r w:rsidR="002D0A09">
        <w:t xml:space="preserve"> </w:t>
      </w:r>
      <w:r w:rsidR="00920A45">
        <w:br/>
      </w:r>
      <w:r w:rsidRPr="009648E3">
        <w:t xml:space="preserve">Cadre général de la protection et de la </w:t>
      </w:r>
      <w:r w:rsidRPr="004D535D">
        <w:t>promotion</w:t>
      </w:r>
      <w:r w:rsidRPr="009648E3">
        <w:t xml:space="preserve"> </w:t>
      </w:r>
      <w:r w:rsidR="00920A45">
        <w:br/>
      </w:r>
      <w:r w:rsidRPr="009648E3">
        <w:t>des droits de l</w:t>
      </w:r>
      <w:r>
        <w:t>’</w:t>
      </w:r>
      <w:r w:rsidRPr="009648E3">
        <w:t>homme</w:t>
      </w:r>
    </w:p>
    <w:p w14:paraId="5F48C4BC" w14:textId="43EFDFDE" w:rsidR="007445AE" w:rsidRPr="009648E3" w:rsidRDefault="007445AE" w:rsidP="007445AE">
      <w:pPr>
        <w:pStyle w:val="H1G"/>
      </w:pPr>
      <w:r w:rsidRPr="009648E3">
        <w:tab/>
        <w:t>A.</w:t>
      </w:r>
      <w:r w:rsidRPr="009648E3">
        <w:tab/>
        <w:t>Acceptation des normes internationales relatives aux droits de l</w:t>
      </w:r>
      <w:r>
        <w:t>’</w:t>
      </w:r>
      <w:r w:rsidRPr="009648E3">
        <w:t>homme</w:t>
      </w:r>
    </w:p>
    <w:p w14:paraId="05B057D0" w14:textId="76FB38C1" w:rsidR="007445AE" w:rsidRDefault="007445AE" w:rsidP="003020B8">
      <w:pPr>
        <w:pStyle w:val="SingleTxtG"/>
      </w:pPr>
      <w:r w:rsidRPr="00DB54A7">
        <w:t>29.</w:t>
      </w:r>
      <w:r w:rsidRPr="00DB54A7">
        <w:tab/>
        <w:t xml:space="preserve">Le Samoa adhère à la Charte des Nations </w:t>
      </w:r>
      <w:r w:rsidR="004D535D">
        <w:t>U</w:t>
      </w:r>
      <w:r w:rsidRPr="00DB54A7">
        <w:t>nies et à la Déclaration universelle des droits de l</w:t>
      </w:r>
      <w:r>
        <w:t>’</w:t>
      </w:r>
      <w:r w:rsidRPr="00DB54A7">
        <w:t xml:space="preserve">homme et est partie à six des neuf </w:t>
      </w:r>
      <w:r w:rsidRPr="000D2A93">
        <w:t>principaux instruments internationaux relatifs aux droits de l</w:t>
      </w:r>
      <w:r>
        <w:t>’</w:t>
      </w:r>
      <w:r w:rsidRPr="000D2A93">
        <w:t>homme</w:t>
      </w:r>
      <w:r w:rsidRPr="00DB54A7">
        <w:t xml:space="preserve">. </w:t>
      </w:r>
      <w:r>
        <w:t xml:space="preserve">Il a aussi </w:t>
      </w:r>
      <w:r w:rsidRPr="00DB54A7">
        <w:t xml:space="preserve">ratifié les trois protocoles facultatifs </w:t>
      </w:r>
      <w:r>
        <w:t xml:space="preserve">se rapportant à </w:t>
      </w:r>
      <w:r w:rsidRPr="00DB54A7">
        <w:t>la Convention relative aux droits de l</w:t>
      </w:r>
      <w:r>
        <w:t>’</w:t>
      </w:r>
      <w:r w:rsidRPr="00DB54A7">
        <w:t xml:space="preserve">enfant. Le Samoa a adhéré à </w:t>
      </w:r>
      <w:r>
        <w:t xml:space="preserve">la Convention </w:t>
      </w:r>
      <w:r w:rsidRPr="004B1F05">
        <w:t>contre la torture et autres peines ou traitements cruels, inhumains ou dégradants</w:t>
      </w:r>
      <w:r w:rsidRPr="00DB54A7">
        <w:t xml:space="preserve"> en 2019 et </w:t>
      </w:r>
      <w:r>
        <w:t xml:space="preserve">étudie cette possibilité pour tous </w:t>
      </w:r>
      <w:r w:rsidRPr="00DB54A7">
        <w:t xml:space="preserve">les autres </w:t>
      </w:r>
      <w:r w:rsidRPr="000D2A93">
        <w:t xml:space="preserve">instruments </w:t>
      </w:r>
      <w:r>
        <w:t xml:space="preserve">fondamentaux ayant fait l’objet de recommandations lors de </w:t>
      </w:r>
      <w:r w:rsidRPr="00DB54A7">
        <w:t>l</w:t>
      </w:r>
      <w:r>
        <w:t>’E</w:t>
      </w:r>
      <w:r w:rsidRPr="00DB54A7">
        <w:t>xamen périodique universel, ainsi que leurs protocoles facultatifs.</w:t>
      </w:r>
    </w:p>
    <w:p w14:paraId="59256F2C" w14:textId="5FCAA66C" w:rsidR="007445AE" w:rsidRPr="003020B8" w:rsidRDefault="007445AE" w:rsidP="004D535D">
      <w:pPr>
        <w:pStyle w:val="H23G"/>
        <w:spacing w:before="40" w:line="240" w:lineRule="atLeast"/>
        <w:ind w:left="0" w:right="113"/>
      </w:pPr>
      <w:r w:rsidRPr="003020B8">
        <w:lastRenderedPageBreak/>
        <w:tab/>
      </w:r>
      <w:r w:rsidRPr="003020B8">
        <w:tab/>
      </w:r>
      <w:r w:rsidR="003020B8">
        <w:tab/>
      </w:r>
      <w:r w:rsidRPr="003020B8">
        <w:t>Instruments relatifs aux droits de l’homme auxquels le Samoa est partie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2834"/>
      </w:tblGrid>
      <w:tr w:rsidR="007445AE" w:rsidRPr="003020B8" w14:paraId="0B450066" w14:textId="77777777" w:rsidTr="004D535D">
        <w:trPr>
          <w:tblHeader/>
        </w:trPr>
        <w:tc>
          <w:tcPr>
            <w:tcW w:w="4536" w:type="dxa"/>
            <w:tcBorders>
              <w:top w:val="single" w:sz="4" w:space="0" w:color="auto"/>
            </w:tcBorders>
            <w:shd w:val="clear" w:color="auto" w:fill="auto"/>
            <w:tcMar>
              <w:top w:w="0" w:type="dxa"/>
              <w:left w:w="0" w:type="dxa"/>
              <w:bottom w:w="0" w:type="dxa"/>
              <w:right w:w="0" w:type="dxa"/>
            </w:tcMar>
            <w:vAlign w:val="bottom"/>
            <w:hideMark/>
          </w:tcPr>
          <w:p w14:paraId="0C26D60F" w14:textId="4D5F366D" w:rsidR="007445AE" w:rsidRPr="003020B8" w:rsidRDefault="007445AE" w:rsidP="004D535D">
            <w:pPr>
              <w:pStyle w:val="SingleTxtG"/>
              <w:keepNext/>
              <w:tabs>
                <w:tab w:val="clear" w:pos="1701"/>
                <w:tab w:val="clear" w:pos="2268"/>
              </w:tabs>
              <w:suppressAutoHyphens w:val="0"/>
              <w:spacing w:before="80" w:after="80" w:line="200" w:lineRule="exact"/>
              <w:ind w:left="0" w:right="113"/>
              <w:jc w:val="left"/>
              <w:rPr>
                <w:i/>
                <w:iCs/>
                <w:sz w:val="16"/>
              </w:rPr>
            </w:pPr>
            <w:r w:rsidRPr="003020B8">
              <w:rPr>
                <w:i/>
                <w:iCs/>
                <w:sz w:val="16"/>
              </w:rPr>
              <w:t>Instrument/</w:t>
            </w:r>
            <w:r w:rsidR="000D131E">
              <w:rPr>
                <w:i/>
                <w:iCs/>
                <w:sz w:val="16"/>
              </w:rPr>
              <w:t>c</w:t>
            </w:r>
            <w:r w:rsidRPr="003020B8">
              <w:rPr>
                <w:i/>
                <w:iCs/>
                <w:sz w:val="16"/>
              </w:rPr>
              <w:t xml:space="preserve">onvention </w:t>
            </w:r>
          </w:p>
        </w:tc>
        <w:tc>
          <w:tcPr>
            <w:tcW w:w="2834" w:type="dxa"/>
            <w:tcBorders>
              <w:top w:val="single" w:sz="4" w:space="0" w:color="auto"/>
            </w:tcBorders>
            <w:shd w:val="clear" w:color="auto" w:fill="auto"/>
            <w:tcMar>
              <w:top w:w="0" w:type="dxa"/>
              <w:left w:w="0" w:type="dxa"/>
              <w:bottom w:w="0" w:type="dxa"/>
              <w:right w:w="0" w:type="dxa"/>
            </w:tcMar>
            <w:vAlign w:val="bottom"/>
            <w:hideMark/>
          </w:tcPr>
          <w:p w14:paraId="48EEC694" w14:textId="1594AB50" w:rsidR="007445AE" w:rsidRPr="003020B8" w:rsidRDefault="007445AE" w:rsidP="004D535D">
            <w:pPr>
              <w:pStyle w:val="SingleTxtG"/>
              <w:keepNext/>
              <w:tabs>
                <w:tab w:val="clear" w:pos="1701"/>
                <w:tab w:val="clear" w:pos="2268"/>
              </w:tabs>
              <w:suppressAutoHyphens w:val="0"/>
              <w:spacing w:before="80" w:after="80" w:line="200" w:lineRule="exact"/>
              <w:ind w:left="0" w:right="0"/>
              <w:jc w:val="right"/>
              <w:rPr>
                <w:i/>
                <w:iCs/>
                <w:sz w:val="16"/>
              </w:rPr>
            </w:pPr>
            <w:r w:rsidRPr="003020B8">
              <w:rPr>
                <w:i/>
                <w:iCs/>
                <w:sz w:val="16"/>
              </w:rPr>
              <w:t xml:space="preserve">Date de signature, </w:t>
            </w:r>
            <w:r w:rsidR="0015385F">
              <w:rPr>
                <w:i/>
                <w:iCs/>
                <w:sz w:val="16"/>
              </w:rPr>
              <w:br/>
            </w:r>
            <w:r w:rsidRPr="003020B8">
              <w:rPr>
                <w:i/>
                <w:iCs/>
                <w:sz w:val="16"/>
              </w:rPr>
              <w:t>de ratification</w:t>
            </w:r>
            <w:r w:rsidR="0015385F">
              <w:rPr>
                <w:i/>
                <w:iCs/>
                <w:sz w:val="16"/>
              </w:rPr>
              <w:t xml:space="preserve"> </w:t>
            </w:r>
            <w:r w:rsidRPr="003020B8">
              <w:rPr>
                <w:i/>
                <w:iCs/>
                <w:sz w:val="16"/>
              </w:rPr>
              <w:t>ou d’accession</w:t>
            </w:r>
          </w:p>
        </w:tc>
      </w:tr>
      <w:tr w:rsidR="007445AE" w:rsidRPr="0093540D" w14:paraId="7C153CE6" w14:textId="77777777" w:rsidTr="004D535D">
        <w:trPr>
          <w:trHeight w:hRule="exact" w:val="113"/>
          <w:tblHeader/>
        </w:trPr>
        <w:tc>
          <w:tcPr>
            <w:tcW w:w="4536" w:type="dxa"/>
            <w:tcBorders>
              <w:top w:val="single" w:sz="12" w:space="0" w:color="auto"/>
            </w:tcBorders>
            <w:shd w:val="clear" w:color="auto" w:fill="auto"/>
            <w:tcMar>
              <w:top w:w="0" w:type="dxa"/>
              <w:left w:w="0" w:type="dxa"/>
              <w:bottom w:w="0" w:type="dxa"/>
              <w:right w:w="0" w:type="dxa"/>
            </w:tcMar>
          </w:tcPr>
          <w:p w14:paraId="712CFA5B" w14:textId="77777777" w:rsidR="007445AE" w:rsidRPr="004B1F05" w:rsidRDefault="007445AE" w:rsidP="004D535D">
            <w:pPr>
              <w:pStyle w:val="SingleTxtG"/>
              <w:keepNext/>
              <w:tabs>
                <w:tab w:val="clear" w:pos="1701"/>
                <w:tab w:val="clear" w:pos="2268"/>
              </w:tabs>
              <w:suppressAutoHyphens w:val="0"/>
              <w:spacing w:before="40"/>
              <w:ind w:left="0" w:right="113"/>
              <w:jc w:val="left"/>
              <w:rPr>
                <w:i/>
              </w:rPr>
            </w:pPr>
          </w:p>
        </w:tc>
        <w:tc>
          <w:tcPr>
            <w:tcW w:w="2834" w:type="dxa"/>
            <w:tcBorders>
              <w:top w:val="single" w:sz="12" w:space="0" w:color="auto"/>
            </w:tcBorders>
            <w:shd w:val="clear" w:color="auto" w:fill="auto"/>
            <w:tcMar>
              <w:top w:w="0" w:type="dxa"/>
              <w:left w:w="0" w:type="dxa"/>
              <w:bottom w:w="0" w:type="dxa"/>
              <w:right w:w="0" w:type="dxa"/>
            </w:tcMar>
          </w:tcPr>
          <w:p w14:paraId="658D62D4" w14:textId="77777777" w:rsidR="007445AE" w:rsidRPr="004B1F05" w:rsidRDefault="007445AE" w:rsidP="004D535D">
            <w:pPr>
              <w:pStyle w:val="SingleTxtG"/>
              <w:keepNext/>
              <w:tabs>
                <w:tab w:val="clear" w:pos="1701"/>
                <w:tab w:val="clear" w:pos="2268"/>
              </w:tabs>
              <w:suppressAutoHyphens w:val="0"/>
              <w:spacing w:before="40"/>
              <w:ind w:left="0" w:right="0"/>
              <w:jc w:val="right"/>
              <w:rPr>
                <w:i/>
              </w:rPr>
            </w:pPr>
          </w:p>
        </w:tc>
      </w:tr>
      <w:tr w:rsidR="007445AE" w:rsidRPr="0093540D" w14:paraId="62B735EB" w14:textId="77777777" w:rsidTr="003020B8">
        <w:tc>
          <w:tcPr>
            <w:tcW w:w="7370" w:type="dxa"/>
            <w:gridSpan w:val="2"/>
            <w:shd w:val="clear" w:color="auto" w:fill="auto"/>
            <w:tcMar>
              <w:top w:w="0" w:type="dxa"/>
              <w:left w:w="0" w:type="dxa"/>
              <w:bottom w:w="0" w:type="dxa"/>
              <w:right w:w="0" w:type="dxa"/>
            </w:tcMar>
          </w:tcPr>
          <w:p w14:paraId="55CE343F" w14:textId="5DE5F133" w:rsidR="007445AE" w:rsidRPr="004B1F05" w:rsidRDefault="007445AE" w:rsidP="004D535D">
            <w:pPr>
              <w:pStyle w:val="SingleTxtG"/>
              <w:keepNext/>
              <w:tabs>
                <w:tab w:val="clear" w:pos="1701"/>
                <w:tab w:val="clear" w:pos="2268"/>
              </w:tabs>
              <w:suppressAutoHyphens w:val="0"/>
              <w:spacing w:before="40"/>
              <w:ind w:left="0" w:right="0"/>
              <w:jc w:val="left"/>
              <w:rPr>
                <w:i/>
                <w:sz w:val="16"/>
              </w:rPr>
            </w:pPr>
            <w:r>
              <w:rPr>
                <w:i/>
                <w:sz w:val="16"/>
              </w:rPr>
              <w:t>Principaux i</w:t>
            </w:r>
            <w:r w:rsidRPr="004B1F05">
              <w:rPr>
                <w:i/>
                <w:sz w:val="16"/>
              </w:rPr>
              <w:t xml:space="preserve">nstruments </w:t>
            </w:r>
            <w:r>
              <w:rPr>
                <w:i/>
                <w:sz w:val="16"/>
              </w:rPr>
              <w:t xml:space="preserve">et protocoles </w:t>
            </w:r>
            <w:r w:rsidRPr="004B1F05">
              <w:rPr>
                <w:i/>
                <w:sz w:val="16"/>
              </w:rPr>
              <w:t>relatifs aux droits de l</w:t>
            </w:r>
            <w:r>
              <w:rPr>
                <w:i/>
                <w:sz w:val="16"/>
              </w:rPr>
              <w:t>’</w:t>
            </w:r>
            <w:r w:rsidRPr="004B1F05">
              <w:rPr>
                <w:i/>
                <w:sz w:val="16"/>
              </w:rPr>
              <w:t>homme (A)</w:t>
            </w:r>
          </w:p>
        </w:tc>
      </w:tr>
      <w:tr w:rsidR="007445AE" w:rsidRPr="00DC23BA" w14:paraId="582E88B3" w14:textId="77777777" w:rsidTr="004D535D">
        <w:tc>
          <w:tcPr>
            <w:tcW w:w="4536" w:type="dxa"/>
            <w:shd w:val="clear" w:color="auto" w:fill="auto"/>
            <w:tcMar>
              <w:top w:w="0" w:type="dxa"/>
              <w:left w:w="0" w:type="dxa"/>
              <w:bottom w:w="0" w:type="dxa"/>
              <w:right w:w="0" w:type="dxa"/>
            </w:tcMar>
            <w:hideMark/>
          </w:tcPr>
          <w:p w14:paraId="299C5AD4" w14:textId="77777777" w:rsidR="007445AE" w:rsidRPr="004B1F05" w:rsidRDefault="007445AE" w:rsidP="004D535D">
            <w:pPr>
              <w:pStyle w:val="SingleTxtG"/>
              <w:keepNext/>
              <w:tabs>
                <w:tab w:val="clear" w:pos="1701"/>
                <w:tab w:val="clear" w:pos="2268"/>
              </w:tabs>
              <w:suppressAutoHyphens w:val="0"/>
              <w:spacing w:before="40"/>
              <w:ind w:left="0" w:right="113"/>
              <w:jc w:val="left"/>
            </w:pPr>
            <w:bookmarkStart w:id="0" w:name="_Hlk139891052"/>
            <w:r w:rsidRPr="004B1F05">
              <w:t>Pacte international relatif aux droits civils et politiques</w:t>
            </w:r>
            <w:bookmarkEnd w:id="0"/>
            <w:r w:rsidRPr="004B1F05">
              <w:t>, 1966</w:t>
            </w:r>
          </w:p>
        </w:tc>
        <w:tc>
          <w:tcPr>
            <w:tcW w:w="2834" w:type="dxa"/>
            <w:shd w:val="clear" w:color="auto" w:fill="auto"/>
            <w:tcMar>
              <w:top w:w="0" w:type="dxa"/>
              <w:left w:w="0" w:type="dxa"/>
              <w:bottom w:w="0" w:type="dxa"/>
              <w:right w:w="0" w:type="dxa"/>
            </w:tcMar>
            <w:hideMark/>
          </w:tcPr>
          <w:p w14:paraId="6E55446A" w14:textId="77777777" w:rsidR="007445AE" w:rsidRPr="00DC23BA" w:rsidRDefault="007445AE" w:rsidP="004D535D">
            <w:pPr>
              <w:pStyle w:val="SingleTxtG"/>
              <w:keepNext/>
              <w:tabs>
                <w:tab w:val="clear" w:pos="1701"/>
                <w:tab w:val="clear" w:pos="2268"/>
              </w:tabs>
              <w:suppressAutoHyphens w:val="0"/>
              <w:spacing w:before="40"/>
              <w:ind w:left="0" w:right="0"/>
              <w:jc w:val="right"/>
            </w:pPr>
            <w:r w:rsidRPr="00DC23BA">
              <w:t>15</w:t>
            </w:r>
            <w:r>
              <w:t xml:space="preserve"> février</w:t>
            </w:r>
            <w:r w:rsidRPr="00DC23BA">
              <w:t xml:space="preserve"> 2008</w:t>
            </w:r>
          </w:p>
        </w:tc>
      </w:tr>
      <w:tr w:rsidR="007445AE" w:rsidRPr="00DC23BA" w14:paraId="4C17C73D" w14:textId="77777777" w:rsidTr="004D535D">
        <w:tc>
          <w:tcPr>
            <w:tcW w:w="4536" w:type="dxa"/>
            <w:shd w:val="clear" w:color="auto" w:fill="auto"/>
            <w:tcMar>
              <w:top w:w="0" w:type="dxa"/>
              <w:left w:w="0" w:type="dxa"/>
              <w:bottom w:w="0" w:type="dxa"/>
              <w:right w:w="0" w:type="dxa"/>
            </w:tcMar>
            <w:hideMark/>
          </w:tcPr>
          <w:p w14:paraId="0C3F0DFA" w14:textId="6E90CF62" w:rsidR="007445AE" w:rsidRPr="004B1F05" w:rsidRDefault="007445AE" w:rsidP="003020B8">
            <w:pPr>
              <w:pStyle w:val="SingleTxtG"/>
              <w:tabs>
                <w:tab w:val="clear" w:pos="1701"/>
                <w:tab w:val="clear" w:pos="2268"/>
              </w:tabs>
              <w:suppressAutoHyphens w:val="0"/>
              <w:spacing w:before="40"/>
              <w:ind w:left="0" w:right="113"/>
              <w:jc w:val="left"/>
            </w:pPr>
            <w:r w:rsidRPr="004B1F05">
              <w:t>Convention sur l</w:t>
            </w:r>
            <w:r>
              <w:t>’</w:t>
            </w:r>
            <w:r w:rsidRPr="004B1F05">
              <w:t>élimination de toutes les formes de discrimination à l</w:t>
            </w:r>
            <w:r>
              <w:t>’</w:t>
            </w:r>
            <w:r w:rsidRPr="004B1F05">
              <w:t>égard des femmes, 1979</w:t>
            </w:r>
          </w:p>
        </w:tc>
        <w:tc>
          <w:tcPr>
            <w:tcW w:w="2834" w:type="dxa"/>
            <w:shd w:val="clear" w:color="auto" w:fill="auto"/>
            <w:tcMar>
              <w:top w:w="0" w:type="dxa"/>
              <w:left w:w="0" w:type="dxa"/>
              <w:bottom w:w="0" w:type="dxa"/>
              <w:right w:w="0" w:type="dxa"/>
            </w:tcMar>
            <w:hideMark/>
          </w:tcPr>
          <w:p w14:paraId="6A07E637"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25</w:t>
            </w:r>
            <w:r>
              <w:t xml:space="preserve"> septembre</w:t>
            </w:r>
            <w:r w:rsidRPr="00DC23BA">
              <w:t xml:space="preserve"> 1992</w:t>
            </w:r>
          </w:p>
        </w:tc>
      </w:tr>
      <w:tr w:rsidR="007445AE" w:rsidRPr="00DC23BA" w14:paraId="0F394324" w14:textId="77777777" w:rsidTr="004D535D">
        <w:tc>
          <w:tcPr>
            <w:tcW w:w="4536" w:type="dxa"/>
            <w:shd w:val="clear" w:color="auto" w:fill="auto"/>
            <w:tcMar>
              <w:top w:w="0" w:type="dxa"/>
              <w:left w:w="0" w:type="dxa"/>
              <w:bottom w:w="0" w:type="dxa"/>
              <w:right w:w="0" w:type="dxa"/>
            </w:tcMar>
            <w:hideMark/>
          </w:tcPr>
          <w:p w14:paraId="47434148" w14:textId="0C225AC6" w:rsidR="007445AE" w:rsidRPr="004B1F05" w:rsidRDefault="007445AE" w:rsidP="003020B8">
            <w:pPr>
              <w:pStyle w:val="SingleTxtG"/>
              <w:tabs>
                <w:tab w:val="clear" w:pos="1701"/>
                <w:tab w:val="clear" w:pos="2268"/>
              </w:tabs>
              <w:suppressAutoHyphens w:val="0"/>
              <w:spacing w:before="40"/>
              <w:ind w:left="0" w:right="113"/>
              <w:jc w:val="left"/>
            </w:pPr>
            <w:r w:rsidRPr="004B1F05">
              <w:t>Convention relative aux droits de l</w:t>
            </w:r>
            <w:r>
              <w:t>’</w:t>
            </w:r>
            <w:r w:rsidRPr="004B1F05">
              <w:t>enfant, 1989</w:t>
            </w:r>
          </w:p>
        </w:tc>
        <w:tc>
          <w:tcPr>
            <w:tcW w:w="2834" w:type="dxa"/>
            <w:shd w:val="clear" w:color="auto" w:fill="auto"/>
            <w:tcMar>
              <w:top w:w="0" w:type="dxa"/>
              <w:left w:w="0" w:type="dxa"/>
              <w:bottom w:w="0" w:type="dxa"/>
              <w:right w:w="0" w:type="dxa"/>
            </w:tcMar>
            <w:hideMark/>
          </w:tcPr>
          <w:p w14:paraId="7A2C43FD"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29</w:t>
            </w:r>
            <w:r>
              <w:t xml:space="preserve"> novembre</w:t>
            </w:r>
            <w:r w:rsidRPr="00DC23BA">
              <w:t xml:space="preserve"> 1994</w:t>
            </w:r>
          </w:p>
        </w:tc>
      </w:tr>
      <w:tr w:rsidR="007445AE" w:rsidRPr="00DC23BA" w14:paraId="19AA726D" w14:textId="77777777" w:rsidTr="004D535D">
        <w:tc>
          <w:tcPr>
            <w:tcW w:w="4536" w:type="dxa"/>
            <w:shd w:val="clear" w:color="auto" w:fill="auto"/>
            <w:tcMar>
              <w:top w:w="0" w:type="dxa"/>
              <w:left w:w="0" w:type="dxa"/>
              <w:bottom w:w="0" w:type="dxa"/>
              <w:right w:w="0" w:type="dxa"/>
            </w:tcMar>
            <w:hideMark/>
          </w:tcPr>
          <w:p w14:paraId="22D163DE" w14:textId="011AF93A" w:rsidR="007445AE" w:rsidRPr="004B1F05" w:rsidRDefault="007445AE" w:rsidP="003020B8">
            <w:pPr>
              <w:pStyle w:val="SingleTxtG"/>
              <w:tabs>
                <w:tab w:val="clear" w:pos="1701"/>
                <w:tab w:val="clear" w:pos="2268"/>
              </w:tabs>
              <w:suppressAutoHyphens w:val="0"/>
              <w:spacing w:before="40"/>
              <w:ind w:left="0" w:right="113"/>
              <w:jc w:val="left"/>
            </w:pPr>
            <w:r w:rsidRPr="004B1F05">
              <w:t>Protocole facultatif à la Convention relative aux droits de l</w:t>
            </w:r>
            <w:r>
              <w:t>’</w:t>
            </w:r>
            <w:r w:rsidRPr="004B1F05">
              <w:t>enfant, concernant l</w:t>
            </w:r>
            <w:r>
              <w:t>’</w:t>
            </w:r>
            <w:r w:rsidRPr="004B1F05">
              <w:t>implication d</w:t>
            </w:r>
            <w:r>
              <w:t>’</w:t>
            </w:r>
            <w:r w:rsidRPr="004B1F05">
              <w:t>enfants dans les conflits armés, 2000</w:t>
            </w:r>
          </w:p>
        </w:tc>
        <w:tc>
          <w:tcPr>
            <w:tcW w:w="2834" w:type="dxa"/>
            <w:shd w:val="clear" w:color="auto" w:fill="auto"/>
            <w:tcMar>
              <w:top w:w="0" w:type="dxa"/>
              <w:left w:w="0" w:type="dxa"/>
              <w:bottom w:w="0" w:type="dxa"/>
              <w:right w:w="0" w:type="dxa"/>
            </w:tcMar>
            <w:hideMark/>
          </w:tcPr>
          <w:p w14:paraId="55F1006E"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17</w:t>
            </w:r>
            <w:r>
              <w:t xml:space="preserve"> mai</w:t>
            </w:r>
            <w:r w:rsidRPr="00DC23BA">
              <w:t xml:space="preserve"> 2016</w:t>
            </w:r>
          </w:p>
        </w:tc>
      </w:tr>
      <w:tr w:rsidR="007445AE" w:rsidRPr="00DC23BA" w14:paraId="295FBE10" w14:textId="77777777" w:rsidTr="004D535D">
        <w:tc>
          <w:tcPr>
            <w:tcW w:w="4536" w:type="dxa"/>
            <w:tcBorders>
              <w:bottom w:val="nil"/>
            </w:tcBorders>
            <w:shd w:val="clear" w:color="auto" w:fill="auto"/>
            <w:tcMar>
              <w:top w:w="0" w:type="dxa"/>
              <w:left w:w="0" w:type="dxa"/>
              <w:bottom w:w="0" w:type="dxa"/>
              <w:right w:w="0" w:type="dxa"/>
            </w:tcMar>
            <w:hideMark/>
          </w:tcPr>
          <w:p w14:paraId="3AF479BE" w14:textId="6EF0489B" w:rsidR="007445AE" w:rsidRPr="004B1F05" w:rsidRDefault="007445AE" w:rsidP="003020B8">
            <w:pPr>
              <w:pStyle w:val="SingleTxtG"/>
              <w:tabs>
                <w:tab w:val="clear" w:pos="1701"/>
                <w:tab w:val="clear" w:pos="2268"/>
              </w:tabs>
              <w:suppressAutoHyphens w:val="0"/>
              <w:spacing w:before="40"/>
              <w:ind w:left="0" w:right="113"/>
              <w:jc w:val="left"/>
            </w:pPr>
            <w:r w:rsidRPr="004B1F05">
              <w:t>Protocole facultatif à la Convention relative aux droits de l</w:t>
            </w:r>
            <w:r>
              <w:t>’</w:t>
            </w:r>
            <w:r w:rsidRPr="004B1F05">
              <w:t>enfant, concernant la vente d</w:t>
            </w:r>
            <w:r>
              <w:t>’</w:t>
            </w:r>
            <w:r w:rsidRPr="004B1F05">
              <w:t>enfants, la prostitution des enfants et la pornographie mettant en scène des enfants, 2000</w:t>
            </w:r>
          </w:p>
        </w:tc>
        <w:tc>
          <w:tcPr>
            <w:tcW w:w="2834" w:type="dxa"/>
            <w:tcBorders>
              <w:bottom w:val="nil"/>
            </w:tcBorders>
            <w:shd w:val="clear" w:color="auto" w:fill="auto"/>
            <w:tcMar>
              <w:top w:w="0" w:type="dxa"/>
              <w:left w:w="0" w:type="dxa"/>
              <w:bottom w:w="0" w:type="dxa"/>
              <w:right w:w="0" w:type="dxa"/>
            </w:tcMar>
            <w:hideMark/>
          </w:tcPr>
          <w:p w14:paraId="4FEF4610"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29</w:t>
            </w:r>
            <w:r>
              <w:t xml:space="preserve"> avril</w:t>
            </w:r>
            <w:r w:rsidRPr="00DC23BA">
              <w:t xml:space="preserve"> 2016</w:t>
            </w:r>
          </w:p>
        </w:tc>
      </w:tr>
      <w:tr w:rsidR="007445AE" w:rsidRPr="00DC23BA" w14:paraId="2BA3B445" w14:textId="77777777" w:rsidTr="004D535D">
        <w:tc>
          <w:tcPr>
            <w:tcW w:w="4536" w:type="dxa"/>
            <w:tcBorders>
              <w:top w:val="nil"/>
              <w:bottom w:val="nil"/>
            </w:tcBorders>
            <w:shd w:val="clear" w:color="auto" w:fill="auto"/>
            <w:tcMar>
              <w:top w:w="0" w:type="dxa"/>
              <w:left w:w="0" w:type="dxa"/>
              <w:bottom w:w="0" w:type="dxa"/>
              <w:right w:w="0" w:type="dxa"/>
            </w:tcMar>
            <w:hideMark/>
          </w:tcPr>
          <w:p w14:paraId="590B3504" w14:textId="0F73F03D" w:rsidR="007445AE" w:rsidRPr="004B1F05" w:rsidRDefault="007445AE" w:rsidP="003020B8">
            <w:pPr>
              <w:pStyle w:val="SingleTxtG"/>
              <w:tabs>
                <w:tab w:val="clear" w:pos="1701"/>
                <w:tab w:val="clear" w:pos="2268"/>
              </w:tabs>
              <w:suppressAutoHyphens w:val="0"/>
              <w:spacing w:before="40"/>
              <w:ind w:left="0" w:right="113"/>
              <w:jc w:val="left"/>
            </w:pPr>
            <w:r w:rsidRPr="004B1F05">
              <w:t>Protocole facultatif à la Convention relative aux droits de l</w:t>
            </w:r>
            <w:r>
              <w:t>’</w:t>
            </w:r>
            <w:r w:rsidRPr="004B1F05">
              <w:t>enfant établissant une procédure de présentation de communications, 2014</w:t>
            </w:r>
          </w:p>
        </w:tc>
        <w:tc>
          <w:tcPr>
            <w:tcW w:w="2834" w:type="dxa"/>
            <w:tcBorders>
              <w:top w:val="nil"/>
              <w:bottom w:val="nil"/>
            </w:tcBorders>
            <w:shd w:val="clear" w:color="auto" w:fill="auto"/>
            <w:tcMar>
              <w:top w:w="0" w:type="dxa"/>
              <w:left w:w="0" w:type="dxa"/>
              <w:bottom w:w="0" w:type="dxa"/>
              <w:right w:w="0" w:type="dxa"/>
            </w:tcMar>
            <w:hideMark/>
          </w:tcPr>
          <w:p w14:paraId="1DFDC60D"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 xml:space="preserve">17 </w:t>
            </w:r>
            <w:r>
              <w:t xml:space="preserve">mai </w:t>
            </w:r>
            <w:r w:rsidRPr="00DC23BA">
              <w:t>2016</w:t>
            </w:r>
          </w:p>
        </w:tc>
      </w:tr>
      <w:tr w:rsidR="007445AE" w:rsidRPr="00DC23BA" w14:paraId="09C60F62" w14:textId="77777777" w:rsidTr="004D535D">
        <w:tc>
          <w:tcPr>
            <w:tcW w:w="4536" w:type="dxa"/>
            <w:tcBorders>
              <w:top w:val="nil"/>
            </w:tcBorders>
            <w:shd w:val="clear" w:color="auto" w:fill="auto"/>
            <w:tcMar>
              <w:top w:w="0" w:type="dxa"/>
              <w:left w:w="0" w:type="dxa"/>
              <w:bottom w:w="0" w:type="dxa"/>
              <w:right w:w="0" w:type="dxa"/>
            </w:tcMar>
            <w:hideMark/>
          </w:tcPr>
          <w:p w14:paraId="424782D9" w14:textId="77777777" w:rsidR="007445AE" w:rsidRPr="004B1F05" w:rsidRDefault="007445AE" w:rsidP="003020B8">
            <w:pPr>
              <w:pStyle w:val="SingleTxtG"/>
              <w:tabs>
                <w:tab w:val="clear" w:pos="1701"/>
                <w:tab w:val="clear" w:pos="2268"/>
              </w:tabs>
              <w:suppressAutoHyphens w:val="0"/>
              <w:spacing w:before="40"/>
              <w:ind w:left="0" w:right="113"/>
              <w:jc w:val="left"/>
            </w:pPr>
            <w:bookmarkStart w:id="1" w:name="_Hlk139891039"/>
            <w:r w:rsidRPr="004B1F05">
              <w:t xml:space="preserve">Convention internationale pour la protection de toutes les personnes contre les disparitions forcées, </w:t>
            </w:r>
            <w:bookmarkEnd w:id="1"/>
            <w:r w:rsidRPr="004B1F05">
              <w:t>2010</w:t>
            </w:r>
          </w:p>
        </w:tc>
        <w:tc>
          <w:tcPr>
            <w:tcW w:w="2834" w:type="dxa"/>
            <w:tcBorders>
              <w:top w:val="nil"/>
            </w:tcBorders>
            <w:shd w:val="clear" w:color="auto" w:fill="auto"/>
            <w:tcMar>
              <w:top w:w="0" w:type="dxa"/>
              <w:left w:w="0" w:type="dxa"/>
              <w:bottom w:w="0" w:type="dxa"/>
              <w:right w:w="0" w:type="dxa"/>
            </w:tcMar>
            <w:hideMark/>
          </w:tcPr>
          <w:p w14:paraId="4C73991F"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27</w:t>
            </w:r>
            <w:r>
              <w:t xml:space="preserve"> novembre</w:t>
            </w:r>
            <w:r w:rsidRPr="00DC23BA">
              <w:t xml:space="preserve"> 2012</w:t>
            </w:r>
          </w:p>
        </w:tc>
      </w:tr>
      <w:tr w:rsidR="007445AE" w:rsidRPr="00DC23BA" w14:paraId="40663355" w14:textId="77777777" w:rsidTr="004D535D">
        <w:tc>
          <w:tcPr>
            <w:tcW w:w="4536" w:type="dxa"/>
            <w:shd w:val="clear" w:color="auto" w:fill="auto"/>
            <w:tcMar>
              <w:top w:w="0" w:type="dxa"/>
              <w:left w:w="0" w:type="dxa"/>
              <w:bottom w:w="0" w:type="dxa"/>
              <w:right w:w="0" w:type="dxa"/>
            </w:tcMar>
            <w:hideMark/>
          </w:tcPr>
          <w:p w14:paraId="0E48E345" w14:textId="77777777" w:rsidR="007445AE" w:rsidRPr="004B1F05" w:rsidRDefault="007445AE" w:rsidP="003020B8">
            <w:pPr>
              <w:pStyle w:val="SingleTxtG"/>
              <w:tabs>
                <w:tab w:val="clear" w:pos="1701"/>
                <w:tab w:val="clear" w:pos="2268"/>
              </w:tabs>
              <w:suppressAutoHyphens w:val="0"/>
              <w:spacing w:before="40"/>
              <w:ind w:left="0" w:right="113"/>
              <w:jc w:val="left"/>
            </w:pPr>
            <w:bookmarkStart w:id="2" w:name="_Hlk139891108"/>
            <w:r w:rsidRPr="004B1F05">
              <w:t>Convention relative aux droits des personnes handicapées</w:t>
            </w:r>
            <w:bookmarkEnd w:id="2"/>
            <w:r w:rsidRPr="004B1F05">
              <w:t>, 2008</w:t>
            </w:r>
          </w:p>
        </w:tc>
        <w:tc>
          <w:tcPr>
            <w:tcW w:w="2834" w:type="dxa"/>
            <w:shd w:val="clear" w:color="auto" w:fill="auto"/>
            <w:tcMar>
              <w:top w:w="0" w:type="dxa"/>
              <w:left w:w="0" w:type="dxa"/>
              <w:bottom w:w="0" w:type="dxa"/>
              <w:right w:w="0" w:type="dxa"/>
            </w:tcMar>
            <w:hideMark/>
          </w:tcPr>
          <w:p w14:paraId="1D43782E"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w:t>
            </w:r>
            <w:r>
              <w:t xml:space="preserve"> décembre</w:t>
            </w:r>
            <w:r w:rsidRPr="00DC23BA">
              <w:t xml:space="preserve"> 2016</w:t>
            </w:r>
          </w:p>
        </w:tc>
      </w:tr>
      <w:tr w:rsidR="007445AE" w:rsidRPr="00DC23BA" w14:paraId="6FE6D50D" w14:textId="77777777" w:rsidTr="004D535D">
        <w:tc>
          <w:tcPr>
            <w:tcW w:w="4536" w:type="dxa"/>
            <w:shd w:val="clear" w:color="auto" w:fill="auto"/>
            <w:tcMar>
              <w:top w:w="0" w:type="dxa"/>
              <w:left w:w="0" w:type="dxa"/>
              <w:bottom w:w="0" w:type="dxa"/>
              <w:right w:w="0" w:type="dxa"/>
            </w:tcMar>
            <w:hideMark/>
          </w:tcPr>
          <w:p w14:paraId="2BCC2DAE" w14:textId="77777777" w:rsidR="007445AE" w:rsidRPr="004B1F05" w:rsidRDefault="007445AE" w:rsidP="003020B8">
            <w:pPr>
              <w:pStyle w:val="SingleTxtG"/>
              <w:tabs>
                <w:tab w:val="clear" w:pos="1701"/>
                <w:tab w:val="clear" w:pos="2268"/>
              </w:tabs>
              <w:suppressAutoHyphens w:val="0"/>
              <w:spacing w:before="40"/>
              <w:ind w:left="0" w:right="113"/>
              <w:jc w:val="left"/>
            </w:pPr>
            <w:r w:rsidRPr="004B1F05">
              <w:t>Convention contre la torture et autres peines ou traitements cruels, inhumains ou dégradants</w:t>
            </w:r>
          </w:p>
        </w:tc>
        <w:tc>
          <w:tcPr>
            <w:tcW w:w="2834" w:type="dxa"/>
            <w:shd w:val="clear" w:color="auto" w:fill="auto"/>
            <w:tcMar>
              <w:top w:w="0" w:type="dxa"/>
              <w:left w:w="0" w:type="dxa"/>
              <w:bottom w:w="0" w:type="dxa"/>
              <w:right w:w="0" w:type="dxa"/>
            </w:tcMar>
            <w:hideMark/>
          </w:tcPr>
          <w:p w14:paraId="530131F8" w14:textId="77777777" w:rsidR="007445AE" w:rsidRPr="00DC23BA" w:rsidRDefault="007445AE" w:rsidP="004D535D">
            <w:pPr>
              <w:pStyle w:val="SingleTxtG"/>
              <w:tabs>
                <w:tab w:val="clear" w:pos="1701"/>
                <w:tab w:val="clear" w:pos="2268"/>
              </w:tabs>
              <w:suppressAutoHyphens w:val="0"/>
              <w:spacing w:before="40"/>
              <w:ind w:left="0" w:right="0"/>
              <w:jc w:val="right"/>
            </w:pPr>
            <w:r w:rsidRPr="00DC23BA">
              <w:t>28</w:t>
            </w:r>
            <w:r>
              <w:t xml:space="preserve"> mars</w:t>
            </w:r>
            <w:r w:rsidRPr="00DC23BA">
              <w:t xml:space="preserve"> 2019</w:t>
            </w:r>
          </w:p>
        </w:tc>
      </w:tr>
    </w:tbl>
    <w:p w14:paraId="05884B63" w14:textId="746462BA" w:rsidR="007445AE" w:rsidRPr="004B1F05" w:rsidRDefault="007445AE" w:rsidP="003020B8">
      <w:pPr>
        <w:pStyle w:val="SingleTxtG"/>
        <w:spacing w:before="120"/>
      </w:pPr>
      <w:r w:rsidRPr="004B1F05">
        <w:t>30.</w:t>
      </w:r>
      <w:r w:rsidRPr="004B1F05">
        <w:tab/>
        <w:t>Le Samoa a formulé une réserve à l</w:t>
      </w:r>
      <w:r>
        <w:t>’</w:t>
      </w:r>
      <w:r w:rsidRPr="004B1F05">
        <w:t>alinéa a</w:t>
      </w:r>
      <w:r>
        <w:t>)</w:t>
      </w:r>
      <w:r w:rsidRPr="004B1F05">
        <w:t xml:space="preserve"> du paragraphe 1 de l</w:t>
      </w:r>
      <w:r>
        <w:t>’</w:t>
      </w:r>
      <w:r w:rsidRPr="004B1F05">
        <w:t>article 28 de la Convention relative aux droits de l</w:t>
      </w:r>
      <w:r>
        <w:t>’</w:t>
      </w:r>
      <w:r w:rsidRPr="004B1F05">
        <w:t>enfant</w:t>
      </w:r>
      <w:r>
        <w:t xml:space="preserve">. </w:t>
      </w:r>
      <w:r w:rsidRPr="004B1F05">
        <w:t>Tout en reconnaissant l</w:t>
      </w:r>
      <w:r>
        <w:t>’</w:t>
      </w:r>
      <w:r w:rsidRPr="004B1F05">
        <w:t>importance de la gratuité de l</w:t>
      </w:r>
      <w:r>
        <w:t>’</w:t>
      </w:r>
      <w:r w:rsidRPr="004B1F05">
        <w:t>enseignement primaire énoncée dans l</w:t>
      </w:r>
      <w:r>
        <w:t>’</w:t>
      </w:r>
      <w:r w:rsidRPr="004B1F05">
        <w:t>article en question, le Samoa tient compte du fait que l</w:t>
      </w:r>
      <w:r>
        <w:t>’</w:t>
      </w:r>
      <w:r w:rsidRPr="004B1F05">
        <w:t>enseignement primaire n</w:t>
      </w:r>
      <w:r>
        <w:t>’</w:t>
      </w:r>
      <w:r w:rsidRPr="004B1F05">
        <w:t>est pas totalement gratuit</w:t>
      </w:r>
      <w:r>
        <w:t xml:space="preserve">. </w:t>
      </w:r>
      <w:r w:rsidRPr="004B1F05">
        <w:t>Grâce au programme national de prise en charge des droits de scolarité lancé au début de l</w:t>
      </w:r>
      <w:r>
        <w:t>’</w:t>
      </w:r>
      <w:r w:rsidRPr="004B1F05">
        <w:t>année 2010, les enfants d</w:t>
      </w:r>
      <w:r>
        <w:t>’</w:t>
      </w:r>
      <w:r w:rsidRPr="004B1F05">
        <w:t>âge scolaire (5-14</w:t>
      </w:r>
      <w:r w:rsidR="00D23909">
        <w:t> </w:t>
      </w:r>
      <w:r w:rsidRPr="004B1F05">
        <w:t>ans) ne paient plus de droits de scolarité, ce qui leur permet de suivre l</w:t>
      </w:r>
      <w:r>
        <w:t>’</w:t>
      </w:r>
      <w:r w:rsidRPr="004B1F05">
        <w:t>intégralité du cycle de l</w:t>
      </w:r>
      <w:r>
        <w:t>’</w:t>
      </w:r>
      <w:r w:rsidRPr="004B1F05">
        <w:t>enseignement primaire</w:t>
      </w:r>
      <w:r>
        <w:t xml:space="preserve">. </w:t>
      </w:r>
      <w:r w:rsidRPr="004B1F05">
        <w:t>Cependant, les parents et les communautés contribuent à l</w:t>
      </w:r>
      <w:r>
        <w:t>’</w:t>
      </w:r>
      <w:r w:rsidRPr="004B1F05">
        <w:t>entretien des bâtiments et des équipements scolaires et prennent en charge les dépenses supplémentaires afférentes à la scolarité telles que les frais de transport, le coût des uniformes et les dépenses de cantine</w:t>
      </w:r>
      <w:r>
        <w:t>.</w:t>
      </w:r>
    </w:p>
    <w:p w14:paraId="58C0CB96" w14:textId="61B32D7A" w:rsidR="007445AE" w:rsidRPr="004B1F05" w:rsidRDefault="007445AE" w:rsidP="007445AE">
      <w:pPr>
        <w:pStyle w:val="SingleTxtG"/>
      </w:pPr>
      <w:r w:rsidRPr="004B1F05">
        <w:t>31.</w:t>
      </w:r>
      <w:r w:rsidRPr="004B1F05">
        <w:tab/>
        <w:t xml:space="preserve">Le Samoa a </w:t>
      </w:r>
      <w:r>
        <w:t xml:space="preserve">aussi </w:t>
      </w:r>
      <w:r w:rsidRPr="004B1F05">
        <w:t>fait une déclaration concernant le Pacte international relatif aux droits civils et politiques</w:t>
      </w:r>
      <w:r>
        <w:t xml:space="preserve"> selon laquelle </w:t>
      </w:r>
      <w:r w:rsidRPr="004B1F05">
        <w:t>l</w:t>
      </w:r>
      <w:r>
        <w:t>’</w:t>
      </w:r>
      <w:r w:rsidRPr="004B1F05">
        <w:t>interprétation des termes «</w:t>
      </w:r>
      <w:r w:rsidR="00D23909">
        <w:t> </w:t>
      </w:r>
      <w:r w:rsidRPr="004B1F05">
        <w:t>travail forcé ou obligatoire</w:t>
      </w:r>
      <w:r w:rsidR="00D23909">
        <w:t> </w:t>
      </w:r>
      <w:r w:rsidRPr="004B1F05">
        <w:t>» figur</w:t>
      </w:r>
      <w:r>
        <w:t>a</w:t>
      </w:r>
      <w:r w:rsidRPr="004B1F05">
        <w:t>nt au paragraphe 3 de l</w:t>
      </w:r>
      <w:r>
        <w:t>’</w:t>
      </w:r>
      <w:r w:rsidRPr="004B1F05">
        <w:t xml:space="preserve">article 8 du Pacte est compatible avec celle </w:t>
      </w:r>
      <w:r>
        <w:t xml:space="preserve">des </w:t>
      </w:r>
      <w:r w:rsidRPr="004B1F05">
        <w:t>alinéas a</w:t>
      </w:r>
      <w:r>
        <w:t>)</w:t>
      </w:r>
      <w:r w:rsidRPr="004B1F05">
        <w:t>, b</w:t>
      </w:r>
      <w:r>
        <w:t>)</w:t>
      </w:r>
      <w:r w:rsidRPr="004B1F05">
        <w:t>, c</w:t>
      </w:r>
      <w:r>
        <w:t>)</w:t>
      </w:r>
      <w:r w:rsidRPr="004B1F05">
        <w:t xml:space="preserve"> et d</w:t>
      </w:r>
      <w:r>
        <w:t>)</w:t>
      </w:r>
      <w:r w:rsidRPr="004B1F05">
        <w:t xml:space="preserve"> du paragraphe 2 de l</w:t>
      </w:r>
      <w:r>
        <w:t>’</w:t>
      </w:r>
      <w:r w:rsidRPr="004B1F05">
        <w:t xml:space="preserve">article 8 de la Constitution du Samoa, qui disposent que le </w:t>
      </w:r>
      <w:r>
        <w:t>« </w:t>
      </w:r>
      <w:r w:rsidRPr="004B1F05">
        <w:t>travail forcé ou obligatoire</w:t>
      </w:r>
      <w:r w:rsidR="00D23909">
        <w:t> </w:t>
      </w:r>
      <w:r w:rsidRPr="004B1F05">
        <w:t>» ne comprend ni a) les travaux, quels qu</w:t>
      </w:r>
      <w:r>
        <w:t>’</w:t>
      </w:r>
      <w:r w:rsidRPr="004B1F05">
        <w:t>ils soient, imposés par décision d</w:t>
      </w:r>
      <w:r>
        <w:t>’</w:t>
      </w:r>
      <w:r w:rsidRPr="004B1F05">
        <w:t>un tribunal</w:t>
      </w:r>
      <w:r>
        <w:t>,</w:t>
      </w:r>
      <w:r w:rsidRPr="004B1F05">
        <w:t xml:space="preserve"> ni b) les services, quels qu</w:t>
      </w:r>
      <w:r>
        <w:t>’</w:t>
      </w:r>
      <w:r w:rsidRPr="004B1F05">
        <w:t>ils soient, à caractère militaire</w:t>
      </w:r>
      <w:r>
        <w:t>,</w:t>
      </w:r>
      <w:r w:rsidRPr="004B1F05">
        <w:t xml:space="preserve"> ni c) les services, quels qu</w:t>
      </w:r>
      <w:r>
        <w:t>’</w:t>
      </w:r>
      <w:r w:rsidRPr="004B1F05">
        <w:t>ils soient, imposés en cas d</w:t>
      </w:r>
      <w:r>
        <w:t>’</w:t>
      </w:r>
      <w:r w:rsidRPr="004B1F05">
        <w:t>urgence ou de catastrophe menaçant l</w:t>
      </w:r>
      <w:r>
        <w:t>’</w:t>
      </w:r>
      <w:r w:rsidRPr="004B1F05">
        <w:t>existence ou le bien-être de la collectivité</w:t>
      </w:r>
      <w:r>
        <w:t>,</w:t>
      </w:r>
      <w:r w:rsidRPr="004B1F05">
        <w:t xml:space="preserve"> ni d) les travaux ou services, quels qu</w:t>
      </w:r>
      <w:r>
        <w:t>’</w:t>
      </w:r>
      <w:r w:rsidRPr="004B1F05">
        <w:t>ils soient, imposés par les coutumes du Samoa, ou constituant des obligations civiques normales</w:t>
      </w:r>
      <w:r>
        <w:t>.</w:t>
      </w:r>
    </w:p>
    <w:p w14:paraId="774F234A" w14:textId="53993E74" w:rsidR="007445AE" w:rsidRPr="004B1F05" w:rsidRDefault="007445AE" w:rsidP="007445AE">
      <w:pPr>
        <w:pStyle w:val="SingleTxtG"/>
      </w:pPr>
      <w:r w:rsidRPr="004B1F05">
        <w:t>32.</w:t>
      </w:r>
      <w:r w:rsidRPr="004B1F05">
        <w:tab/>
        <w:t xml:space="preserve">Le Samoa est </w:t>
      </w:r>
      <w:r>
        <w:t>aussi</w:t>
      </w:r>
      <w:r w:rsidRPr="004B1F05">
        <w:t xml:space="preserve"> partie à d</w:t>
      </w:r>
      <w:r>
        <w:t>’</w:t>
      </w:r>
      <w:r w:rsidRPr="004B1F05">
        <w:t xml:space="preserve">autres </w:t>
      </w:r>
      <w:r>
        <w:t xml:space="preserve">instruments </w:t>
      </w:r>
      <w:r w:rsidRPr="004B1F05">
        <w:t xml:space="preserve">des Nations </w:t>
      </w:r>
      <w:r>
        <w:t>U</w:t>
      </w:r>
      <w:r w:rsidRPr="004B1F05">
        <w:t>nies relatifs aux droits de l</w:t>
      </w:r>
      <w:r>
        <w:t>’</w:t>
      </w:r>
      <w:r w:rsidRPr="004B1F05">
        <w:t xml:space="preserve">homme et </w:t>
      </w:r>
      <w:r>
        <w:t xml:space="preserve">instruments </w:t>
      </w:r>
      <w:r w:rsidRPr="004B1F05">
        <w:t xml:space="preserve">connexes, </w:t>
      </w:r>
      <w:r>
        <w:t xml:space="preserve">parmi lesquels </w:t>
      </w:r>
      <w:r w:rsidRPr="004B1F05">
        <w:t>le Statut de Rome de la Cour pénale internationale (CPI) et les huit conventions fondamentales de l</w:t>
      </w:r>
      <w:r>
        <w:t>’</w:t>
      </w:r>
      <w:r w:rsidRPr="004B1F05">
        <w:t xml:space="preserve">Organisation internationale du travail (OIT). </w:t>
      </w:r>
      <w:r>
        <w:t>On se reportera au</w:t>
      </w:r>
      <w:r w:rsidRPr="004B1F05">
        <w:t xml:space="preserve"> tableau </w:t>
      </w:r>
      <w:r>
        <w:t xml:space="preserve">ci-après concernant ces </w:t>
      </w:r>
      <w:r w:rsidRPr="004B1F05">
        <w:t xml:space="preserve">autres </w:t>
      </w:r>
      <w:r>
        <w:t>instruments.</w:t>
      </w:r>
    </w:p>
    <w:p w14:paraId="3209BA01" w14:textId="31E497DC" w:rsidR="007445AE" w:rsidRPr="004B1F05" w:rsidRDefault="007445AE" w:rsidP="007445AE">
      <w:pPr>
        <w:pStyle w:val="H23G"/>
      </w:pPr>
      <w:r w:rsidRPr="004B1F05">
        <w:lastRenderedPageBreak/>
        <w:tab/>
      </w:r>
      <w:r w:rsidRPr="004B1F05">
        <w:tab/>
      </w:r>
      <w:r w:rsidRPr="00104F08">
        <w:t xml:space="preserve">Autres </w:t>
      </w:r>
      <w:bookmarkStart w:id="3" w:name="_Hlk139880549"/>
      <w:r w:rsidRPr="00104F08">
        <w:t>instruments des Nations Unies relatifs aux droits</w:t>
      </w:r>
      <w:r>
        <w:t xml:space="preserve"> de l’homme </w:t>
      </w:r>
      <w:r w:rsidR="00D23909">
        <w:br/>
      </w:r>
      <w:r>
        <w:t>auxquels le Samoa est partie</w:t>
      </w:r>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2834"/>
      </w:tblGrid>
      <w:tr w:rsidR="007445AE" w:rsidRPr="0093540D" w14:paraId="57E3E594" w14:textId="77777777" w:rsidTr="004D535D">
        <w:trPr>
          <w:tblHeader/>
        </w:trPr>
        <w:tc>
          <w:tcPr>
            <w:tcW w:w="453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319666" w14:textId="12703D5F" w:rsidR="007445AE" w:rsidRPr="00DC23BA" w:rsidRDefault="007445AE" w:rsidP="00D23909">
            <w:pPr>
              <w:pStyle w:val="SingleTxtG"/>
              <w:tabs>
                <w:tab w:val="clear" w:pos="1701"/>
                <w:tab w:val="clear" w:pos="2268"/>
              </w:tabs>
              <w:suppressAutoHyphens w:val="0"/>
              <w:spacing w:before="80" w:after="80" w:line="200" w:lineRule="exact"/>
              <w:ind w:left="0" w:right="113"/>
              <w:jc w:val="left"/>
              <w:rPr>
                <w:i/>
                <w:sz w:val="16"/>
              </w:rPr>
            </w:pPr>
            <w:r>
              <w:rPr>
                <w:i/>
                <w:sz w:val="16"/>
              </w:rPr>
              <w:t>Instrument/</w:t>
            </w:r>
            <w:r w:rsidR="000D131E">
              <w:rPr>
                <w:i/>
                <w:sz w:val="16"/>
              </w:rPr>
              <w:t>c</w:t>
            </w:r>
            <w:r w:rsidRPr="00DC23BA">
              <w:rPr>
                <w:i/>
                <w:sz w:val="16"/>
              </w:rPr>
              <w:t>onvention</w:t>
            </w:r>
          </w:p>
        </w:tc>
        <w:tc>
          <w:tcPr>
            <w:tcW w:w="28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639F53" w14:textId="1D9B75C9" w:rsidR="007445AE" w:rsidRPr="001A21AA" w:rsidRDefault="007445AE" w:rsidP="0015385F">
            <w:pPr>
              <w:pStyle w:val="SingleTxtG"/>
              <w:tabs>
                <w:tab w:val="clear" w:pos="1701"/>
                <w:tab w:val="clear" w:pos="2268"/>
              </w:tabs>
              <w:suppressAutoHyphens w:val="0"/>
              <w:spacing w:before="80" w:after="80" w:line="200" w:lineRule="exact"/>
              <w:ind w:left="0" w:right="0"/>
              <w:jc w:val="right"/>
              <w:rPr>
                <w:i/>
                <w:sz w:val="16"/>
              </w:rPr>
            </w:pPr>
            <w:r w:rsidRPr="001A21AA">
              <w:rPr>
                <w:i/>
                <w:sz w:val="16"/>
              </w:rPr>
              <w:t xml:space="preserve">Date de signature, </w:t>
            </w:r>
            <w:r w:rsidR="0015385F">
              <w:rPr>
                <w:i/>
                <w:sz w:val="16"/>
              </w:rPr>
              <w:br/>
            </w:r>
            <w:r w:rsidRPr="001A21AA">
              <w:rPr>
                <w:i/>
                <w:sz w:val="16"/>
              </w:rPr>
              <w:t>de rat</w:t>
            </w:r>
            <w:r>
              <w:rPr>
                <w:i/>
                <w:sz w:val="16"/>
              </w:rPr>
              <w:t>ification</w:t>
            </w:r>
            <w:r w:rsidR="0015385F">
              <w:rPr>
                <w:i/>
                <w:sz w:val="16"/>
              </w:rPr>
              <w:t xml:space="preserve"> </w:t>
            </w:r>
            <w:r>
              <w:rPr>
                <w:i/>
                <w:sz w:val="16"/>
              </w:rPr>
              <w:t xml:space="preserve">ou d’accession </w:t>
            </w:r>
          </w:p>
        </w:tc>
      </w:tr>
      <w:tr w:rsidR="007445AE" w:rsidRPr="0093540D" w14:paraId="0E5521E9" w14:textId="77777777" w:rsidTr="004D535D">
        <w:trPr>
          <w:trHeight w:hRule="exact" w:val="113"/>
          <w:tblHeader/>
        </w:trPr>
        <w:tc>
          <w:tcPr>
            <w:tcW w:w="4536" w:type="dxa"/>
            <w:tcBorders>
              <w:top w:val="single" w:sz="12" w:space="0" w:color="auto"/>
              <w:bottom w:val="nil"/>
            </w:tcBorders>
            <w:shd w:val="clear" w:color="auto" w:fill="auto"/>
            <w:tcMar>
              <w:top w:w="0" w:type="dxa"/>
              <w:left w:w="0" w:type="dxa"/>
              <w:bottom w:w="0" w:type="dxa"/>
              <w:right w:w="0" w:type="dxa"/>
            </w:tcMar>
          </w:tcPr>
          <w:p w14:paraId="5CEB41F8" w14:textId="77777777" w:rsidR="007445AE" w:rsidRPr="001A21AA" w:rsidRDefault="007445AE" w:rsidP="00EA2E95">
            <w:pPr>
              <w:pStyle w:val="SingleTxtG"/>
              <w:tabs>
                <w:tab w:val="clear" w:pos="1701"/>
                <w:tab w:val="clear" w:pos="2268"/>
              </w:tabs>
              <w:suppressAutoHyphens w:val="0"/>
              <w:spacing w:before="40" w:line="220" w:lineRule="exact"/>
              <w:ind w:left="0" w:right="113"/>
              <w:jc w:val="left"/>
              <w:rPr>
                <w:i/>
                <w:sz w:val="16"/>
              </w:rPr>
            </w:pPr>
          </w:p>
        </w:tc>
        <w:tc>
          <w:tcPr>
            <w:tcW w:w="2834" w:type="dxa"/>
            <w:tcBorders>
              <w:top w:val="single" w:sz="12" w:space="0" w:color="auto"/>
              <w:bottom w:val="nil"/>
            </w:tcBorders>
            <w:shd w:val="clear" w:color="auto" w:fill="auto"/>
            <w:tcMar>
              <w:top w:w="0" w:type="dxa"/>
              <w:left w:w="0" w:type="dxa"/>
              <w:bottom w:w="0" w:type="dxa"/>
              <w:right w:w="0" w:type="dxa"/>
            </w:tcMar>
          </w:tcPr>
          <w:p w14:paraId="484EB3D1" w14:textId="77777777" w:rsidR="007445AE" w:rsidRPr="001A21AA" w:rsidRDefault="007445AE" w:rsidP="0015385F">
            <w:pPr>
              <w:pStyle w:val="SingleTxtG"/>
              <w:tabs>
                <w:tab w:val="clear" w:pos="1701"/>
                <w:tab w:val="clear" w:pos="2268"/>
              </w:tabs>
              <w:suppressAutoHyphens w:val="0"/>
              <w:spacing w:before="40" w:line="220" w:lineRule="exact"/>
              <w:ind w:left="0" w:right="0"/>
              <w:jc w:val="right"/>
              <w:rPr>
                <w:i/>
                <w:sz w:val="16"/>
              </w:rPr>
            </w:pPr>
          </w:p>
        </w:tc>
      </w:tr>
      <w:tr w:rsidR="007445AE" w:rsidRPr="00DC23BA" w14:paraId="4EF9DBCE" w14:textId="77777777" w:rsidTr="004D535D">
        <w:tc>
          <w:tcPr>
            <w:tcW w:w="4536" w:type="dxa"/>
            <w:tcBorders>
              <w:top w:val="nil"/>
            </w:tcBorders>
            <w:shd w:val="clear" w:color="auto" w:fill="auto"/>
            <w:tcMar>
              <w:top w:w="0" w:type="dxa"/>
              <w:left w:w="0" w:type="dxa"/>
              <w:bottom w:w="0" w:type="dxa"/>
              <w:right w:w="0" w:type="dxa"/>
            </w:tcMar>
            <w:hideMark/>
          </w:tcPr>
          <w:p w14:paraId="730297F8" w14:textId="77777777" w:rsidR="007445AE" w:rsidRPr="00104F08" w:rsidRDefault="007445AE" w:rsidP="0015385F">
            <w:pPr>
              <w:pStyle w:val="SingleTxtG"/>
              <w:tabs>
                <w:tab w:val="clear" w:pos="1701"/>
                <w:tab w:val="clear" w:pos="2268"/>
              </w:tabs>
              <w:suppressAutoHyphens w:val="0"/>
              <w:spacing w:before="40"/>
              <w:ind w:left="0" w:right="113"/>
              <w:jc w:val="left"/>
            </w:pPr>
            <w:r w:rsidRPr="00104F08">
              <w:t>Convention de 1951 relative au statut des réfugiés et son Protocole de 1967</w:t>
            </w:r>
          </w:p>
        </w:tc>
        <w:tc>
          <w:tcPr>
            <w:tcW w:w="2834" w:type="dxa"/>
            <w:tcBorders>
              <w:top w:val="nil"/>
            </w:tcBorders>
            <w:shd w:val="clear" w:color="auto" w:fill="auto"/>
            <w:tcMar>
              <w:top w:w="0" w:type="dxa"/>
              <w:left w:w="0" w:type="dxa"/>
              <w:bottom w:w="0" w:type="dxa"/>
              <w:right w:w="0" w:type="dxa"/>
            </w:tcMar>
            <w:hideMark/>
          </w:tcPr>
          <w:p w14:paraId="458D0B5D"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 xml:space="preserve">Accession </w:t>
            </w:r>
            <w:r>
              <w:t xml:space="preserve">le </w:t>
            </w:r>
            <w:r w:rsidRPr="00DC23BA">
              <w:t>21</w:t>
            </w:r>
            <w:r>
              <w:t xml:space="preserve"> septembre</w:t>
            </w:r>
            <w:r w:rsidRPr="00DC23BA">
              <w:t xml:space="preserve"> 1988</w:t>
            </w:r>
          </w:p>
        </w:tc>
      </w:tr>
      <w:tr w:rsidR="007445AE" w:rsidRPr="00DC23BA" w14:paraId="2DFB5AA3" w14:textId="77777777" w:rsidTr="004D535D">
        <w:tc>
          <w:tcPr>
            <w:tcW w:w="4536" w:type="dxa"/>
            <w:shd w:val="clear" w:color="auto" w:fill="auto"/>
            <w:tcMar>
              <w:top w:w="0" w:type="dxa"/>
              <w:left w:w="0" w:type="dxa"/>
              <w:bottom w:w="0" w:type="dxa"/>
              <w:right w:w="0" w:type="dxa"/>
            </w:tcMar>
            <w:hideMark/>
          </w:tcPr>
          <w:p w14:paraId="627252B0" w14:textId="77777777" w:rsidR="007445AE" w:rsidRPr="00C67B0E" w:rsidRDefault="007445AE" w:rsidP="0015385F">
            <w:pPr>
              <w:pStyle w:val="SingleTxtG"/>
              <w:tabs>
                <w:tab w:val="clear" w:pos="1701"/>
                <w:tab w:val="clear" w:pos="2268"/>
              </w:tabs>
              <w:suppressAutoHyphens w:val="0"/>
              <w:spacing w:before="40"/>
              <w:ind w:left="0" w:right="113"/>
              <w:jc w:val="left"/>
            </w:pPr>
            <w:r w:rsidRPr="00C67B0E">
              <w:t>Statut de Rome de la Cour pénale internationale</w:t>
            </w:r>
            <w:r>
              <w:t xml:space="preserve"> (1998)</w:t>
            </w:r>
          </w:p>
        </w:tc>
        <w:tc>
          <w:tcPr>
            <w:tcW w:w="2834" w:type="dxa"/>
            <w:shd w:val="clear" w:color="auto" w:fill="auto"/>
            <w:tcMar>
              <w:top w:w="0" w:type="dxa"/>
              <w:left w:w="0" w:type="dxa"/>
              <w:bottom w:w="0" w:type="dxa"/>
              <w:right w:w="0" w:type="dxa"/>
            </w:tcMar>
            <w:hideMark/>
          </w:tcPr>
          <w:p w14:paraId="56DB1682" w14:textId="6A0F8650"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w:t>
            </w:r>
            <w:r w:rsidRPr="00DC23BA">
              <w:t xml:space="preserve"> </w:t>
            </w:r>
            <w:r>
              <w:t xml:space="preserve">le </w:t>
            </w:r>
            <w:r w:rsidRPr="00DC23BA">
              <w:t>16</w:t>
            </w:r>
            <w:r>
              <w:t xml:space="preserve"> septembre</w:t>
            </w:r>
            <w:r w:rsidRPr="00DC23BA">
              <w:t xml:space="preserve"> 2002</w:t>
            </w:r>
          </w:p>
        </w:tc>
      </w:tr>
      <w:tr w:rsidR="007445AE" w:rsidRPr="00DC23BA" w14:paraId="2519C76A" w14:textId="77777777" w:rsidTr="004D535D">
        <w:tc>
          <w:tcPr>
            <w:tcW w:w="4536" w:type="dxa"/>
            <w:shd w:val="clear" w:color="auto" w:fill="auto"/>
            <w:tcMar>
              <w:top w:w="0" w:type="dxa"/>
              <w:left w:w="0" w:type="dxa"/>
              <w:bottom w:w="0" w:type="dxa"/>
              <w:right w:w="0" w:type="dxa"/>
            </w:tcMar>
            <w:hideMark/>
          </w:tcPr>
          <w:p w14:paraId="1ED0D7CA" w14:textId="77777777" w:rsidR="007445AE" w:rsidRPr="00DC23BA" w:rsidRDefault="007445AE" w:rsidP="0015385F">
            <w:pPr>
              <w:pStyle w:val="SingleTxtG"/>
              <w:tabs>
                <w:tab w:val="clear" w:pos="1701"/>
                <w:tab w:val="clear" w:pos="2268"/>
              </w:tabs>
              <w:suppressAutoHyphens w:val="0"/>
              <w:spacing w:before="40"/>
              <w:ind w:left="0" w:right="113"/>
              <w:jc w:val="left"/>
            </w:pPr>
            <w:r w:rsidRPr="00DC23BA">
              <w:t xml:space="preserve">Convention </w:t>
            </w:r>
            <w:r>
              <w:t>contre la c</w:t>
            </w:r>
            <w:r w:rsidRPr="00DC23BA">
              <w:t>orruption</w:t>
            </w:r>
            <w:r>
              <w:t xml:space="preserve"> </w:t>
            </w:r>
          </w:p>
        </w:tc>
        <w:tc>
          <w:tcPr>
            <w:tcW w:w="2834" w:type="dxa"/>
            <w:shd w:val="clear" w:color="auto" w:fill="auto"/>
            <w:tcMar>
              <w:top w:w="0" w:type="dxa"/>
              <w:left w:w="0" w:type="dxa"/>
              <w:bottom w:w="0" w:type="dxa"/>
              <w:right w:w="0" w:type="dxa"/>
            </w:tcMar>
            <w:hideMark/>
          </w:tcPr>
          <w:p w14:paraId="4CF3192E"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 xml:space="preserve">Accession </w:t>
            </w:r>
            <w:r>
              <w:t>le</w:t>
            </w:r>
            <w:r w:rsidRPr="00DC23BA">
              <w:t xml:space="preserve"> 16</w:t>
            </w:r>
            <w:r>
              <w:t xml:space="preserve"> avril</w:t>
            </w:r>
            <w:r w:rsidRPr="00DC23BA">
              <w:t xml:space="preserve"> 2018</w:t>
            </w:r>
          </w:p>
        </w:tc>
      </w:tr>
      <w:tr w:rsidR="007445AE" w:rsidRPr="0093540D" w14:paraId="56EEBD4B" w14:textId="77777777" w:rsidTr="000D131E">
        <w:tc>
          <w:tcPr>
            <w:tcW w:w="7370" w:type="dxa"/>
            <w:gridSpan w:val="2"/>
            <w:shd w:val="clear" w:color="auto" w:fill="auto"/>
            <w:tcMar>
              <w:top w:w="0" w:type="dxa"/>
              <w:left w:w="0" w:type="dxa"/>
              <w:bottom w:w="0" w:type="dxa"/>
              <w:right w:w="0" w:type="dxa"/>
            </w:tcMar>
            <w:hideMark/>
          </w:tcPr>
          <w:p w14:paraId="6903EED8" w14:textId="473BB231" w:rsidR="007445AE" w:rsidRPr="00C67B0E" w:rsidRDefault="007445AE" w:rsidP="0015385F">
            <w:pPr>
              <w:pStyle w:val="SingleTxtG"/>
              <w:tabs>
                <w:tab w:val="clear" w:pos="1701"/>
                <w:tab w:val="clear" w:pos="2268"/>
              </w:tabs>
              <w:suppressAutoHyphens w:val="0"/>
              <w:spacing w:before="40"/>
              <w:ind w:left="0" w:right="0"/>
              <w:jc w:val="left"/>
              <w:rPr>
                <w:i/>
                <w:sz w:val="16"/>
              </w:rPr>
            </w:pPr>
            <w:r w:rsidRPr="00C67B0E">
              <w:rPr>
                <w:i/>
                <w:sz w:val="16"/>
              </w:rPr>
              <w:t>Conventions de l</w:t>
            </w:r>
            <w:r>
              <w:rPr>
                <w:i/>
                <w:sz w:val="16"/>
              </w:rPr>
              <w:t>’</w:t>
            </w:r>
            <w:r w:rsidRPr="00C67B0E">
              <w:rPr>
                <w:i/>
                <w:sz w:val="16"/>
              </w:rPr>
              <w:t>Orga</w:t>
            </w:r>
            <w:r>
              <w:rPr>
                <w:i/>
                <w:sz w:val="16"/>
              </w:rPr>
              <w:t>nisation internationale du Travail</w:t>
            </w:r>
            <w:r w:rsidR="00A14416">
              <w:rPr>
                <w:i/>
                <w:sz w:val="16"/>
              </w:rPr>
              <w:t xml:space="preserve"> (C)</w:t>
            </w:r>
          </w:p>
        </w:tc>
      </w:tr>
      <w:tr w:rsidR="007445AE" w:rsidRPr="00DC23BA" w14:paraId="73C003B2" w14:textId="77777777" w:rsidTr="004D535D">
        <w:tc>
          <w:tcPr>
            <w:tcW w:w="4536" w:type="dxa"/>
            <w:shd w:val="clear" w:color="auto" w:fill="auto"/>
            <w:tcMar>
              <w:top w:w="0" w:type="dxa"/>
              <w:left w:w="0" w:type="dxa"/>
              <w:bottom w:w="0" w:type="dxa"/>
              <w:right w:w="0" w:type="dxa"/>
            </w:tcMar>
            <w:hideMark/>
          </w:tcPr>
          <w:p w14:paraId="1FE0C482" w14:textId="77777777" w:rsidR="007445AE" w:rsidRPr="005128E9" w:rsidRDefault="007445AE" w:rsidP="0015385F">
            <w:pPr>
              <w:pStyle w:val="SingleTxtG"/>
              <w:tabs>
                <w:tab w:val="clear" w:pos="1701"/>
                <w:tab w:val="clear" w:pos="2268"/>
              </w:tabs>
              <w:suppressAutoHyphens w:val="0"/>
              <w:spacing w:before="40"/>
              <w:ind w:left="0" w:right="113"/>
              <w:jc w:val="left"/>
            </w:pPr>
            <w:r w:rsidRPr="005128E9">
              <w:t>Convention sur le travail forcé ou obligatoire, 1930</w:t>
            </w:r>
          </w:p>
        </w:tc>
        <w:tc>
          <w:tcPr>
            <w:tcW w:w="2834" w:type="dxa"/>
            <w:shd w:val="clear" w:color="auto" w:fill="auto"/>
            <w:tcMar>
              <w:top w:w="0" w:type="dxa"/>
              <w:left w:w="0" w:type="dxa"/>
              <w:bottom w:w="0" w:type="dxa"/>
              <w:right w:w="0" w:type="dxa"/>
            </w:tcMar>
            <w:hideMark/>
          </w:tcPr>
          <w:p w14:paraId="0CDF760A"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42063CB9" w14:textId="77777777" w:rsidTr="004D535D">
        <w:tc>
          <w:tcPr>
            <w:tcW w:w="4536" w:type="dxa"/>
            <w:shd w:val="clear" w:color="auto" w:fill="auto"/>
            <w:tcMar>
              <w:top w:w="0" w:type="dxa"/>
              <w:left w:w="0" w:type="dxa"/>
              <w:bottom w:w="0" w:type="dxa"/>
              <w:right w:w="0" w:type="dxa"/>
            </w:tcMar>
            <w:hideMark/>
          </w:tcPr>
          <w:p w14:paraId="285AA7FF" w14:textId="3F1BAB4C"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la liberté syndicale et la protection du</w:t>
            </w:r>
            <w:r w:rsidR="0015385F">
              <w:t> </w:t>
            </w:r>
            <w:r w:rsidRPr="004B1F05">
              <w:t>droit syndical, 1948</w:t>
            </w:r>
          </w:p>
        </w:tc>
        <w:tc>
          <w:tcPr>
            <w:tcW w:w="2834" w:type="dxa"/>
            <w:shd w:val="clear" w:color="auto" w:fill="auto"/>
            <w:tcMar>
              <w:top w:w="0" w:type="dxa"/>
              <w:left w:w="0" w:type="dxa"/>
              <w:bottom w:w="0" w:type="dxa"/>
              <w:right w:w="0" w:type="dxa"/>
            </w:tcMar>
            <w:hideMark/>
          </w:tcPr>
          <w:p w14:paraId="38EB9D81"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3225EFB4" w14:textId="77777777" w:rsidTr="004D535D">
        <w:tc>
          <w:tcPr>
            <w:tcW w:w="4536" w:type="dxa"/>
            <w:shd w:val="clear" w:color="auto" w:fill="auto"/>
            <w:tcMar>
              <w:top w:w="0" w:type="dxa"/>
              <w:left w:w="0" w:type="dxa"/>
              <w:bottom w:w="0" w:type="dxa"/>
              <w:right w:w="0" w:type="dxa"/>
            </w:tcMar>
            <w:hideMark/>
          </w:tcPr>
          <w:p w14:paraId="04545D67" w14:textId="760D71F2"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w:t>
            </w:r>
            <w:r>
              <w:t>’</w:t>
            </w:r>
            <w:r w:rsidRPr="004B1F05">
              <w:t>égalité de rémunération, 1951</w:t>
            </w:r>
          </w:p>
        </w:tc>
        <w:tc>
          <w:tcPr>
            <w:tcW w:w="2834" w:type="dxa"/>
            <w:shd w:val="clear" w:color="auto" w:fill="auto"/>
            <w:tcMar>
              <w:top w:w="0" w:type="dxa"/>
              <w:left w:w="0" w:type="dxa"/>
              <w:bottom w:w="0" w:type="dxa"/>
              <w:right w:w="0" w:type="dxa"/>
            </w:tcMar>
            <w:hideMark/>
          </w:tcPr>
          <w:p w14:paraId="338FE3E1"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42A3033F" w14:textId="77777777" w:rsidTr="004D535D">
        <w:tc>
          <w:tcPr>
            <w:tcW w:w="4536" w:type="dxa"/>
            <w:shd w:val="clear" w:color="auto" w:fill="auto"/>
            <w:tcMar>
              <w:top w:w="0" w:type="dxa"/>
              <w:left w:w="0" w:type="dxa"/>
              <w:bottom w:w="0" w:type="dxa"/>
              <w:right w:w="0" w:type="dxa"/>
            </w:tcMar>
            <w:hideMark/>
          </w:tcPr>
          <w:p w14:paraId="7469925F" w14:textId="77777777" w:rsidR="007445AE" w:rsidRPr="004B1F05" w:rsidRDefault="007445AE" w:rsidP="0015385F">
            <w:pPr>
              <w:pStyle w:val="SingleTxtG"/>
              <w:tabs>
                <w:tab w:val="clear" w:pos="1701"/>
                <w:tab w:val="clear" w:pos="2268"/>
              </w:tabs>
              <w:suppressAutoHyphens w:val="0"/>
              <w:spacing w:before="40"/>
              <w:ind w:left="0" w:right="113"/>
              <w:jc w:val="left"/>
            </w:pPr>
            <w:r w:rsidRPr="004B1F05">
              <w:t>Convention concernant la discrimination (emploi et profession), 1958</w:t>
            </w:r>
          </w:p>
        </w:tc>
        <w:tc>
          <w:tcPr>
            <w:tcW w:w="2834" w:type="dxa"/>
            <w:shd w:val="clear" w:color="auto" w:fill="auto"/>
            <w:tcMar>
              <w:top w:w="0" w:type="dxa"/>
              <w:left w:w="0" w:type="dxa"/>
              <w:bottom w:w="0" w:type="dxa"/>
              <w:right w:w="0" w:type="dxa"/>
            </w:tcMar>
            <w:hideMark/>
          </w:tcPr>
          <w:p w14:paraId="11213961"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41C93BA0" w14:textId="77777777" w:rsidTr="004D535D">
        <w:tc>
          <w:tcPr>
            <w:tcW w:w="4536" w:type="dxa"/>
            <w:shd w:val="clear" w:color="auto" w:fill="auto"/>
            <w:tcMar>
              <w:top w:w="0" w:type="dxa"/>
              <w:left w:w="0" w:type="dxa"/>
              <w:bottom w:w="0" w:type="dxa"/>
              <w:right w:w="0" w:type="dxa"/>
            </w:tcMar>
            <w:hideMark/>
          </w:tcPr>
          <w:p w14:paraId="02C06CE5" w14:textId="3612B434" w:rsidR="007445AE" w:rsidRPr="00DC23BA" w:rsidRDefault="007445AE" w:rsidP="0015385F">
            <w:pPr>
              <w:pStyle w:val="SingleTxtG"/>
              <w:tabs>
                <w:tab w:val="clear" w:pos="1701"/>
                <w:tab w:val="clear" w:pos="2268"/>
              </w:tabs>
              <w:suppressAutoHyphens w:val="0"/>
              <w:spacing w:before="40"/>
              <w:ind w:left="0" w:right="113"/>
              <w:jc w:val="left"/>
            </w:pPr>
            <w:r w:rsidRPr="004B1F05">
              <w:t>Convention sur l</w:t>
            </w:r>
            <w:r>
              <w:t>’</w:t>
            </w:r>
            <w:r w:rsidRPr="004B1F05">
              <w:t>âge minimum</w:t>
            </w:r>
            <w:r w:rsidRPr="00DC23BA">
              <w:t>, 1973</w:t>
            </w:r>
          </w:p>
        </w:tc>
        <w:tc>
          <w:tcPr>
            <w:tcW w:w="2834" w:type="dxa"/>
            <w:shd w:val="clear" w:color="auto" w:fill="auto"/>
            <w:tcMar>
              <w:top w:w="0" w:type="dxa"/>
              <w:left w:w="0" w:type="dxa"/>
              <w:bottom w:w="0" w:type="dxa"/>
              <w:right w:w="0" w:type="dxa"/>
            </w:tcMar>
            <w:hideMark/>
          </w:tcPr>
          <w:p w14:paraId="2B1E3AF9"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29</w:t>
            </w:r>
            <w:r>
              <w:t xml:space="preserve"> octobre</w:t>
            </w:r>
            <w:r w:rsidRPr="00DC23BA">
              <w:t xml:space="preserve"> 2008</w:t>
            </w:r>
          </w:p>
        </w:tc>
      </w:tr>
      <w:tr w:rsidR="007445AE" w:rsidRPr="00DC23BA" w14:paraId="399CF3B2" w14:textId="77777777" w:rsidTr="004D535D">
        <w:tc>
          <w:tcPr>
            <w:tcW w:w="4536" w:type="dxa"/>
            <w:tcBorders>
              <w:bottom w:val="nil"/>
            </w:tcBorders>
            <w:shd w:val="clear" w:color="auto" w:fill="auto"/>
            <w:tcMar>
              <w:top w:w="0" w:type="dxa"/>
              <w:left w:w="0" w:type="dxa"/>
              <w:bottom w:w="0" w:type="dxa"/>
              <w:right w:w="0" w:type="dxa"/>
            </w:tcMar>
            <w:hideMark/>
          </w:tcPr>
          <w:p w14:paraId="60013972" w14:textId="77777777"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les pires formes de travail des enfants, 1999</w:t>
            </w:r>
          </w:p>
        </w:tc>
        <w:tc>
          <w:tcPr>
            <w:tcW w:w="2834" w:type="dxa"/>
            <w:tcBorders>
              <w:bottom w:val="nil"/>
            </w:tcBorders>
            <w:shd w:val="clear" w:color="auto" w:fill="auto"/>
            <w:tcMar>
              <w:top w:w="0" w:type="dxa"/>
              <w:left w:w="0" w:type="dxa"/>
              <w:bottom w:w="0" w:type="dxa"/>
              <w:right w:w="0" w:type="dxa"/>
            </w:tcMar>
            <w:hideMark/>
          </w:tcPr>
          <w:p w14:paraId="2A05BFD4"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7BDB268D" w14:textId="77777777" w:rsidTr="004D535D">
        <w:tc>
          <w:tcPr>
            <w:tcW w:w="4536" w:type="dxa"/>
            <w:tcBorders>
              <w:top w:val="nil"/>
              <w:bottom w:val="nil"/>
            </w:tcBorders>
            <w:shd w:val="clear" w:color="auto" w:fill="auto"/>
            <w:tcMar>
              <w:top w:w="0" w:type="dxa"/>
              <w:left w:w="0" w:type="dxa"/>
              <w:bottom w:w="0" w:type="dxa"/>
              <w:right w:w="0" w:type="dxa"/>
            </w:tcMar>
            <w:hideMark/>
          </w:tcPr>
          <w:p w14:paraId="553DB8AC" w14:textId="105D4D93"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le droit d</w:t>
            </w:r>
            <w:r>
              <w:t>’</w:t>
            </w:r>
            <w:r w:rsidRPr="004B1F05">
              <w:t>organisation et de négociation collective, 1948</w:t>
            </w:r>
          </w:p>
        </w:tc>
        <w:tc>
          <w:tcPr>
            <w:tcW w:w="2834" w:type="dxa"/>
            <w:tcBorders>
              <w:top w:val="nil"/>
              <w:bottom w:val="nil"/>
            </w:tcBorders>
            <w:shd w:val="clear" w:color="auto" w:fill="auto"/>
            <w:tcMar>
              <w:top w:w="0" w:type="dxa"/>
              <w:left w:w="0" w:type="dxa"/>
              <w:bottom w:w="0" w:type="dxa"/>
              <w:right w:w="0" w:type="dxa"/>
            </w:tcMar>
            <w:hideMark/>
          </w:tcPr>
          <w:p w14:paraId="3BE2837D"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r>
              <w:t xml:space="preserve"> </w:t>
            </w:r>
          </w:p>
        </w:tc>
      </w:tr>
      <w:tr w:rsidR="007445AE" w:rsidRPr="00DC23BA" w14:paraId="7A25092E" w14:textId="77777777" w:rsidTr="004D535D">
        <w:tc>
          <w:tcPr>
            <w:tcW w:w="4536" w:type="dxa"/>
            <w:tcBorders>
              <w:top w:val="nil"/>
            </w:tcBorders>
            <w:shd w:val="clear" w:color="auto" w:fill="auto"/>
            <w:tcMar>
              <w:top w:w="0" w:type="dxa"/>
              <w:left w:w="0" w:type="dxa"/>
              <w:bottom w:w="0" w:type="dxa"/>
              <w:right w:w="0" w:type="dxa"/>
            </w:tcMar>
            <w:hideMark/>
          </w:tcPr>
          <w:p w14:paraId="2162EEC1" w14:textId="4FE6A95A"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w:t>
            </w:r>
            <w:r>
              <w:t>’</w:t>
            </w:r>
            <w:r w:rsidRPr="004B1F05">
              <w:t>abolition du travail forcé, 1957</w:t>
            </w:r>
          </w:p>
        </w:tc>
        <w:tc>
          <w:tcPr>
            <w:tcW w:w="2834" w:type="dxa"/>
            <w:tcBorders>
              <w:top w:val="nil"/>
            </w:tcBorders>
            <w:shd w:val="clear" w:color="auto" w:fill="auto"/>
            <w:tcMar>
              <w:top w:w="0" w:type="dxa"/>
              <w:left w:w="0" w:type="dxa"/>
              <w:bottom w:w="0" w:type="dxa"/>
              <w:right w:w="0" w:type="dxa"/>
            </w:tcMar>
            <w:hideMark/>
          </w:tcPr>
          <w:p w14:paraId="6B6E1B95" w14:textId="77777777" w:rsidR="007445AE" w:rsidRPr="00DC23BA" w:rsidRDefault="007445AE" w:rsidP="0015385F">
            <w:pPr>
              <w:pStyle w:val="SingleTxtG"/>
              <w:tabs>
                <w:tab w:val="clear" w:pos="1701"/>
                <w:tab w:val="clear" w:pos="2268"/>
              </w:tabs>
              <w:suppressAutoHyphens w:val="0"/>
              <w:spacing w:before="40"/>
              <w:ind w:left="0" w:right="0"/>
              <w:jc w:val="right"/>
            </w:pPr>
            <w:r>
              <w:t xml:space="preserve">30 juin </w:t>
            </w:r>
            <w:r w:rsidRPr="00DC23BA">
              <w:t>2008</w:t>
            </w:r>
          </w:p>
        </w:tc>
      </w:tr>
      <w:tr w:rsidR="007445AE" w:rsidRPr="00DC23BA" w14:paraId="3516B139" w14:textId="77777777" w:rsidTr="004D535D">
        <w:tc>
          <w:tcPr>
            <w:tcW w:w="4536" w:type="dxa"/>
            <w:shd w:val="clear" w:color="auto" w:fill="auto"/>
            <w:tcMar>
              <w:top w:w="0" w:type="dxa"/>
              <w:left w:w="0" w:type="dxa"/>
              <w:bottom w:w="0" w:type="dxa"/>
              <w:right w:w="0" w:type="dxa"/>
            </w:tcMar>
            <w:hideMark/>
          </w:tcPr>
          <w:p w14:paraId="79DE12D5" w14:textId="77777777" w:rsidR="007445AE" w:rsidRPr="00DC23BA" w:rsidRDefault="007445AE" w:rsidP="0015385F">
            <w:pPr>
              <w:pStyle w:val="SingleTxtG"/>
              <w:tabs>
                <w:tab w:val="clear" w:pos="1701"/>
                <w:tab w:val="clear" w:pos="2268"/>
              </w:tabs>
              <w:suppressAutoHyphens w:val="0"/>
              <w:spacing w:before="40"/>
              <w:ind w:left="0" w:right="113"/>
              <w:jc w:val="left"/>
            </w:pPr>
            <w:r w:rsidRPr="004B1F05">
              <w:t>Convention du travail maritime</w:t>
            </w:r>
            <w:r w:rsidRPr="00DC23BA">
              <w:t>, 2006</w:t>
            </w:r>
          </w:p>
        </w:tc>
        <w:tc>
          <w:tcPr>
            <w:tcW w:w="2834" w:type="dxa"/>
            <w:shd w:val="clear" w:color="auto" w:fill="auto"/>
            <w:tcMar>
              <w:top w:w="0" w:type="dxa"/>
              <w:left w:w="0" w:type="dxa"/>
              <w:bottom w:w="0" w:type="dxa"/>
              <w:right w:w="0" w:type="dxa"/>
            </w:tcMar>
            <w:hideMark/>
          </w:tcPr>
          <w:p w14:paraId="57856F96"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21</w:t>
            </w:r>
            <w:r>
              <w:t xml:space="preserve"> novembre</w:t>
            </w:r>
            <w:r w:rsidRPr="00DC23BA">
              <w:t xml:space="preserve"> 2013</w:t>
            </w:r>
          </w:p>
        </w:tc>
      </w:tr>
      <w:tr w:rsidR="007445AE" w:rsidRPr="00DC23BA" w14:paraId="2CC14307" w14:textId="77777777" w:rsidTr="004D535D">
        <w:tc>
          <w:tcPr>
            <w:tcW w:w="4536" w:type="dxa"/>
            <w:shd w:val="clear" w:color="auto" w:fill="auto"/>
            <w:tcMar>
              <w:top w:w="0" w:type="dxa"/>
              <w:left w:w="0" w:type="dxa"/>
              <w:bottom w:w="0" w:type="dxa"/>
              <w:right w:w="0" w:type="dxa"/>
            </w:tcMar>
            <w:hideMark/>
          </w:tcPr>
          <w:p w14:paraId="4299A87B" w14:textId="1B8C4F6B" w:rsidR="007445AE" w:rsidRPr="004B1F05" w:rsidRDefault="007445AE" w:rsidP="0015385F">
            <w:pPr>
              <w:pStyle w:val="SingleTxtG"/>
              <w:tabs>
                <w:tab w:val="clear" w:pos="1701"/>
                <w:tab w:val="clear" w:pos="2268"/>
              </w:tabs>
              <w:suppressAutoHyphens w:val="0"/>
              <w:spacing w:before="40"/>
              <w:ind w:left="0" w:right="113"/>
              <w:jc w:val="left"/>
            </w:pPr>
            <w:r w:rsidRPr="004B1F05">
              <w:t>Convention sur les consultations tripartites, 1976 (</w:t>
            </w:r>
            <w:r w:rsidR="000D131E" w:rsidRPr="002D76F4">
              <w:rPr>
                <w:rFonts w:eastAsia="MS Mincho"/>
                <w:szCs w:val="22"/>
              </w:rPr>
              <w:t>n</w:t>
            </w:r>
            <w:r w:rsidR="000D131E" w:rsidRPr="002D76F4">
              <w:rPr>
                <w:rFonts w:eastAsia="MS Mincho"/>
                <w:szCs w:val="22"/>
                <w:vertAlign w:val="superscript"/>
              </w:rPr>
              <w:t>o</w:t>
            </w:r>
            <w:r w:rsidR="000D131E">
              <w:t> </w:t>
            </w:r>
            <w:r w:rsidRPr="004B1F05">
              <w:t>144)</w:t>
            </w:r>
          </w:p>
        </w:tc>
        <w:tc>
          <w:tcPr>
            <w:tcW w:w="2834" w:type="dxa"/>
            <w:shd w:val="clear" w:color="auto" w:fill="auto"/>
            <w:tcMar>
              <w:top w:w="0" w:type="dxa"/>
              <w:left w:w="0" w:type="dxa"/>
              <w:bottom w:w="0" w:type="dxa"/>
              <w:right w:w="0" w:type="dxa"/>
            </w:tcMar>
            <w:hideMark/>
          </w:tcPr>
          <w:p w14:paraId="1BE1492F"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12</w:t>
            </w:r>
            <w:r>
              <w:t xml:space="preserve"> décembre</w:t>
            </w:r>
            <w:r w:rsidRPr="00DC23BA">
              <w:t xml:space="preserve"> 2018</w:t>
            </w:r>
          </w:p>
        </w:tc>
      </w:tr>
      <w:tr w:rsidR="007445AE" w:rsidRPr="0093540D" w14:paraId="4BB7CA59" w14:textId="77777777" w:rsidTr="000D131E">
        <w:tc>
          <w:tcPr>
            <w:tcW w:w="7370" w:type="dxa"/>
            <w:gridSpan w:val="2"/>
            <w:shd w:val="clear" w:color="auto" w:fill="auto"/>
            <w:tcMar>
              <w:top w:w="0" w:type="dxa"/>
              <w:left w:w="0" w:type="dxa"/>
              <w:bottom w:w="0" w:type="dxa"/>
              <w:right w:w="0" w:type="dxa"/>
            </w:tcMar>
            <w:hideMark/>
          </w:tcPr>
          <w:p w14:paraId="0D352ACE" w14:textId="77777777" w:rsidR="007445AE" w:rsidRPr="004B1F05" w:rsidRDefault="007445AE" w:rsidP="0015385F">
            <w:pPr>
              <w:pStyle w:val="SingleTxtG"/>
              <w:tabs>
                <w:tab w:val="clear" w:pos="1701"/>
                <w:tab w:val="clear" w:pos="2268"/>
              </w:tabs>
              <w:suppressAutoHyphens w:val="0"/>
              <w:spacing w:before="40"/>
              <w:ind w:left="0" w:right="0"/>
              <w:jc w:val="left"/>
              <w:rPr>
                <w:i/>
                <w:sz w:val="16"/>
              </w:rPr>
            </w:pPr>
            <w:r w:rsidRPr="004B1F05">
              <w:rPr>
                <w:i/>
                <w:sz w:val="16"/>
              </w:rPr>
              <w:t>Conventions de Genève et autres</w:t>
            </w:r>
            <w:r w:rsidRPr="004B1F05">
              <w:t xml:space="preserve"> </w:t>
            </w:r>
            <w:r w:rsidRPr="004B1F05">
              <w:rPr>
                <w:i/>
                <w:sz w:val="16"/>
              </w:rPr>
              <w:t>instruments du droit international humanitaire (F)</w:t>
            </w:r>
          </w:p>
        </w:tc>
      </w:tr>
      <w:tr w:rsidR="007445AE" w:rsidRPr="00DC23BA" w14:paraId="75ED3631" w14:textId="77777777" w:rsidTr="004D535D">
        <w:tc>
          <w:tcPr>
            <w:tcW w:w="4536" w:type="dxa"/>
            <w:shd w:val="clear" w:color="auto" w:fill="auto"/>
            <w:tcMar>
              <w:top w:w="0" w:type="dxa"/>
              <w:left w:w="0" w:type="dxa"/>
              <w:bottom w:w="0" w:type="dxa"/>
              <w:right w:w="0" w:type="dxa"/>
            </w:tcMar>
            <w:hideMark/>
          </w:tcPr>
          <w:p w14:paraId="64DA83EF" w14:textId="7D7B243A" w:rsidR="007445AE" w:rsidRPr="004B1F05" w:rsidRDefault="007445AE" w:rsidP="0015385F">
            <w:pPr>
              <w:pStyle w:val="SingleTxtG"/>
              <w:tabs>
                <w:tab w:val="clear" w:pos="1701"/>
                <w:tab w:val="clear" w:pos="2268"/>
              </w:tabs>
              <w:suppressAutoHyphens w:val="0"/>
              <w:spacing w:before="40"/>
              <w:ind w:left="0" w:right="113"/>
              <w:jc w:val="left"/>
            </w:pPr>
            <w:r w:rsidRPr="004B1F05">
              <w:t>Convention de Genève</w:t>
            </w:r>
            <w:r>
              <w:t xml:space="preserve"> (I)</w:t>
            </w:r>
            <w:r w:rsidRPr="004B1F05">
              <w:t xml:space="preserve"> pour l</w:t>
            </w:r>
            <w:r>
              <w:t>’</w:t>
            </w:r>
            <w:r w:rsidRPr="004B1F05">
              <w:t>amélioration du sort des blessés et des malades dans les forces armées en campagne, 1949</w:t>
            </w:r>
          </w:p>
        </w:tc>
        <w:tc>
          <w:tcPr>
            <w:tcW w:w="2834" w:type="dxa"/>
            <w:shd w:val="clear" w:color="auto" w:fill="auto"/>
            <w:tcMar>
              <w:top w:w="0" w:type="dxa"/>
              <w:left w:w="0" w:type="dxa"/>
              <w:bottom w:w="0" w:type="dxa"/>
              <w:right w:w="0" w:type="dxa"/>
            </w:tcMar>
            <w:hideMark/>
          </w:tcPr>
          <w:p w14:paraId="2E044C3B"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ée le</w:t>
            </w:r>
            <w:r w:rsidRPr="00DC23BA">
              <w:t xml:space="preserve"> 23</w:t>
            </w:r>
            <w:r>
              <w:t xml:space="preserve"> août</w:t>
            </w:r>
            <w:r w:rsidRPr="00DC23BA">
              <w:t xml:space="preserve"> 1984</w:t>
            </w:r>
          </w:p>
        </w:tc>
      </w:tr>
      <w:tr w:rsidR="007445AE" w:rsidRPr="00DC23BA" w14:paraId="0915AF43" w14:textId="77777777" w:rsidTr="004D535D">
        <w:tc>
          <w:tcPr>
            <w:tcW w:w="4536" w:type="dxa"/>
            <w:shd w:val="clear" w:color="auto" w:fill="auto"/>
            <w:tcMar>
              <w:top w:w="0" w:type="dxa"/>
              <w:left w:w="0" w:type="dxa"/>
              <w:bottom w:w="0" w:type="dxa"/>
              <w:right w:w="0" w:type="dxa"/>
            </w:tcMar>
            <w:hideMark/>
          </w:tcPr>
          <w:p w14:paraId="2844EFF0" w14:textId="74FDA61F" w:rsidR="007445AE" w:rsidRPr="004B1F05" w:rsidRDefault="007445AE" w:rsidP="0015385F">
            <w:pPr>
              <w:pStyle w:val="SingleTxtG"/>
              <w:tabs>
                <w:tab w:val="clear" w:pos="1701"/>
                <w:tab w:val="clear" w:pos="2268"/>
              </w:tabs>
              <w:suppressAutoHyphens w:val="0"/>
              <w:spacing w:before="40"/>
              <w:ind w:left="0" w:right="113"/>
              <w:jc w:val="left"/>
            </w:pPr>
            <w:r w:rsidRPr="004B1F05">
              <w:t>Convention de Genève (II) pour l</w:t>
            </w:r>
            <w:r>
              <w:t>’</w:t>
            </w:r>
            <w:r w:rsidRPr="004B1F05">
              <w:t>amélioration du sort des blessés, des malades et des naufragés des forces armées sur mer, 1949</w:t>
            </w:r>
          </w:p>
        </w:tc>
        <w:tc>
          <w:tcPr>
            <w:tcW w:w="2834" w:type="dxa"/>
            <w:shd w:val="clear" w:color="auto" w:fill="auto"/>
            <w:tcMar>
              <w:top w:w="0" w:type="dxa"/>
              <w:left w:w="0" w:type="dxa"/>
              <w:bottom w:w="0" w:type="dxa"/>
              <w:right w:w="0" w:type="dxa"/>
            </w:tcMar>
            <w:hideMark/>
          </w:tcPr>
          <w:p w14:paraId="77B580A8"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ée le</w:t>
            </w:r>
            <w:r w:rsidRPr="00DC23BA">
              <w:t xml:space="preserve"> 23</w:t>
            </w:r>
            <w:r>
              <w:t xml:space="preserve"> août</w:t>
            </w:r>
            <w:r w:rsidRPr="00DC23BA">
              <w:t xml:space="preserve"> 1984</w:t>
            </w:r>
          </w:p>
        </w:tc>
      </w:tr>
      <w:tr w:rsidR="007445AE" w:rsidRPr="00DC23BA" w14:paraId="40FDC707" w14:textId="77777777" w:rsidTr="004D535D">
        <w:tc>
          <w:tcPr>
            <w:tcW w:w="4536" w:type="dxa"/>
            <w:shd w:val="clear" w:color="auto" w:fill="auto"/>
            <w:tcMar>
              <w:top w:w="0" w:type="dxa"/>
              <w:left w:w="0" w:type="dxa"/>
              <w:bottom w:w="0" w:type="dxa"/>
              <w:right w:w="0" w:type="dxa"/>
            </w:tcMar>
            <w:hideMark/>
          </w:tcPr>
          <w:p w14:paraId="1FF14521" w14:textId="2A14398D" w:rsidR="007445AE" w:rsidRPr="004B1F05" w:rsidRDefault="007445AE" w:rsidP="0015385F">
            <w:pPr>
              <w:pStyle w:val="SingleTxtG"/>
              <w:tabs>
                <w:tab w:val="clear" w:pos="1701"/>
                <w:tab w:val="clear" w:pos="2268"/>
              </w:tabs>
              <w:suppressAutoHyphens w:val="0"/>
              <w:spacing w:before="40"/>
              <w:ind w:left="0" w:right="113"/>
              <w:jc w:val="left"/>
            </w:pPr>
            <w:r w:rsidRPr="004B1F05">
              <w:t>Convention de Genève (III) relative au traitement des</w:t>
            </w:r>
            <w:r w:rsidR="0015385F">
              <w:t> </w:t>
            </w:r>
            <w:r w:rsidRPr="004B1F05">
              <w:t>prisonniers de guerre, 1949</w:t>
            </w:r>
          </w:p>
        </w:tc>
        <w:tc>
          <w:tcPr>
            <w:tcW w:w="2834" w:type="dxa"/>
            <w:shd w:val="clear" w:color="auto" w:fill="auto"/>
            <w:tcMar>
              <w:top w:w="0" w:type="dxa"/>
              <w:left w:w="0" w:type="dxa"/>
              <w:bottom w:w="0" w:type="dxa"/>
              <w:right w:w="0" w:type="dxa"/>
            </w:tcMar>
            <w:hideMark/>
          </w:tcPr>
          <w:p w14:paraId="05F5C7C7"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ée le</w:t>
            </w:r>
            <w:r w:rsidRPr="00DC23BA">
              <w:t xml:space="preserve"> 23</w:t>
            </w:r>
            <w:r>
              <w:t xml:space="preserve"> août</w:t>
            </w:r>
            <w:r w:rsidRPr="00DC23BA">
              <w:t xml:space="preserve"> 1984</w:t>
            </w:r>
          </w:p>
        </w:tc>
      </w:tr>
      <w:tr w:rsidR="007445AE" w:rsidRPr="00DC23BA" w14:paraId="07DA7D18" w14:textId="77777777" w:rsidTr="004D535D">
        <w:tc>
          <w:tcPr>
            <w:tcW w:w="4536" w:type="dxa"/>
            <w:shd w:val="clear" w:color="auto" w:fill="auto"/>
            <w:tcMar>
              <w:top w:w="0" w:type="dxa"/>
              <w:left w:w="0" w:type="dxa"/>
              <w:bottom w:w="0" w:type="dxa"/>
              <w:right w:w="0" w:type="dxa"/>
            </w:tcMar>
            <w:hideMark/>
          </w:tcPr>
          <w:p w14:paraId="62C9380C" w14:textId="7FAAD279" w:rsidR="007445AE" w:rsidRPr="004B1F05" w:rsidRDefault="007445AE" w:rsidP="0015385F">
            <w:pPr>
              <w:pStyle w:val="SingleTxtG"/>
              <w:tabs>
                <w:tab w:val="clear" w:pos="1701"/>
                <w:tab w:val="clear" w:pos="2268"/>
              </w:tabs>
              <w:suppressAutoHyphens w:val="0"/>
              <w:spacing w:before="40"/>
              <w:ind w:left="0" w:right="113"/>
              <w:jc w:val="left"/>
            </w:pPr>
            <w:r w:rsidRPr="004B1F05">
              <w:t>Convention de Genève</w:t>
            </w:r>
            <w:r>
              <w:t xml:space="preserve"> </w:t>
            </w:r>
            <w:r w:rsidRPr="004B1F05">
              <w:t>(IV) relative à la protection des</w:t>
            </w:r>
            <w:r w:rsidR="0015385F">
              <w:t> </w:t>
            </w:r>
            <w:r w:rsidRPr="004B1F05">
              <w:t>personnes civiles en temps de guerre, 1949</w:t>
            </w:r>
          </w:p>
        </w:tc>
        <w:tc>
          <w:tcPr>
            <w:tcW w:w="2834" w:type="dxa"/>
            <w:shd w:val="clear" w:color="auto" w:fill="auto"/>
            <w:tcMar>
              <w:top w:w="0" w:type="dxa"/>
              <w:left w:w="0" w:type="dxa"/>
              <w:bottom w:w="0" w:type="dxa"/>
              <w:right w:w="0" w:type="dxa"/>
            </w:tcMar>
            <w:hideMark/>
          </w:tcPr>
          <w:p w14:paraId="5C7822C3"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ée le</w:t>
            </w:r>
            <w:r w:rsidRPr="00DC23BA">
              <w:t xml:space="preserve"> 23</w:t>
            </w:r>
            <w:r>
              <w:t xml:space="preserve"> août</w:t>
            </w:r>
            <w:r w:rsidRPr="00DC23BA">
              <w:t xml:space="preserve"> 1984</w:t>
            </w:r>
          </w:p>
        </w:tc>
      </w:tr>
      <w:tr w:rsidR="007445AE" w:rsidRPr="00DC23BA" w14:paraId="300BE768" w14:textId="77777777" w:rsidTr="004D535D">
        <w:tc>
          <w:tcPr>
            <w:tcW w:w="4536" w:type="dxa"/>
            <w:shd w:val="clear" w:color="auto" w:fill="auto"/>
            <w:tcMar>
              <w:top w:w="0" w:type="dxa"/>
              <w:left w:w="0" w:type="dxa"/>
              <w:bottom w:w="0" w:type="dxa"/>
              <w:right w:w="0" w:type="dxa"/>
            </w:tcMar>
            <w:hideMark/>
          </w:tcPr>
          <w:p w14:paraId="63FDA48F" w14:textId="1D468AAE" w:rsidR="007445AE" w:rsidRPr="004B1F05" w:rsidRDefault="007445AE" w:rsidP="0015385F">
            <w:pPr>
              <w:pStyle w:val="SingleTxtG"/>
              <w:tabs>
                <w:tab w:val="clear" w:pos="1701"/>
                <w:tab w:val="clear" w:pos="2268"/>
              </w:tabs>
              <w:suppressAutoHyphens w:val="0"/>
              <w:spacing w:before="40"/>
              <w:ind w:left="0" w:right="113"/>
              <w:jc w:val="left"/>
            </w:pPr>
            <w:r w:rsidRPr="004B1F05">
              <w:t>Protocole additionnel aux Conventions de Genève du</w:t>
            </w:r>
            <w:r w:rsidR="0015385F">
              <w:t> </w:t>
            </w:r>
            <w:r w:rsidRPr="004B1F05">
              <w:t>12</w:t>
            </w:r>
            <w:r w:rsidR="000D131E">
              <w:t> </w:t>
            </w:r>
            <w:r w:rsidRPr="004B1F05">
              <w:t>août 1949 relatif à la protection des victimes des</w:t>
            </w:r>
            <w:r w:rsidR="0015385F">
              <w:t> </w:t>
            </w:r>
            <w:r w:rsidRPr="004B1F05">
              <w:t>conflits armés internationaux (Protocole I), 1977</w:t>
            </w:r>
          </w:p>
        </w:tc>
        <w:tc>
          <w:tcPr>
            <w:tcW w:w="2834" w:type="dxa"/>
            <w:shd w:val="clear" w:color="auto" w:fill="auto"/>
            <w:tcMar>
              <w:top w:w="0" w:type="dxa"/>
              <w:left w:w="0" w:type="dxa"/>
              <w:bottom w:w="0" w:type="dxa"/>
              <w:right w:w="0" w:type="dxa"/>
            </w:tcMar>
            <w:hideMark/>
          </w:tcPr>
          <w:p w14:paraId="149EED8D" w14:textId="77777777"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 le</w:t>
            </w:r>
            <w:r w:rsidRPr="00DC23BA">
              <w:t xml:space="preserve"> 23</w:t>
            </w:r>
            <w:r>
              <w:t xml:space="preserve"> août</w:t>
            </w:r>
            <w:r w:rsidRPr="00DC23BA">
              <w:t xml:space="preserve"> 1984</w:t>
            </w:r>
          </w:p>
        </w:tc>
      </w:tr>
      <w:tr w:rsidR="007445AE" w:rsidRPr="00DC23BA" w14:paraId="51CDB7D7" w14:textId="77777777" w:rsidTr="004D535D">
        <w:tc>
          <w:tcPr>
            <w:tcW w:w="4536" w:type="dxa"/>
            <w:shd w:val="clear" w:color="auto" w:fill="auto"/>
            <w:tcMar>
              <w:top w:w="0" w:type="dxa"/>
              <w:left w:w="0" w:type="dxa"/>
              <w:bottom w:w="0" w:type="dxa"/>
              <w:right w:w="0" w:type="dxa"/>
            </w:tcMar>
            <w:hideMark/>
          </w:tcPr>
          <w:p w14:paraId="53B94890" w14:textId="13CF2442" w:rsidR="007445AE" w:rsidRPr="004B1F05" w:rsidRDefault="007445AE" w:rsidP="0015385F">
            <w:pPr>
              <w:pStyle w:val="SingleTxtG"/>
              <w:tabs>
                <w:tab w:val="clear" w:pos="1701"/>
                <w:tab w:val="clear" w:pos="2268"/>
              </w:tabs>
              <w:suppressAutoHyphens w:val="0"/>
              <w:spacing w:before="40"/>
              <w:ind w:left="0" w:right="113"/>
              <w:jc w:val="left"/>
            </w:pPr>
            <w:r w:rsidRPr="004B1F05">
              <w:t>Protocole additionnel aux Conventions de Genève du</w:t>
            </w:r>
            <w:r w:rsidR="0015385F">
              <w:t> </w:t>
            </w:r>
            <w:r w:rsidRPr="004B1F05">
              <w:t>12</w:t>
            </w:r>
            <w:r w:rsidR="000D131E">
              <w:t> </w:t>
            </w:r>
            <w:r w:rsidRPr="004B1F05">
              <w:t>août 1949 relatif à la protection des victimes des</w:t>
            </w:r>
            <w:r w:rsidR="0015385F">
              <w:t> </w:t>
            </w:r>
            <w:r w:rsidRPr="004B1F05">
              <w:t>conflits armés non internationaux (Protocole II), 1977</w:t>
            </w:r>
          </w:p>
        </w:tc>
        <w:tc>
          <w:tcPr>
            <w:tcW w:w="2834" w:type="dxa"/>
            <w:shd w:val="clear" w:color="auto" w:fill="auto"/>
            <w:tcMar>
              <w:top w:w="0" w:type="dxa"/>
              <w:left w:w="0" w:type="dxa"/>
              <w:bottom w:w="0" w:type="dxa"/>
              <w:right w:w="0" w:type="dxa"/>
            </w:tcMar>
            <w:hideMark/>
          </w:tcPr>
          <w:p w14:paraId="519B6710" w14:textId="70CF721E" w:rsidR="007445AE" w:rsidRPr="00DC23BA" w:rsidRDefault="007445AE" w:rsidP="0015385F">
            <w:pPr>
              <w:pStyle w:val="SingleTxtG"/>
              <w:tabs>
                <w:tab w:val="clear" w:pos="1701"/>
                <w:tab w:val="clear" w:pos="2268"/>
              </w:tabs>
              <w:suppressAutoHyphens w:val="0"/>
              <w:spacing w:before="40"/>
              <w:ind w:left="0" w:right="0"/>
              <w:jc w:val="right"/>
            </w:pPr>
            <w:r w:rsidRPr="00DC23BA">
              <w:t>Ratifi</w:t>
            </w:r>
            <w:r>
              <w:t>é le</w:t>
            </w:r>
            <w:r w:rsidRPr="00DC23BA">
              <w:t xml:space="preserve"> 23</w:t>
            </w:r>
            <w:r>
              <w:t xml:space="preserve"> août</w:t>
            </w:r>
            <w:r w:rsidRPr="00DC23BA">
              <w:t xml:space="preserve"> 1984</w:t>
            </w:r>
          </w:p>
        </w:tc>
      </w:tr>
    </w:tbl>
    <w:p w14:paraId="5C128394" w14:textId="1D1EF707" w:rsidR="007445AE" w:rsidRDefault="007445AE" w:rsidP="000D131E">
      <w:pPr>
        <w:pStyle w:val="SingleTxtG"/>
        <w:spacing w:before="120"/>
      </w:pPr>
      <w:r w:rsidRPr="00EE043F">
        <w:lastRenderedPageBreak/>
        <w:t>33.</w:t>
      </w:r>
      <w:r w:rsidRPr="00EE043F">
        <w:tab/>
      </w:r>
      <w:r w:rsidRPr="004E5346">
        <w:t>Même si le Samoa n</w:t>
      </w:r>
      <w:r>
        <w:t>’</w:t>
      </w:r>
      <w:r w:rsidRPr="004E5346">
        <w:t>est pas partie à tous les autres instruments fondamentaux relatifs aux droits de l</w:t>
      </w:r>
      <w:r>
        <w:t>’</w:t>
      </w:r>
      <w:r w:rsidRPr="004E5346">
        <w:t xml:space="preserve">homme, certains des principes énoncés dans ces instruments ont déjà été incorporés dans le droit national, </w:t>
      </w:r>
      <w:r>
        <w:t xml:space="preserve">ce qui devrait rendre </w:t>
      </w:r>
      <w:r w:rsidRPr="004E5346">
        <w:t xml:space="preserve">le processus de ratification relativement simple. </w:t>
      </w:r>
      <w:r w:rsidRPr="00470E54">
        <w:t xml:space="preserve">Le </w:t>
      </w:r>
      <w:r>
        <w:t>G</w:t>
      </w:r>
      <w:r w:rsidRPr="00470E54">
        <w:t>ouvernement s</w:t>
      </w:r>
      <w:r>
        <w:t>’</w:t>
      </w:r>
      <w:r w:rsidRPr="00470E54">
        <w:t xml:space="preserve">est engagé à </w:t>
      </w:r>
      <w:r>
        <w:t xml:space="preserve">ouvrir </w:t>
      </w:r>
      <w:r w:rsidRPr="00470E54">
        <w:t xml:space="preserve">les travaux préparatoires </w:t>
      </w:r>
      <w:r>
        <w:t xml:space="preserve">de l’adhésion au </w:t>
      </w:r>
      <w:r w:rsidRPr="00470E54">
        <w:t xml:space="preserve">prochain </w:t>
      </w:r>
      <w:r>
        <w:t xml:space="preserve">instrument relatif </w:t>
      </w:r>
      <w:r w:rsidRPr="00470E54">
        <w:t>aux droits de l</w:t>
      </w:r>
      <w:r>
        <w:t>’</w:t>
      </w:r>
      <w:r w:rsidRPr="00470E54">
        <w:t>homme</w:t>
      </w:r>
      <w:r>
        <w:t xml:space="preserve"> auquel le pays doit devenir partie : </w:t>
      </w:r>
      <w:r w:rsidRPr="00470E54">
        <w:t>la Convention internationale sur la protection des droits de tous les travailleurs migrants et des membres de leur famille.</w:t>
      </w:r>
    </w:p>
    <w:p w14:paraId="4D4EA1C0" w14:textId="32FF8987" w:rsidR="007445AE" w:rsidRPr="009648E3" w:rsidRDefault="007445AE" w:rsidP="007445AE">
      <w:pPr>
        <w:pStyle w:val="H1G"/>
      </w:pPr>
      <w:r w:rsidRPr="00330E21">
        <w:tab/>
      </w:r>
      <w:r w:rsidRPr="009648E3">
        <w:t>B.</w:t>
      </w:r>
      <w:r w:rsidRPr="009648E3">
        <w:tab/>
        <w:t>Cadre juridique de la protection des droits de l</w:t>
      </w:r>
      <w:r>
        <w:t>’</w:t>
      </w:r>
      <w:r w:rsidRPr="009648E3">
        <w:t xml:space="preserve">homme </w:t>
      </w:r>
      <w:r w:rsidR="000D131E">
        <w:br/>
      </w:r>
      <w:r w:rsidRPr="009648E3">
        <w:t>au niveau national</w:t>
      </w:r>
    </w:p>
    <w:p w14:paraId="5CA02C8C" w14:textId="2DD6EA38" w:rsidR="007445AE" w:rsidRPr="00EF4FF6" w:rsidRDefault="007445AE" w:rsidP="007445AE">
      <w:pPr>
        <w:pStyle w:val="SingleTxtG"/>
      </w:pPr>
      <w:r w:rsidRPr="00EF4FF6">
        <w:t>34.</w:t>
      </w:r>
      <w:r w:rsidRPr="00EF4FF6">
        <w:tab/>
      </w:r>
      <w:bookmarkStart w:id="4" w:name="_Hlk140054882"/>
      <w:r w:rsidRPr="00F83572">
        <w:t>La Constitution de l</w:t>
      </w:r>
      <w:r>
        <w:t>’</w:t>
      </w:r>
      <w:r w:rsidRPr="00F83572">
        <w:t xml:space="preserve">État indépendant du Samoa (1960), qui est toujours la loi suprême du pays, énonce clairement, dans </w:t>
      </w:r>
      <w:r>
        <w:t xml:space="preserve">la </w:t>
      </w:r>
      <w:r w:rsidRPr="00F83572">
        <w:t>partie</w:t>
      </w:r>
      <w:r>
        <w:t xml:space="preserve"> II</w:t>
      </w:r>
      <w:r w:rsidRPr="00F83572">
        <w:t>, les droits fondamentaux reconnus par le Samoa, notamment : le droit à la vie, le droit à la liberté individuelle, le droit de ne pas être soumis à un traitement inhumain ou aux travaux forcés, le droit de bénéficier d</w:t>
      </w:r>
      <w:r>
        <w:t>’</w:t>
      </w:r>
      <w:r w:rsidRPr="00F83572">
        <w:t>un procès équitable, des droits en matière pénale, la liberté de religion, des droits en matière d</w:t>
      </w:r>
      <w:r>
        <w:t>’</w:t>
      </w:r>
      <w:r w:rsidRPr="00F83572">
        <w:t>instruction religieuse, la liberté d</w:t>
      </w:r>
      <w:r>
        <w:t>’</w:t>
      </w:r>
      <w:r w:rsidRPr="00F83572">
        <w:t>expression, de réunion, d</w:t>
      </w:r>
      <w:r>
        <w:t>’</w:t>
      </w:r>
      <w:r w:rsidRPr="00F83572">
        <w:t>association, de mouvement et le libre choix du domicile, le droit de propriété individuelle et le droit de ne pas être soumis à des lois discriminatoires</w:t>
      </w:r>
      <w:r>
        <w:t>.</w:t>
      </w:r>
    </w:p>
    <w:p w14:paraId="07D9E2FC" w14:textId="4A60C874" w:rsidR="007445AE" w:rsidRPr="00F83572" w:rsidRDefault="007445AE" w:rsidP="007445AE">
      <w:pPr>
        <w:pStyle w:val="SingleTxtG"/>
      </w:pPr>
      <w:r w:rsidRPr="00F83572">
        <w:t>35.</w:t>
      </w:r>
      <w:r w:rsidRPr="00F83572">
        <w:tab/>
        <w:t xml:space="preserve">La Constitution prévoit des recours aux fins </w:t>
      </w:r>
      <w:r>
        <w:t xml:space="preserve">du respect des </w:t>
      </w:r>
      <w:r w:rsidRPr="00F83572">
        <w:t>droits fondamentaux</w:t>
      </w:r>
      <w:r>
        <w:t xml:space="preserve"> énoncés dans la partie II</w:t>
      </w:r>
      <w:r w:rsidRPr="00F83572">
        <w:t>, disposant que</w:t>
      </w:r>
      <w:r w:rsidR="000D131E">
        <w:t xml:space="preserve"> </w:t>
      </w:r>
      <w:r w:rsidRPr="00F83572">
        <w:t xml:space="preserve">: i) toute personne peut saisir la Cour suprême selon les procédures appropriées pour faire </w:t>
      </w:r>
      <w:r>
        <w:t>respecter</w:t>
      </w:r>
      <w:r w:rsidRPr="00F83572">
        <w:t xml:space="preserve"> les</w:t>
      </w:r>
      <w:r>
        <w:t>dits</w:t>
      </w:r>
      <w:r w:rsidRPr="00F83572">
        <w:t xml:space="preserve"> droits</w:t>
      </w:r>
      <w:r>
        <w:t> </w:t>
      </w:r>
      <w:r w:rsidRPr="00F83572">
        <w:t>; et ii) la Cour suprême a le pouvoir de prendre tou</w:t>
      </w:r>
      <w:r>
        <w:t>te</w:t>
      </w:r>
      <w:r w:rsidRPr="00F83572">
        <w:t>s les ord</w:t>
      </w:r>
      <w:r>
        <w:t>onnanc</w:t>
      </w:r>
      <w:r w:rsidRPr="00F83572">
        <w:t>es nécessaires et approprié</w:t>
      </w:r>
      <w:r>
        <w:t>e</w:t>
      </w:r>
      <w:r w:rsidRPr="00F83572">
        <w:t>s pour faire en sorte que le demandeur jouisse de tous les</w:t>
      </w:r>
      <w:r>
        <w:t>dits</w:t>
      </w:r>
      <w:r w:rsidRPr="00F83572">
        <w:t xml:space="preserve"> droits</w:t>
      </w:r>
      <w:r>
        <w:t>.</w:t>
      </w:r>
    </w:p>
    <w:p w14:paraId="4CE59525" w14:textId="75A6F80C" w:rsidR="007445AE" w:rsidRPr="00F83572" w:rsidRDefault="007445AE" w:rsidP="007445AE">
      <w:pPr>
        <w:pStyle w:val="SingleTxtG"/>
      </w:pPr>
      <w:r w:rsidRPr="004C1339">
        <w:t>36.</w:t>
      </w:r>
      <w:r w:rsidRPr="004C1339">
        <w:tab/>
      </w:r>
      <w:r w:rsidRPr="00F83572">
        <w:rPr>
          <w:color w:val="000000"/>
        </w:rPr>
        <w:t>L</w:t>
      </w:r>
      <w:r>
        <w:rPr>
          <w:color w:val="000000"/>
        </w:rPr>
        <w:t>’</w:t>
      </w:r>
      <w:r w:rsidRPr="00F83572">
        <w:rPr>
          <w:color w:val="000000"/>
        </w:rPr>
        <w:t>article 15, paragraphe 1, de la Constitution garantit l</w:t>
      </w:r>
      <w:r>
        <w:rPr>
          <w:color w:val="000000"/>
        </w:rPr>
        <w:t>’</w:t>
      </w:r>
      <w:r w:rsidRPr="00F83572">
        <w:rPr>
          <w:color w:val="000000"/>
        </w:rPr>
        <w:t>égalité de tous devant la loi et interdit toute discrimination pour raison d</w:t>
      </w:r>
      <w:r>
        <w:rPr>
          <w:color w:val="000000"/>
        </w:rPr>
        <w:t>’</w:t>
      </w:r>
      <w:r w:rsidRPr="00F83572">
        <w:rPr>
          <w:color w:val="000000"/>
        </w:rPr>
        <w:t>ascendance, de langue, de sexe, de religion, d</w:t>
      </w:r>
      <w:r>
        <w:rPr>
          <w:color w:val="000000"/>
        </w:rPr>
        <w:t>’</w:t>
      </w:r>
      <w:r w:rsidRPr="00F83572">
        <w:rPr>
          <w:color w:val="000000"/>
        </w:rPr>
        <w:t>opinion politique ou autre, d</w:t>
      </w:r>
      <w:r>
        <w:rPr>
          <w:color w:val="000000"/>
        </w:rPr>
        <w:t>’</w:t>
      </w:r>
      <w:r w:rsidRPr="00F83572">
        <w:rPr>
          <w:color w:val="000000"/>
        </w:rPr>
        <w:t>origine sociale, de lieu de naissance et de situation familiale</w:t>
      </w:r>
      <w:r>
        <w:rPr>
          <w:color w:val="000000"/>
        </w:rPr>
        <w:t xml:space="preserve">. </w:t>
      </w:r>
      <w:bookmarkEnd w:id="4"/>
      <w:r>
        <w:rPr>
          <w:color w:val="000000"/>
        </w:rPr>
        <w:t>Tout texte législatif ou réglementaire, tout avis</w:t>
      </w:r>
      <w:r w:rsidRPr="00823818">
        <w:rPr>
          <w:color w:val="000000"/>
        </w:rPr>
        <w:t>, ou tout exercice par l</w:t>
      </w:r>
      <w:r>
        <w:rPr>
          <w:color w:val="000000"/>
        </w:rPr>
        <w:t>’</w:t>
      </w:r>
      <w:r w:rsidRPr="00823818">
        <w:rPr>
          <w:color w:val="000000"/>
        </w:rPr>
        <w:t xml:space="preserve">État du pouvoir exécutif </w:t>
      </w:r>
      <w:r>
        <w:rPr>
          <w:color w:val="000000"/>
        </w:rPr>
        <w:t>que</w:t>
      </w:r>
      <w:r w:rsidRPr="00823818">
        <w:rPr>
          <w:color w:val="000000"/>
        </w:rPr>
        <w:t xml:space="preserve"> la Cour suprême </w:t>
      </w:r>
      <w:r>
        <w:rPr>
          <w:color w:val="000000"/>
        </w:rPr>
        <w:t xml:space="preserve">déclare </w:t>
      </w:r>
      <w:r w:rsidRPr="00823818">
        <w:rPr>
          <w:color w:val="000000"/>
        </w:rPr>
        <w:t xml:space="preserve">non </w:t>
      </w:r>
      <w:r>
        <w:rPr>
          <w:color w:val="000000"/>
        </w:rPr>
        <w:t>compatible avec les</w:t>
      </w:r>
      <w:r w:rsidRPr="00823818">
        <w:rPr>
          <w:color w:val="000000"/>
        </w:rPr>
        <w:t xml:space="preserve"> dispositions de la Constitution peuvent être considérés comme frappés d</w:t>
      </w:r>
      <w:r>
        <w:rPr>
          <w:color w:val="000000"/>
        </w:rPr>
        <w:t>’</w:t>
      </w:r>
      <w:r w:rsidRPr="00823818">
        <w:rPr>
          <w:color w:val="000000"/>
        </w:rPr>
        <w:t>illégalité et de nullité</w:t>
      </w:r>
      <w:r>
        <w:rPr>
          <w:color w:val="000000"/>
        </w:rPr>
        <w:t xml:space="preserve">. </w:t>
      </w:r>
      <w:r w:rsidRPr="004C1339">
        <w:rPr>
          <w:color w:val="000000"/>
        </w:rPr>
        <w:t>La Constitution défend également le principe de la séparation des pouvoirs entre l</w:t>
      </w:r>
      <w:r>
        <w:rPr>
          <w:color w:val="000000"/>
        </w:rPr>
        <w:t>’</w:t>
      </w:r>
      <w:r w:rsidRPr="004C1339">
        <w:rPr>
          <w:color w:val="000000"/>
        </w:rPr>
        <w:t>exécutif, le législatif et le judiciaire</w:t>
      </w:r>
      <w:r>
        <w:rPr>
          <w:color w:val="000000"/>
        </w:rPr>
        <w:t xml:space="preserve">. </w:t>
      </w:r>
      <w:r w:rsidRPr="004C1339">
        <w:rPr>
          <w:color w:val="000000"/>
        </w:rPr>
        <w:t xml:space="preserve">Ce principe est clairement défini dans la Constitution et </w:t>
      </w:r>
      <w:r>
        <w:rPr>
          <w:color w:val="000000"/>
        </w:rPr>
        <w:t>permet</w:t>
      </w:r>
      <w:r w:rsidRPr="004C1339">
        <w:rPr>
          <w:color w:val="000000"/>
        </w:rPr>
        <w:t xml:space="preserve"> d</w:t>
      </w:r>
      <w:r>
        <w:rPr>
          <w:color w:val="000000"/>
        </w:rPr>
        <w:t>’</w:t>
      </w:r>
      <w:r w:rsidRPr="004C1339">
        <w:rPr>
          <w:color w:val="000000"/>
        </w:rPr>
        <w:t>équilibre</w:t>
      </w:r>
      <w:r>
        <w:rPr>
          <w:color w:val="000000"/>
        </w:rPr>
        <w:t>r</w:t>
      </w:r>
      <w:r w:rsidRPr="004C1339">
        <w:rPr>
          <w:color w:val="000000"/>
        </w:rPr>
        <w:t xml:space="preserve"> </w:t>
      </w:r>
      <w:r>
        <w:rPr>
          <w:color w:val="000000"/>
        </w:rPr>
        <w:t>l</w:t>
      </w:r>
      <w:r w:rsidRPr="004C1339">
        <w:rPr>
          <w:color w:val="000000"/>
        </w:rPr>
        <w:t>es pouvoirs</w:t>
      </w:r>
      <w:r>
        <w:rPr>
          <w:color w:val="000000"/>
        </w:rPr>
        <w:t>,</w:t>
      </w:r>
      <w:r w:rsidRPr="004C1339">
        <w:rPr>
          <w:color w:val="000000"/>
        </w:rPr>
        <w:t xml:space="preserve"> garantissant la responsabilité et l</w:t>
      </w:r>
      <w:r>
        <w:rPr>
          <w:color w:val="000000"/>
        </w:rPr>
        <w:t>’</w:t>
      </w:r>
      <w:r w:rsidRPr="004C1339">
        <w:rPr>
          <w:color w:val="000000"/>
        </w:rPr>
        <w:t>impartialité</w:t>
      </w:r>
      <w:r>
        <w:rPr>
          <w:color w:val="000000"/>
        </w:rPr>
        <w:t>.</w:t>
      </w:r>
    </w:p>
    <w:p w14:paraId="1E977DBE" w14:textId="4E2683A1" w:rsidR="007445AE" w:rsidRPr="009648E3" w:rsidRDefault="007445AE" w:rsidP="007445AE">
      <w:pPr>
        <w:pStyle w:val="H1G"/>
      </w:pPr>
      <w:r w:rsidRPr="00F83572">
        <w:tab/>
      </w:r>
      <w:r w:rsidRPr="009648E3">
        <w:t>C.</w:t>
      </w:r>
      <w:r w:rsidRPr="009648E3">
        <w:tab/>
        <w:t>Cadre de la promotion des droits de l</w:t>
      </w:r>
      <w:r>
        <w:t>’</w:t>
      </w:r>
      <w:r w:rsidRPr="009648E3">
        <w:t>homme au niveau national</w:t>
      </w:r>
    </w:p>
    <w:p w14:paraId="34BF9892" w14:textId="1783BC21" w:rsidR="007445AE" w:rsidRPr="002E635F" w:rsidRDefault="007445AE" w:rsidP="007445AE">
      <w:pPr>
        <w:pStyle w:val="SingleTxtG"/>
      </w:pPr>
      <w:r w:rsidRPr="002B51BE">
        <w:t>37.</w:t>
      </w:r>
      <w:r w:rsidRPr="002B51BE">
        <w:tab/>
      </w:r>
      <w:r w:rsidRPr="002E635F">
        <w:t>Les dispositions d</w:t>
      </w:r>
      <w:r>
        <w:t>’</w:t>
      </w:r>
      <w:r w:rsidRPr="002E635F">
        <w:t xml:space="preserve">un traité international doivent être transposées </w:t>
      </w:r>
      <w:r>
        <w:t xml:space="preserve">ou adaptées </w:t>
      </w:r>
      <w:r w:rsidRPr="002E635F">
        <w:t xml:space="preserve">dans le droit national avant que les obligations juridiques </w:t>
      </w:r>
      <w:r>
        <w:t xml:space="preserve">qui en découlent soient applicables au </w:t>
      </w:r>
      <w:r w:rsidRPr="002E635F">
        <w:t xml:space="preserve">Samoa. </w:t>
      </w:r>
      <w:r>
        <w:t>En conséquence</w:t>
      </w:r>
      <w:r w:rsidRPr="002E635F">
        <w:t>, soit le Parlement</w:t>
      </w:r>
      <w:r>
        <w:t xml:space="preserve"> adopte une nouvelle loi</w:t>
      </w:r>
      <w:r w:rsidRPr="002E635F">
        <w:t xml:space="preserve">, soit </w:t>
      </w:r>
      <w:r>
        <w:t xml:space="preserve">le droit existant est modifié </w:t>
      </w:r>
      <w:r w:rsidRPr="002E635F">
        <w:t xml:space="preserve">pour donner plein effet </w:t>
      </w:r>
      <w:r>
        <w:t xml:space="preserve">au </w:t>
      </w:r>
      <w:r w:rsidRPr="002E635F">
        <w:t xml:space="preserve">traité. Avant </w:t>
      </w:r>
      <w:r>
        <w:t xml:space="preserve">d’adhérer à un nouvel </w:t>
      </w:r>
      <w:r w:rsidRPr="002E635F">
        <w:t>instrument international relatif aux droits de l</w:t>
      </w:r>
      <w:r>
        <w:t>’</w:t>
      </w:r>
      <w:r w:rsidRPr="002E635F">
        <w:t xml:space="preserve">homme, le </w:t>
      </w:r>
      <w:r>
        <w:t>G</w:t>
      </w:r>
      <w:r w:rsidRPr="002E635F">
        <w:t xml:space="preserve">ouvernement évalue </w:t>
      </w:r>
      <w:r>
        <w:t xml:space="preserve">si le </w:t>
      </w:r>
      <w:r w:rsidRPr="002E635F">
        <w:t xml:space="preserve">Samoa </w:t>
      </w:r>
      <w:r>
        <w:t xml:space="preserve">est en mesure de s’acquitter de toutes les </w:t>
      </w:r>
      <w:r w:rsidRPr="002E635F">
        <w:t xml:space="preserve">obligations </w:t>
      </w:r>
      <w:r>
        <w:t>qui en découlent</w:t>
      </w:r>
      <w:r w:rsidRPr="002E635F">
        <w:t xml:space="preserve">, y compris </w:t>
      </w:r>
      <w:r>
        <w:t>celles qui consistent à présenter un rapport et celles qui ont des incidences financières</w:t>
      </w:r>
      <w:r w:rsidRPr="002E635F">
        <w:t xml:space="preserve">, </w:t>
      </w:r>
      <w:r>
        <w:t xml:space="preserve">et si la législation en vigueur doit être modifiée ou si le </w:t>
      </w:r>
      <w:r w:rsidRPr="002E635F">
        <w:t>Parlement</w:t>
      </w:r>
      <w:r>
        <w:t xml:space="preserve"> doit adopter un nouveau texte</w:t>
      </w:r>
      <w:r w:rsidRPr="002E635F">
        <w:t>.</w:t>
      </w:r>
    </w:p>
    <w:p w14:paraId="354CFBDF" w14:textId="518E40F3" w:rsidR="007445AE" w:rsidRPr="00330E21" w:rsidRDefault="007445AE" w:rsidP="007445AE">
      <w:pPr>
        <w:pStyle w:val="SingleTxtG"/>
      </w:pPr>
      <w:r w:rsidRPr="00412858">
        <w:t>38.</w:t>
      </w:r>
      <w:r w:rsidRPr="00412858">
        <w:tab/>
      </w:r>
      <w:r w:rsidRPr="00330E21">
        <w:t>Il n</w:t>
      </w:r>
      <w:r>
        <w:t>’</w:t>
      </w:r>
      <w:r w:rsidRPr="00330E21">
        <w:t>existe pas au Samoa de législation générale protégeant expressément les droits de l</w:t>
      </w:r>
      <w:r>
        <w:t>’</w:t>
      </w:r>
      <w:r w:rsidRPr="00330E21">
        <w:t>homme</w:t>
      </w:r>
      <w:r>
        <w:t>.</w:t>
      </w:r>
      <w:r w:rsidRPr="00330E21">
        <w:t xml:space="preserve"> La Constitution du Samoa garantit cependant à tous les Samoans la protection d</w:t>
      </w:r>
      <w:r>
        <w:t>’</w:t>
      </w:r>
      <w:r w:rsidRPr="00330E21">
        <w:t>un certain nombre de libertés et l</w:t>
      </w:r>
      <w:r>
        <w:t>’</w:t>
      </w:r>
      <w:r w:rsidRPr="00330E21">
        <w:t>égalité de traitement devant la loi</w:t>
      </w:r>
      <w:r>
        <w:t>.</w:t>
      </w:r>
      <w:r w:rsidRPr="00330E21">
        <w:t xml:space="preserve"> Il existe en outre des dispositions législatives qui protègent d</w:t>
      </w:r>
      <w:r>
        <w:t>’</w:t>
      </w:r>
      <w:r w:rsidRPr="00330E21">
        <w:t>autres aspects particuliers des droits économiques, sociaux et politiques</w:t>
      </w:r>
      <w:r>
        <w:t>.</w:t>
      </w:r>
      <w:r w:rsidRPr="00330E21">
        <w:t xml:space="preserve"> Nombre de droits sont en outre promus et progressivement réalisés au Samoa grâce aux politiques, programmes et plans nationaux</w:t>
      </w:r>
      <w:r>
        <w:t>.</w:t>
      </w:r>
      <w:r w:rsidRPr="00330E21">
        <w:t xml:space="preserve"> Le principal problème auquel se heurte le Samoa en tant que partie à des conventions relatives aux droits de l</w:t>
      </w:r>
      <w:r>
        <w:t>’</w:t>
      </w:r>
      <w:r w:rsidRPr="00330E21">
        <w:t>homme est la transposition de ces instruments internationaux en droit interne</w:t>
      </w:r>
      <w:r>
        <w:t>.</w:t>
      </w:r>
    </w:p>
    <w:p w14:paraId="656763E4" w14:textId="40FEA17D" w:rsidR="007445AE" w:rsidRPr="00412858" w:rsidRDefault="007445AE" w:rsidP="007445AE">
      <w:pPr>
        <w:pStyle w:val="SingleTxtG"/>
      </w:pPr>
      <w:r w:rsidRPr="00646A2F">
        <w:t>39.</w:t>
      </w:r>
      <w:r w:rsidRPr="00646A2F">
        <w:tab/>
      </w:r>
      <w:r w:rsidRPr="009204BE">
        <w:t xml:space="preserve">Depuis que le Samoa a présenté son </w:t>
      </w:r>
      <w:r>
        <w:t>rapport dans le cadre de l’</w:t>
      </w:r>
      <w:r w:rsidRPr="009204BE">
        <w:t>EPU en 2011, il a</w:t>
      </w:r>
      <w:r>
        <w:t xml:space="preserve"> engagé des réformes législatives pour mettre son droit en conformité avec les instruments des Nations Unies relatifs aux droits de l’homme</w:t>
      </w:r>
      <w:r w:rsidRPr="009204BE">
        <w:t xml:space="preserve">. En 2016, </w:t>
      </w:r>
      <w:r>
        <w:t xml:space="preserve">au moment de la présentation de son </w:t>
      </w:r>
      <w:r w:rsidRPr="009204BE">
        <w:t>deuxième rapport au titre de l</w:t>
      </w:r>
      <w:r>
        <w:t>’</w:t>
      </w:r>
      <w:r w:rsidRPr="009204BE">
        <w:t xml:space="preserve">EPU, 11 lois au total avaient été </w:t>
      </w:r>
      <w:r>
        <w:t>révisées</w:t>
      </w:r>
      <w:r w:rsidRPr="009204BE">
        <w:t xml:space="preserve">, </w:t>
      </w:r>
      <w:r w:rsidRPr="00342461">
        <w:t xml:space="preserve">notamment </w:t>
      </w:r>
      <w:r w:rsidRPr="00342461">
        <w:lastRenderedPageBreak/>
        <w:t>l</w:t>
      </w:r>
      <w:r>
        <w:t>’</w:t>
      </w:r>
      <w:r w:rsidRPr="00342461">
        <w:t>ordonnance de 1961 sur les infractions pénales</w:t>
      </w:r>
      <w:r>
        <w:t>,</w:t>
      </w:r>
      <w:r w:rsidRPr="00342461">
        <w:t xml:space="preserve"> qui a été </w:t>
      </w:r>
      <w:r>
        <w:t xml:space="preserve">abrogée et </w:t>
      </w:r>
      <w:r w:rsidRPr="00342461">
        <w:t xml:space="preserve">remplacée en 2013 par la loi </w:t>
      </w:r>
      <w:r>
        <w:t>sur les infractions pénales</w:t>
      </w:r>
      <w:r w:rsidRPr="009204BE">
        <w:t xml:space="preserve">. </w:t>
      </w:r>
      <w:r>
        <w:t xml:space="preserve">Dans le cadre de cette réforme, plusieurs </w:t>
      </w:r>
      <w:r w:rsidRPr="009C38BB">
        <w:t>modifi</w:t>
      </w:r>
      <w:r>
        <w:t>cations</w:t>
      </w:r>
      <w:r w:rsidRPr="009C38BB">
        <w:t xml:space="preserve"> important</w:t>
      </w:r>
      <w:r>
        <w:t>e</w:t>
      </w:r>
      <w:r w:rsidRPr="009C38BB">
        <w:t xml:space="preserve">s </w:t>
      </w:r>
      <w:r>
        <w:t>ont été apportées aux</w:t>
      </w:r>
      <w:r w:rsidRPr="009C38BB">
        <w:t xml:space="preserve"> dispositions existantes relatives aux infractions à caractère sexuel</w:t>
      </w:r>
      <w:r>
        <w:t>. Ainsi, l</w:t>
      </w:r>
      <w:r w:rsidRPr="009C38BB">
        <w:t>es peines maximales encourues</w:t>
      </w:r>
      <w:r>
        <w:t xml:space="preserve"> pour la plupart d’entre elles</w:t>
      </w:r>
      <w:r w:rsidRPr="009C38BB">
        <w:t xml:space="preserve">, </w:t>
      </w:r>
      <w:r>
        <w:t xml:space="preserve">ont été relevées, de nouvelles infractions </w:t>
      </w:r>
      <w:r w:rsidRPr="009C38BB">
        <w:t>défini</w:t>
      </w:r>
      <w:r>
        <w:t>es</w:t>
      </w:r>
      <w:r w:rsidRPr="009C38BB">
        <w:t xml:space="preserve"> large</w:t>
      </w:r>
      <w:r>
        <w:t xml:space="preserve">ment ont été introduites, comme l’atteinte sexuelle, qui comprend le viol et les relations sexuelles illicites, ainsi que </w:t>
      </w:r>
      <w:r w:rsidRPr="009C38BB">
        <w:t xml:space="preserve">diverses formes de contacts sexuels non désirés, et </w:t>
      </w:r>
      <w:r>
        <w:t>le</w:t>
      </w:r>
      <w:r w:rsidRPr="009C38BB">
        <w:t xml:space="preserve"> viol conjugal</w:t>
      </w:r>
      <w:r>
        <w:t xml:space="preserve"> a été érigé en infraction. </w:t>
      </w:r>
      <w:r w:rsidRPr="009204BE">
        <w:t xml:space="preserve">Par la suite, </w:t>
      </w:r>
      <w:r>
        <w:t xml:space="preserve">le </w:t>
      </w:r>
      <w:r w:rsidRPr="009204BE">
        <w:t xml:space="preserve">Samoa </w:t>
      </w:r>
      <w:r>
        <w:t xml:space="preserve">a </w:t>
      </w:r>
      <w:r w:rsidRPr="009204BE">
        <w:t>mis en place</w:t>
      </w:r>
      <w:r>
        <w:t>,</w:t>
      </w:r>
      <w:r w:rsidRPr="009204BE">
        <w:t xml:space="preserve"> en août 2018, un registre des délinquants sexuels</w:t>
      </w:r>
      <w:r>
        <w:t xml:space="preserve">, </w:t>
      </w:r>
      <w:r w:rsidRPr="009204BE">
        <w:t xml:space="preserve">devenant ainsi </w:t>
      </w:r>
      <w:r>
        <w:t xml:space="preserve">un </w:t>
      </w:r>
      <w:r w:rsidRPr="009204BE">
        <w:t xml:space="preserve">des rares </w:t>
      </w:r>
      <w:r>
        <w:t xml:space="preserve">pays, parmi les </w:t>
      </w:r>
      <w:r w:rsidRPr="009204BE">
        <w:t>États insulaires du Pacifique</w:t>
      </w:r>
      <w:r>
        <w:t>,</w:t>
      </w:r>
      <w:r w:rsidRPr="009204BE">
        <w:t xml:space="preserve"> à </w:t>
      </w:r>
      <w:r>
        <w:t xml:space="preserve">instituer un </w:t>
      </w:r>
      <w:r w:rsidRPr="009204BE">
        <w:t xml:space="preserve">suivi des délinquants sexuels, </w:t>
      </w:r>
      <w:r>
        <w:t xml:space="preserve">après avoir adopté, en </w:t>
      </w:r>
      <w:r w:rsidRPr="009204BE">
        <w:t>2017</w:t>
      </w:r>
      <w:r>
        <w:t>, la loi</w:t>
      </w:r>
      <w:r w:rsidRPr="009204BE">
        <w:t xml:space="preserve"> sur l</w:t>
      </w:r>
      <w:r>
        <w:t>’</w:t>
      </w:r>
      <w:r w:rsidRPr="009204BE">
        <w:t xml:space="preserve">enregistrement des délinquants sexuels. La peine de mort, abolie </w:t>
      </w:r>
      <w:r>
        <w:t xml:space="preserve">par une réforme en </w:t>
      </w:r>
      <w:r w:rsidRPr="009204BE">
        <w:t>2004, n</w:t>
      </w:r>
      <w:r>
        <w:t>’</w:t>
      </w:r>
      <w:r w:rsidRPr="009204BE">
        <w:t>a jamais été ré</w:t>
      </w:r>
      <w:r>
        <w:t>tablie</w:t>
      </w:r>
      <w:r w:rsidRPr="009204BE">
        <w:t>.</w:t>
      </w:r>
    </w:p>
    <w:p w14:paraId="4A6FFF6A" w14:textId="0EB48647" w:rsidR="007445AE" w:rsidRDefault="007445AE" w:rsidP="007445AE">
      <w:pPr>
        <w:pStyle w:val="SingleTxtG"/>
      </w:pPr>
      <w:r w:rsidRPr="0027059E">
        <w:t>40.</w:t>
      </w:r>
      <w:r w:rsidRPr="0027059E">
        <w:tab/>
      </w:r>
      <w:r w:rsidRPr="00136D55">
        <w:t xml:space="preserve">Le Samoa poursuit ses efforts ; </w:t>
      </w:r>
      <w:r>
        <w:t>un certain nombre de</w:t>
      </w:r>
      <w:r w:rsidRPr="00136D55">
        <w:t xml:space="preserve"> projets de loi</w:t>
      </w:r>
      <w:r>
        <w:t xml:space="preserve">, décrits ci-après, témoignent du travail en cours. </w:t>
      </w:r>
      <w:r w:rsidRPr="00136D55">
        <w:t xml:space="preserve">Le projet </w:t>
      </w:r>
      <w:r>
        <w:t>d’examen des lois sur la famille engagé par la</w:t>
      </w:r>
      <w:r w:rsidRPr="00136D55">
        <w:t xml:space="preserve"> Commission</w:t>
      </w:r>
      <w:r>
        <w:t xml:space="preserve"> de la réforme législative</w:t>
      </w:r>
      <w:r w:rsidRPr="00136D55">
        <w:t xml:space="preserve"> </w:t>
      </w:r>
      <w:r>
        <w:t xml:space="preserve">est centré sur les six principales lois samoanes </w:t>
      </w:r>
      <w:r w:rsidRPr="00136D55">
        <w:t xml:space="preserve">sur la famille. Les consultations sur le projet ont </w:t>
      </w:r>
      <w:r>
        <w:t xml:space="preserve">débuté </w:t>
      </w:r>
      <w:r w:rsidRPr="00136D55">
        <w:t xml:space="preserve">en 2019 et seront une occasion importante de </w:t>
      </w:r>
      <w:r>
        <w:t>remédier aux quelques problèmes qui subsistent, lorsqu’ils n’ont pas déjà été traités, ou l’ont été insuffisamment par les textes existants. À titre d’exemple</w:t>
      </w:r>
      <w:r w:rsidRPr="00136D55">
        <w:t xml:space="preserve">, il existe </w:t>
      </w:r>
      <w:r>
        <w:t xml:space="preserve">bien </w:t>
      </w:r>
      <w:r w:rsidRPr="00136D55">
        <w:t>actuellement</w:t>
      </w:r>
      <w:r>
        <w:t>,</w:t>
      </w:r>
      <w:r w:rsidRPr="00136D55">
        <w:t xml:space="preserve"> dans la loi de 2013 sur la sécurité </w:t>
      </w:r>
      <w:r>
        <w:t xml:space="preserve">de la famille </w:t>
      </w:r>
      <w:r w:rsidRPr="00136D55">
        <w:t xml:space="preserve">et la loi de 2014 </w:t>
      </w:r>
      <w:r>
        <w:t xml:space="preserve">relative au </w:t>
      </w:r>
      <w:r w:rsidRPr="00136D55">
        <w:t xml:space="preserve">tribunal </w:t>
      </w:r>
      <w:r>
        <w:t>des affaires familiales, des dispositions garantissant</w:t>
      </w:r>
      <w:r w:rsidRPr="00136D55">
        <w:t xml:space="preserve"> l</w:t>
      </w:r>
      <w:r>
        <w:t>’</w:t>
      </w:r>
      <w:r w:rsidRPr="00136D55">
        <w:t xml:space="preserve">anonymat et la protection des personnes qui </w:t>
      </w:r>
      <w:r>
        <w:t xml:space="preserve">portent </w:t>
      </w:r>
      <w:r w:rsidRPr="00136D55">
        <w:t xml:space="preserve">plainte pour violence familiale. </w:t>
      </w:r>
      <w:r>
        <w:t xml:space="preserve">D’autres aspects doivent cependant être examinés dans le cadre du </w:t>
      </w:r>
      <w:r w:rsidRPr="00136D55">
        <w:t xml:space="preserve">projet </w:t>
      </w:r>
      <w:r>
        <w:t>d’examen des lois sur la famille</w:t>
      </w:r>
      <w:r w:rsidRPr="00136D55">
        <w:t xml:space="preserve">. Les principes du droit international </w:t>
      </w:r>
      <w:r>
        <w:t xml:space="preserve">applicable en ce qui concerne les </w:t>
      </w:r>
      <w:r w:rsidRPr="00136D55">
        <w:t>droits des femmes, des enfants, des personnes handicapées ou d</w:t>
      </w:r>
      <w:r>
        <w:t>’</w:t>
      </w:r>
      <w:r w:rsidRPr="00136D55">
        <w:t xml:space="preserve">autres groupes vulnérables seront </w:t>
      </w:r>
      <w:r>
        <w:t xml:space="preserve">aussi </w:t>
      </w:r>
      <w:r w:rsidRPr="00136D55">
        <w:t xml:space="preserve">pris en </w:t>
      </w:r>
      <w:r>
        <w:t xml:space="preserve">considération pour éclairer </w:t>
      </w:r>
      <w:r w:rsidRPr="00136D55">
        <w:t xml:space="preserve">les </w:t>
      </w:r>
      <w:r>
        <w:t xml:space="preserve">volets </w:t>
      </w:r>
      <w:r w:rsidRPr="00136D55">
        <w:t>pertinents du projet.</w:t>
      </w:r>
    </w:p>
    <w:p w14:paraId="45A65A54" w14:textId="4C438B8A" w:rsidR="007445AE" w:rsidRPr="004D0751" w:rsidRDefault="007445AE" w:rsidP="007445AE">
      <w:pPr>
        <w:pStyle w:val="SingleTxtG"/>
      </w:pPr>
      <w:r w:rsidRPr="006A4AEC">
        <w:t>41.</w:t>
      </w:r>
      <w:r w:rsidRPr="006A4AEC">
        <w:tab/>
      </w:r>
      <w:r w:rsidRPr="004D0751">
        <w:t>La loi de 2013 sur l</w:t>
      </w:r>
      <w:r>
        <w:t>’</w:t>
      </w:r>
      <w:r w:rsidRPr="004D0751">
        <w:t xml:space="preserve">emploi et les relations </w:t>
      </w:r>
      <w:r>
        <w:t>de</w:t>
      </w:r>
      <w:r w:rsidRPr="004D0751">
        <w:t xml:space="preserve"> travail </w:t>
      </w:r>
      <w:r>
        <w:t xml:space="preserve">vise à promouvoir </w:t>
      </w:r>
      <w:r w:rsidRPr="004D0751">
        <w:t>l</w:t>
      </w:r>
      <w:r>
        <w:t>’</w:t>
      </w:r>
      <w:r w:rsidRPr="004D0751">
        <w:t xml:space="preserve">égalité </w:t>
      </w:r>
      <w:r>
        <w:t xml:space="preserve">entre les </w:t>
      </w:r>
      <w:r w:rsidRPr="004D0751">
        <w:t xml:space="preserve">sexes </w:t>
      </w:r>
      <w:r>
        <w:t xml:space="preserve">sur le marché du travail. Des </w:t>
      </w:r>
      <w:r w:rsidRPr="004D0751">
        <w:t xml:space="preserve">révisions </w:t>
      </w:r>
      <w:r>
        <w:t xml:space="preserve">supplémentaires de la loi doivent en assurer la </w:t>
      </w:r>
      <w:r w:rsidRPr="004D0751">
        <w:t xml:space="preserve">conformité </w:t>
      </w:r>
      <w:r>
        <w:t xml:space="preserve">aux </w:t>
      </w:r>
      <w:r w:rsidRPr="004D0751">
        <w:t xml:space="preserve">obligations internationales, </w:t>
      </w:r>
      <w:r>
        <w:t xml:space="preserve">et un </w:t>
      </w:r>
      <w:r w:rsidRPr="004D0751">
        <w:t xml:space="preserve">mécanisme de </w:t>
      </w:r>
      <w:r>
        <w:t>plainte a ainsi été proposé</w:t>
      </w:r>
      <w:r w:rsidRPr="004D0751">
        <w:t xml:space="preserve">, </w:t>
      </w:r>
      <w:r>
        <w:t xml:space="preserve">devant notamment permettre le traitement des plaintes pour </w:t>
      </w:r>
      <w:r w:rsidRPr="004D0751">
        <w:t xml:space="preserve">harcèlement sexuel. </w:t>
      </w:r>
      <w:r>
        <w:t xml:space="preserve">Des modifications doivent aussi être apportées </w:t>
      </w:r>
      <w:r w:rsidRPr="004D0751">
        <w:t>concernant l</w:t>
      </w:r>
      <w:r>
        <w:t>’</w:t>
      </w:r>
      <w:r w:rsidRPr="004D0751">
        <w:t xml:space="preserve">utilisation de termes neutres </w:t>
      </w:r>
      <w:r>
        <w:t>quant au sexe</w:t>
      </w:r>
      <w:r w:rsidRPr="004D0751">
        <w:t xml:space="preserve">. Le </w:t>
      </w:r>
      <w:r>
        <w:t xml:space="preserve">nouveau </w:t>
      </w:r>
      <w:r w:rsidRPr="004D0751">
        <w:t xml:space="preserve">projet de loi </w:t>
      </w:r>
      <w:r>
        <w:t xml:space="preserve">propose de modifier </w:t>
      </w:r>
      <w:r w:rsidRPr="004D0751">
        <w:t>l</w:t>
      </w:r>
      <w:r>
        <w:t>’</w:t>
      </w:r>
      <w:r w:rsidRPr="004D0751">
        <w:t xml:space="preserve">article 20 de la loi de 2013 </w:t>
      </w:r>
      <w:r>
        <w:t>pour donner une</w:t>
      </w:r>
      <w:r w:rsidRPr="004D0751">
        <w:t xml:space="preserve"> définition </w:t>
      </w:r>
      <w:r>
        <w:t>du mot « </w:t>
      </w:r>
      <w:r w:rsidRPr="004D0751">
        <w:t>discrimination</w:t>
      </w:r>
      <w:r>
        <w:t> » s’appliquant</w:t>
      </w:r>
      <w:r w:rsidRPr="004D0751">
        <w:t xml:space="preserve"> </w:t>
      </w:r>
      <w:r>
        <w:t xml:space="preserve">autant aux </w:t>
      </w:r>
      <w:r w:rsidRPr="004D0751">
        <w:t xml:space="preserve">hommes </w:t>
      </w:r>
      <w:r>
        <w:t xml:space="preserve">qu’aux </w:t>
      </w:r>
      <w:r w:rsidRPr="004D0751">
        <w:t xml:space="preserve">femmes. </w:t>
      </w:r>
      <w:r>
        <w:t xml:space="preserve">Il propose aussi </w:t>
      </w:r>
      <w:r w:rsidRPr="004D0751">
        <w:t>de modifier l</w:t>
      </w:r>
      <w:r>
        <w:t>’</w:t>
      </w:r>
      <w:r w:rsidRPr="004D0751">
        <w:t>article 51 concernant l</w:t>
      </w:r>
      <w:r>
        <w:t>’</w:t>
      </w:r>
      <w:r w:rsidRPr="004D0751">
        <w:t xml:space="preserve">emploi </w:t>
      </w:r>
      <w:r>
        <w:t xml:space="preserve">des </w:t>
      </w:r>
      <w:r w:rsidRPr="004D0751">
        <w:t>enfants</w:t>
      </w:r>
      <w:r>
        <w:t xml:space="preserve">, pour faire passer </w:t>
      </w:r>
      <w:r w:rsidRPr="004D0751">
        <w:t>l</w:t>
      </w:r>
      <w:r>
        <w:t>’</w:t>
      </w:r>
      <w:r w:rsidRPr="004D0751">
        <w:t xml:space="preserve">âge minimum </w:t>
      </w:r>
      <w:r>
        <w:t>de l’</w:t>
      </w:r>
      <w:r w:rsidRPr="004D0751">
        <w:t>emploi de 15 à 16</w:t>
      </w:r>
      <w:r w:rsidR="004F2B8D">
        <w:t> </w:t>
      </w:r>
      <w:r w:rsidRPr="004D0751">
        <w:t xml:space="preserve">ans pour les </w:t>
      </w:r>
      <w:r>
        <w:t xml:space="preserve">travaux </w:t>
      </w:r>
      <w:r w:rsidRPr="004D0751">
        <w:t>légers</w:t>
      </w:r>
      <w:r>
        <w:t>.</w:t>
      </w:r>
    </w:p>
    <w:p w14:paraId="19E413AC" w14:textId="2DD25D44" w:rsidR="007445AE" w:rsidRPr="005B1038" w:rsidRDefault="007445AE" w:rsidP="007445AE">
      <w:pPr>
        <w:pStyle w:val="SingleTxtG"/>
      </w:pPr>
      <w:r w:rsidRPr="006D522E">
        <w:t>42.</w:t>
      </w:r>
      <w:r w:rsidRPr="006D522E">
        <w:tab/>
      </w:r>
      <w:r w:rsidRPr="005B1038">
        <w:t>L</w:t>
      </w:r>
      <w:r>
        <w:t>’</w:t>
      </w:r>
      <w:r w:rsidRPr="005B1038">
        <w:t xml:space="preserve">âge minimum légal du mariage est désormais </w:t>
      </w:r>
      <w:r>
        <w:t>identique</w:t>
      </w:r>
      <w:r w:rsidRPr="005B1038">
        <w:t xml:space="preserve"> pour les filles et les garçons, conformément à la </w:t>
      </w:r>
      <w:r>
        <w:t>recommandation du Comité des droits de l’enfant</w:t>
      </w:r>
      <w:r w:rsidRPr="005B1038">
        <w:t>. La loi de 2020 sur l</w:t>
      </w:r>
      <w:r>
        <w:t>’</w:t>
      </w:r>
      <w:r w:rsidRPr="005B1038">
        <w:t>immigration comprend des modifications corrélatives apportées à l</w:t>
      </w:r>
      <w:r>
        <w:t>’</w:t>
      </w:r>
      <w:r w:rsidRPr="005B1038">
        <w:t>article 9 de l</w:t>
      </w:r>
      <w:r>
        <w:t>’</w:t>
      </w:r>
      <w:r w:rsidRPr="005B1038">
        <w:t>ordonnance de 1961 sur le mariage afin de faire passer l</w:t>
      </w:r>
      <w:r>
        <w:t>’</w:t>
      </w:r>
      <w:r w:rsidRPr="005B1038">
        <w:t>âge minimum du mariage de 16 à 18</w:t>
      </w:r>
      <w:r w:rsidR="00FF51E3">
        <w:t> </w:t>
      </w:r>
      <w:r w:rsidRPr="005B1038">
        <w:t>ans pour un homme. L</w:t>
      </w:r>
      <w:r>
        <w:t>’</w:t>
      </w:r>
      <w:r w:rsidRPr="005B1038">
        <w:t xml:space="preserve">article 10 a </w:t>
      </w:r>
      <w:r>
        <w:t xml:space="preserve">aussi </w:t>
      </w:r>
      <w:r w:rsidRPr="005B1038">
        <w:t xml:space="preserve">été modifié </w:t>
      </w:r>
      <w:r>
        <w:t xml:space="preserve">afin porter l’âge du consentement au mariage de </w:t>
      </w:r>
      <w:r w:rsidRPr="005B1038">
        <w:t>19</w:t>
      </w:r>
      <w:r w:rsidR="00FF51E3">
        <w:t> </w:t>
      </w:r>
      <w:r w:rsidRPr="005B1038">
        <w:t xml:space="preserve">ans </w:t>
      </w:r>
      <w:r>
        <w:t xml:space="preserve">à </w:t>
      </w:r>
      <w:r w:rsidRPr="005B1038">
        <w:t>21</w:t>
      </w:r>
      <w:r w:rsidR="00FF51E3">
        <w:t> </w:t>
      </w:r>
      <w:r w:rsidRPr="005B1038">
        <w:t>ans</w:t>
      </w:r>
      <w:r>
        <w:t xml:space="preserve"> pour un homme</w:t>
      </w:r>
      <w:r w:rsidRPr="005B1038">
        <w:t>.</w:t>
      </w:r>
    </w:p>
    <w:p w14:paraId="5DD36814" w14:textId="1125A562" w:rsidR="007445AE" w:rsidRPr="00A33899" w:rsidRDefault="007445AE" w:rsidP="007445AE">
      <w:pPr>
        <w:pStyle w:val="SingleTxtG"/>
      </w:pPr>
      <w:r w:rsidRPr="00731451">
        <w:t>43.</w:t>
      </w:r>
      <w:r>
        <w:tab/>
        <w:t xml:space="preserve">Si le </w:t>
      </w:r>
      <w:r w:rsidRPr="00A33899">
        <w:t xml:space="preserve">projet de loi sur </w:t>
      </w:r>
      <w:r w:rsidRPr="009A1319">
        <w:t>les soins et la protection nécessaires à l</w:t>
      </w:r>
      <w:r>
        <w:t>’</w:t>
      </w:r>
      <w:r w:rsidRPr="009A1319">
        <w:t xml:space="preserve">enfant </w:t>
      </w:r>
      <w:r w:rsidRPr="00A33899">
        <w:t>est encore à l</w:t>
      </w:r>
      <w:r>
        <w:t>’</w:t>
      </w:r>
      <w:r w:rsidRPr="00A33899">
        <w:t xml:space="preserve">état de projet de loi, des consultations </w:t>
      </w:r>
      <w:r>
        <w:t xml:space="preserve">élargies </w:t>
      </w:r>
      <w:r w:rsidRPr="00A33899">
        <w:t xml:space="preserve">ont été menées pour </w:t>
      </w:r>
      <w:r>
        <w:t xml:space="preserve">aborder les nouveaux sujets qui apparaissent régulièrement en matière de </w:t>
      </w:r>
      <w:r w:rsidRPr="00A33899">
        <w:t>protection de l</w:t>
      </w:r>
      <w:r>
        <w:t>’</w:t>
      </w:r>
      <w:r w:rsidRPr="00A33899">
        <w:t xml:space="preserve">enfance. Le projet de loi est </w:t>
      </w:r>
      <w:r>
        <w:t>en cours d’examen par le Bureau du Procureur général</w:t>
      </w:r>
      <w:r w:rsidRPr="00A33899">
        <w:t xml:space="preserve"> </w:t>
      </w:r>
      <w:r>
        <w:t>et sera ensuite présenté au Conseil des ministres pour approbation</w:t>
      </w:r>
      <w:r w:rsidRPr="00A33899">
        <w:t xml:space="preserve">. Le projet de loi </w:t>
      </w:r>
      <w:r>
        <w:t>vise à assurer</w:t>
      </w:r>
      <w:r w:rsidRPr="00A33899">
        <w:t xml:space="preserve"> le bien-être et la protection des enfants </w:t>
      </w:r>
      <w:r>
        <w:t>et à porter</w:t>
      </w:r>
      <w:r w:rsidRPr="00A33899">
        <w:t xml:space="preserve"> assistance </w:t>
      </w:r>
      <w:r>
        <w:t xml:space="preserve">à ceux qui ont </w:t>
      </w:r>
      <w:r w:rsidRPr="00A33899">
        <w:t>besoin de soins et de protection</w:t>
      </w:r>
      <w:r>
        <w:t xml:space="preserve"> de façon compatible avec les instruments et les normes qui existent sur le plan international et avec</w:t>
      </w:r>
      <w:r w:rsidRPr="00A33899">
        <w:t xml:space="preserve"> </w:t>
      </w:r>
      <w:r>
        <w:t xml:space="preserve">les </w:t>
      </w:r>
      <w:r w:rsidRPr="00A33899">
        <w:t xml:space="preserve">principes chrétiens et </w:t>
      </w:r>
      <w:r>
        <w:t xml:space="preserve">les </w:t>
      </w:r>
      <w:r w:rsidRPr="00A33899">
        <w:t>valeurs culturelles. L</w:t>
      </w:r>
      <w:r>
        <w:t>’</w:t>
      </w:r>
      <w:r w:rsidRPr="00A33899">
        <w:t xml:space="preserve">objectif principal du projet de loi est de promouvoir le bien-être des enfants et de les protéger contre toutes les formes de violence, </w:t>
      </w:r>
      <w:r>
        <w:t>de maltraitance</w:t>
      </w:r>
      <w:r w:rsidRPr="00A33899">
        <w:t>, de négligence et d</w:t>
      </w:r>
      <w:r>
        <w:t>’</w:t>
      </w:r>
      <w:r w:rsidRPr="00A33899">
        <w:t xml:space="preserve">exploitation. </w:t>
      </w:r>
      <w:r>
        <w:t>Un aspect important du</w:t>
      </w:r>
      <w:r w:rsidRPr="00A33899">
        <w:t xml:space="preserve"> projet de loi </w:t>
      </w:r>
      <w:r>
        <w:t xml:space="preserve">est qu’il </w:t>
      </w:r>
      <w:r w:rsidRPr="00A33899">
        <w:t xml:space="preserve">prévoit un mécanisme </w:t>
      </w:r>
      <w:r>
        <w:t xml:space="preserve">permettant </w:t>
      </w:r>
      <w:r w:rsidRPr="00A33899">
        <w:t xml:space="preserve">un signalement </w:t>
      </w:r>
      <w:r>
        <w:t>efficace</w:t>
      </w:r>
      <w:r w:rsidRPr="00A33899">
        <w:t xml:space="preserve">, </w:t>
      </w:r>
      <w:r>
        <w:t xml:space="preserve">et une intervention </w:t>
      </w:r>
      <w:r w:rsidRPr="00A33899">
        <w:t>rapide</w:t>
      </w:r>
      <w:r>
        <w:t xml:space="preserve"> et l’</w:t>
      </w:r>
      <w:r w:rsidRPr="00A33899">
        <w:t xml:space="preserve">orientation </w:t>
      </w:r>
      <w:r>
        <w:t xml:space="preserve">de l’enfant vers les </w:t>
      </w:r>
      <w:r w:rsidRPr="00A33899">
        <w:t>services compétents</w:t>
      </w:r>
      <w:r>
        <w:t>.</w:t>
      </w:r>
    </w:p>
    <w:p w14:paraId="124CA2C2" w14:textId="77777777" w:rsidR="007445AE" w:rsidRPr="00412858" w:rsidRDefault="007445AE" w:rsidP="007445AE">
      <w:pPr>
        <w:pStyle w:val="SingleTxtG"/>
      </w:pPr>
      <w:r w:rsidRPr="00482BF3">
        <w:t>44.</w:t>
      </w:r>
      <w:r w:rsidRPr="00482BF3">
        <w:tab/>
        <w:t>Un examen de la conformité de la législation avec la Convention relative aux droits des personnes handicapées a été réalisé en 2012 et un examen complet de la conformité de la législation samoane a été mené à bien en avril 2015</w:t>
      </w:r>
      <w:r>
        <w:t xml:space="preserve">. </w:t>
      </w:r>
      <w:r w:rsidRPr="00482BF3">
        <w:t xml:space="preserve">Les autorités envisagent de modifier certains textes de loi </w:t>
      </w:r>
      <w:r>
        <w:t xml:space="preserve">pour </w:t>
      </w:r>
      <w:r w:rsidRPr="00482BF3">
        <w:t>tenir compte des dispositions de la Convention relative aux droits des personnes handicapées</w:t>
      </w:r>
      <w:r>
        <w:t>.</w:t>
      </w:r>
    </w:p>
    <w:p w14:paraId="210C97A3" w14:textId="77777777" w:rsidR="007445AE" w:rsidRPr="007005E8" w:rsidRDefault="007445AE" w:rsidP="007445AE">
      <w:pPr>
        <w:pStyle w:val="H1G"/>
      </w:pPr>
      <w:r w:rsidRPr="00412858">
        <w:lastRenderedPageBreak/>
        <w:tab/>
      </w:r>
      <w:r w:rsidRPr="00412858">
        <w:tab/>
      </w:r>
      <w:r w:rsidRPr="007005E8">
        <w:t>Mesures et politiques nationales</w:t>
      </w:r>
    </w:p>
    <w:p w14:paraId="7B2213AA" w14:textId="710F35F8" w:rsidR="007445AE" w:rsidRPr="00731451" w:rsidRDefault="007445AE" w:rsidP="007445AE">
      <w:pPr>
        <w:pStyle w:val="SingleTxtG"/>
      </w:pPr>
      <w:r w:rsidRPr="007005E8">
        <w:t>45.</w:t>
      </w:r>
      <w:r w:rsidRPr="007005E8">
        <w:tab/>
      </w:r>
      <w:r w:rsidRPr="00731451">
        <w:t>L</w:t>
      </w:r>
      <w:r>
        <w:t>es Orientations pour le développement</w:t>
      </w:r>
      <w:r w:rsidRPr="005322CC">
        <w:t xml:space="preserve"> </w:t>
      </w:r>
      <w:r>
        <w:t xml:space="preserve">du </w:t>
      </w:r>
      <w:r w:rsidRPr="00731451">
        <w:t>Samoa</w:t>
      </w:r>
      <w:r>
        <w:t xml:space="preserve">, stratégie nationale adoptée pour la période allant de </w:t>
      </w:r>
      <w:r w:rsidRPr="00731451">
        <w:t>2021</w:t>
      </w:r>
      <w:r>
        <w:t>-20</w:t>
      </w:r>
      <w:r w:rsidRPr="00731451">
        <w:t>22</w:t>
      </w:r>
      <w:r>
        <w:t xml:space="preserve"> à </w:t>
      </w:r>
      <w:r w:rsidRPr="00731451">
        <w:t>2024</w:t>
      </w:r>
      <w:r>
        <w:t>-</w:t>
      </w:r>
      <w:r w:rsidRPr="00731451">
        <w:t>2025</w:t>
      </w:r>
      <w:r>
        <w:t>, ont remplacé la S</w:t>
      </w:r>
      <w:r w:rsidRPr="00731451">
        <w:t xml:space="preserve">tratégie </w:t>
      </w:r>
      <w:r>
        <w:t xml:space="preserve">du Samoa pour le </w:t>
      </w:r>
      <w:r w:rsidRPr="00731451">
        <w:t>développement</w:t>
      </w:r>
      <w:r>
        <w:t xml:space="preserve"> ; elles ont pour </w:t>
      </w:r>
      <w:r w:rsidRPr="00731451">
        <w:t xml:space="preserve">thème </w:t>
      </w:r>
      <w:r>
        <w:t>« </w:t>
      </w:r>
      <w:r w:rsidRPr="00731451">
        <w:t xml:space="preserve">Autonomiser les communautés, renforcer la résilience et </w:t>
      </w:r>
      <w:r>
        <w:t xml:space="preserve">encourager </w:t>
      </w:r>
      <w:r w:rsidRPr="00731451">
        <w:t>la croissance</w:t>
      </w:r>
      <w:r>
        <w:t> »</w:t>
      </w:r>
      <w:r w:rsidRPr="00731451">
        <w:t xml:space="preserve">. Ce document </w:t>
      </w:r>
      <w:r>
        <w:t xml:space="preserve">indique </w:t>
      </w:r>
      <w:r w:rsidRPr="00731451">
        <w:t xml:space="preserve">les principales stratégies et priorités du </w:t>
      </w:r>
      <w:r>
        <w:t>G</w:t>
      </w:r>
      <w:r w:rsidRPr="00731451">
        <w:t xml:space="preserve">ouvernement </w:t>
      </w:r>
      <w:r>
        <w:t xml:space="preserve">pour le </w:t>
      </w:r>
      <w:r w:rsidRPr="00731451">
        <w:t xml:space="preserve">développement du Samoa </w:t>
      </w:r>
      <w:r>
        <w:t xml:space="preserve">au cours des </w:t>
      </w:r>
      <w:r w:rsidRPr="00731451">
        <w:t xml:space="preserve">quatre prochaines années. Il </w:t>
      </w:r>
      <w:r>
        <w:t xml:space="preserve">donne une </w:t>
      </w:r>
      <w:r w:rsidRPr="00731451">
        <w:t>vue d</w:t>
      </w:r>
      <w:r>
        <w:t>’</w:t>
      </w:r>
      <w:r w:rsidRPr="00731451">
        <w:t xml:space="preserve">ensemble </w:t>
      </w:r>
      <w:r>
        <w:t xml:space="preserve">des orientations que le Gouvernement prévoit de suivre </w:t>
      </w:r>
      <w:r w:rsidRPr="00731451">
        <w:t>au cours des quatre prochaines années et des résultats stratégiques qu</w:t>
      </w:r>
      <w:r>
        <w:t>’</w:t>
      </w:r>
      <w:r w:rsidRPr="00731451">
        <w:t>il s</w:t>
      </w:r>
      <w:r>
        <w:t>’</w:t>
      </w:r>
      <w:r w:rsidRPr="00731451">
        <w:t xml:space="preserve">est engagé à atteindre. Les priorités </w:t>
      </w:r>
      <w:r>
        <w:t xml:space="preserve">ont trait notamment à </w:t>
      </w:r>
      <w:r w:rsidRPr="00731451">
        <w:t>l</w:t>
      </w:r>
      <w:r>
        <w:t>’</w:t>
      </w:r>
      <w:r w:rsidRPr="00731451">
        <w:t xml:space="preserve">amélioration </w:t>
      </w:r>
      <w:r>
        <w:t xml:space="preserve">de la situation </w:t>
      </w:r>
      <w:r w:rsidRPr="00731451">
        <w:t>économique, sociale, communautaire et environnementale</w:t>
      </w:r>
      <w:r>
        <w:t xml:space="preserve"> et aux </w:t>
      </w:r>
      <w:r w:rsidRPr="00731451">
        <w:t xml:space="preserve">politiques, programmes et </w:t>
      </w:r>
      <w:r>
        <w:t xml:space="preserve">mesures </w:t>
      </w:r>
      <w:r w:rsidRPr="00731451">
        <w:t>à mettre en place pour atteindre les résultats stratégiques du plan</w:t>
      </w:r>
      <w:r>
        <w:t>.</w:t>
      </w:r>
    </w:p>
    <w:p w14:paraId="65595D96" w14:textId="1292EF0C" w:rsidR="007445AE" w:rsidRPr="00141A00" w:rsidRDefault="007445AE" w:rsidP="007445AE">
      <w:pPr>
        <w:pStyle w:val="SingleTxtG"/>
      </w:pPr>
      <w:r w:rsidRPr="00E23D49">
        <w:t>46.</w:t>
      </w:r>
      <w:r w:rsidRPr="00E23D49">
        <w:tab/>
      </w:r>
      <w:r w:rsidRPr="00731451">
        <w:t>L</w:t>
      </w:r>
      <w:r>
        <w:t>es Orientations pour le développement</w:t>
      </w:r>
      <w:r w:rsidRPr="005322CC">
        <w:t xml:space="preserve"> </w:t>
      </w:r>
      <w:r>
        <w:t xml:space="preserve">du </w:t>
      </w:r>
      <w:r w:rsidRPr="00731451">
        <w:t>Samoa</w:t>
      </w:r>
      <w:r>
        <w:t xml:space="preserve"> indiqueront aussi comment </w:t>
      </w:r>
      <w:r w:rsidRPr="00141A00">
        <w:t xml:space="preserve">les processus nationaux de planification et de budgétisation </w:t>
      </w:r>
      <w:r>
        <w:t xml:space="preserve">assurent </w:t>
      </w:r>
      <w:r w:rsidRPr="00141A00">
        <w:t>l</w:t>
      </w:r>
      <w:r>
        <w:t>’</w:t>
      </w:r>
      <w:r w:rsidRPr="00141A00">
        <w:t xml:space="preserve">intégration et la prise en compte </w:t>
      </w:r>
      <w:r>
        <w:t>de l’égalité hommes-femmes</w:t>
      </w:r>
      <w:r w:rsidRPr="00141A00">
        <w:t>, des droits de l</w:t>
      </w:r>
      <w:r>
        <w:t>’</w:t>
      </w:r>
      <w:r w:rsidRPr="00141A00">
        <w:t xml:space="preserve">homme, </w:t>
      </w:r>
      <w:r>
        <w:t xml:space="preserve">des questions climatiques </w:t>
      </w:r>
      <w:r w:rsidRPr="00141A00">
        <w:t xml:space="preserve">et de la résilience </w:t>
      </w:r>
      <w:r>
        <w:t xml:space="preserve">face </w:t>
      </w:r>
      <w:r w:rsidRPr="00141A00">
        <w:t xml:space="preserve">aux catastrophes, </w:t>
      </w:r>
      <w:r>
        <w:t>et la suite à donner à divers instruments</w:t>
      </w:r>
      <w:r w:rsidRPr="00141A00">
        <w:t xml:space="preserve"> internationaux auxquels le Samoa </w:t>
      </w:r>
      <w:r>
        <w:t>a adhéré conformément aux engagements qui en découlent</w:t>
      </w:r>
      <w:r w:rsidRPr="00141A00">
        <w:t xml:space="preserve">, </w:t>
      </w:r>
      <w:r>
        <w:t xml:space="preserve">parmi lesquels le Programme 2030 </w:t>
      </w:r>
      <w:r w:rsidRPr="00141A00">
        <w:t xml:space="preserve">et les </w:t>
      </w:r>
      <w:r>
        <w:t>o</w:t>
      </w:r>
      <w:r w:rsidRPr="00141A00">
        <w:t xml:space="preserve">bjectifs de développement durable ; </w:t>
      </w:r>
      <w:r>
        <w:t xml:space="preserve">les Orientations du Samoa ; </w:t>
      </w:r>
      <w:r w:rsidRPr="00141A00">
        <w:t>l</w:t>
      </w:r>
      <w:r>
        <w:t>’</w:t>
      </w:r>
      <w:r w:rsidRPr="00141A00">
        <w:t>Accord de Paris ; et le Cadre pour le régionalisme</w:t>
      </w:r>
      <w:r w:rsidRPr="000C1BF6">
        <w:t xml:space="preserve"> </w:t>
      </w:r>
      <w:r>
        <w:t>dans le</w:t>
      </w:r>
      <w:r w:rsidRPr="00141A00">
        <w:t xml:space="preserve"> Pacifique. </w:t>
      </w:r>
      <w:r>
        <w:t>La</w:t>
      </w:r>
      <w:r w:rsidRPr="00141A00">
        <w:t xml:space="preserve"> stratégie de développement national </w:t>
      </w:r>
      <w:r>
        <w:t xml:space="preserve">est appliquée au moyen de </w:t>
      </w:r>
      <w:r w:rsidRPr="00141A00">
        <w:t>plans sectoriel</w:t>
      </w:r>
      <w:r>
        <w:t>s, qui sont désormais achevés</w:t>
      </w:r>
      <w:r w:rsidRPr="00141A00">
        <w:t xml:space="preserve">. La mise en œuvre </w:t>
      </w:r>
      <w:r>
        <w:t>des Orientations pour le développement</w:t>
      </w:r>
      <w:r w:rsidRPr="005322CC">
        <w:t xml:space="preserve"> </w:t>
      </w:r>
      <w:r>
        <w:t xml:space="preserve">du </w:t>
      </w:r>
      <w:r w:rsidRPr="00731451">
        <w:t>Samoa</w:t>
      </w:r>
      <w:r w:rsidRPr="00141A00">
        <w:t>, des plans sectoriels et d</w:t>
      </w:r>
      <w:r>
        <w:t>’</w:t>
      </w:r>
      <w:r w:rsidRPr="00141A00">
        <w:t xml:space="preserve">autres politiques nationales contribue </w:t>
      </w:r>
      <w:r>
        <w:t xml:space="preserve">au respect </w:t>
      </w:r>
      <w:r w:rsidRPr="00141A00">
        <w:t xml:space="preserve">des obligations découlant des </w:t>
      </w:r>
      <w:r>
        <w:t xml:space="preserve">instruments </w:t>
      </w:r>
      <w:r w:rsidRPr="00141A00">
        <w:t>et protocoles relatifs aux droits de l</w:t>
      </w:r>
      <w:r>
        <w:t>’</w:t>
      </w:r>
      <w:r w:rsidRPr="00141A00">
        <w:t>homme auxquels le Samoa est partie</w:t>
      </w:r>
      <w:r>
        <w:t>.</w:t>
      </w:r>
    </w:p>
    <w:p w14:paraId="30683503" w14:textId="6E41DC82" w:rsidR="007445AE" w:rsidRPr="00AE4340" w:rsidRDefault="007445AE" w:rsidP="007445AE">
      <w:pPr>
        <w:pStyle w:val="SingleTxtG"/>
      </w:pPr>
      <w:r w:rsidRPr="008D6B0A">
        <w:t>47.</w:t>
      </w:r>
      <w:r w:rsidRPr="008D6B0A">
        <w:tab/>
      </w:r>
      <w:r w:rsidRPr="00AE4340">
        <w:t xml:space="preserve">En 2021, le Ministère </w:t>
      </w:r>
      <w:r>
        <w:t xml:space="preserve">de la femme et du développement communautaire et </w:t>
      </w:r>
      <w:r w:rsidRPr="00AE4340">
        <w:t xml:space="preserve">social a </w:t>
      </w:r>
      <w:r>
        <w:t xml:space="preserve">engagé </w:t>
      </w:r>
      <w:r w:rsidRPr="00AE4340">
        <w:t xml:space="preserve">six politiques nationales et </w:t>
      </w:r>
      <w:r>
        <w:t xml:space="preserve">un </w:t>
      </w:r>
      <w:r w:rsidRPr="00AE4340">
        <w:t xml:space="preserve">plan sectoriel </w:t>
      </w:r>
      <w:r>
        <w:t xml:space="preserve">communautaire qui constituent le pivot des activités menées pour l’ensemble des instruments relatifs </w:t>
      </w:r>
      <w:r w:rsidRPr="00AE4340">
        <w:t>aux droits de l</w:t>
      </w:r>
      <w:r>
        <w:t>’</w:t>
      </w:r>
      <w:r w:rsidRPr="00AE4340">
        <w:t>homme. Ces politiques sont les suivantes</w:t>
      </w:r>
      <w:r>
        <w:t xml:space="preserve"> </w:t>
      </w:r>
      <w:r w:rsidRPr="00AE4340">
        <w:t>:</w:t>
      </w:r>
    </w:p>
    <w:p w14:paraId="28C66EAF" w14:textId="7BE9DF1F" w:rsidR="007445AE" w:rsidRPr="008D6B0A" w:rsidRDefault="007445AE" w:rsidP="007445AE">
      <w:pPr>
        <w:pStyle w:val="Bullet1G"/>
        <w:numPr>
          <w:ilvl w:val="0"/>
          <w:numId w:val="17"/>
        </w:numPr>
        <w:kinsoku/>
        <w:overflowPunct/>
        <w:autoSpaceDE/>
        <w:autoSpaceDN/>
        <w:adjustRightInd/>
        <w:snapToGrid/>
      </w:pPr>
      <w:r w:rsidRPr="008D6B0A">
        <w:t>La politique nationale du Samoa sur l</w:t>
      </w:r>
      <w:r>
        <w:t>’</w:t>
      </w:r>
      <w:r w:rsidRPr="008D6B0A">
        <w:t xml:space="preserve">égalité des sexes et les droits des femmes et des filles </w:t>
      </w:r>
      <w:r>
        <w:t xml:space="preserve">pour </w:t>
      </w:r>
      <w:r w:rsidRPr="008D6B0A">
        <w:t>2021-</w:t>
      </w:r>
      <w:r>
        <w:t>20</w:t>
      </w:r>
      <w:r w:rsidRPr="008D6B0A">
        <w:t xml:space="preserve">31, qui </w:t>
      </w:r>
      <w:r>
        <w:t xml:space="preserve">fait fond sur les résultats </w:t>
      </w:r>
      <w:r w:rsidRPr="008D6B0A">
        <w:t xml:space="preserve">de la </w:t>
      </w:r>
      <w:r>
        <w:t xml:space="preserve">précédente </w:t>
      </w:r>
      <w:r w:rsidRPr="008D6B0A">
        <w:t xml:space="preserve">politique </w:t>
      </w:r>
      <w:r>
        <w:t>en matière d’</w:t>
      </w:r>
      <w:r w:rsidRPr="008D6B0A">
        <w:t>égalité des sexes</w:t>
      </w:r>
      <w:r>
        <w:t> ;</w:t>
      </w:r>
    </w:p>
    <w:p w14:paraId="5F910B0F" w14:textId="34ED28AE" w:rsidR="007445AE" w:rsidRPr="008D6B0A" w:rsidRDefault="007445AE" w:rsidP="007445AE">
      <w:pPr>
        <w:pStyle w:val="Bullet1G"/>
        <w:numPr>
          <w:ilvl w:val="0"/>
          <w:numId w:val="17"/>
        </w:numPr>
        <w:kinsoku/>
        <w:overflowPunct/>
        <w:autoSpaceDE/>
        <w:autoSpaceDN/>
        <w:adjustRightInd/>
        <w:snapToGrid/>
      </w:pPr>
      <w:r w:rsidRPr="00E86491">
        <w:t>La</w:t>
      </w:r>
      <w:r>
        <w:t xml:space="preserve"> p</w:t>
      </w:r>
      <w:r w:rsidRPr="008D6B0A">
        <w:t xml:space="preserve">olitique nationale </w:t>
      </w:r>
      <w:r>
        <w:t xml:space="preserve">du </w:t>
      </w:r>
      <w:r w:rsidRPr="008D6B0A">
        <w:t xml:space="preserve">Samoa </w:t>
      </w:r>
      <w:r>
        <w:t xml:space="preserve">pour </w:t>
      </w:r>
      <w:r w:rsidRPr="008D6B0A">
        <w:t>2021-</w:t>
      </w:r>
      <w:r>
        <w:t>20</w:t>
      </w:r>
      <w:r w:rsidRPr="008D6B0A">
        <w:t>31</w:t>
      </w:r>
      <w:r>
        <w:t xml:space="preserve"> </w:t>
      </w:r>
      <w:r w:rsidRPr="008D6B0A">
        <w:t xml:space="preserve">sur la sécurité </w:t>
      </w:r>
      <w:r>
        <w:t>de la famille, dont le thème est « </w:t>
      </w:r>
      <w:r w:rsidRPr="008D6B0A">
        <w:t>Élimin</w:t>
      </w:r>
      <w:r>
        <w:t xml:space="preserve">er </w:t>
      </w:r>
      <w:r w:rsidRPr="008D6B0A">
        <w:t>la violence familiale</w:t>
      </w:r>
      <w:r>
        <w:t xml:space="preserve"> », regroupe des mesures visant à appliquer les instruments </w:t>
      </w:r>
      <w:r w:rsidRPr="008D6B0A">
        <w:t>relatifs aux droits de l</w:t>
      </w:r>
      <w:r>
        <w:t>’</w:t>
      </w:r>
      <w:r w:rsidRPr="008D6B0A">
        <w:t xml:space="preserve">homme et les ODD. </w:t>
      </w:r>
      <w:r>
        <w:t xml:space="preserve">Elle est centrée </w:t>
      </w:r>
      <w:r w:rsidRPr="008D6B0A">
        <w:t>sur l</w:t>
      </w:r>
      <w:r>
        <w:t>’</w:t>
      </w:r>
      <w:r w:rsidRPr="008D6B0A">
        <w:t>élimination de la violence, en particulier à l</w:t>
      </w:r>
      <w:r>
        <w:t>’</w:t>
      </w:r>
      <w:r w:rsidRPr="008D6B0A">
        <w:t>égard des femmes et des filles</w:t>
      </w:r>
      <w:r w:rsidR="000D131E">
        <w:t> ;</w:t>
      </w:r>
    </w:p>
    <w:p w14:paraId="5A623655" w14:textId="08C0E7F0" w:rsidR="007445AE" w:rsidRPr="008D6B0A" w:rsidRDefault="007445AE" w:rsidP="007445AE">
      <w:pPr>
        <w:pStyle w:val="Bullet1G"/>
        <w:numPr>
          <w:ilvl w:val="0"/>
          <w:numId w:val="17"/>
        </w:numPr>
        <w:kinsoku/>
        <w:overflowPunct/>
        <w:autoSpaceDE/>
        <w:autoSpaceDN/>
        <w:adjustRightInd/>
        <w:snapToGrid/>
      </w:pPr>
      <w:r w:rsidRPr="008D6B0A">
        <w:t xml:space="preserve">La politique nationale du Samoa sur la gouvernance inclusive </w:t>
      </w:r>
      <w:r>
        <w:t xml:space="preserve">pour </w:t>
      </w:r>
      <w:r w:rsidRPr="008D6B0A">
        <w:t>2021-</w:t>
      </w:r>
      <w:r>
        <w:t>20</w:t>
      </w:r>
      <w:r w:rsidRPr="008D6B0A">
        <w:t>31</w:t>
      </w:r>
      <w:r>
        <w:t xml:space="preserve"> porte </w:t>
      </w:r>
      <w:r w:rsidRPr="008D6B0A">
        <w:t xml:space="preserve">directement </w:t>
      </w:r>
      <w:r>
        <w:t xml:space="preserve">sur </w:t>
      </w:r>
      <w:r w:rsidRPr="008D6B0A">
        <w:t xml:space="preserve">la gouvernance au niveau </w:t>
      </w:r>
      <w:r>
        <w:t xml:space="preserve">du pays et à celui </w:t>
      </w:r>
      <w:r w:rsidRPr="008D6B0A">
        <w:t>des villages</w:t>
      </w:r>
      <w:r>
        <w:t xml:space="preserve"> et son inclusivité </w:t>
      </w:r>
      <w:r w:rsidRPr="008D6B0A">
        <w:t>pour tous les membres de la communauté</w:t>
      </w:r>
      <w:r w:rsidR="000D131E">
        <w:t> ;</w:t>
      </w:r>
    </w:p>
    <w:p w14:paraId="04CB4CB3" w14:textId="01A01E48" w:rsidR="007445AE" w:rsidRPr="008D6B0A" w:rsidRDefault="007445AE" w:rsidP="007445AE">
      <w:pPr>
        <w:pStyle w:val="Bullet1G"/>
        <w:numPr>
          <w:ilvl w:val="0"/>
          <w:numId w:val="17"/>
        </w:numPr>
        <w:kinsoku/>
        <w:overflowPunct/>
        <w:autoSpaceDE/>
        <w:autoSpaceDN/>
        <w:adjustRightInd/>
        <w:snapToGrid/>
      </w:pPr>
      <w:r w:rsidRPr="008D6B0A">
        <w:t xml:space="preserve">La politique nationale du Samoa </w:t>
      </w:r>
      <w:r>
        <w:t xml:space="preserve">en faveur des </w:t>
      </w:r>
      <w:r w:rsidRPr="008D6B0A">
        <w:t xml:space="preserve">personnes handicapées </w:t>
      </w:r>
      <w:r>
        <w:t xml:space="preserve">pour </w:t>
      </w:r>
      <w:r w:rsidRPr="008D6B0A">
        <w:t>2021-</w:t>
      </w:r>
      <w:r>
        <w:t>20</w:t>
      </w:r>
      <w:r w:rsidRPr="008D6B0A">
        <w:t>31</w:t>
      </w:r>
      <w:r>
        <w:t xml:space="preserve"> </w:t>
      </w:r>
      <w:r w:rsidRPr="008D6B0A">
        <w:t xml:space="preserve">est </w:t>
      </w:r>
      <w:r>
        <w:t xml:space="preserve">fondamentale </w:t>
      </w:r>
      <w:r w:rsidRPr="008D6B0A">
        <w:t xml:space="preserve">pour renforcer les </w:t>
      </w:r>
      <w:r>
        <w:t xml:space="preserve">activités </w:t>
      </w:r>
      <w:r w:rsidRPr="008D6B0A">
        <w:t>visant à promouvoir l</w:t>
      </w:r>
      <w:r>
        <w:t>’</w:t>
      </w:r>
      <w:r w:rsidRPr="008D6B0A">
        <w:t>inclus</w:t>
      </w:r>
      <w:r>
        <w:t>ivité</w:t>
      </w:r>
      <w:r w:rsidRPr="008D6B0A">
        <w:t xml:space="preserve">, </w:t>
      </w:r>
      <w:r>
        <w:t>l’</w:t>
      </w:r>
      <w:r w:rsidRPr="008D6B0A">
        <w:t>approche fondée sur les droits et l</w:t>
      </w:r>
      <w:r>
        <w:t>’application de la Convention relative aux droits des personnes handicapées</w:t>
      </w:r>
      <w:r w:rsidR="000D131E">
        <w:t> ;</w:t>
      </w:r>
    </w:p>
    <w:p w14:paraId="064A1F23" w14:textId="71A117C1" w:rsidR="007445AE" w:rsidRPr="008D6B0A" w:rsidRDefault="007445AE" w:rsidP="007445AE">
      <w:pPr>
        <w:pStyle w:val="Bullet1G"/>
        <w:numPr>
          <w:ilvl w:val="0"/>
          <w:numId w:val="17"/>
        </w:numPr>
        <w:kinsoku/>
        <w:overflowPunct/>
        <w:autoSpaceDE/>
        <w:autoSpaceDN/>
        <w:adjustRightInd/>
        <w:snapToGrid/>
      </w:pPr>
      <w:r w:rsidRPr="008D6B0A">
        <w:t xml:space="preserve">La politique nationale du Samoa sur le développement économique </w:t>
      </w:r>
      <w:r>
        <w:t xml:space="preserve">au niveau de la communauté pour </w:t>
      </w:r>
      <w:r w:rsidRPr="008D6B0A">
        <w:t>2021-</w:t>
      </w:r>
      <w:r>
        <w:t>20</w:t>
      </w:r>
      <w:r w:rsidRPr="008D6B0A">
        <w:t>31</w:t>
      </w:r>
      <w:r>
        <w:t xml:space="preserve"> vise à améliorer les perspectives </w:t>
      </w:r>
      <w:r w:rsidRPr="008D6B0A">
        <w:t xml:space="preserve">économiques </w:t>
      </w:r>
      <w:r>
        <w:t xml:space="preserve">des </w:t>
      </w:r>
      <w:r w:rsidRPr="008D6B0A">
        <w:t xml:space="preserve">personnes et </w:t>
      </w:r>
      <w:r>
        <w:t xml:space="preserve">des </w:t>
      </w:r>
      <w:r w:rsidRPr="008D6B0A">
        <w:t>familles vulnérables</w:t>
      </w:r>
      <w:r w:rsidR="000D131E">
        <w:t> ;</w:t>
      </w:r>
    </w:p>
    <w:p w14:paraId="6499265A" w14:textId="5273D0D0" w:rsidR="007445AE" w:rsidRPr="008D6B0A" w:rsidRDefault="007445AE" w:rsidP="007445AE">
      <w:pPr>
        <w:pStyle w:val="Bullet1G"/>
        <w:numPr>
          <w:ilvl w:val="0"/>
          <w:numId w:val="17"/>
        </w:numPr>
        <w:kinsoku/>
        <w:overflowPunct/>
        <w:autoSpaceDE/>
        <w:autoSpaceDN/>
        <w:adjustRightInd/>
        <w:snapToGrid/>
      </w:pPr>
      <w:r w:rsidRPr="008D6B0A">
        <w:t xml:space="preserve">La politique nationale </w:t>
      </w:r>
      <w:r>
        <w:t>du</w:t>
      </w:r>
      <w:r w:rsidRPr="008D6B0A">
        <w:t xml:space="preserve"> Samoa </w:t>
      </w:r>
      <w:r>
        <w:t xml:space="preserve">sur les </w:t>
      </w:r>
      <w:r w:rsidRPr="008D6B0A">
        <w:t xml:space="preserve">soins et </w:t>
      </w:r>
      <w:r>
        <w:t xml:space="preserve">la </w:t>
      </w:r>
      <w:r w:rsidRPr="008D6B0A">
        <w:t xml:space="preserve">protection </w:t>
      </w:r>
      <w:r>
        <w:t xml:space="preserve">nécessaires à </w:t>
      </w:r>
      <w:r w:rsidRPr="008D6B0A">
        <w:t>l</w:t>
      </w:r>
      <w:r>
        <w:t>’</w:t>
      </w:r>
      <w:r w:rsidRPr="008D6B0A">
        <w:t xml:space="preserve">enfance </w:t>
      </w:r>
      <w:r>
        <w:t xml:space="preserve">pour </w:t>
      </w:r>
      <w:r w:rsidRPr="008D6B0A">
        <w:t>202</w:t>
      </w:r>
      <w:r>
        <w:t>0</w:t>
      </w:r>
      <w:r w:rsidRPr="008D6B0A">
        <w:t>-</w:t>
      </w:r>
      <w:r>
        <w:t>20</w:t>
      </w:r>
      <w:r w:rsidRPr="008D6B0A">
        <w:t>3</w:t>
      </w:r>
      <w:r>
        <w:t xml:space="preserve">0 est </w:t>
      </w:r>
      <w:r w:rsidRPr="008D6B0A">
        <w:t xml:space="preserve">directement liée au projet de loi </w:t>
      </w:r>
      <w:r>
        <w:t xml:space="preserve">du même nom </w:t>
      </w:r>
      <w:r w:rsidRPr="008D6B0A">
        <w:t xml:space="preserve">et </w:t>
      </w:r>
      <w:r>
        <w:t xml:space="preserve">jette les bases d’une amélioration du cadre nécessaire pour remédier à un </w:t>
      </w:r>
      <w:r w:rsidRPr="008D6B0A">
        <w:t>certain nombre de problèmes liés à la protection des droits de l</w:t>
      </w:r>
      <w:r>
        <w:t>’</w:t>
      </w:r>
      <w:r w:rsidRPr="008D6B0A">
        <w:t>enfant</w:t>
      </w:r>
      <w:r>
        <w:t>.</w:t>
      </w:r>
    </w:p>
    <w:p w14:paraId="62614414" w14:textId="11127097" w:rsidR="007445AE" w:rsidRPr="00E633CD" w:rsidRDefault="007445AE" w:rsidP="007445AE">
      <w:pPr>
        <w:pStyle w:val="SingleTxtG"/>
      </w:pPr>
      <w:r w:rsidRPr="001A4A0D">
        <w:t>48.</w:t>
      </w:r>
      <w:r w:rsidRPr="001A4A0D">
        <w:tab/>
      </w:r>
      <w:r w:rsidRPr="00E633CD">
        <w:t>Le plan sectoriel 2021-</w:t>
      </w:r>
      <w:r>
        <w:t>20</w:t>
      </w:r>
      <w:r w:rsidRPr="00E633CD">
        <w:t xml:space="preserve">26 </w:t>
      </w:r>
      <w:r>
        <w:t>pour le</w:t>
      </w:r>
      <w:r w:rsidRPr="00E633CD">
        <w:t xml:space="preserve"> développement </w:t>
      </w:r>
      <w:r>
        <w:t>des communautés défend</w:t>
      </w:r>
      <w:r w:rsidRPr="00E633CD">
        <w:t xml:space="preserve"> la sécurité des familles et des communautés, en particulier </w:t>
      </w:r>
      <w:r>
        <w:t xml:space="preserve">face à la </w:t>
      </w:r>
      <w:r w:rsidRPr="00E633CD">
        <w:t>violence sexuelle, et la résilience des communautés face aux catastrophes et au</w:t>
      </w:r>
      <w:r>
        <w:t>x changements climatiques</w:t>
      </w:r>
      <w:r w:rsidRPr="00E633CD">
        <w:t xml:space="preserve">. </w:t>
      </w:r>
      <w:r>
        <w:t xml:space="preserve">Il porte également sur l’amélioration des </w:t>
      </w:r>
      <w:r w:rsidRPr="00E633CD">
        <w:t>infrastructures et l</w:t>
      </w:r>
      <w:r>
        <w:t>’</w:t>
      </w:r>
      <w:r w:rsidRPr="00E633CD">
        <w:t>autonomisation économique des plus vulnérables</w:t>
      </w:r>
      <w:r>
        <w:t>.</w:t>
      </w:r>
    </w:p>
    <w:p w14:paraId="487D96FF" w14:textId="0606A310" w:rsidR="007445AE" w:rsidRPr="005D25BD" w:rsidRDefault="007445AE" w:rsidP="007445AE">
      <w:pPr>
        <w:pStyle w:val="H1G"/>
      </w:pPr>
      <w:r w:rsidRPr="00E633CD">
        <w:lastRenderedPageBreak/>
        <w:tab/>
      </w:r>
      <w:r w:rsidRPr="00E633CD">
        <w:tab/>
      </w:r>
      <w:r w:rsidRPr="0075076C">
        <w:t>Instances officielles et institutions gouvernementales s</w:t>
      </w:r>
      <w:r>
        <w:t>’</w:t>
      </w:r>
      <w:r w:rsidRPr="0075076C">
        <w:t xml:space="preserve">occupant </w:t>
      </w:r>
      <w:r w:rsidR="000D131E">
        <w:br/>
      </w:r>
      <w:r w:rsidRPr="0075076C">
        <w:t>des droits de l</w:t>
      </w:r>
      <w:r>
        <w:t>’</w:t>
      </w:r>
      <w:r w:rsidRPr="0075076C">
        <w:t>homme</w:t>
      </w:r>
    </w:p>
    <w:p w14:paraId="1516856A" w14:textId="010E1D63" w:rsidR="007445AE" w:rsidRPr="001A21AA" w:rsidRDefault="007445AE" w:rsidP="007445AE">
      <w:pPr>
        <w:pStyle w:val="SingleTxtG"/>
      </w:pPr>
      <w:r w:rsidRPr="007B420E">
        <w:t>49.</w:t>
      </w:r>
      <w:r w:rsidRPr="007B420E">
        <w:tab/>
      </w:r>
      <w:r>
        <w:t xml:space="preserve">Certaines des principales </w:t>
      </w:r>
      <w:r w:rsidRPr="001A21AA">
        <w:t>autorités compétentes en matière de droits de l</w:t>
      </w:r>
      <w:r>
        <w:t>’</w:t>
      </w:r>
      <w:r w:rsidRPr="001A21AA">
        <w:t>homme</w:t>
      </w:r>
      <w:r>
        <w:t xml:space="preserve"> au Samoa sont décrites dans la section ci-après. Plusieurs autres ministères et organismes contribuent également au respect des obligations relatives aux droits de l’homme dans la mesure où il s’agit d’une question transversale traitée dans tous les secteurs.</w:t>
      </w:r>
    </w:p>
    <w:p w14:paraId="1C08DFA5" w14:textId="78C36EE4" w:rsidR="007445AE" w:rsidRPr="00C21DFE" w:rsidRDefault="007445AE" w:rsidP="007445AE">
      <w:pPr>
        <w:pStyle w:val="H23G"/>
      </w:pPr>
      <w:r w:rsidRPr="001A21AA">
        <w:tab/>
      </w:r>
      <w:r w:rsidRPr="00C21DFE">
        <w:t>a)</w:t>
      </w:r>
      <w:r w:rsidRPr="00C21DFE">
        <w:tab/>
        <w:t>Bureau du Médiateur (institution nationale des droits de l</w:t>
      </w:r>
      <w:r>
        <w:t>’</w:t>
      </w:r>
      <w:r w:rsidRPr="00C21DFE">
        <w:t>homme)</w:t>
      </w:r>
    </w:p>
    <w:p w14:paraId="1B786FE5" w14:textId="4F76B3A0" w:rsidR="007445AE" w:rsidRDefault="007445AE" w:rsidP="007445AE">
      <w:pPr>
        <w:pStyle w:val="SingleTxtG"/>
      </w:pPr>
      <w:r w:rsidRPr="00C21DFE">
        <w:t>50.</w:t>
      </w:r>
      <w:r w:rsidRPr="00C21DFE">
        <w:tab/>
        <w:t>En 2013, une institution nationale des droits de l</w:t>
      </w:r>
      <w:r>
        <w:t>’</w:t>
      </w:r>
      <w:r w:rsidRPr="00C21DFE">
        <w:t xml:space="preserve">homme a été </w:t>
      </w:r>
      <w:r>
        <w:t xml:space="preserve">créée auprès du </w:t>
      </w:r>
      <w:r w:rsidRPr="00C21DFE">
        <w:t xml:space="preserve">Bureau du Médiateur pour donner suite aux recommandations adressées au Samoa lors du premier EPU. </w:t>
      </w:r>
      <w:r w:rsidRPr="00913FE5">
        <w:t xml:space="preserve">La loi relative au </w:t>
      </w:r>
      <w:proofErr w:type="spellStart"/>
      <w:r w:rsidRPr="0036796D">
        <w:rPr>
          <w:i/>
          <w:iCs/>
        </w:rPr>
        <w:t>Komesina</w:t>
      </w:r>
      <w:proofErr w:type="spellEnd"/>
      <w:r w:rsidRPr="0036796D">
        <w:rPr>
          <w:i/>
          <w:iCs/>
        </w:rPr>
        <w:t xml:space="preserve"> o </w:t>
      </w:r>
      <w:proofErr w:type="spellStart"/>
      <w:r w:rsidRPr="0036796D">
        <w:rPr>
          <w:i/>
          <w:iCs/>
        </w:rPr>
        <w:t>Sulufaiga</w:t>
      </w:r>
      <w:proofErr w:type="spellEnd"/>
      <w:r w:rsidRPr="00913FE5">
        <w:t xml:space="preserve"> (Médiateur) de 1988 a été abrogée et remplacée en 2013 par une nouvelle loi, qui étend la compétence du Bureau du Médiateur. Celui-ci </w:t>
      </w:r>
      <w:r>
        <w:t xml:space="preserve">est </w:t>
      </w:r>
      <w:r w:rsidRPr="00913FE5">
        <w:t xml:space="preserve">désormais chargé : 1) de veiller au respect de la bonne gouvernance par les organismes publics ; </w:t>
      </w:r>
      <w:r w:rsidRPr="009F461F">
        <w:t>2) de promouvoir et protéger les droits de l</w:t>
      </w:r>
      <w:r>
        <w:t>’</w:t>
      </w:r>
      <w:r w:rsidRPr="009F461F">
        <w:t>homme</w:t>
      </w:r>
      <w:r>
        <w:t xml:space="preserve"> en tant qu’</w:t>
      </w:r>
      <w:r w:rsidR="004C62DB">
        <w:t>i</w:t>
      </w:r>
      <w:r w:rsidRPr="009F461F">
        <w:t>nstitution nationale des droits de l</w:t>
      </w:r>
      <w:r>
        <w:t>’</w:t>
      </w:r>
      <w:r w:rsidRPr="009F461F">
        <w:t>homme</w:t>
      </w:r>
      <w:r>
        <w:t xml:space="preserve"> </w:t>
      </w:r>
      <w:r w:rsidRPr="00913FE5">
        <w:t xml:space="preserve">; </w:t>
      </w:r>
      <w:r w:rsidRPr="00774E6E">
        <w:t>et 3) d</w:t>
      </w:r>
      <w:r>
        <w:t>’</w:t>
      </w:r>
      <w:r w:rsidRPr="00774E6E">
        <w:t>enquêter sur les plaintes visant la police et d</w:t>
      </w:r>
      <w:r>
        <w:t>’</w:t>
      </w:r>
      <w:r w:rsidRPr="00774E6E">
        <w:t>autres forces de l</w:t>
      </w:r>
      <w:r>
        <w:t>’</w:t>
      </w:r>
      <w:r w:rsidRPr="00774E6E">
        <w:t>ordre</w:t>
      </w:r>
      <w:r w:rsidRPr="00913FE5">
        <w:t xml:space="preserve">. </w:t>
      </w:r>
      <w:r w:rsidRPr="00774E6E">
        <w:t xml:space="preserve">En 2015, la Constitution a été modifiée de façon à prévoir la nomination et les attributions du </w:t>
      </w:r>
      <w:r>
        <w:t>M</w:t>
      </w:r>
      <w:r w:rsidRPr="00774E6E">
        <w:t>édiateur.</w:t>
      </w:r>
    </w:p>
    <w:p w14:paraId="76696B72" w14:textId="17D5ED06" w:rsidR="007445AE" w:rsidRPr="00A405C0" w:rsidRDefault="007445AE" w:rsidP="007445AE">
      <w:pPr>
        <w:pStyle w:val="SingleTxtG"/>
      </w:pPr>
      <w:r w:rsidRPr="00F119FE">
        <w:t>51.</w:t>
      </w:r>
      <w:r w:rsidRPr="00F119FE">
        <w:tab/>
      </w:r>
      <w:r w:rsidRPr="000830B8">
        <w:t>Le Forum des INDH pour la région de l</w:t>
      </w:r>
      <w:r>
        <w:t>’</w:t>
      </w:r>
      <w:r w:rsidRPr="000830B8">
        <w:t>Asie et du Pacifique a travaillé avec le Bureau du Médiateur et le Bureau du Procureur général afin que soit créée une institution accréditée comme étant conforme aux Principes de Paris par l</w:t>
      </w:r>
      <w:r>
        <w:t>’</w:t>
      </w:r>
      <w:r w:rsidRPr="000830B8">
        <w:t xml:space="preserve">Alliance </w:t>
      </w:r>
      <w:r>
        <w:t>mondiale</w:t>
      </w:r>
      <w:r w:rsidRPr="000830B8">
        <w:t xml:space="preserve"> des institutions nationales des droits de l</w:t>
      </w:r>
      <w:r>
        <w:t>’</w:t>
      </w:r>
      <w:r w:rsidRPr="000830B8">
        <w:t xml:space="preserve">homme. </w:t>
      </w:r>
      <w:r>
        <w:t xml:space="preserve">Le </w:t>
      </w:r>
      <w:r w:rsidRPr="00A405C0">
        <w:t xml:space="preserve">Bureau a soumis </w:t>
      </w:r>
      <w:r>
        <w:t xml:space="preserve">la </w:t>
      </w:r>
      <w:r w:rsidRPr="00A405C0">
        <w:t>demande d</w:t>
      </w:r>
      <w:r>
        <w:t>’</w:t>
      </w:r>
      <w:r w:rsidRPr="00A405C0">
        <w:t>accréditation au Comité international de coordination des institutions nationales des droits de l</w:t>
      </w:r>
      <w:r>
        <w:t>’</w:t>
      </w:r>
      <w:r w:rsidRPr="00A405C0">
        <w:t>homme</w:t>
      </w:r>
      <w:r>
        <w:t xml:space="preserve"> en janvier 2016, et l’Alliance a attribué la note « A » à l’institution samoane à sa réunion d’accréditation tenue en mai la même année. Par ce succès, </w:t>
      </w:r>
      <w:r w:rsidRPr="000A24D4">
        <w:t>l</w:t>
      </w:r>
      <w:r>
        <w:t>’</w:t>
      </w:r>
      <w:r w:rsidRPr="000A24D4">
        <w:t xml:space="preserve">INDH </w:t>
      </w:r>
      <w:r>
        <w:t xml:space="preserve">samoane est devenue </w:t>
      </w:r>
      <w:r w:rsidRPr="000A24D4">
        <w:t>la première</w:t>
      </w:r>
      <w:r>
        <w:t>, au sein de</w:t>
      </w:r>
      <w:r w:rsidRPr="000A24D4">
        <w:t xml:space="preserve"> la région </w:t>
      </w:r>
      <w:r>
        <w:t xml:space="preserve">du </w:t>
      </w:r>
      <w:r w:rsidRPr="000A24D4">
        <w:t>Pacifique</w:t>
      </w:r>
      <w:r>
        <w:t>,</w:t>
      </w:r>
      <w:r w:rsidRPr="000A24D4">
        <w:t xml:space="preserve"> </w:t>
      </w:r>
      <w:r>
        <w:t xml:space="preserve">à obtenir le </w:t>
      </w:r>
      <w:r w:rsidRPr="000A24D4">
        <w:t xml:space="preserve">statut </w:t>
      </w:r>
      <w:r>
        <w:t>« </w:t>
      </w:r>
      <w:r w:rsidRPr="000A24D4">
        <w:t>A</w:t>
      </w:r>
      <w:r>
        <w:t xml:space="preserve"> », de sorte </w:t>
      </w:r>
      <w:r w:rsidRPr="000A24D4">
        <w:t xml:space="preserve">que le </w:t>
      </w:r>
      <w:r>
        <w:t>B</w:t>
      </w:r>
      <w:r w:rsidRPr="000A24D4">
        <w:t xml:space="preserve">ureau du </w:t>
      </w:r>
      <w:r>
        <w:t>M</w:t>
      </w:r>
      <w:r w:rsidRPr="000A24D4">
        <w:t>édiateur</w:t>
      </w:r>
      <w:r>
        <w:t>/</w:t>
      </w:r>
      <w:r w:rsidR="004C62DB">
        <w:t xml:space="preserve"> </w:t>
      </w:r>
      <w:r>
        <w:t>INDH</w:t>
      </w:r>
      <w:r w:rsidRPr="000A24D4">
        <w:t xml:space="preserve"> est </w:t>
      </w:r>
      <w:r>
        <w:t xml:space="preserve">désormais </w:t>
      </w:r>
      <w:r w:rsidRPr="000A24D4">
        <w:t xml:space="preserve">en mesure de </w:t>
      </w:r>
      <w:r>
        <w:t xml:space="preserve">dialoguer avec </w:t>
      </w:r>
      <w:r w:rsidRPr="000A24D4">
        <w:t xml:space="preserve">divers organismes de </w:t>
      </w:r>
      <w:r>
        <w:t xml:space="preserve">défense </w:t>
      </w:r>
      <w:r w:rsidRPr="000A24D4">
        <w:t>des droits de l</w:t>
      </w:r>
      <w:r>
        <w:t>’</w:t>
      </w:r>
      <w:r w:rsidRPr="000A24D4">
        <w:t xml:space="preserve">homme et de participer </w:t>
      </w:r>
      <w:r>
        <w:t xml:space="preserve">en toute indépendance aux activités du </w:t>
      </w:r>
      <w:r w:rsidRPr="000A24D4">
        <w:t>Conseil des droits de l</w:t>
      </w:r>
      <w:r>
        <w:t>’</w:t>
      </w:r>
      <w:r w:rsidRPr="000A24D4">
        <w:t xml:space="preserve">homme </w:t>
      </w:r>
      <w:r>
        <w:t xml:space="preserve">de l’ONU </w:t>
      </w:r>
      <w:r w:rsidRPr="000A24D4">
        <w:t xml:space="preserve">et </w:t>
      </w:r>
      <w:r>
        <w:t xml:space="preserve">de </w:t>
      </w:r>
      <w:r w:rsidRPr="000A24D4">
        <w:t>ses organes subsidiaires.</w:t>
      </w:r>
    </w:p>
    <w:p w14:paraId="454BEAA7" w14:textId="599CE909" w:rsidR="007445AE" w:rsidRPr="00181A52" w:rsidRDefault="007445AE" w:rsidP="007445AE">
      <w:pPr>
        <w:pStyle w:val="SingleTxtG"/>
      </w:pPr>
      <w:r w:rsidRPr="007660FE">
        <w:t>52.</w:t>
      </w:r>
      <w:r w:rsidRPr="007660FE">
        <w:tab/>
        <w:t>L</w:t>
      </w:r>
      <w:r>
        <w:t>’</w:t>
      </w:r>
      <w:r w:rsidRPr="007660FE">
        <w:t>INDH est pleinement opérationnelle et se compose du Médiateur, qui fait office de Commissaire aux droits de l</w:t>
      </w:r>
      <w:r>
        <w:t>’</w:t>
      </w:r>
      <w:r w:rsidRPr="007660FE">
        <w:t>homme, d</w:t>
      </w:r>
      <w:r>
        <w:t>’</w:t>
      </w:r>
      <w:r w:rsidRPr="007660FE">
        <w:t>un Conseil consultatif (de 12 membres) et de quatre autres membres, et elle devrait voir ses effectifs s</w:t>
      </w:r>
      <w:r>
        <w:t>’</w:t>
      </w:r>
      <w:r w:rsidRPr="007660FE">
        <w:t xml:space="preserve">étoffer. </w:t>
      </w:r>
      <w:r w:rsidRPr="00181A52">
        <w:t>Depuis sa création, l</w:t>
      </w:r>
      <w:r>
        <w:t>’</w:t>
      </w:r>
      <w:r w:rsidRPr="00F119FE">
        <w:t>INDH</w:t>
      </w:r>
      <w:r>
        <w:t xml:space="preserve">, entre autres activités, a </w:t>
      </w:r>
      <w:r w:rsidRPr="00181A52">
        <w:t>dispensé une formation sur les droits de l</w:t>
      </w:r>
      <w:r>
        <w:t>’</w:t>
      </w:r>
      <w:r w:rsidRPr="00181A52">
        <w:t>homme aux membres des forces de l</w:t>
      </w:r>
      <w:r>
        <w:t>’</w:t>
      </w:r>
      <w:r w:rsidRPr="00181A52">
        <w:t>ordre, procédé à des inspections des lieux de détention, mené des activités d</w:t>
      </w:r>
      <w:r>
        <w:t>’</w:t>
      </w:r>
      <w:r w:rsidRPr="00181A52">
        <w:t>éducation et de sensibilisation</w:t>
      </w:r>
      <w:r>
        <w:t xml:space="preserve">, </w:t>
      </w:r>
      <w:r w:rsidRPr="00181A52">
        <w:t xml:space="preserve">établi </w:t>
      </w:r>
      <w:r>
        <w:t xml:space="preserve">des </w:t>
      </w:r>
      <w:r w:rsidRPr="00181A52">
        <w:t>rapport</w:t>
      </w:r>
      <w:r>
        <w:t>s</w:t>
      </w:r>
      <w:r w:rsidRPr="00181A52">
        <w:t xml:space="preserve"> détaillé</w:t>
      </w:r>
      <w:r>
        <w:t>s</w:t>
      </w:r>
      <w:r w:rsidRPr="00181A52">
        <w:t xml:space="preserve"> sur la situation des droits de l</w:t>
      </w:r>
      <w:r>
        <w:t>’</w:t>
      </w:r>
      <w:r w:rsidRPr="00181A52">
        <w:t>homme</w:t>
      </w:r>
      <w:r>
        <w:t xml:space="preserve"> et réalisé une enquête nationale sur la violence dans la famille.</w:t>
      </w:r>
    </w:p>
    <w:p w14:paraId="0C75D46D" w14:textId="77777777" w:rsidR="007445AE" w:rsidRPr="007442AF" w:rsidRDefault="007445AE" w:rsidP="007445AE">
      <w:pPr>
        <w:pStyle w:val="H23G"/>
      </w:pPr>
      <w:r w:rsidRPr="00A405C0">
        <w:tab/>
      </w:r>
      <w:r w:rsidRPr="007442AF">
        <w:t>b)</w:t>
      </w:r>
      <w:r w:rsidRPr="007442AF">
        <w:tab/>
      </w:r>
      <w:r w:rsidRPr="0099173F">
        <w:t>Commission de la réforme législative</w:t>
      </w:r>
    </w:p>
    <w:p w14:paraId="1F62FF37" w14:textId="6BD9C109" w:rsidR="007445AE" w:rsidRPr="0099173F" w:rsidRDefault="007445AE" w:rsidP="007445AE">
      <w:pPr>
        <w:pStyle w:val="SingleTxtG"/>
      </w:pPr>
      <w:r w:rsidRPr="007442AF">
        <w:t>53.</w:t>
      </w:r>
      <w:r w:rsidRPr="007442AF">
        <w:tab/>
      </w:r>
      <w:r w:rsidRPr="0099173F">
        <w:t xml:space="preserve">Le Gouvernement a établi en novembre 2008, sous les auspices du Bureau du Procureur général, une Commission de la réforme législative qui est chargée de revoir </w:t>
      </w:r>
      <w:r>
        <w:t xml:space="preserve">les lois et règlements en vigueur </w:t>
      </w:r>
      <w:r w:rsidRPr="0099173F">
        <w:t xml:space="preserve">de façon </w:t>
      </w:r>
      <w:r>
        <w:t xml:space="preserve">qu’ils </w:t>
      </w:r>
      <w:r w:rsidRPr="0099173F">
        <w:t>tiennent compte des réalités présentes et soient conformes à la culture et aux traditions d</w:t>
      </w:r>
      <w:r>
        <w:t>’</w:t>
      </w:r>
      <w:r w:rsidRPr="0099173F">
        <w:t>une société samoane marquée par un processus d</w:t>
      </w:r>
      <w:r>
        <w:t>’</w:t>
      </w:r>
      <w:r w:rsidRPr="0099173F">
        <w:t>évolution et de modernisation</w:t>
      </w:r>
      <w:r>
        <w:t>.</w:t>
      </w:r>
      <w:r w:rsidRPr="00002A04">
        <w:t xml:space="preserve"> La Commission de la réforme législative a été </w:t>
      </w:r>
      <w:r>
        <w:t xml:space="preserve">ensuite </w:t>
      </w:r>
      <w:r w:rsidRPr="00002A04">
        <w:t xml:space="preserve">été officiellement séparée du Bureau du Procureur général pour </w:t>
      </w:r>
      <w:r>
        <w:t xml:space="preserve">en </w:t>
      </w:r>
      <w:r w:rsidRPr="00002A04">
        <w:t>devenir indépendante en</w:t>
      </w:r>
      <w:r w:rsidR="004C62DB">
        <w:t> </w:t>
      </w:r>
      <w:r w:rsidRPr="00002A04">
        <w:t>2013</w:t>
      </w:r>
      <w:r>
        <w:t>.</w:t>
      </w:r>
    </w:p>
    <w:p w14:paraId="33E59B80" w14:textId="0FC358AE" w:rsidR="007445AE" w:rsidRPr="00B72561" w:rsidRDefault="007445AE" w:rsidP="007445AE">
      <w:pPr>
        <w:pStyle w:val="SingleTxtG"/>
      </w:pPr>
      <w:r w:rsidRPr="00F038DD">
        <w:t>54.</w:t>
      </w:r>
      <w:r w:rsidRPr="00F038DD">
        <w:tab/>
      </w:r>
      <w:r>
        <w:t xml:space="preserve">La </w:t>
      </w:r>
      <w:r w:rsidRPr="0099173F">
        <w:t>Commission de la réforme législative</w:t>
      </w:r>
      <w:r>
        <w:t xml:space="preserve"> mène activement</w:t>
      </w:r>
      <w:r w:rsidRPr="00B72561">
        <w:t xml:space="preserve"> </w:t>
      </w:r>
      <w:r>
        <w:t>des réformes législatives pour assurer la</w:t>
      </w:r>
      <w:r w:rsidRPr="00B72561">
        <w:t xml:space="preserve"> conformité </w:t>
      </w:r>
      <w:r>
        <w:t xml:space="preserve">aux instruments des Nations Unies relatifs aux droits de l’homme. Depuis 2011, 11 </w:t>
      </w:r>
      <w:r w:rsidRPr="00B72561">
        <w:t xml:space="preserve">lois </w:t>
      </w:r>
      <w:r>
        <w:t xml:space="preserve">au total </w:t>
      </w:r>
      <w:r w:rsidRPr="00B72561">
        <w:t xml:space="preserve">ont ainsi </w:t>
      </w:r>
      <w:r>
        <w:t xml:space="preserve">été </w:t>
      </w:r>
      <w:r w:rsidRPr="00B72561">
        <w:t>révisées, notamment l</w:t>
      </w:r>
      <w:r>
        <w:t>’</w:t>
      </w:r>
      <w:r w:rsidRPr="00B72561">
        <w:t>ordonnance de 1961 sur les infractions pénales</w:t>
      </w:r>
      <w:r>
        <w:t xml:space="preserve">, </w:t>
      </w:r>
      <w:r w:rsidRPr="00B72561">
        <w:t xml:space="preserve">remplacée en 2013 par la loi </w:t>
      </w:r>
      <w:r>
        <w:t xml:space="preserve">sur les infractions </w:t>
      </w:r>
      <w:r w:rsidRPr="00B72561">
        <w:t>pénale</w:t>
      </w:r>
      <w:r>
        <w:t>s</w:t>
      </w:r>
      <w:r w:rsidRPr="00B72561">
        <w:t xml:space="preserve">. </w:t>
      </w:r>
      <w:r>
        <w:t xml:space="preserve">Elle participe aussi aux </w:t>
      </w:r>
      <w:r w:rsidRPr="00B72561">
        <w:t>examen</w:t>
      </w:r>
      <w:r>
        <w:t>s</w:t>
      </w:r>
      <w:r w:rsidRPr="00B72561">
        <w:t xml:space="preserve"> de la conformité</w:t>
      </w:r>
      <w:r w:rsidRPr="00F038DD">
        <w:t xml:space="preserve"> </w:t>
      </w:r>
      <w:r w:rsidRPr="00B72561">
        <w:t>de la législation</w:t>
      </w:r>
      <w:r>
        <w:t xml:space="preserve">, dont celui, </w:t>
      </w:r>
      <w:r w:rsidRPr="00B72561">
        <w:t>en 2012</w:t>
      </w:r>
      <w:r>
        <w:t>,</w:t>
      </w:r>
      <w:r w:rsidRPr="00B72561">
        <w:t xml:space="preserve"> </w:t>
      </w:r>
      <w:r>
        <w:t xml:space="preserve">concernant </w:t>
      </w:r>
      <w:r w:rsidRPr="00B72561">
        <w:t>la Convention relative aux droits des personnes handicapées</w:t>
      </w:r>
      <w:r>
        <w:t>.</w:t>
      </w:r>
    </w:p>
    <w:p w14:paraId="0A8B5206" w14:textId="77777777" w:rsidR="007445AE" w:rsidRPr="00C56B0A" w:rsidRDefault="007445AE" w:rsidP="007445AE">
      <w:pPr>
        <w:pStyle w:val="H23G"/>
      </w:pPr>
      <w:r w:rsidRPr="00B72561">
        <w:tab/>
      </w:r>
      <w:r w:rsidRPr="00C56B0A">
        <w:t>c)</w:t>
      </w:r>
      <w:r w:rsidRPr="00C56B0A">
        <w:tab/>
        <w:t>Ministère de la femme et du développement communautaire et social</w:t>
      </w:r>
    </w:p>
    <w:p w14:paraId="1DD65F76" w14:textId="158A082E" w:rsidR="007445AE" w:rsidRPr="00AF2A95" w:rsidRDefault="007445AE" w:rsidP="007445AE">
      <w:pPr>
        <w:pStyle w:val="SingleTxtG"/>
      </w:pPr>
      <w:r w:rsidRPr="00766755">
        <w:t>55.</w:t>
      </w:r>
      <w:r w:rsidRPr="00766755">
        <w:tab/>
      </w:r>
      <w:r w:rsidRPr="00AF2A95">
        <w:t xml:space="preserve">Le Ministère est le principal organe </w:t>
      </w:r>
      <w:r>
        <w:t xml:space="preserve">chargé de veiller à l’application </w:t>
      </w:r>
      <w:r w:rsidRPr="00AF2A95">
        <w:t xml:space="preserve">de trois des </w:t>
      </w:r>
      <w:r>
        <w:t xml:space="preserve">principaux instruments relatifs </w:t>
      </w:r>
      <w:r w:rsidRPr="00AF2A95">
        <w:t>aux droits de l</w:t>
      </w:r>
      <w:r>
        <w:t>’</w:t>
      </w:r>
      <w:r w:rsidRPr="00AF2A95">
        <w:t>homme</w:t>
      </w:r>
      <w:r>
        <w:t xml:space="preserve"> : la </w:t>
      </w:r>
      <w:r w:rsidRPr="00AF2A95">
        <w:t>Convention sur l</w:t>
      </w:r>
      <w:r>
        <w:t>’</w:t>
      </w:r>
      <w:r w:rsidRPr="00AF2A95">
        <w:t>élimination de la discrimination à l</w:t>
      </w:r>
      <w:r>
        <w:t>’</w:t>
      </w:r>
      <w:r w:rsidRPr="00AF2A95">
        <w:t xml:space="preserve">égard des femmes, </w:t>
      </w:r>
      <w:r>
        <w:t xml:space="preserve">la </w:t>
      </w:r>
      <w:r w:rsidRPr="00AF2A95">
        <w:t>Convention relative aux droits de l</w:t>
      </w:r>
      <w:r>
        <w:t>’</w:t>
      </w:r>
      <w:r w:rsidRPr="00AF2A95">
        <w:t xml:space="preserve">enfant et </w:t>
      </w:r>
      <w:r>
        <w:t xml:space="preserve">la </w:t>
      </w:r>
      <w:r w:rsidRPr="00AF2A95">
        <w:lastRenderedPageBreak/>
        <w:t xml:space="preserve">Convention relative aux droits des personnes handicapées. Il coordonne les parties prenantes </w:t>
      </w:r>
      <w:r>
        <w:t xml:space="preserve">s’occupant de </w:t>
      </w:r>
      <w:r w:rsidRPr="00AF2A95">
        <w:t xml:space="preserve">la mise en œuvre des conventions et </w:t>
      </w:r>
      <w:r>
        <w:t xml:space="preserve">assure la direction du </w:t>
      </w:r>
      <w:r w:rsidRPr="00AF2A95">
        <w:t>plan de développement communautaire pour le développement durable du Samoa.</w:t>
      </w:r>
    </w:p>
    <w:p w14:paraId="4418FCF2" w14:textId="77777777" w:rsidR="007445AE" w:rsidRPr="00766755" w:rsidRDefault="007445AE" w:rsidP="007445AE">
      <w:pPr>
        <w:pStyle w:val="H23G"/>
      </w:pPr>
      <w:r w:rsidRPr="00AF2A95">
        <w:tab/>
      </w:r>
      <w:r w:rsidRPr="00766755">
        <w:t>d)</w:t>
      </w:r>
      <w:r w:rsidRPr="00766755">
        <w:tab/>
      </w:r>
      <w:r w:rsidRPr="00AF2A95">
        <w:t>Ministère des affaires étrangères et du commerce</w:t>
      </w:r>
      <w:r>
        <w:t xml:space="preserve"> extérieur</w:t>
      </w:r>
    </w:p>
    <w:p w14:paraId="0DACA9E8" w14:textId="6B687C70" w:rsidR="007445AE" w:rsidRPr="00766755" w:rsidRDefault="007445AE" w:rsidP="007445AE">
      <w:pPr>
        <w:pStyle w:val="SingleTxtG"/>
      </w:pPr>
      <w:r w:rsidRPr="009853F5">
        <w:t>56.</w:t>
      </w:r>
      <w:r w:rsidRPr="009853F5">
        <w:tab/>
      </w:r>
      <w:r w:rsidRPr="00AF2A95">
        <w:t>Le Ministère est le principal</w:t>
      </w:r>
      <w:r>
        <w:t xml:space="preserve"> interlocuteur </w:t>
      </w:r>
      <w:r w:rsidRPr="00AF2A95">
        <w:t xml:space="preserve">politique pour </w:t>
      </w:r>
      <w:r>
        <w:t xml:space="preserve">tous les instruments relatifs </w:t>
      </w:r>
      <w:r w:rsidRPr="00AF2A95">
        <w:t>aux droits de l</w:t>
      </w:r>
      <w:r>
        <w:t>’</w:t>
      </w:r>
      <w:r w:rsidRPr="00AF2A95">
        <w:t xml:space="preserve">homme, plus particulièrement le Pacte international relatif aux droits civils et politiques et la Convention internationale pour la protection de toutes les personnes contre les disparitions forcées. Il dirige </w:t>
      </w:r>
      <w:r>
        <w:t xml:space="preserve">l’élaboration </w:t>
      </w:r>
      <w:r w:rsidRPr="00AF2A95">
        <w:t xml:space="preserve">des rapports et assure le suivi </w:t>
      </w:r>
      <w:r>
        <w:t xml:space="preserve">de l’application de ces instruments fondamentaux avec les </w:t>
      </w:r>
      <w:r w:rsidRPr="00AF2A95">
        <w:t xml:space="preserve">autres ministères compétents. Le </w:t>
      </w:r>
      <w:r>
        <w:t xml:space="preserve">Ministère </w:t>
      </w:r>
      <w:r w:rsidRPr="00AF2A95">
        <w:t xml:space="preserve">copréside </w:t>
      </w:r>
      <w:r>
        <w:t>aussi le M</w:t>
      </w:r>
      <w:r w:rsidRPr="009853F5">
        <w:t>écanisme national de contrôle, de mise en œuvre, d</w:t>
      </w:r>
      <w:r>
        <w:t>’</w:t>
      </w:r>
      <w:r w:rsidRPr="009853F5">
        <w:t>établissement de rapports et de suivi</w:t>
      </w:r>
      <w:r w:rsidRPr="00AF2A95">
        <w:t xml:space="preserve"> et </w:t>
      </w:r>
      <w:r>
        <w:t>préside l’</w:t>
      </w:r>
      <w:r w:rsidRPr="0093540D">
        <w:rPr>
          <w:caps/>
        </w:rPr>
        <w:t>é</w:t>
      </w:r>
      <w:r>
        <w:t>quipe spéciale pour les ODD.</w:t>
      </w:r>
    </w:p>
    <w:p w14:paraId="33FEE287" w14:textId="4B518313" w:rsidR="007445AE" w:rsidRPr="00EE2EF1" w:rsidRDefault="007445AE" w:rsidP="007445AE">
      <w:pPr>
        <w:pStyle w:val="H23G"/>
      </w:pPr>
      <w:r w:rsidRPr="00766755">
        <w:tab/>
      </w:r>
      <w:r w:rsidRPr="00EE2EF1">
        <w:t>e)</w:t>
      </w:r>
      <w:r w:rsidRPr="00EE2EF1">
        <w:tab/>
      </w:r>
      <w:bookmarkStart w:id="5" w:name="_Hlk140041383"/>
      <w:r w:rsidRPr="00AF2A95">
        <w:t>Ministère de la justice et de l</w:t>
      </w:r>
      <w:r>
        <w:t>’</w:t>
      </w:r>
      <w:r w:rsidRPr="00AF2A95">
        <w:t>administration des tribunaux</w:t>
      </w:r>
      <w:bookmarkEnd w:id="5"/>
    </w:p>
    <w:p w14:paraId="54452630" w14:textId="015D8598" w:rsidR="007445AE" w:rsidRPr="00BA2D43" w:rsidRDefault="007445AE" w:rsidP="007445AE">
      <w:pPr>
        <w:pStyle w:val="SingleTxtG"/>
      </w:pPr>
      <w:r w:rsidRPr="00B81861">
        <w:t>57.</w:t>
      </w:r>
      <w:r w:rsidRPr="00B81861">
        <w:tab/>
      </w:r>
      <w:r w:rsidRPr="00BA2D43">
        <w:t xml:space="preserve">Le </w:t>
      </w:r>
      <w:r>
        <w:t>M</w:t>
      </w:r>
      <w:r w:rsidRPr="00BA2D43">
        <w:t xml:space="preserve">inistère est </w:t>
      </w:r>
      <w:r>
        <w:t xml:space="preserve">le principal organe chargé de l’application </w:t>
      </w:r>
      <w:r w:rsidRPr="00BA2D43">
        <w:t xml:space="preserve">de la Convention des Nations </w:t>
      </w:r>
      <w:r w:rsidR="00987B62">
        <w:t>U</w:t>
      </w:r>
      <w:r w:rsidRPr="00BA2D43">
        <w:t xml:space="preserve">nies contre la torture. </w:t>
      </w:r>
      <w:r>
        <w:t>Il a pour objectif une justice accessible et de qualité pour tous, et assume la responsabilité principale du secteur de la loi et de la justice.</w:t>
      </w:r>
    </w:p>
    <w:p w14:paraId="7BD6F4C6" w14:textId="2A951575" w:rsidR="007445AE" w:rsidRPr="005D1928" w:rsidRDefault="007445AE" w:rsidP="007445AE">
      <w:pPr>
        <w:pStyle w:val="H23G"/>
      </w:pPr>
      <w:r w:rsidRPr="00BA2D43">
        <w:tab/>
      </w:r>
      <w:r w:rsidRPr="005D1928">
        <w:t>f)</w:t>
      </w:r>
      <w:r w:rsidRPr="005D1928">
        <w:tab/>
        <w:t>Ministère de la police, des prisons et de l</w:t>
      </w:r>
      <w:r>
        <w:t>’</w:t>
      </w:r>
      <w:r w:rsidRPr="005D1928">
        <w:t>administration pénitentiaire</w:t>
      </w:r>
    </w:p>
    <w:p w14:paraId="00793B02" w14:textId="3BF13349" w:rsidR="007445AE" w:rsidRPr="005D1928" w:rsidRDefault="007445AE" w:rsidP="007445AE">
      <w:pPr>
        <w:pStyle w:val="SingleTxtG"/>
      </w:pPr>
      <w:r w:rsidRPr="00AF2A95">
        <w:t>58.</w:t>
      </w:r>
      <w:r w:rsidRPr="00AF2A95">
        <w:tab/>
      </w:r>
      <w:r w:rsidRPr="005D1928">
        <w:t xml:space="preserve">La police samoane joue un rôle </w:t>
      </w:r>
      <w:r>
        <w:t xml:space="preserve">central dans l’application </w:t>
      </w:r>
      <w:r w:rsidRPr="005D1928">
        <w:t xml:space="preserve">des différents </w:t>
      </w:r>
      <w:r>
        <w:t xml:space="preserve">instruments relatifs </w:t>
      </w:r>
      <w:r w:rsidRPr="005D1928">
        <w:t>aux droits de l</w:t>
      </w:r>
      <w:r>
        <w:t>’</w:t>
      </w:r>
      <w:r w:rsidRPr="005D1928">
        <w:t xml:space="preserve">homme en faisant respecter la loi et en protégeant les droits des citoyens </w:t>
      </w:r>
      <w:r>
        <w:t xml:space="preserve">en veillant au respect </w:t>
      </w:r>
      <w:r w:rsidRPr="005D1928">
        <w:t xml:space="preserve">des différentes obligations </w:t>
      </w:r>
      <w:r>
        <w:t xml:space="preserve">relatives aux </w:t>
      </w:r>
      <w:r w:rsidRPr="005D1928">
        <w:t>droits de l</w:t>
      </w:r>
      <w:r>
        <w:t>’</w:t>
      </w:r>
      <w:r w:rsidRPr="005D1928">
        <w:t>homme.</w:t>
      </w:r>
    </w:p>
    <w:p w14:paraId="45D95E91" w14:textId="77777777" w:rsidR="007445AE" w:rsidRPr="0039038B" w:rsidRDefault="007445AE" w:rsidP="007445AE">
      <w:pPr>
        <w:pStyle w:val="H23G"/>
      </w:pPr>
      <w:r w:rsidRPr="005D1928">
        <w:tab/>
      </w:r>
      <w:r w:rsidRPr="0039038B">
        <w:t>g)</w:t>
      </w:r>
      <w:r w:rsidRPr="0039038B">
        <w:tab/>
        <w:t>Commission électorale</w:t>
      </w:r>
    </w:p>
    <w:p w14:paraId="3F0DCC46" w14:textId="7DE6429E" w:rsidR="007445AE" w:rsidRPr="00620C3F" w:rsidRDefault="007445AE" w:rsidP="007445AE">
      <w:pPr>
        <w:pStyle w:val="SingleTxtG"/>
      </w:pPr>
      <w:r w:rsidRPr="00ED7535">
        <w:t>59.</w:t>
      </w:r>
      <w:r w:rsidRPr="00ED7535">
        <w:tab/>
      </w:r>
      <w:r w:rsidRPr="00620C3F">
        <w:t xml:space="preserve">Les travaux menés par le Bureau du Commissaire aux élections en vue des élections générales ont consisté principalement à veiller à ce que tous les citoyens du Samoa ayant le droit de vote en vertu de la loi électorale de </w:t>
      </w:r>
      <w:r>
        <w:t>2019</w:t>
      </w:r>
      <w:r w:rsidRPr="00620C3F">
        <w:t xml:space="preserve"> aient la possibilité de s</w:t>
      </w:r>
      <w:r>
        <w:t>’</w:t>
      </w:r>
      <w:r w:rsidRPr="00620C3F">
        <w:t>inscrire sur les listes électorales afin de pouvoir exercer leur droit à la liberté d</w:t>
      </w:r>
      <w:r>
        <w:t>’</w:t>
      </w:r>
      <w:r w:rsidRPr="00620C3F">
        <w:t>expression en participant au scrutin</w:t>
      </w:r>
      <w:r>
        <w:t>. La loi n’oblige pas à voter mais l’inscription sur les listes électorales est en revanche obligatoire.</w:t>
      </w:r>
    </w:p>
    <w:p w14:paraId="0F627871" w14:textId="7F695389" w:rsidR="007445AE" w:rsidRPr="00BA5F0A" w:rsidRDefault="007445AE" w:rsidP="007445AE">
      <w:pPr>
        <w:pStyle w:val="SingleTxtG"/>
      </w:pPr>
      <w:r w:rsidRPr="00B946B6">
        <w:t>60.</w:t>
      </w:r>
      <w:r w:rsidRPr="00B946B6">
        <w:tab/>
      </w:r>
      <w:r>
        <w:t>Lors</w:t>
      </w:r>
      <w:r w:rsidRPr="00BA5F0A">
        <w:t xml:space="preserve">que le Samoa </w:t>
      </w:r>
      <w:r>
        <w:t xml:space="preserve">a adhéré à </w:t>
      </w:r>
      <w:r w:rsidRPr="00BA5F0A">
        <w:t>la Convention relative aux droits des personnes handicapées, une attention particulière a été accordée à l</w:t>
      </w:r>
      <w:r>
        <w:t>’</w:t>
      </w:r>
      <w:r w:rsidRPr="00BA5F0A">
        <w:t xml:space="preserve">inscription des personnes handicapées sur les listes électorales, à Upolu comme à </w:t>
      </w:r>
      <w:proofErr w:type="spellStart"/>
      <w:r w:rsidRPr="00BA5F0A">
        <w:t>Savaii</w:t>
      </w:r>
      <w:proofErr w:type="spellEnd"/>
      <w:r w:rsidRPr="00BA5F0A">
        <w:t xml:space="preserve">. </w:t>
      </w:r>
      <w:r>
        <w:t xml:space="preserve">La loi électorale de 2019 a garanti ce droit. Le </w:t>
      </w:r>
      <w:r w:rsidRPr="00BA5F0A">
        <w:t xml:space="preserve">matériel électoral </w:t>
      </w:r>
      <w:r>
        <w:t xml:space="preserve">a été traduit </w:t>
      </w:r>
      <w:r w:rsidRPr="00BA5F0A">
        <w:t xml:space="preserve">en braille afin que le processus électoral soit aussi accessible que possible pour tous les citoyens du Samoa, sans distinction de sexe, de situation ou de handicap. </w:t>
      </w:r>
      <w:r>
        <w:t xml:space="preserve">En outre, on a obtenu et installé </w:t>
      </w:r>
      <w:r w:rsidRPr="00BA5F0A">
        <w:t>des isoloirs adaptés aux besoins des personnes handicapées et des personnes à mobilité réduite.</w:t>
      </w:r>
    </w:p>
    <w:p w14:paraId="4FB346D0" w14:textId="77777777" w:rsidR="007445AE" w:rsidRPr="007F6D4E" w:rsidRDefault="007445AE" w:rsidP="007445AE">
      <w:pPr>
        <w:pStyle w:val="H23G"/>
      </w:pPr>
      <w:r w:rsidRPr="00BA5F0A">
        <w:tab/>
      </w:r>
      <w:r w:rsidRPr="007F6D4E">
        <w:t>h)</w:t>
      </w:r>
      <w:r w:rsidRPr="007F6D4E">
        <w:tab/>
        <w:t>Bureau du Procureur général</w:t>
      </w:r>
    </w:p>
    <w:p w14:paraId="2BB08982" w14:textId="2AA4D5A8" w:rsidR="007445AE" w:rsidRPr="00123A16" w:rsidRDefault="007445AE" w:rsidP="007445AE">
      <w:pPr>
        <w:pStyle w:val="SingleTxtG"/>
      </w:pPr>
      <w:r w:rsidRPr="007A797C">
        <w:t>61.</w:t>
      </w:r>
      <w:r w:rsidRPr="007A797C">
        <w:tab/>
      </w:r>
      <w:r w:rsidRPr="00C03CAA">
        <w:t>Le Procureur général</w:t>
      </w:r>
      <w:r>
        <w:t xml:space="preserve"> </w:t>
      </w:r>
      <w:r w:rsidRPr="00C03CAA">
        <w:t>est</w:t>
      </w:r>
      <w:r>
        <w:t>, conformément à la Constitution,</w:t>
      </w:r>
      <w:r w:rsidRPr="00C03CAA">
        <w:t xml:space="preserve"> le conseiller juridique et le procureur en chef de l</w:t>
      </w:r>
      <w:r>
        <w:t>’</w:t>
      </w:r>
      <w:r w:rsidRPr="00C03CAA">
        <w:t xml:space="preserve">État, </w:t>
      </w:r>
      <w:r>
        <w:t xml:space="preserve">et </w:t>
      </w:r>
      <w:r w:rsidRPr="00C03CAA">
        <w:t>contribue à ce titre</w:t>
      </w:r>
      <w:r>
        <w:t xml:space="preserve"> </w:t>
      </w:r>
      <w:r w:rsidRPr="00C03CAA">
        <w:t>à défendre l</w:t>
      </w:r>
      <w:r>
        <w:t>’</w:t>
      </w:r>
      <w:r w:rsidRPr="00C03CAA">
        <w:t>état de droit et à faire respecter les obligations découlant des traités relatifs aux droits de l</w:t>
      </w:r>
      <w:r>
        <w:t>’</w:t>
      </w:r>
      <w:r w:rsidRPr="00C03CAA">
        <w:t>homme</w:t>
      </w:r>
      <w:r>
        <w:t>. Au sein du Bureau, la D</w:t>
      </w:r>
      <w:r w:rsidRPr="00DF018C">
        <w:t xml:space="preserve">ivision du droit commercial et international </w:t>
      </w:r>
      <w:r>
        <w:t xml:space="preserve">assure </w:t>
      </w:r>
      <w:r w:rsidRPr="00DF018C">
        <w:t>l</w:t>
      </w:r>
      <w:r>
        <w:t>’</w:t>
      </w:r>
      <w:r w:rsidRPr="00DF018C">
        <w:t>examen et l</w:t>
      </w:r>
      <w:r>
        <w:t>’</w:t>
      </w:r>
      <w:r w:rsidRPr="00DF018C">
        <w:t xml:space="preserve">approbation </w:t>
      </w:r>
      <w:r>
        <w:t xml:space="preserve">de l’ensemble des </w:t>
      </w:r>
      <w:r w:rsidRPr="00DF018C">
        <w:t>accords internationaux</w:t>
      </w:r>
      <w:r>
        <w:t xml:space="preserve">, </w:t>
      </w:r>
      <w:r w:rsidRPr="00DF018C">
        <w:t xml:space="preserve">y compris les </w:t>
      </w:r>
      <w:r>
        <w:t xml:space="preserve">instruments relatifs aux </w:t>
      </w:r>
      <w:r w:rsidRPr="00DF018C">
        <w:t>droits de l</w:t>
      </w:r>
      <w:r>
        <w:t>’</w:t>
      </w:r>
      <w:r w:rsidRPr="00DF018C">
        <w:t>homme</w:t>
      </w:r>
      <w:r>
        <w:t xml:space="preserve">, </w:t>
      </w:r>
      <w:r w:rsidRPr="00DF018C">
        <w:t xml:space="preserve">devant être signés par le Samoa. </w:t>
      </w:r>
      <w:r w:rsidR="00074ABD">
        <w:t>Elle</w:t>
      </w:r>
      <w:r w:rsidRPr="00DF018C">
        <w:t xml:space="preserve"> </w:t>
      </w:r>
      <w:r>
        <w:t xml:space="preserve">procède ainsi </w:t>
      </w:r>
      <w:r w:rsidRPr="00DF018C">
        <w:t xml:space="preserve">à un examen de la conformité législative </w:t>
      </w:r>
      <w:r>
        <w:t xml:space="preserve">pour déterminer </w:t>
      </w:r>
      <w:r w:rsidRPr="00DF018C">
        <w:t xml:space="preserve">les obligations juridiques découlant de chaque </w:t>
      </w:r>
      <w:r>
        <w:t xml:space="preserve">instrument </w:t>
      </w:r>
      <w:r w:rsidRPr="00DF018C">
        <w:t xml:space="preserve">et examiner la législation </w:t>
      </w:r>
      <w:r>
        <w:t xml:space="preserve">en vigueur pour </w:t>
      </w:r>
      <w:r w:rsidRPr="00DF018C">
        <w:t xml:space="preserve">confirmer si les obligations peuvent déjà être </w:t>
      </w:r>
      <w:r>
        <w:t xml:space="preserve">appliquées </w:t>
      </w:r>
      <w:r w:rsidRPr="00DF018C">
        <w:t xml:space="preserve">ou si des </w:t>
      </w:r>
      <w:r>
        <w:t xml:space="preserve">textes </w:t>
      </w:r>
      <w:r w:rsidRPr="00DF018C">
        <w:t>supplémentaires sont nécessaires.</w:t>
      </w:r>
      <w:r>
        <w:t xml:space="preserve"> </w:t>
      </w:r>
      <w:r w:rsidRPr="00DF018C">
        <w:t>Compte tenu de l</w:t>
      </w:r>
      <w:r>
        <w:t>’</w:t>
      </w:r>
      <w:r w:rsidRPr="00DF018C">
        <w:t xml:space="preserve">énormité de sa tâche, </w:t>
      </w:r>
      <w:r>
        <w:t xml:space="preserve">les ressources humaines et le personnel restent un obstacle pour la Division et une assistance est nécessaire. </w:t>
      </w:r>
      <w:r w:rsidRPr="00123A16">
        <w:t>L</w:t>
      </w:r>
      <w:r>
        <w:t>a</w:t>
      </w:r>
      <w:r w:rsidRPr="00123A16">
        <w:t xml:space="preserve"> </w:t>
      </w:r>
      <w:r>
        <w:t xml:space="preserve">Division de l’élaboration des lois </w:t>
      </w:r>
      <w:r w:rsidRPr="00123A16">
        <w:t>du Bureau du Procureur général est principalement chargé</w:t>
      </w:r>
      <w:r>
        <w:t>e</w:t>
      </w:r>
      <w:r w:rsidRPr="00123A16">
        <w:t xml:space="preserve"> d</w:t>
      </w:r>
      <w:r>
        <w:t>’</w:t>
      </w:r>
      <w:r w:rsidRPr="00123A16">
        <w:t xml:space="preserve">élaborer </w:t>
      </w:r>
      <w:r>
        <w:t xml:space="preserve">les </w:t>
      </w:r>
      <w:r w:rsidRPr="00123A16">
        <w:t xml:space="preserve">textes de loi </w:t>
      </w:r>
      <w:r>
        <w:t xml:space="preserve">demandés par le Gouvernement pour adoption par le Parlement. Elle s’occupe ainsi de rédiger de nouvelles lois ou de modifier des lois existantes pour </w:t>
      </w:r>
      <w:r w:rsidRPr="00123A16">
        <w:t>donner effet aux conventions relatives aux droits de l</w:t>
      </w:r>
      <w:r>
        <w:t>’</w:t>
      </w:r>
      <w:r w:rsidRPr="00123A16">
        <w:t>homme et à tous les autres instruments internationaux auxquels le Samoa est partie, ainsi qu</w:t>
      </w:r>
      <w:r>
        <w:t>’</w:t>
      </w:r>
      <w:r w:rsidRPr="00123A16">
        <w:t>à d</w:t>
      </w:r>
      <w:r>
        <w:t>’</w:t>
      </w:r>
      <w:r w:rsidRPr="00123A16">
        <w:t>autres textes administratifs concernant le Samoa</w:t>
      </w:r>
      <w:r>
        <w:t>.</w:t>
      </w:r>
      <w:r w:rsidR="00074ABD">
        <w:t xml:space="preserve"> </w:t>
      </w:r>
      <w:r w:rsidR="00074ABD" w:rsidRPr="00074ABD">
        <w:t xml:space="preserve">Elle veille à ce que toute nouvelle loi promulguée soit compatible avec la Constitution et à ce que tout texte de loi rédigé par des consultants </w:t>
      </w:r>
      <w:r w:rsidR="00074ABD" w:rsidRPr="00074ABD">
        <w:lastRenderedPageBreak/>
        <w:t>externes respecte les normes du Manuel de pratique rédactionnelle législative avant qu’il ne soit transmis au Conseil des ministres</w:t>
      </w:r>
      <w:r w:rsidR="00074ABD">
        <w:t>.</w:t>
      </w:r>
    </w:p>
    <w:p w14:paraId="2E9801F1" w14:textId="72FC1B6F" w:rsidR="007445AE" w:rsidRPr="00340E77" w:rsidRDefault="007445AE" w:rsidP="007445AE">
      <w:pPr>
        <w:pStyle w:val="H23G"/>
      </w:pPr>
      <w:r w:rsidRPr="00123A16">
        <w:tab/>
      </w:r>
      <w:r w:rsidRPr="00340E77">
        <w:t>i)</w:t>
      </w:r>
      <w:r w:rsidRPr="00340E77">
        <w:tab/>
        <w:t>Ministère du commerce, de l</w:t>
      </w:r>
      <w:r>
        <w:t>’</w:t>
      </w:r>
      <w:r w:rsidRPr="00340E77">
        <w:t>industrie et du travail</w:t>
      </w:r>
    </w:p>
    <w:p w14:paraId="188F397E" w14:textId="209943E9" w:rsidR="007445AE" w:rsidRPr="002D3B53" w:rsidRDefault="007445AE" w:rsidP="007445AE">
      <w:pPr>
        <w:pStyle w:val="SingleTxtG"/>
      </w:pPr>
      <w:r w:rsidRPr="00EF0D18">
        <w:t>62.</w:t>
      </w:r>
      <w:r w:rsidRPr="00EF0D18">
        <w:tab/>
      </w:r>
      <w:r w:rsidRPr="002D3B53">
        <w:t>Le Ministère du commerce, de l</w:t>
      </w:r>
      <w:r>
        <w:t>’</w:t>
      </w:r>
      <w:r w:rsidRPr="002D3B53">
        <w:t xml:space="preserve">industrie et du travail est chargé, entre autres tâches, des questions concernant la santé au travail, les pratiques commerciales </w:t>
      </w:r>
      <w:r>
        <w:t>loyales</w:t>
      </w:r>
      <w:r w:rsidRPr="002D3B53">
        <w:t>, la protection des consommateurs et la législation du travail, les relations entre salariés et employeurs et les plaintes en matière de sécurité</w:t>
      </w:r>
      <w:r>
        <w:t>.</w:t>
      </w:r>
      <w:r w:rsidRPr="002D3B53">
        <w:t xml:space="preserve"> Il veille au respect, en particulier sur le lieu de travail, des normes et réglementations prescrites par les conventions de l</w:t>
      </w:r>
      <w:r>
        <w:t>’</w:t>
      </w:r>
      <w:r w:rsidRPr="002D3B53">
        <w:t>OIT auxquelles le Samoa est partie ainsi que des règles de droit coutumier relatives au travail</w:t>
      </w:r>
      <w:r>
        <w:t>.</w:t>
      </w:r>
      <w:r w:rsidRPr="00EF0D18">
        <w:t xml:space="preserve"> Des enquêtes sont menées et des amendes infligées en cas d</w:t>
      </w:r>
      <w:r>
        <w:t>’</w:t>
      </w:r>
      <w:r w:rsidRPr="00EF0D18">
        <w:t>infraction à la législation du travail</w:t>
      </w:r>
      <w:r>
        <w:t>.</w:t>
      </w:r>
    </w:p>
    <w:p w14:paraId="499D606D" w14:textId="4AC65F1A" w:rsidR="007445AE" w:rsidRPr="0093540D" w:rsidRDefault="007445AE" w:rsidP="007445AE">
      <w:pPr>
        <w:pStyle w:val="H1G"/>
      </w:pPr>
      <w:r w:rsidRPr="002D3B53">
        <w:tab/>
      </w:r>
      <w:r w:rsidRPr="002D3B53">
        <w:tab/>
      </w:r>
      <w:r w:rsidRPr="0093540D">
        <w:t>Promotion des droits de l</w:t>
      </w:r>
      <w:r>
        <w:t>’</w:t>
      </w:r>
      <w:r w:rsidRPr="0093540D">
        <w:t>homme</w:t>
      </w:r>
    </w:p>
    <w:p w14:paraId="358924A4" w14:textId="0C1AF02C" w:rsidR="007445AE" w:rsidRPr="0039038B" w:rsidRDefault="007445AE" w:rsidP="007445AE">
      <w:pPr>
        <w:pStyle w:val="SingleTxtG"/>
      </w:pPr>
      <w:r w:rsidRPr="0033754A">
        <w:t>63.</w:t>
      </w:r>
      <w:r w:rsidRPr="0033754A">
        <w:tab/>
      </w:r>
      <w:r w:rsidRPr="0039038B">
        <w:t xml:space="preserve">Plusieurs programmes de sensibilisation ont été menés par le </w:t>
      </w:r>
      <w:r>
        <w:t>G</w:t>
      </w:r>
      <w:r w:rsidRPr="0039038B">
        <w:t>ouvernement, les parties prenantes en matière de droits de l</w:t>
      </w:r>
      <w:r>
        <w:t>’</w:t>
      </w:r>
      <w:r w:rsidRPr="0039038B">
        <w:t xml:space="preserve">homme et les partenaires internationaux. </w:t>
      </w:r>
      <w:r>
        <w:t>On mentionnera, parmi les principaux, l</w:t>
      </w:r>
      <w:r w:rsidRPr="0039038B">
        <w:t xml:space="preserve">es </w:t>
      </w:r>
      <w:r>
        <w:t xml:space="preserve">mesures découlant des </w:t>
      </w:r>
      <w:r w:rsidRPr="0039038B">
        <w:t>rapports annuels de l</w:t>
      </w:r>
      <w:r>
        <w:t>’</w:t>
      </w:r>
      <w:r w:rsidRPr="0039038B">
        <w:t xml:space="preserve">INDH, les plans de développement </w:t>
      </w:r>
      <w:r>
        <w:t xml:space="preserve">au niveau </w:t>
      </w:r>
      <w:r w:rsidRPr="0039038B">
        <w:t xml:space="preserve">des districts, le programme </w:t>
      </w:r>
      <w:r>
        <w:t>sur l’exercice des responsabilités par les femmes et</w:t>
      </w:r>
      <w:r w:rsidRPr="0039038B">
        <w:t xml:space="preserve"> l</w:t>
      </w:r>
      <w:r>
        <w:t>’</w:t>
      </w:r>
      <w:r w:rsidRPr="0039038B">
        <w:t>initiative Spotlight de l</w:t>
      </w:r>
      <w:r>
        <w:t>’</w:t>
      </w:r>
      <w:r w:rsidRPr="0039038B">
        <w:t xml:space="preserve">UE et </w:t>
      </w:r>
      <w:r>
        <w:t>de l’ONU</w:t>
      </w:r>
      <w:r w:rsidRPr="0039038B">
        <w:t xml:space="preserve">, ainsi que le programme de partenariat </w:t>
      </w:r>
      <w:r>
        <w:t xml:space="preserve">du Samoa </w:t>
      </w:r>
      <w:r w:rsidRPr="0039038B">
        <w:t xml:space="preserve">pour les personnes handicapées. Le récent processus </w:t>
      </w:r>
      <w:r>
        <w:t xml:space="preserve">du deuxième examen national volontaire </w:t>
      </w:r>
      <w:r w:rsidRPr="0039038B">
        <w:t xml:space="preserve">a </w:t>
      </w:r>
      <w:r>
        <w:t xml:space="preserve">fait prendre mieux conscience d’un certain nombre de </w:t>
      </w:r>
      <w:r w:rsidRPr="0039038B">
        <w:t xml:space="preserve">questions </w:t>
      </w:r>
      <w:r>
        <w:t xml:space="preserve">relatives </w:t>
      </w:r>
      <w:r w:rsidRPr="0039038B">
        <w:t>aux droits de l</w:t>
      </w:r>
      <w:r>
        <w:t>’</w:t>
      </w:r>
      <w:r w:rsidRPr="0039038B">
        <w:t xml:space="preserve">homme </w:t>
      </w:r>
      <w:r>
        <w:t xml:space="preserve">grâce aux </w:t>
      </w:r>
      <w:r w:rsidRPr="0039038B">
        <w:t>programmes de sensibilisation et de formation</w:t>
      </w:r>
      <w:r>
        <w:t xml:space="preserve"> menés pendant cette période</w:t>
      </w:r>
      <w:r w:rsidRPr="0039038B">
        <w:t>.</w:t>
      </w:r>
    </w:p>
    <w:p w14:paraId="694F88C2" w14:textId="3AAEE964" w:rsidR="007445AE" w:rsidRPr="0033754A" w:rsidRDefault="007445AE" w:rsidP="007445AE">
      <w:pPr>
        <w:pStyle w:val="SingleTxtG"/>
      </w:pPr>
      <w:r w:rsidRPr="00C62008">
        <w:t>64.</w:t>
      </w:r>
      <w:r w:rsidRPr="00C62008">
        <w:tab/>
      </w:r>
      <w:r w:rsidRPr="0033754A">
        <w:t xml:space="preserve">Les communautés, les églises, le secteur privé et les ONG sont encouragés à participer à </w:t>
      </w:r>
      <w:r>
        <w:t>ces initiatives</w:t>
      </w:r>
      <w:r w:rsidRPr="0033754A">
        <w:t xml:space="preserve"> de formation et de sensibilisation </w:t>
      </w:r>
      <w:r>
        <w:t xml:space="preserve">de manière à permettre une évolution transformatrice de </w:t>
      </w:r>
      <w:r w:rsidRPr="0033754A">
        <w:t>certaines perceptions négatives</w:t>
      </w:r>
      <w:r>
        <w:t xml:space="preserve">, à faire accepter les droits de l’homme et à mettre </w:t>
      </w:r>
      <w:r w:rsidRPr="0033754A">
        <w:t xml:space="preserve">fin </w:t>
      </w:r>
      <w:r>
        <w:t xml:space="preserve">à </w:t>
      </w:r>
      <w:r w:rsidRPr="0033754A">
        <w:t>la violence domestique. Le</w:t>
      </w:r>
      <w:r w:rsidRPr="006F3E55">
        <w:t xml:space="preserve"> </w:t>
      </w:r>
      <w:r w:rsidRPr="00AE4340">
        <w:t xml:space="preserve">Ministère </w:t>
      </w:r>
      <w:r>
        <w:t xml:space="preserve">de la femme et du développement communautaire et </w:t>
      </w:r>
      <w:r w:rsidRPr="00AE4340">
        <w:t>social</w:t>
      </w:r>
      <w:r>
        <w:t xml:space="preserve">, </w:t>
      </w:r>
      <w:r w:rsidRPr="0033754A">
        <w:t xml:space="preserve">le </w:t>
      </w:r>
      <w:r w:rsidRPr="002F7115">
        <w:t>Ministère de la police, des prisons et de l</w:t>
      </w:r>
      <w:r>
        <w:t>’</w:t>
      </w:r>
      <w:r w:rsidRPr="002F7115">
        <w:t>administration pénitentiaire</w:t>
      </w:r>
      <w:r>
        <w:t xml:space="preserve"> et</w:t>
      </w:r>
      <w:r w:rsidRPr="0033754A">
        <w:t xml:space="preserve"> le </w:t>
      </w:r>
      <w:r w:rsidRPr="006F3E55">
        <w:t>Ministère de la justice et de l</w:t>
      </w:r>
      <w:r>
        <w:t>’</w:t>
      </w:r>
      <w:r w:rsidRPr="006F3E55">
        <w:t>administration des tribunaux</w:t>
      </w:r>
      <w:r>
        <w:t xml:space="preserve"> </w:t>
      </w:r>
      <w:r w:rsidRPr="0033754A">
        <w:t>continuent</w:t>
      </w:r>
      <w:r>
        <w:t>, dans leurs domaines de compétence, de</w:t>
      </w:r>
      <w:r w:rsidRPr="0033754A">
        <w:t xml:space="preserve"> mener des programmes de sensibilisation dans les villages en collaboration avec des ONG ou des partenaires internationaux afin </w:t>
      </w:r>
      <w:r>
        <w:t xml:space="preserve">d’améliorer la </w:t>
      </w:r>
      <w:r w:rsidRPr="0033754A">
        <w:t>compréhension</w:t>
      </w:r>
      <w:r>
        <w:t xml:space="preserve"> du sujet</w:t>
      </w:r>
      <w:r w:rsidRPr="0033754A">
        <w:t>.</w:t>
      </w:r>
    </w:p>
    <w:p w14:paraId="2B3E6ADF" w14:textId="58C5CC65" w:rsidR="007445AE" w:rsidRPr="00684A1C" w:rsidRDefault="007445AE" w:rsidP="007445AE">
      <w:pPr>
        <w:pStyle w:val="SingleTxtG"/>
      </w:pPr>
      <w:r w:rsidRPr="001C43C0">
        <w:t>65.</w:t>
      </w:r>
      <w:r w:rsidRPr="001C43C0">
        <w:tab/>
      </w:r>
      <w:r w:rsidRPr="00684A1C">
        <w:t>Les responsables de l</w:t>
      </w:r>
      <w:r>
        <w:t>’</w:t>
      </w:r>
      <w:r w:rsidRPr="00684A1C">
        <w:t xml:space="preserve">application des lois continuent de suivre des formations ; </w:t>
      </w:r>
      <w:r>
        <w:t xml:space="preserve">ainsi, des avocats et des </w:t>
      </w:r>
      <w:r w:rsidRPr="00684A1C">
        <w:t>policiers samoans ont participé en 2019 à une formation organisée par PILON19 sur le thème</w:t>
      </w:r>
      <w:r w:rsidR="004841F4">
        <w:t xml:space="preserve"> </w:t>
      </w:r>
      <w:r>
        <w:t xml:space="preserve">« Recueillir des preuves de qualité </w:t>
      </w:r>
      <w:r w:rsidRPr="00684A1C">
        <w:t xml:space="preserve">sans </w:t>
      </w:r>
      <w:proofErr w:type="spellStart"/>
      <w:r w:rsidRPr="00684A1C">
        <w:t>revictimisation</w:t>
      </w:r>
      <w:proofErr w:type="spellEnd"/>
      <w:r w:rsidRPr="00684A1C">
        <w:t xml:space="preserve"> : Promouvoir des mesures spéciales pour les plaignant</w:t>
      </w:r>
      <w:r>
        <w:t>e</w:t>
      </w:r>
      <w:r w:rsidRPr="00684A1C">
        <w:t xml:space="preserve">s vulnérables </w:t>
      </w:r>
      <w:r>
        <w:t>dans les affaires de violence sexuelle et sexiste »</w:t>
      </w:r>
      <w:r w:rsidRPr="00684A1C">
        <w:t>. L</w:t>
      </w:r>
      <w:r>
        <w:t xml:space="preserve">e </w:t>
      </w:r>
      <w:r w:rsidRPr="006F3E55">
        <w:t>Ministère de la justice et de l</w:t>
      </w:r>
      <w:r>
        <w:t>’</w:t>
      </w:r>
      <w:r w:rsidRPr="006F3E55">
        <w:t>administration des tribunaux</w:t>
      </w:r>
      <w:r w:rsidRPr="00684A1C">
        <w:t xml:space="preserve">, la police et </w:t>
      </w:r>
      <w:r w:rsidRPr="00287C57">
        <w:t xml:space="preserve">JAWS20 Media Association </w:t>
      </w:r>
      <w:r w:rsidRPr="00684A1C">
        <w:t xml:space="preserve">ont </w:t>
      </w:r>
      <w:r>
        <w:t xml:space="preserve">établi </w:t>
      </w:r>
      <w:r w:rsidRPr="00684A1C">
        <w:t xml:space="preserve">un guide sur </w:t>
      </w:r>
      <w:r>
        <w:t xml:space="preserve">l’établissement des </w:t>
      </w:r>
      <w:r w:rsidRPr="00684A1C">
        <w:t>comptes rendus d</w:t>
      </w:r>
      <w:r>
        <w:t>’</w:t>
      </w:r>
      <w:r w:rsidRPr="00684A1C">
        <w:t xml:space="preserve">audience afin de reconnaître les droits des </w:t>
      </w:r>
      <w:proofErr w:type="spellStart"/>
      <w:r w:rsidRPr="00684A1C">
        <w:t>médias</w:t>
      </w:r>
      <w:proofErr w:type="spellEnd"/>
      <w:r w:rsidRPr="00684A1C">
        <w:t xml:space="preserve"> </w:t>
      </w:r>
      <w:r>
        <w:t xml:space="preserve">en matière de </w:t>
      </w:r>
      <w:r w:rsidRPr="00684A1C">
        <w:t>couverture des procédures judiciaires et d</w:t>
      </w:r>
      <w:r>
        <w:t>’</w:t>
      </w:r>
      <w:r w:rsidRPr="00684A1C">
        <w:t>améliorer la qualité des comptes rendus d</w:t>
      </w:r>
      <w:r>
        <w:t>’</w:t>
      </w:r>
      <w:r w:rsidRPr="00684A1C">
        <w:t xml:space="preserve">audience </w:t>
      </w:r>
      <w:r>
        <w:t xml:space="preserve">de façon qu’une information précise soit transmise au </w:t>
      </w:r>
      <w:r w:rsidRPr="00684A1C">
        <w:t xml:space="preserve">public. </w:t>
      </w:r>
      <w:r>
        <w:t xml:space="preserve">Cette </w:t>
      </w:r>
      <w:r w:rsidRPr="00684A1C">
        <w:t xml:space="preserve">formation a été utile </w:t>
      </w:r>
      <w:r>
        <w:t xml:space="preserve">aux policiers et aux </w:t>
      </w:r>
      <w:r w:rsidRPr="00684A1C">
        <w:t xml:space="preserve">greffiers, </w:t>
      </w:r>
      <w:r>
        <w:t xml:space="preserve">et s’agissant de protéger les </w:t>
      </w:r>
      <w:r w:rsidRPr="00684A1C">
        <w:t>droits des victimes (en particulier des enfants). L</w:t>
      </w:r>
      <w:r>
        <w:t>’</w:t>
      </w:r>
      <w:r w:rsidRPr="00684A1C">
        <w:t xml:space="preserve">INDH et la police continuent </w:t>
      </w:r>
      <w:r>
        <w:t xml:space="preserve">d’assurer une formation </w:t>
      </w:r>
      <w:r w:rsidRPr="00684A1C">
        <w:t xml:space="preserve">de base </w:t>
      </w:r>
      <w:r>
        <w:t xml:space="preserve">sur les </w:t>
      </w:r>
      <w:r w:rsidRPr="00684A1C">
        <w:t>droits de l</w:t>
      </w:r>
      <w:r>
        <w:t>’</w:t>
      </w:r>
      <w:r w:rsidRPr="00684A1C">
        <w:t xml:space="preserve">homme aux recrues de la police, et </w:t>
      </w:r>
      <w:r>
        <w:t xml:space="preserve">les </w:t>
      </w:r>
      <w:r w:rsidRPr="00684A1C">
        <w:t>droits de l</w:t>
      </w:r>
      <w:r>
        <w:t>’</w:t>
      </w:r>
      <w:r w:rsidRPr="00684A1C">
        <w:t xml:space="preserve">homme </w:t>
      </w:r>
      <w:r>
        <w:t xml:space="preserve">sont enseignés dans le cadre des </w:t>
      </w:r>
      <w:r w:rsidRPr="00684A1C">
        <w:t>programmes d</w:t>
      </w:r>
      <w:r>
        <w:t>’</w:t>
      </w:r>
      <w:r w:rsidRPr="00684A1C">
        <w:t xml:space="preserve">études sociales des </w:t>
      </w:r>
      <w:r>
        <w:t xml:space="preserve">établissements du </w:t>
      </w:r>
      <w:r w:rsidRPr="00684A1C">
        <w:t xml:space="preserve">primaire et </w:t>
      </w:r>
      <w:r>
        <w:t xml:space="preserve">du </w:t>
      </w:r>
      <w:r w:rsidRPr="00684A1C">
        <w:t>secondaire.</w:t>
      </w:r>
    </w:p>
    <w:p w14:paraId="1496B22C" w14:textId="11B25C26" w:rsidR="007445AE" w:rsidRPr="002D012E" w:rsidRDefault="007445AE" w:rsidP="007445AE">
      <w:pPr>
        <w:pStyle w:val="SingleTxtG"/>
      </w:pPr>
      <w:r w:rsidRPr="00FF7CAF">
        <w:t>66.</w:t>
      </w:r>
      <w:r w:rsidRPr="00FF7CAF">
        <w:tab/>
      </w:r>
      <w:r w:rsidRPr="002D012E">
        <w:t>L</w:t>
      </w:r>
      <w:r>
        <w:t>’</w:t>
      </w:r>
      <w:r w:rsidRPr="002D012E">
        <w:t xml:space="preserve">étape des consultations publiques </w:t>
      </w:r>
      <w:r>
        <w:t xml:space="preserve">du </w:t>
      </w:r>
      <w:r w:rsidRPr="002D012E">
        <w:t xml:space="preserve">projet </w:t>
      </w:r>
      <w:r>
        <w:t xml:space="preserve">d’examen des lois sur la famille </w:t>
      </w:r>
      <w:r w:rsidRPr="002D012E">
        <w:t xml:space="preserve">a </w:t>
      </w:r>
      <w:r>
        <w:t xml:space="preserve">renforcé la prise en compte des droits de l’homme. </w:t>
      </w:r>
      <w:r w:rsidRPr="002D012E">
        <w:t>L</w:t>
      </w:r>
      <w:r>
        <w:t xml:space="preserve">e Ministère du commerce, de l’industrie et du travail a aussi </w:t>
      </w:r>
      <w:r w:rsidRPr="002D012E">
        <w:t>mené jusqu</w:t>
      </w:r>
      <w:r>
        <w:t>’</w:t>
      </w:r>
      <w:r w:rsidRPr="002D012E">
        <w:t xml:space="preserve">à trois programmes de sensibilisation par exercice </w:t>
      </w:r>
      <w:r>
        <w:t xml:space="preserve">budgétaire selon les </w:t>
      </w:r>
      <w:r w:rsidRPr="002D012E">
        <w:t xml:space="preserve">objectifs </w:t>
      </w:r>
      <w:r>
        <w:t>définis dans son budget</w:t>
      </w:r>
      <w:r w:rsidRPr="002D012E">
        <w:t xml:space="preserve">. La </w:t>
      </w:r>
      <w:r>
        <w:t xml:space="preserve">sensibilisation consiste dans la formation à des </w:t>
      </w:r>
      <w:r w:rsidRPr="002D012E">
        <w:t xml:space="preserve">principes fondamentaux </w:t>
      </w:r>
      <w:r>
        <w:t xml:space="preserve">comme </w:t>
      </w:r>
      <w:r w:rsidRPr="00D50F51">
        <w:t>la liberté syndicale et la protection du droit syndical</w:t>
      </w:r>
      <w:r>
        <w:t>,</w:t>
      </w:r>
      <w:r w:rsidRPr="00D50F51">
        <w:t xml:space="preserve"> </w:t>
      </w:r>
      <w:r w:rsidRPr="002D012E">
        <w:t>l</w:t>
      </w:r>
      <w:r>
        <w:t>’</w:t>
      </w:r>
      <w:r w:rsidRPr="002D012E">
        <w:t>interdiction de la discrimination dans l</w:t>
      </w:r>
      <w:r>
        <w:t>’</w:t>
      </w:r>
      <w:r w:rsidRPr="002D012E">
        <w:t xml:space="preserve">emploi </w:t>
      </w:r>
      <w:r>
        <w:t xml:space="preserve">et </w:t>
      </w:r>
      <w:r w:rsidRPr="002D012E">
        <w:t>la profession, et l</w:t>
      </w:r>
      <w:r>
        <w:t>’</w:t>
      </w:r>
      <w:r w:rsidRPr="002D012E">
        <w:t>égalité de rémunération.</w:t>
      </w:r>
    </w:p>
    <w:p w14:paraId="743E0E8F" w14:textId="3DA2647D" w:rsidR="007445AE" w:rsidRPr="00AB1D53" w:rsidRDefault="007445AE" w:rsidP="007445AE">
      <w:pPr>
        <w:pStyle w:val="SingleTxtG"/>
      </w:pPr>
      <w:r w:rsidRPr="00AB1D53">
        <w:t>67.</w:t>
      </w:r>
      <w:r w:rsidRPr="00AB1D53">
        <w:tab/>
        <w:t>En mars 2020, Samoa a accueilli la quatre-vingt</w:t>
      </w:r>
      <w:r w:rsidR="004841F4">
        <w:t>-</w:t>
      </w:r>
      <w:r w:rsidRPr="00AB1D53">
        <w:t>quatrième session extraordinaire du Comité des droits de l</w:t>
      </w:r>
      <w:r>
        <w:t>’</w:t>
      </w:r>
      <w:r w:rsidRPr="00AB1D53">
        <w:t>enfant, première réunion tenue par celui-ci en dehors de Genève ou de New York. Celle-ci a été une réussite</w:t>
      </w:r>
      <w:r>
        <w:t xml:space="preserve"> ; elle a contribué à faire </w:t>
      </w:r>
      <w:r w:rsidRPr="00AB1D53">
        <w:t>mieux connaître la Convention relative aux droits de l</w:t>
      </w:r>
      <w:r>
        <w:t>’</w:t>
      </w:r>
      <w:r w:rsidRPr="00AB1D53">
        <w:t>enfant au Samoa et dans la région, et pour la première fois, des enfants ont pu as</w:t>
      </w:r>
      <w:r>
        <w:t xml:space="preserve">sister </w:t>
      </w:r>
      <w:r w:rsidRPr="00AB1D53">
        <w:t xml:space="preserve">directement à une session du Comité. Cette manifestation importante a permis </w:t>
      </w:r>
      <w:r w:rsidRPr="00AB1D53">
        <w:lastRenderedPageBreak/>
        <w:t>un débat plus ouvert sur les questions relatives aux droits de l</w:t>
      </w:r>
      <w:r>
        <w:t>’</w:t>
      </w:r>
      <w:r w:rsidRPr="00AB1D53">
        <w:t>enfant au Samoa et dans la région.</w:t>
      </w:r>
    </w:p>
    <w:p w14:paraId="0BC17638" w14:textId="69BDBA7C" w:rsidR="007445AE" w:rsidRPr="0093540D" w:rsidRDefault="007445AE" w:rsidP="007445AE">
      <w:pPr>
        <w:pStyle w:val="H1G"/>
      </w:pPr>
      <w:r w:rsidRPr="00AB1D53">
        <w:tab/>
      </w:r>
      <w:r w:rsidRPr="0093540D">
        <w:t>D.</w:t>
      </w:r>
      <w:r w:rsidRPr="0093540D">
        <w:tab/>
        <w:t>Processus d</w:t>
      </w:r>
      <w:r>
        <w:t>’</w:t>
      </w:r>
      <w:r w:rsidRPr="0093540D">
        <w:t>établissement des rapports</w:t>
      </w:r>
    </w:p>
    <w:p w14:paraId="17E0F5F9" w14:textId="7585DCFF" w:rsidR="007445AE" w:rsidRPr="00507211" w:rsidRDefault="007445AE" w:rsidP="007445AE">
      <w:pPr>
        <w:pStyle w:val="H23G"/>
      </w:pPr>
      <w:r w:rsidRPr="0093540D">
        <w:tab/>
      </w:r>
      <w:r w:rsidRPr="0093540D">
        <w:tab/>
      </w:r>
      <w:r>
        <w:t>M</w:t>
      </w:r>
      <w:r w:rsidRPr="00507211">
        <w:t>écanisme national de contrôle, de mise en œuvre, d</w:t>
      </w:r>
      <w:r>
        <w:t>’</w:t>
      </w:r>
      <w:r w:rsidRPr="00507211">
        <w:t xml:space="preserve">établissement de rapports </w:t>
      </w:r>
      <w:r w:rsidR="000D131E">
        <w:br/>
      </w:r>
      <w:r w:rsidRPr="00507211">
        <w:t>et de suivi</w:t>
      </w:r>
    </w:p>
    <w:p w14:paraId="2C490AB4" w14:textId="4239620B" w:rsidR="007445AE" w:rsidRPr="00B53223" w:rsidRDefault="007445AE" w:rsidP="007445AE">
      <w:pPr>
        <w:pStyle w:val="SingleTxtG"/>
      </w:pPr>
      <w:r w:rsidRPr="00BB14BD">
        <w:t>68.</w:t>
      </w:r>
      <w:r w:rsidRPr="00BB14BD">
        <w:tab/>
      </w:r>
      <w:r>
        <w:t>Le Samoa a créé un M</w:t>
      </w:r>
      <w:r w:rsidRPr="00B53223">
        <w:t>écanisme national de contrôle, de mise en œuvre, d</w:t>
      </w:r>
      <w:r>
        <w:t>’</w:t>
      </w:r>
      <w:r w:rsidRPr="00B53223">
        <w:t xml:space="preserve">établissement de rapports et de suivi </w:t>
      </w:r>
      <w:r>
        <w:t xml:space="preserve">sur décision du Conseil des ministres </w:t>
      </w:r>
      <w:r w:rsidRPr="00B53223">
        <w:t>en 2016</w:t>
      </w:r>
      <w:r>
        <w:t> ; le</w:t>
      </w:r>
      <w:r w:rsidR="000D131E">
        <w:t> </w:t>
      </w:r>
      <w:r>
        <w:t xml:space="preserve">Mécanisme a tenu sa première réunion </w:t>
      </w:r>
      <w:r w:rsidRPr="00B53223">
        <w:t xml:space="preserve">en novembre de la même année. </w:t>
      </w:r>
      <w:r>
        <w:t xml:space="preserve">Il </w:t>
      </w:r>
      <w:r w:rsidRPr="00B53223">
        <w:t xml:space="preserve">est présidé par le </w:t>
      </w:r>
      <w:r>
        <w:t>M</w:t>
      </w:r>
      <w:r w:rsidRPr="00B53223">
        <w:t xml:space="preserve">inistère des </w:t>
      </w:r>
      <w:r>
        <w:t>a</w:t>
      </w:r>
      <w:r w:rsidRPr="00B53223">
        <w:t xml:space="preserve">ffaires étrangères et du </w:t>
      </w:r>
      <w:r>
        <w:t>c</w:t>
      </w:r>
      <w:r w:rsidRPr="00B53223">
        <w:t>ommerce</w:t>
      </w:r>
      <w:r>
        <w:t xml:space="preserve"> extérieur</w:t>
      </w:r>
      <w:r w:rsidRPr="00B53223">
        <w:t xml:space="preserve">, qui en assure </w:t>
      </w:r>
      <w:r>
        <w:t xml:space="preserve">aussi </w:t>
      </w:r>
      <w:r w:rsidRPr="00B53223">
        <w:t>le secrétariat. L</w:t>
      </w:r>
      <w:r>
        <w:t>’</w:t>
      </w:r>
      <w:r w:rsidRPr="00B53223">
        <w:t xml:space="preserve">équipe spéciale (groupe de travail) </w:t>
      </w:r>
      <w:r>
        <w:t xml:space="preserve">du Mécanisme </w:t>
      </w:r>
      <w:r w:rsidRPr="00B53223">
        <w:t xml:space="preserve">est composée des </w:t>
      </w:r>
      <w:r>
        <w:t>responsables chargés du respect des droits de l’homme et de l’établissement des rapports à ce sujet dans les principaux ministères.</w:t>
      </w:r>
    </w:p>
    <w:p w14:paraId="092C6C8B" w14:textId="5704C8C6" w:rsidR="007445AE" w:rsidRPr="00BB14BD" w:rsidRDefault="007445AE" w:rsidP="007445AE">
      <w:pPr>
        <w:pStyle w:val="SingleTxtG"/>
      </w:pPr>
      <w:r w:rsidRPr="00DA4A73">
        <w:t>69.</w:t>
      </w:r>
      <w:r w:rsidRPr="00DA4A73">
        <w:tab/>
      </w:r>
      <w:r w:rsidRPr="00BB14BD">
        <w:t xml:space="preserve">Le </w:t>
      </w:r>
      <w:r>
        <w:t>M</w:t>
      </w:r>
      <w:r w:rsidRPr="00BB14BD">
        <w:t xml:space="preserve">écanisme </w:t>
      </w:r>
      <w:r>
        <w:t xml:space="preserve">compte parmi ses membres </w:t>
      </w:r>
      <w:r w:rsidRPr="00BB14BD">
        <w:t>de</w:t>
      </w:r>
      <w:r>
        <w:t>s</w:t>
      </w:r>
      <w:r w:rsidRPr="00BB14BD">
        <w:t xml:space="preserve"> représentants du </w:t>
      </w:r>
      <w:r>
        <w:t>M</w:t>
      </w:r>
      <w:r w:rsidRPr="00BB14BD">
        <w:t xml:space="preserve">inistère du </w:t>
      </w:r>
      <w:r>
        <w:t>c</w:t>
      </w:r>
      <w:r w:rsidRPr="00BB14BD">
        <w:t>ommerce, de l</w:t>
      </w:r>
      <w:r>
        <w:t>’i</w:t>
      </w:r>
      <w:r w:rsidRPr="00BB14BD">
        <w:t xml:space="preserve">ndustrie et du </w:t>
      </w:r>
      <w:r>
        <w:t>t</w:t>
      </w:r>
      <w:r w:rsidRPr="00BB14BD">
        <w:t>ravail, du</w:t>
      </w:r>
      <w:r w:rsidRPr="003866AD">
        <w:t xml:space="preserve"> Bureau du Premier Ministre et du Conseil des ministres</w:t>
      </w:r>
      <w:r w:rsidRPr="00BB14BD">
        <w:t xml:space="preserve">, du Bureau </w:t>
      </w:r>
      <w:r>
        <w:t>de</w:t>
      </w:r>
      <w:r w:rsidRPr="00BB14BD">
        <w:t xml:space="preserve"> statistique, du Bureau du </w:t>
      </w:r>
      <w:r>
        <w:t>P</w:t>
      </w:r>
      <w:r w:rsidRPr="00BB14BD">
        <w:t xml:space="preserve">rocureur général, du </w:t>
      </w:r>
      <w:r>
        <w:t>M</w:t>
      </w:r>
      <w:r w:rsidRPr="00BB14BD">
        <w:t xml:space="preserve">inistère de la </w:t>
      </w:r>
      <w:r>
        <w:t>f</w:t>
      </w:r>
      <w:r w:rsidRPr="00BB14BD">
        <w:t xml:space="preserve">emme et du </w:t>
      </w:r>
      <w:r>
        <w:t>d</w:t>
      </w:r>
      <w:r w:rsidRPr="00BB14BD">
        <w:t xml:space="preserve">éveloppement </w:t>
      </w:r>
      <w:r>
        <w:t xml:space="preserve">communautaire et </w:t>
      </w:r>
      <w:r w:rsidRPr="00BB14BD">
        <w:t xml:space="preserve">social, </w:t>
      </w:r>
      <w:r>
        <w:t xml:space="preserve">de la </w:t>
      </w:r>
      <w:r w:rsidRPr="00BB14BD">
        <w:t xml:space="preserve">Chambre de commerce, </w:t>
      </w:r>
      <w:r>
        <w:t xml:space="preserve">du </w:t>
      </w:r>
      <w:r w:rsidRPr="00BB14BD">
        <w:t>Ministère de la justice et de l</w:t>
      </w:r>
      <w:r>
        <w:t>’</w:t>
      </w:r>
      <w:r w:rsidRPr="00BB14BD">
        <w:t xml:space="preserve">administration des tribunaux, </w:t>
      </w:r>
      <w:r>
        <w:t xml:space="preserve">du </w:t>
      </w:r>
      <w:r w:rsidRPr="00BB14BD">
        <w:t xml:space="preserve">Ministère de la police, </w:t>
      </w:r>
      <w:r>
        <w:t xml:space="preserve">du </w:t>
      </w:r>
      <w:r w:rsidRPr="00BB14BD">
        <w:t xml:space="preserve">Ministère de la santé, </w:t>
      </w:r>
      <w:r>
        <w:t xml:space="preserve">de l’Administration pénitentiaire, de la Commission de la fonction publique, du </w:t>
      </w:r>
      <w:r w:rsidRPr="00BB14BD">
        <w:t>Ministère de l</w:t>
      </w:r>
      <w:r>
        <w:t>’</w:t>
      </w:r>
      <w:r w:rsidRPr="00BB14BD">
        <w:t xml:space="preserve">éducation, des sports et de la culture </w:t>
      </w:r>
      <w:r>
        <w:t xml:space="preserve">et du </w:t>
      </w:r>
      <w:r w:rsidRPr="00BB14BD">
        <w:t>Bureau d</w:t>
      </w:r>
      <w:r>
        <w:t>u Médiateur (en qualité d’observateur)</w:t>
      </w:r>
      <w:r w:rsidRPr="00BB14BD">
        <w:t>.</w:t>
      </w:r>
    </w:p>
    <w:p w14:paraId="084CB91C" w14:textId="0DA6AC58" w:rsidR="007445AE" w:rsidRPr="00CA1CDB" w:rsidRDefault="007445AE" w:rsidP="007445AE">
      <w:pPr>
        <w:pStyle w:val="SingleTxtG"/>
      </w:pPr>
      <w:r w:rsidRPr="00CA5A76">
        <w:t>70.</w:t>
      </w:r>
      <w:r w:rsidRPr="00CA5A76">
        <w:tab/>
      </w:r>
      <w:r w:rsidRPr="00CA1CDB">
        <w:t xml:space="preserve">La création </w:t>
      </w:r>
      <w:r>
        <w:t>du Mécanisme</w:t>
      </w:r>
      <w:r w:rsidRPr="00CA1CDB">
        <w:t xml:space="preserve"> a </w:t>
      </w:r>
      <w:r>
        <w:t>nettement</w:t>
      </w:r>
      <w:r w:rsidRPr="00CA1CDB">
        <w:t xml:space="preserve"> facilité la coordination des travaux, notamment en ce qui concerne le suivi des recommandations formulées </w:t>
      </w:r>
      <w:r>
        <w:t xml:space="preserve">dans le contexte des </w:t>
      </w:r>
      <w:r w:rsidRPr="00CA1CDB">
        <w:t xml:space="preserve">rapports périodiques </w:t>
      </w:r>
      <w:r>
        <w:t xml:space="preserve">liés à des instruments comme </w:t>
      </w:r>
      <w:r w:rsidRPr="00CA1CDB">
        <w:t>la Convention relative aux droits de l</w:t>
      </w:r>
      <w:r>
        <w:t>’</w:t>
      </w:r>
      <w:r w:rsidRPr="00CA1CDB">
        <w:t xml:space="preserve">enfant </w:t>
      </w:r>
      <w:r>
        <w:t xml:space="preserve">et la </w:t>
      </w:r>
      <w:r w:rsidRPr="00CA1CDB">
        <w:t xml:space="preserve">Convention sur </w:t>
      </w:r>
      <w:r>
        <w:t xml:space="preserve">l’élimination de toutes les formes de </w:t>
      </w:r>
      <w:r w:rsidRPr="00CA1CDB">
        <w:t>discrimination à l</w:t>
      </w:r>
      <w:r>
        <w:t>’</w:t>
      </w:r>
      <w:r w:rsidRPr="00CA1CDB">
        <w:t xml:space="preserve">égard des femmes </w:t>
      </w:r>
      <w:r>
        <w:t xml:space="preserve">ou à </w:t>
      </w:r>
      <w:r w:rsidRPr="00CA1CDB">
        <w:t>l</w:t>
      </w:r>
      <w:r>
        <w:t>’</w:t>
      </w:r>
      <w:r w:rsidRPr="00CA1CDB">
        <w:t xml:space="preserve">Examen périodique universel (EPU). Il a été </w:t>
      </w:r>
      <w:r>
        <w:t xml:space="preserve">prévu </w:t>
      </w:r>
      <w:r w:rsidRPr="00CA1CDB">
        <w:t xml:space="preserve">que </w:t>
      </w:r>
      <w:r>
        <w:t xml:space="preserve">le Mécanisme </w:t>
      </w:r>
      <w:r w:rsidRPr="00CA1CDB">
        <w:t xml:space="preserve">ne se limite pas </w:t>
      </w:r>
      <w:r>
        <w:t xml:space="preserve">aux obligations de rendre compte découlant d’instruments relatifs aux </w:t>
      </w:r>
      <w:r w:rsidRPr="00CA1CDB">
        <w:t>droits de l</w:t>
      </w:r>
      <w:r>
        <w:t>’</w:t>
      </w:r>
      <w:r w:rsidRPr="00CA1CDB">
        <w:t>homme</w:t>
      </w:r>
      <w:r>
        <w:t xml:space="preserve"> mais porte sur tous les instruments ratifiés par le Samoa</w:t>
      </w:r>
      <w:r w:rsidRPr="00CA1CDB">
        <w:t xml:space="preserve">. </w:t>
      </w:r>
      <w:r>
        <w:t xml:space="preserve">Une </w:t>
      </w:r>
      <w:r w:rsidRPr="00CA1CDB">
        <w:t>réunion</w:t>
      </w:r>
      <w:r>
        <w:t xml:space="preserve"> consultative commune </w:t>
      </w:r>
      <w:r w:rsidRPr="00CA1CDB">
        <w:t xml:space="preserve">a </w:t>
      </w:r>
      <w:r>
        <w:t xml:space="preserve">ainsi </w:t>
      </w:r>
      <w:r w:rsidRPr="00CA1CDB">
        <w:t xml:space="preserve">été organisée </w:t>
      </w:r>
      <w:r>
        <w:t>entre le Mécanisme et l’</w:t>
      </w:r>
      <w:r w:rsidRPr="00EA2CE2">
        <w:rPr>
          <w:caps/>
        </w:rPr>
        <w:t>é</w:t>
      </w:r>
      <w:r>
        <w:t xml:space="preserve">quipe spéciale pour les ODD pour les besoins du </w:t>
      </w:r>
      <w:r w:rsidRPr="00CA1CDB">
        <w:t>deuxième</w:t>
      </w:r>
      <w:r>
        <w:t xml:space="preserve"> </w:t>
      </w:r>
      <w:r w:rsidRPr="00CA1CDB">
        <w:t xml:space="preserve">examen national volontaire </w:t>
      </w:r>
      <w:r>
        <w:t xml:space="preserve">du </w:t>
      </w:r>
      <w:r w:rsidRPr="00CA1CDB">
        <w:t xml:space="preserve">Samoa sur </w:t>
      </w:r>
      <w:r>
        <w:t>la réalisation des ODD</w:t>
      </w:r>
      <w:r w:rsidRPr="00CA1CDB">
        <w:t xml:space="preserve">, </w:t>
      </w:r>
      <w:r>
        <w:t xml:space="preserve">dans le contexte de l’intégration en cours des aspects liés aux </w:t>
      </w:r>
      <w:r w:rsidRPr="00CA1CDB">
        <w:t>droits de l</w:t>
      </w:r>
      <w:r>
        <w:t>’</w:t>
      </w:r>
      <w:r w:rsidRPr="00CA1CDB">
        <w:t xml:space="preserve">homme et </w:t>
      </w:r>
      <w:r>
        <w:t xml:space="preserve">au </w:t>
      </w:r>
      <w:r w:rsidRPr="00CA1CDB">
        <w:t>développement durable.</w:t>
      </w:r>
    </w:p>
    <w:p w14:paraId="02662BE3" w14:textId="44928CC4" w:rsidR="007445AE" w:rsidRPr="00BF6A00" w:rsidRDefault="007445AE" w:rsidP="007445AE">
      <w:pPr>
        <w:pStyle w:val="SingleTxtG"/>
      </w:pPr>
      <w:r w:rsidRPr="00333175">
        <w:t>71.</w:t>
      </w:r>
      <w:r w:rsidRPr="00333175">
        <w:tab/>
      </w:r>
      <w:r w:rsidRPr="00BF6A00">
        <w:t xml:space="preserve">Le Samoa a </w:t>
      </w:r>
      <w:r>
        <w:t xml:space="preserve">aussi </w:t>
      </w:r>
      <w:r w:rsidRPr="00BF6A00">
        <w:t xml:space="preserve">pris des mesures pour </w:t>
      </w:r>
      <w:r>
        <w:t xml:space="preserve">remédier à certains problèmes que peuvent rencontrer </w:t>
      </w:r>
      <w:r w:rsidRPr="00BF6A00">
        <w:t xml:space="preserve">la plupart des États, en particulier les petits États, </w:t>
      </w:r>
      <w:r>
        <w:t xml:space="preserve">en matière de </w:t>
      </w:r>
      <w:r w:rsidRPr="00BF6A00">
        <w:t xml:space="preserve">planification de </w:t>
      </w:r>
      <w:r>
        <w:t>l’action publique</w:t>
      </w:r>
      <w:r w:rsidRPr="00BF6A00">
        <w:t xml:space="preserve"> et </w:t>
      </w:r>
      <w:r>
        <w:t xml:space="preserve">de </w:t>
      </w:r>
      <w:r w:rsidRPr="00BF6A00">
        <w:t xml:space="preserve">collecte de données. En collaboration avec le HCDH et avec </w:t>
      </w:r>
      <w:r>
        <w:t xml:space="preserve">l’appui </w:t>
      </w:r>
      <w:r w:rsidRPr="00BF6A00">
        <w:t>du PNUD et de la Nouvelle-Zélande, le Samoa a conçu et développé SADATA</w:t>
      </w:r>
      <w:r>
        <w:t xml:space="preserve">, </w:t>
      </w:r>
      <w:r w:rsidRPr="00BF6A00">
        <w:t xml:space="preserve">application en ligne </w:t>
      </w:r>
      <w:r>
        <w:t>ayant pour objet d’</w:t>
      </w:r>
      <w:r w:rsidRPr="00BF6A00">
        <w:t xml:space="preserve">aider à regrouper les recommandations, suivre la mise en œuvre et </w:t>
      </w:r>
      <w:r>
        <w:t xml:space="preserve">recueillir les </w:t>
      </w:r>
      <w:r w:rsidRPr="00BF6A00">
        <w:t xml:space="preserve">données. </w:t>
      </w:r>
      <w:r>
        <w:t>L’</w:t>
      </w:r>
      <w:r w:rsidRPr="00BF6A00">
        <w:t xml:space="preserve">outil vise à faciliter le contrôle et </w:t>
      </w:r>
      <w:r>
        <w:t xml:space="preserve">à permettre une meilleure </w:t>
      </w:r>
      <w:r w:rsidRPr="00BF6A00">
        <w:t>transparence des activités de l</w:t>
      </w:r>
      <w:r>
        <w:t>’</w:t>
      </w:r>
      <w:r w:rsidRPr="00BF6A00">
        <w:t xml:space="preserve">État </w:t>
      </w:r>
      <w:r>
        <w:t xml:space="preserve">concernant </w:t>
      </w:r>
      <w:r w:rsidRPr="00BF6A00">
        <w:t xml:space="preserve">ses obligations </w:t>
      </w:r>
      <w:r>
        <w:t xml:space="preserve">liées aux </w:t>
      </w:r>
      <w:r w:rsidRPr="00BF6A00">
        <w:t>droits de l</w:t>
      </w:r>
      <w:r>
        <w:t>’</w:t>
      </w:r>
      <w:r w:rsidRPr="00BF6A00">
        <w:t xml:space="preserve">homme et à </w:t>
      </w:r>
      <w:r>
        <w:t xml:space="preserve">diminuer sensiblement </w:t>
      </w:r>
      <w:r w:rsidRPr="00BF6A00">
        <w:t>la charge de travail liée à l</w:t>
      </w:r>
      <w:r>
        <w:t>’</w:t>
      </w:r>
      <w:r w:rsidRPr="00BF6A00">
        <w:t xml:space="preserve">établissement des rapports en permettant aux membres </w:t>
      </w:r>
      <w:r>
        <w:t xml:space="preserve">du Mécanisme </w:t>
      </w:r>
      <w:r w:rsidRPr="00BF6A00">
        <w:t xml:space="preserve">et à la société civile </w:t>
      </w:r>
      <w:r>
        <w:t xml:space="preserve">de saisir </w:t>
      </w:r>
      <w:r w:rsidRPr="00BF6A00">
        <w:t>facilement</w:t>
      </w:r>
      <w:r>
        <w:t xml:space="preserve"> leurs contributions</w:t>
      </w:r>
      <w:r w:rsidRPr="00BF6A00">
        <w:t>.</w:t>
      </w:r>
    </w:p>
    <w:p w14:paraId="24AE463C" w14:textId="2E73114B" w:rsidR="007445AE" w:rsidRPr="005474C6" w:rsidRDefault="007445AE" w:rsidP="007445AE">
      <w:pPr>
        <w:pStyle w:val="H1G"/>
      </w:pPr>
      <w:r w:rsidRPr="00BF6A00">
        <w:tab/>
      </w:r>
      <w:r w:rsidRPr="005474C6">
        <w:t>E.</w:t>
      </w:r>
      <w:r w:rsidRPr="005474C6">
        <w:tab/>
        <w:t>Autres informations relatives aux droits de l</w:t>
      </w:r>
      <w:r>
        <w:t>’</w:t>
      </w:r>
      <w:r w:rsidRPr="005474C6">
        <w:t>homme</w:t>
      </w:r>
    </w:p>
    <w:p w14:paraId="4CC92A10" w14:textId="485580F3" w:rsidR="007445AE" w:rsidRPr="005474C6" w:rsidRDefault="007445AE" w:rsidP="007445AE">
      <w:pPr>
        <w:pStyle w:val="SingleTxtG"/>
      </w:pPr>
      <w:r w:rsidRPr="00E46E4C">
        <w:t>72.</w:t>
      </w:r>
      <w:r w:rsidRPr="00E46E4C">
        <w:tab/>
      </w:r>
      <w:r w:rsidRPr="005474C6">
        <w:t xml:space="preserve">Le Samoa </w:t>
      </w:r>
      <w:r>
        <w:t>est conscient de</w:t>
      </w:r>
      <w:r w:rsidRPr="005474C6">
        <w:t xml:space="preserve"> l</w:t>
      </w:r>
      <w:r>
        <w:t>’</w:t>
      </w:r>
      <w:r w:rsidRPr="005474C6">
        <w:t>importance des processus relatifs aux droits de l</w:t>
      </w:r>
      <w:r>
        <w:t>’</w:t>
      </w:r>
      <w:r w:rsidRPr="005474C6">
        <w:t xml:space="preserve">homme, </w:t>
      </w:r>
      <w:r>
        <w:t>parmi lesquels</w:t>
      </w:r>
      <w:r w:rsidRPr="005474C6">
        <w:t xml:space="preserve"> l</w:t>
      </w:r>
      <w:r>
        <w:t>’</w:t>
      </w:r>
      <w:r w:rsidRPr="005474C6">
        <w:t xml:space="preserve">EPU et </w:t>
      </w:r>
      <w:r>
        <w:t xml:space="preserve">l’examen des rapports liés aux différents instruments, qui favorisent le dialogue entre les pouvoirs publics et l’ensemble des acteurs concernés. Dans le cadre des </w:t>
      </w:r>
      <w:r w:rsidRPr="005474C6">
        <w:t>récents processus de l</w:t>
      </w:r>
      <w:r>
        <w:t>’</w:t>
      </w:r>
      <w:r w:rsidRPr="005474C6">
        <w:t xml:space="preserve">EPU et </w:t>
      </w:r>
      <w:r>
        <w:t>de l’examen national volontaire</w:t>
      </w:r>
      <w:r w:rsidRPr="005474C6">
        <w:t xml:space="preserve">, le </w:t>
      </w:r>
      <w:r>
        <w:t>G</w:t>
      </w:r>
      <w:r w:rsidRPr="005474C6">
        <w:t xml:space="preserve">ouvernement a </w:t>
      </w:r>
      <w:r>
        <w:t xml:space="preserve">mené des consultations approfondies avec un grand nombre de </w:t>
      </w:r>
      <w:r w:rsidRPr="005474C6">
        <w:t xml:space="preserve">parties prenantes, </w:t>
      </w:r>
      <w:r>
        <w:t>qui ont tiré parti de toutes les possibilités qui leur ont été offertes</w:t>
      </w:r>
      <w:r w:rsidRPr="005474C6">
        <w:t xml:space="preserve">. Le Samoa a </w:t>
      </w:r>
      <w:r>
        <w:t xml:space="preserve">adapté sa méthode ce qui a permis une participation plus efficace des </w:t>
      </w:r>
      <w:r w:rsidRPr="005474C6">
        <w:t xml:space="preserve">parties prenantes, </w:t>
      </w:r>
      <w:r>
        <w:t xml:space="preserve">et favorisé une </w:t>
      </w:r>
      <w:r w:rsidRPr="005474C6">
        <w:t xml:space="preserve">meilleure compréhension et une </w:t>
      </w:r>
      <w:r>
        <w:t>évaluation plus précise quant aux</w:t>
      </w:r>
      <w:r w:rsidRPr="005474C6">
        <w:t xml:space="preserve"> </w:t>
      </w:r>
      <w:r>
        <w:t>différents acteurs concernés au niveau national</w:t>
      </w:r>
      <w:r w:rsidRPr="005474C6">
        <w:t>.</w:t>
      </w:r>
    </w:p>
    <w:p w14:paraId="5C5F967B" w14:textId="0F6B4729" w:rsidR="007445AE" w:rsidRPr="0093540D" w:rsidRDefault="007445AE" w:rsidP="007445AE">
      <w:pPr>
        <w:pStyle w:val="H23G"/>
      </w:pPr>
      <w:r w:rsidRPr="005474C6">
        <w:lastRenderedPageBreak/>
        <w:tab/>
      </w:r>
      <w:r w:rsidRPr="0093540D">
        <w:t>a)</w:t>
      </w:r>
      <w:r w:rsidRPr="0093540D">
        <w:tab/>
      </w:r>
      <w:r w:rsidRPr="0093540D">
        <w:rPr>
          <w:caps/>
        </w:rPr>
        <w:t>p</w:t>
      </w:r>
      <w:r w:rsidRPr="0093540D">
        <w:t>roblèmes et contraintes</w:t>
      </w:r>
    </w:p>
    <w:p w14:paraId="5A1CD163" w14:textId="4C5081D9" w:rsidR="007445AE" w:rsidRPr="001C7E25" w:rsidRDefault="007445AE" w:rsidP="007445AE">
      <w:pPr>
        <w:pStyle w:val="SingleTxtG"/>
      </w:pPr>
      <w:r w:rsidRPr="00BA02B6">
        <w:t>73.</w:t>
      </w:r>
      <w:r w:rsidRPr="00BA02B6">
        <w:tab/>
      </w:r>
      <w:r>
        <w:t>P</w:t>
      </w:r>
      <w:r w:rsidRPr="00BA02B6">
        <w:t>a</w:t>
      </w:r>
      <w:r>
        <w:t xml:space="preserve">rmi </w:t>
      </w:r>
      <w:r w:rsidRPr="001C7E25">
        <w:t xml:space="preserve">les difficultés </w:t>
      </w:r>
      <w:r>
        <w:t>que le Samoa rencontre encore dans son action pour s’acquitter des obligations qui lui incombent dans le domaine des droits de l’homme</w:t>
      </w:r>
      <w:r w:rsidRPr="001C7E25">
        <w:t xml:space="preserve">, on peut citer le manque de ressources, </w:t>
      </w:r>
      <w:r>
        <w:t xml:space="preserve">de données et de statistiques, de capacités </w:t>
      </w:r>
      <w:r w:rsidRPr="001C7E25">
        <w:t>et d</w:t>
      </w:r>
      <w:r>
        <w:t>’</w:t>
      </w:r>
      <w:r w:rsidRPr="001C7E25">
        <w:t>assistance technique, pour la poursuite de l</w:t>
      </w:r>
      <w:r>
        <w:t>’</w:t>
      </w:r>
      <w:r w:rsidRPr="001C7E25">
        <w:t xml:space="preserve">action déjà entreprise, notamment des </w:t>
      </w:r>
      <w:r>
        <w:t xml:space="preserve">examens de la conformité de la législation, de la coordination efficace des initiatives, des </w:t>
      </w:r>
      <w:r w:rsidRPr="001C7E25">
        <w:t xml:space="preserve">réformes législatives et de la mise en œuvre des </w:t>
      </w:r>
      <w:r>
        <w:t xml:space="preserve">obligations relatives aux </w:t>
      </w:r>
      <w:r w:rsidRPr="001C7E25">
        <w:t>droits de l</w:t>
      </w:r>
      <w:r>
        <w:t>’</w:t>
      </w:r>
      <w:r w:rsidRPr="001C7E25">
        <w:t>homme</w:t>
      </w:r>
      <w:r>
        <w:t>.</w:t>
      </w:r>
    </w:p>
    <w:p w14:paraId="1E99A19A" w14:textId="72F02BBD" w:rsidR="007445AE" w:rsidRPr="001C7E25" w:rsidRDefault="007445AE" w:rsidP="007445AE">
      <w:pPr>
        <w:pStyle w:val="SingleTxtG"/>
      </w:pPr>
      <w:r w:rsidRPr="00EC7A5C">
        <w:t>74.</w:t>
      </w:r>
      <w:r w:rsidRPr="00EC7A5C">
        <w:tab/>
      </w:r>
      <w:r w:rsidRPr="001C7E25">
        <w:t>Il y a également des conflits entre le Gouvernement et la société civile lorsqu</w:t>
      </w:r>
      <w:r>
        <w:t>’</w:t>
      </w:r>
      <w:r w:rsidRPr="001C7E25">
        <w:t>il s</w:t>
      </w:r>
      <w:r>
        <w:t>’</w:t>
      </w:r>
      <w:r w:rsidRPr="001C7E25">
        <w:t>agit de déterminer, parmi les nombreux programmes et questions importants, ceux qu</w:t>
      </w:r>
      <w:r>
        <w:t>’</w:t>
      </w:r>
      <w:r w:rsidRPr="001C7E25">
        <w:t>il convient de traiter en priorité et ceux qui ne nécessitent pas un tel traitement. De plus, certains aspects des droits de l</w:t>
      </w:r>
      <w:r>
        <w:t>’</w:t>
      </w:r>
      <w:r w:rsidRPr="001C7E25">
        <w:t>homme sont peu connus ou mal compris et les fonds alloués à la mise en œuvre des lois et programmes visant à améliorer la situation des droits de l</w:t>
      </w:r>
      <w:r>
        <w:t>’</w:t>
      </w:r>
      <w:r w:rsidRPr="001C7E25">
        <w:t>homme au Samoa sont limités</w:t>
      </w:r>
      <w:r>
        <w:t>.</w:t>
      </w:r>
    </w:p>
    <w:p w14:paraId="06D9543C" w14:textId="296811AD" w:rsidR="007445AE" w:rsidRPr="00015F45" w:rsidRDefault="007445AE" w:rsidP="007445AE">
      <w:pPr>
        <w:pStyle w:val="SingleTxtG"/>
      </w:pPr>
      <w:r w:rsidRPr="000642BE">
        <w:t>75.</w:t>
      </w:r>
      <w:r w:rsidRPr="000642BE">
        <w:tab/>
      </w:r>
      <w:r w:rsidRPr="00015F45">
        <w:t>Il reste encore beaucoup à faire pour garantir une bonne compréhension de l</w:t>
      </w:r>
      <w:r>
        <w:t>’</w:t>
      </w:r>
      <w:r w:rsidRPr="00015F45">
        <w:t>approche fondée sur les droits de l</w:t>
      </w:r>
      <w:r>
        <w:t>’</w:t>
      </w:r>
      <w:r w:rsidRPr="00015F45">
        <w:t>homme, de ce que sont les droits de l</w:t>
      </w:r>
      <w:r>
        <w:t>’</w:t>
      </w:r>
      <w:r w:rsidRPr="00015F45">
        <w:t>homme, des circonstances dans lesquelles ils peuvent être appliqués et de la manière de les appliquer</w:t>
      </w:r>
      <w:r>
        <w:t xml:space="preserve">. </w:t>
      </w:r>
      <w:r w:rsidRPr="00015F45">
        <w:t>Une approche fondée sur les droits de l</w:t>
      </w:r>
      <w:r>
        <w:t>’</w:t>
      </w:r>
      <w:r w:rsidRPr="00015F45">
        <w:t xml:space="preserve">homme ne se soucie pas seulement </w:t>
      </w:r>
      <w:r>
        <w:t xml:space="preserve">des </w:t>
      </w:r>
      <w:r w:rsidRPr="00015F45">
        <w:t xml:space="preserve">résultats mais aussi de la </w:t>
      </w:r>
      <w:r>
        <w:t xml:space="preserve">façon </w:t>
      </w:r>
      <w:r w:rsidRPr="00015F45">
        <w:t>de les obtenir</w:t>
      </w:r>
      <w:r>
        <w:t xml:space="preserve">. </w:t>
      </w:r>
      <w:r w:rsidRPr="00C76B6D">
        <w:t xml:space="preserve">Elle </w:t>
      </w:r>
      <w:r>
        <w:t>repose sur le</w:t>
      </w:r>
      <w:r w:rsidRPr="00C76B6D">
        <w:t xml:space="preserve"> principe que les individus sont les acteurs de leur propre développement et non des bénéficiaires passifs de services</w:t>
      </w:r>
      <w:r>
        <w:t xml:space="preserve">. </w:t>
      </w:r>
      <w:r w:rsidRPr="00C76B6D">
        <w:t xml:space="preserve">Il est donc essentiel </w:t>
      </w:r>
      <w:r>
        <w:t>d’</w:t>
      </w:r>
      <w:r w:rsidRPr="00C76B6D">
        <w:t>informer, de sensibiliser et de responsabiliser</w:t>
      </w:r>
      <w:r>
        <w:t xml:space="preserve"> les individus. </w:t>
      </w:r>
      <w:r w:rsidRPr="00C76B6D">
        <w:t>Leur participation est centrale, non seulement pour qu</w:t>
      </w:r>
      <w:r>
        <w:t>’</w:t>
      </w:r>
      <w:r w:rsidRPr="00C76B6D">
        <w:t>ils s</w:t>
      </w:r>
      <w:r>
        <w:t>’</w:t>
      </w:r>
      <w:r w:rsidRPr="00C76B6D">
        <w:t>approprient les programmes, mais aussi pour qu</w:t>
      </w:r>
      <w:r>
        <w:t>’</w:t>
      </w:r>
      <w:r w:rsidRPr="00C76B6D">
        <w:t>ils soutiennent les progrès</w:t>
      </w:r>
      <w:r>
        <w:t xml:space="preserve">. </w:t>
      </w:r>
      <w:r w:rsidRPr="00C76B6D">
        <w:t>Une approche fondée sur les droits de l</w:t>
      </w:r>
      <w:r>
        <w:t>’</w:t>
      </w:r>
      <w:r w:rsidRPr="00C76B6D">
        <w:t>homme permet aux responsables de mieux s</w:t>
      </w:r>
      <w:r>
        <w:t>’</w:t>
      </w:r>
      <w:r w:rsidRPr="00C76B6D">
        <w:t>acquitter des obligations qui leur incombent et encourage les titulaires de droits à faire valoir ces droits</w:t>
      </w:r>
      <w:r>
        <w:t xml:space="preserve">. </w:t>
      </w:r>
      <w:r w:rsidRPr="00AF30DC">
        <w:t>Les gouvernements ont des obligations à trois niveaux : respecter, protéger et réaliser chaque droit</w:t>
      </w:r>
      <w:r>
        <w:t>.</w:t>
      </w:r>
    </w:p>
    <w:p w14:paraId="5A81399E" w14:textId="27AB416E" w:rsidR="007445AE" w:rsidRPr="000A3D4C" w:rsidRDefault="007445AE" w:rsidP="007445AE">
      <w:pPr>
        <w:pStyle w:val="SingleTxtG"/>
      </w:pPr>
      <w:r w:rsidRPr="000D75D7">
        <w:t>76.</w:t>
      </w:r>
      <w:r w:rsidRPr="000D75D7">
        <w:tab/>
      </w:r>
      <w:r w:rsidRPr="000A3D4C">
        <w:t xml:space="preserve">Le Samoa ne manque pas de plans, de politiques et de </w:t>
      </w:r>
      <w:r>
        <w:t xml:space="preserve">lois </w:t>
      </w:r>
      <w:r w:rsidRPr="000A3D4C">
        <w:t xml:space="preserve">pour </w:t>
      </w:r>
      <w:r>
        <w:t xml:space="preserve">orienter </w:t>
      </w:r>
      <w:r w:rsidRPr="000A3D4C">
        <w:t xml:space="preserve">la mise en œuvre des </w:t>
      </w:r>
      <w:r>
        <w:t xml:space="preserve">droits de l’homme. Il ne manque pas </w:t>
      </w:r>
      <w:r w:rsidRPr="000A3D4C">
        <w:t xml:space="preserve">non plus de partenaires de développement volontaires et bien intentionnés, </w:t>
      </w:r>
      <w:r>
        <w:t>à l’extérieur et sur le plan national</w:t>
      </w:r>
      <w:r w:rsidRPr="000A3D4C">
        <w:t xml:space="preserve">, pour soutenir </w:t>
      </w:r>
      <w:r>
        <w:t xml:space="preserve">l’effort national. Plusieurs </w:t>
      </w:r>
      <w:r w:rsidRPr="000A3D4C">
        <w:t>décennies d</w:t>
      </w:r>
      <w:r>
        <w:t>’</w:t>
      </w:r>
      <w:r w:rsidRPr="000A3D4C">
        <w:t xml:space="preserve">investissements dans la mise en place de systèmes et de </w:t>
      </w:r>
      <w:r>
        <w:t xml:space="preserve">moyens </w:t>
      </w:r>
      <w:r w:rsidRPr="000A3D4C">
        <w:t xml:space="preserve">institutionnels ont </w:t>
      </w:r>
      <w:r>
        <w:t xml:space="preserve">favorisé un </w:t>
      </w:r>
      <w:r w:rsidRPr="000A3D4C">
        <w:t xml:space="preserve">renforcement général </w:t>
      </w:r>
      <w:r>
        <w:t>de</w:t>
      </w:r>
      <w:r w:rsidRPr="000A3D4C">
        <w:t xml:space="preserve"> </w:t>
      </w:r>
      <w:r>
        <w:t>mécanismes</w:t>
      </w:r>
      <w:r w:rsidRPr="000A3D4C">
        <w:t xml:space="preserve"> qui </w:t>
      </w:r>
      <w:r>
        <w:t>ont aidé le pays à progresser dans le domaine du développement</w:t>
      </w:r>
      <w:r w:rsidRPr="000A3D4C">
        <w:t xml:space="preserve">. </w:t>
      </w:r>
      <w:r>
        <w:t xml:space="preserve">L’enjeu consiste maintenant à </w:t>
      </w:r>
      <w:r w:rsidRPr="000A3D4C">
        <w:t>améliorer l</w:t>
      </w:r>
      <w:r>
        <w:t>’</w:t>
      </w:r>
      <w:r w:rsidRPr="000A3D4C">
        <w:t xml:space="preserve">exécution et </w:t>
      </w:r>
      <w:r>
        <w:t xml:space="preserve">les résultats </w:t>
      </w:r>
      <w:r w:rsidRPr="000A3D4C">
        <w:t xml:space="preserve">des plans, politiques et </w:t>
      </w:r>
      <w:r>
        <w:t>dispositifs, avec cohérence et efficacité</w:t>
      </w:r>
      <w:r w:rsidRPr="000A3D4C">
        <w:t xml:space="preserve">, </w:t>
      </w:r>
      <w:r>
        <w:t xml:space="preserve">eu égard à </w:t>
      </w:r>
      <w:r w:rsidRPr="000A3D4C">
        <w:t>l</w:t>
      </w:r>
      <w:r>
        <w:t>’</w:t>
      </w:r>
      <w:r w:rsidRPr="000A3D4C">
        <w:t xml:space="preserve">approche </w:t>
      </w:r>
      <w:r>
        <w:t xml:space="preserve">fondée sur les </w:t>
      </w:r>
      <w:r w:rsidRPr="000A3D4C">
        <w:t>droits de l</w:t>
      </w:r>
      <w:r>
        <w:t>’</w:t>
      </w:r>
      <w:r w:rsidRPr="000A3D4C">
        <w:t>homme</w:t>
      </w:r>
      <w:r>
        <w:t>.</w:t>
      </w:r>
    </w:p>
    <w:p w14:paraId="2A8C489A" w14:textId="7F8B4426" w:rsidR="007445AE" w:rsidRPr="000D75D7" w:rsidRDefault="007445AE" w:rsidP="007445AE">
      <w:pPr>
        <w:pStyle w:val="SingleTxtG"/>
      </w:pPr>
      <w:r w:rsidRPr="008E1F90">
        <w:t>77.</w:t>
      </w:r>
      <w:r w:rsidRPr="008E1F90">
        <w:tab/>
      </w:r>
      <w:r>
        <w:t xml:space="preserve">D’après les données </w:t>
      </w:r>
      <w:r w:rsidRPr="000D75D7">
        <w:t>saisies dans SADATA</w:t>
      </w:r>
      <w:r>
        <w:t xml:space="preserve">, le Samoa totalise </w:t>
      </w:r>
      <w:r w:rsidRPr="000D75D7">
        <w:t>environ 551</w:t>
      </w:r>
      <w:r w:rsidR="000D131E">
        <w:t> </w:t>
      </w:r>
      <w:r w:rsidRPr="000D75D7">
        <w:t xml:space="preserve">recommandations issues des rapports </w:t>
      </w:r>
      <w:r>
        <w:t xml:space="preserve">liés à </w:t>
      </w:r>
      <w:r w:rsidRPr="000D75D7">
        <w:t>l</w:t>
      </w:r>
      <w:r>
        <w:t>’</w:t>
      </w:r>
      <w:r w:rsidRPr="000D75D7">
        <w:t>EPU</w:t>
      </w:r>
      <w:r>
        <w:t xml:space="preserve"> et à l’examen de l’application de la Convention relative aux droits de l’enfant et de la Convention sur l’élimination de toutes les formes de discrimination à l’égard des femmes. </w:t>
      </w:r>
      <w:r w:rsidRPr="000D75D7">
        <w:t>S</w:t>
      </w:r>
      <w:r>
        <w:t>’</w:t>
      </w:r>
      <w:r w:rsidRPr="000D75D7">
        <w:t xml:space="preserve">y ajoutent 200 recommandations issues des rapports </w:t>
      </w:r>
      <w:r>
        <w:t>de l’</w:t>
      </w:r>
      <w:r w:rsidRPr="000D75D7">
        <w:t xml:space="preserve">INDH, de la Commission de </w:t>
      </w:r>
      <w:r>
        <w:t xml:space="preserve">la </w:t>
      </w:r>
      <w:r w:rsidRPr="000D75D7">
        <w:t>réforme législative et du Groupe de travail sur la discrimination à l</w:t>
      </w:r>
      <w:r>
        <w:t>’</w:t>
      </w:r>
      <w:r w:rsidRPr="000D75D7">
        <w:t xml:space="preserve">égard des femmes dans la législation et </w:t>
      </w:r>
      <w:r>
        <w:t xml:space="preserve">dans </w:t>
      </w:r>
      <w:r w:rsidRPr="000D75D7">
        <w:t xml:space="preserve">la pratique. </w:t>
      </w:r>
      <w:r>
        <w:t>Les principales difficultés se situent à ce niveau</w:t>
      </w:r>
      <w:r w:rsidRPr="000D75D7">
        <w:t xml:space="preserve">. </w:t>
      </w:r>
      <w:r>
        <w:t xml:space="preserve">Le Samoa doit donc évaluer attentivement sa </w:t>
      </w:r>
      <w:r w:rsidRPr="000D75D7">
        <w:t xml:space="preserve">capacité </w:t>
      </w:r>
      <w:r>
        <w:t>d’appliquer des instruments supplémentaires</w:t>
      </w:r>
      <w:r w:rsidRPr="000D75D7">
        <w:t>. L</w:t>
      </w:r>
      <w:r>
        <w:t>’</w:t>
      </w:r>
      <w:r w:rsidRPr="000D75D7">
        <w:t xml:space="preserve">exemple de la </w:t>
      </w:r>
      <w:r>
        <w:t>quatre</w:t>
      </w:r>
      <w:r w:rsidR="00704A17">
        <w:noBreakHyphen/>
      </w:r>
      <w:r>
        <w:t>vingt</w:t>
      </w:r>
      <w:r w:rsidR="00704A17">
        <w:noBreakHyphen/>
      </w:r>
      <w:r>
        <w:t xml:space="preserve">quatrième </w:t>
      </w:r>
      <w:r w:rsidRPr="000D75D7">
        <w:t xml:space="preserve">session </w:t>
      </w:r>
      <w:r>
        <w:t>extraordinaire du Comité des droits de l’enfant, organisée dans la région, et des exposés virtuels présentés à cette occasion, devrait être étudié de près pour remédier aux difficultés du dialogue avec les organes conventionnels.</w:t>
      </w:r>
    </w:p>
    <w:p w14:paraId="62CA0C7E" w14:textId="4DE81AB9" w:rsidR="007445AE" w:rsidRPr="00F21762" w:rsidRDefault="007445AE" w:rsidP="007445AE">
      <w:pPr>
        <w:pStyle w:val="SingleTxtG"/>
      </w:pPr>
      <w:r w:rsidRPr="00015942">
        <w:t>78.</w:t>
      </w:r>
      <w:r w:rsidRPr="00015942">
        <w:tab/>
      </w:r>
      <w:r w:rsidRPr="00F21762">
        <w:t xml:space="preserve">Les vulnérabilités </w:t>
      </w:r>
      <w:r>
        <w:t xml:space="preserve">fondamentales aux effets des changements climatiques </w:t>
      </w:r>
      <w:r w:rsidRPr="00F21762">
        <w:t xml:space="preserve">continueront </w:t>
      </w:r>
      <w:r>
        <w:t xml:space="preserve">de freiner l’action menée par le Samoa pour réaliser les </w:t>
      </w:r>
      <w:r w:rsidRPr="00F21762">
        <w:t xml:space="preserve">ODD et </w:t>
      </w:r>
      <w:r>
        <w:t xml:space="preserve">les </w:t>
      </w:r>
      <w:r w:rsidRPr="00F21762">
        <w:t>droits de l</w:t>
      </w:r>
      <w:r>
        <w:t>’</w:t>
      </w:r>
      <w:r w:rsidRPr="00F21762">
        <w:t xml:space="preserve">homme. La crise sanitaire actuelle </w:t>
      </w:r>
      <w:r>
        <w:t xml:space="preserve">ajoute à la tâche difficile que le pays doit accomplir pour réaliser </w:t>
      </w:r>
      <w:r w:rsidRPr="00F21762">
        <w:t>la promesse d</w:t>
      </w:r>
      <w:r>
        <w:t>’</w:t>
      </w:r>
      <w:r w:rsidRPr="00F21762">
        <w:t>une meilleure qualité de vie.</w:t>
      </w:r>
    </w:p>
    <w:p w14:paraId="7C4E21B9" w14:textId="4C7493E6" w:rsidR="007445AE" w:rsidRPr="00A6136E" w:rsidRDefault="007445AE" w:rsidP="007445AE">
      <w:pPr>
        <w:pStyle w:val="SingleTxtG"/>
      </w:pPr>
      <w:r w:rsidRPr="002253FC">
        <w:t>79.</w:t>
      </w:r>
      <w:r w:rsidRPr="002253FC">
        <w:tab/>
      </w:r>
      <w:r w:rsidRPr="00EC668F">
        <w:t xml:space="preserve">Le Samoa est conscient de devoir affronter des problèmes nouveaux comme les menaces de sécurité sanitaire. </w:t>
      </w:r>
      <w:r w:rsidRPr="00A6136E">
        <w:t xml:space="preserve">En novembre 2019, </w:t>
      </w:r>
      <w:r>
        <w:t xml:space="preserve">le </w:t>
      </w:r>
      <w:r w:rsidRPr="00A6136E">
        <w:t xml:space="preserve">Samoa </w:t>
      </w:r>
      <w:r>
        <w:t xml:space="preserve">a </w:t>
      </w:r>
      <w:r w:rsidRPr="00A6136E">
        <w:t xml:space="preserve">déclaré </w:t>
      </w:r>
      <w:r>
        <w:t>l’</w:t>
      </w:r>
      <w:r w:rsidRPr="00A6136E">
        <w:t>état d</w:t>
      </w:r>
      <w:r>
        <w:t>’</w:t>
      </w:r>
      <w:r w:rsidRPr="00A6136E">
        <w:t xml:space="preserve">urgence </w:t>
      </w:r>
      <w:r>
        <w:t xml:space="preserve">pour la première fois pour des raisons de </w:t>
      </w:r>
      <w:r w:rsidRPr="00A6136E">
        <w:t>santé publique à la suite d</w:t>
      </w:r>
      <w:r>
        <w:t>’</w:t>
      </w:r>
      <w:r w:rsidRPr="00A6136E">
        <w:t xml:space="preserve">une </w:t>
      </w:r>
      <w:r>
        <w:t xml:space="preserve">grave </w:t>
      </w:r>
      <w:r w:rsidRPr="00A6136E">
        <w:t>épidémie de rougeole. L</w:t>
      </w:r>
      <w:r>
        <w:t>’</w:t>
      </w:r>
      <w:r w:rsidRPr="00A6136E">
        <w:t>état d</w:t>
      </w:r>
      <w:r>
        <w:t>’</w:t>
      </w:r>
      <w:r w:rsidRPr="00A6136E">
        <w:t xml:space="preserve">urgence a duré six semaines et a eu </w:t>
      </w:r>
      <w:r>
        <w:t xml:space="preserve">des conséquences graves pour </w:t>
      </w:r>
      <w:r w:rsidRPr="00A6136E">
        <w:t>la population et le système de soins de santé. Il y a eu 5</w:t>
      </w:r>
      <w:r w:rsidR="000D131E">
        <w:t> </w:t>
      </w:r>
      <w:r w:rsidRPr="00A6136E">
        <w:t xml:space="preserve">700 cas de rougeole et 83 décès liés à la rougeole, la </w:t>
      </w:r>
      <w:r>
        <w:t xml:space="preserve">plupart chez des </w:t>
      </w:r>
      <w:r w:rsidRPr="00A6136E">
        <w:t>enfants de moins de 5</w:t>
      </w:r>
      <w:r w:rsidR="000D131E">
        <w:t> </w:t>
      </w:r>
      <w:r w:rsidRPr="00A6136E">
        <w:t xml:space="preserve">ans. </w:t>
      </w:r>
      <w:r>
        <w:t xml:space="preserve">Il en est aussi résulté une </w:t>
      </w:r>
      <w:r w:rsidRPr="00A6136E">
        <w:t xml:space="preserve">contraction </w:t>
      </w:r>
      <w:r>
        <w:t>de l’</w:t>
      </w:r>
      <w:r w:rsidRPr="00A6136E">
        <w:t xml:space="preserve">activité économique, </w:t>
      </w:r>
      <w:r>
        <w:t xml:space="preserve">le </w:t>
      </w:r>
      <w:r w:rsidRPr="00A6136E">
        <w:t xml:space="preserve">PIB </w:t>
      </w:r>
      <w:r>
        <w:t xml:space="preserve">reculant </w:t>
      </w:r>
      <w:r w:rsidRPr="00A6136E">
        <w:t>de 3,7</w:t>
      </w:r>
      <w:r w:rsidR="00704A17">
        <w:t> </w:t>
      </w:r>
      <w:r w:rsidRPr="00A6136E">
        <w:t>%</w:t>
      </w:r>
      <w:r>
        <w:t xml:space="preserve"> au quatrième trimestre 2019</w:t>
      </w:r>
      <w:r w:rsidRPr="00A6136E">
        <w:t xml:space="preserve">, </w:t>
      </w:r>
      <w:r>
        <w:t xml:space="preserve">ce qui a été le premier taux de </w:t>
      </w:r>
      <w:r w:rsidRPr="00A6136E">
        <w:t>croissance négati</w:t>
      </w:r>
      <w:r>
        <w:t>f</w:t>
      </w:r>
      <w:r w:rsidRPr="00A6136E">
        <w:t xml:space="preserve"> enregistré en </w:t>
      </w:r>
      <w:r w:rsidR="00704A17">
        <w:t>dix-huit</w:t>
      </w:r>
      <w:r w:rsidRPr="00A6136E">
        <w:t xml:space="preserve"> mois. Le Samoa </w:t>
      </w:r>
      <w:r>
        <w:t xml:space="preserve">ne </w:t>
      </w:r>
      <w:r>
        <w:lastRenderedPageBreak/>
        <w:t xml:space="preserve">s’était pas </w:t>
      </w:r>
      <w:r w:rsidRPr="00A6136E">
        <w:t xml:space="preserve">encore </w:t>
      </w:r>
      <w:r>
        <w:t xml:space="preserve">relevé </w:t>
      </w:r>
      <w:r w:rsidRPr="00A6136E">
        <w:t>de l</w:t>
      </w:r>
      <w:r>
        <w:t>’</w:t>
      </w:r>
      <w:r w:rsidRPr="00A6136E">
        <w:t xml:space="preserve">épidémie de rougeole </w:t>
      </w:r>
      <w:r>
        <w:t xml:space="preserve">lorsque </w:t>
      </w:r>
      <w:r w:rsidRPr="00A6136E">
        <w:t xml:space="preserve">la pandémie </w:t>
      </w:r>
      <w:r>
        <w:t xml:space="preserve">de </w:t>
      </w:r>
      <w:r w:rsidRPr="00A6136E">
        <w:t xml:space="preserve">COVID-19 </w:t>
      </w:r>
      <w:r>
        <w:t xml:space="preserve">a été déclarée </w:t>
      </w:r>
      <w:r w:rsidRPr="00A6136E">
        <w:t>en janvier 2020.</w:t>
      </w:r>
    </w:p>
    <w:p w14:paraId="5C70C23F" w14:textId="4E423F0F" w:rsidR="007445AE" w:rsidRPr="008739D5" w:rsidRDefault="007445AE" w:rsidP="007445AE">
      <w:pPr>
        <w:pStyle w:val="H23G"/>
      </w:pPr>
      <w:r w:rsidRPr="00A6136E">
        <w:tab/>
      </w:r>
      <w:r w:rsidRPr="008739D5">
        <w:t>b)</w:t>
      </w:r>
      <w:r w:rsidRPr="008739D5">
        <w:tab/>
        <w:t>Priorités, initiatives et engagements nationaux essentiels</w:t>
      </w:r>
    </w:p>
    <w:p w14:paraId="6CD8D775" w14:textId="5E79F40B" w:rsidR="007445AE" w:rsidRPr="0093540D" w:rsidRDefault="007445AE" w:rsidP="007445AE">
      <w:pPr>
        <w:pStyle w:val="SingleTxtG"/>
      </w:pPr>
      <w:r w:rsidRPr="0002269A">
        <w:t>80.</w:t>
      </w:r>
      <w:r w:rsidRPr="0002269A">
        <w:tab/>
      </w:r>
      <w:r w:rsidRPr="008739D5">
        <w:t>Le Samoa continuera de passer en revue ses lois et politiques pour tenir compte de l</w:t>
      </w:r>
      <w:r>
        <w:t>’</w:t>
      </w:r>
      <w:r w:rsidRPr="008739D5">
        <w:t>évolution des besoins de la population et de l</w:t>
      </w:r>
      <w:r>
        <w:t>’</w:t>
      </w:r>
      <w:r w:rsidRPr="008739D5">
        <w:t>environnement, notamment en ce qui concerne l</w:t>
      </w:r>
      <w:r>
        <w:t>’</w:t>
      </w:r>
      <w:r w:rsidRPr="008739D5">
        <w:t>égalité des sexes, le renforcement des droits des femmes et des enfants, l</w:t>
      </w:r>
      <w:r>
        <w:t>’</w:t>
      </w:r>
      <w:r w:rsidRPr="008739D5">
        <w:t>autonomisation économique, le respect de la loi et de l</w:t>
      </w:r>
      <w:r>
        <w:t>’</w:t>
      </w:r>
      <w:r w:rsidRPr="008739D5">
        <w:t>ordre et l</w:t>
      </w:r>
      <w:r>
        <w:t>’</w:t>
      </w:r>
      <w:r w:rsidRPr="008739D5">
        <w:t xml:space="preserve">accès à la justice. Le Gouvernement est résolu à </w:t>
      </w:r>
      <w:r>
        <w:t xml:space="preserve">œuvrer de concert </w:t>
      </w:r>
      <w:r w:rsidRPr="008739D5">
        <w:t>avec les partenaires de développement pour veiller à ce que le principe d</w:t>
      </w:r>
      <w:r>
        <w:t>e l’</w:t>
      </w:r>
      <w:r w:rsidRPr="008739D5">
        <w:t>égalité hommes-femmes soit respecté dans l</w:t>
      </w:r>
      <w:r>
        <w:t>’</w:t>
      </w:r>
      <w:r w:rsidRPr="008739D5">
        <w:t>ensemble de la fonction publique</w:t>
      </w:r>
      <w:r>
        <w:t xml:space="preserve">, grâce à des </w:t>
      </w:r>
      <w:r w:rsidRPr="008739D5">
        <w:t xml:space="preserve">bonnes pratiques </w:t>
      </w:r>
      <w:r>
        <w:t>clairement définies</w:t>
      </w:r>
      <w:r w:rsidRPr="008739D5">
        <w:t>.</w:t>
      </w:r>
    </w:p>
    <w:p w14:paraId="55CE84E9" w14:textId="6193800A" w:rsidR="007445AE" w:rsidRPr="008739D5" w:rsidRDefault="007445AE" w:rsidP="007445AE">
      <w:pPr>
        <w:pStyle w:val="SingleTxtG"/>
      </w:pPr>
      <w:r w:rsidRPr="00000151">
        <w:t>81.</w:t>
      </w:r>
      <w:r w:rsidRPr="00000151">
        <w:tab/>
      </w:r>
      <w:r w:rsidRPr="008739D5">
        <w:t xml:space="preserve">La politique de développement national prévoit, entre autres </w:t>
      </w:r>
      <w:r>
        <w:t>mesures</w:t>
      </w:r>
      <w:r w:rsidRPr="008739D5">
        <w:t xml:space="preserve"> prioritaires, de créer </w:t>
      </w:r>
      <w:r>
        <w:t xml:space="preserve">des conditions favorables </w:t>
      </w:r>
      <w:r w:rsidRPr="008739D5">
        <w:t>à la croissance économique et à l</w:t>
      </w:r>
      <w:r>
        <w:t>’</w:t>
      </w:r>
      <w:r w:rsidRPr="008739D5">
        <w:t xml:space="preserve">amélioration </w:t>
      </w:r>
      <w:r>
        <w:t xml:space="preserve">des </w:t>
      </w:r>
      <w:r w:rsidRPr="008739D5">
        <w:t xml:space="preserve">services </w:t>
      </w:r>
      <w:r>
        <w:t>offerts aux</w:t>
      </w:r>
      <w:r w:rsidRPr="008739D5">
        <w:t xml:space="preserve"> plus marginalisés</w:t>
      </w:r>
      <w:r>
        <w:t>. Des travaux sont en cours pour déterminer comment une approche fondée sur les droits de l’homme peut être appliquée à la réalisation des ODD.</w:t>
      </w:r>
    </w:p>
    <w:p w14:paraId="6ECDBD93" w14:textId="079442C9" w:rsidR="007445AE" w:rsidRPr="00673164" w:rsidRDefault="007445AE" w:rsidP="007445AE">
      <w:pPr>
        <w:pStyle w:val="SingleTxtG"/>
      </w:pPr>
      <w:r w:rsidRPr="00402C50">
        <w:t>82.</w:t>
      </w:r>
      <w:r w:rsidRPr="00402C50">
        <w:tab/>
      </w:r>
      <w:r w:rsidRPr="002E175A">
        <w:t>Le Samoa reconnaît la nécessité de contrôler et d</w:t>
      </w:r>
      <w:r>
        <w:t>’</w:t>
      </w:r>
      <w:r w:rsidRPr="002E175A">
        <w:t>évaluer efficacement la procédure d</w:t>
      </w:r>
      <w:r>
        <w:t>’</w:t>
      </w:r>
      <w:r w:rsidRPr="002E175A">
        <w:t>établissement des rapports sur les droits de l</w:t>
      </w:r>
      <w:r>
        <w:t>’</w:t>
      </w:r>
      <w:r w:rsidRPr="002E175A">
        <w:t>homme (rapports pour l</w:t>
      </w:r>
      <w:r>
        <w:t>’</w:t>
      </w:r>
      <w:r w:rsidRPr="002E175A">
        <w:t>EPU et rapports aux organes conventionnels) et d</w:t>
      </w:r>
      <w:r>
        <w:t>’</w:t>
      </w:r>
      <w:r w:rsidRPr="002E175A">
        <w:t xml:space="preserve">améliorer la coordination du processus au niveau interministériel. </w:t>
      </w:r>
      <w:r>
        <w:t xml:space="preserve">Le </w:t>
      </w:r>
      <w:r w:rsidRPr="007D09DF">
        <w:t xml:space="preserve">Samoa a mis en place </w:t>
      </w:r>
      <w:r>
        <w:t>le M</w:t>
      </w:r>
      <w:r w:rsidRPr="00507211">
        <w:t>écanisme national de contrôle, de mise en œuvre, d</w:t>
      </w:r>
      <w:r>
        <w:t>’</w:t>
      </w:r>
      <w:r w:rsidRPr="00507211">
        <w:t>établissement de rapports et de suivi</w:t>
      </w:r>
      <w:r w:rsidRPr="007D09DF">
        <w:t xml:space="preserve"> et lancé l</w:t>
      </w:r>
      <w:r>
        <w:t>’</w:t>
      </w:r>
      <w:r w:rsidRPr="007D09DF">
        <w:t xml:space="preserve">outil </w:t>
      </w:r>
      <w:r>
        <w:t xml:space="preserve">en ligne </w:t>
      </w:r>
      <w:r w:rsidRPr="007D09DF">
        <w:t xml:space="preserve">SADATA, hébergé par le </w:t>
      </w:r>
      <w:r>
        <w:t>Ministère des affaires étrangères et du commerce extérieur</w:t>
      </w:r>
      <w:r w:rsidRPr="007D09DF">
        <w:t xml:space="preserve">, qui </w:t>
      </w:r>
      <w:r>
        <w:t xml:space="preserve">assurera le </w:t>
      </w:r>
      <w:r w:rsidRPr="007D09DF">
        <w:t>suivi et l</w:t>
      </w:r>
      <w:r>
        <w:t>’</w:t>
      </w:r>
      <w:r w:rsidRPr="007D09DF">
        <w:t xml:space="preserve">évaluation </w:t>
      </w:r>
      <w:r>
        <w:t xml:space="preserve">pour l’ensemble des </w:t>
      </w:r>
      <w:r w:rsidRPr="007D09DF">
        <w:t>rapports sur les droits de l</w:t>
      </w:r>
      <w:r>
        <w:t>’</w:t>
      </w:r>
      <w:r w:rsidRPr="007D09DF">
        <w:t xml:space="preserve">homme. </w:t>
      </w:r>
      <w:r>
        <w:t xml:space="preserve">Le Ministère </w:t>
      </w:r>
      <w:r w:rsidRPr="007D09DF">
        <w:t xml:space="preserve">a organisé </w:t>
      </w:r>
      <w:r>
        <w:t xml:space="preserve">depuis </w:t>
      </w:r>
      <w:r w:rsidRPr="007D09DF">
        <w:t>plusieurs ateliers à l</w:t>
      </w:r>
      <w:r>
        <w:t>’</w:t>
      </w:r>
      <w:r w:rsidRPr="007D09DF">
        <w:t xml:space="preserve">intention des principales parties prenantes </w:t>
      </w:r>
      <w:r>
        <w:t xml:space="preserve">pour assurer la compréhension de </w:t>
      </w:r>
      <w:r w:rsidRPr="007D09DF">
        <w:t xml:space="preserve">SADATA et </w:t>
      </w:r>
      <w:r>
        <w:t xml:space="preserve">apporter des améliorations </w:t>
      </w:r>
      <w:r w:rsidRPr="007D09DF">
        <w:t xml:space="preserve">si nécessaire. Cet outil et </w:t>
      </w:r>
      <w:r>
        <w:t xml:space="preserve">le Mécanisme </w:t>
      </w:r>
      <w:r w:rsidRPr="007D09DF">
        <w:t xml:space="preserve">permettront de </w:t>
      </w:r>
      <w:r w:rsidRPr="007773CF">
        <w:t>soumettre dans les délais les rapports établis à l</w:t>
      </w:r>
      <w:r>
        <w:t>’</w:t>
      </w:r>
      <w:r w:rsidRPr="007773CF">
        <w:t>issue d</w:t>
      </w:r>
      <w:r>
        <w:t>’</w:t>
      </w:r>
      <w:r w:rsidRPr="007773CF">
        <w:t>un processus de consultation</w:t>
      </w:r>
      <w:r>
        <w:t xml:space="preserve"> sur le respect des obligations relatives aux droits de l’homme</w:t>
      </w:r>
      <w:r w:rsidRPr="007773CF">
        <w:t>.</w:t>
      </w:r>
    </w:p>
    <w:p w14:paraId="65EEB5EC" w14:textId="6B9F7638" w:rsidR="007445AE" w:rsidRPr="00841EF6" w:rsidRDefault="007445AE" w:rsidP="007445AE">
      <w:pPr>
        <w:pStyle w:val="SingleTxtG"/>
      </w:pPr>
      <w:r w:rsidRPr="00841EF6">
        <w:t>83.</w:t>
      </w:r>
      <w:r w:rsidRPr="00841EF6">
        <w:tab/>
      </w:r>
      <w:r w:rsidRPr="007773CF">
        <w:t xml:space="preserve">Il est prévu de renforcer la coopération avec </w:t>
      </w:r>
      <w:r>
        <w:t xml:space="preserve">les parlementaires </w:t>
      </w:r>
      <w:r w:rsidRPr="007773CF">
        <w:t>de manière à ce que les engagements dans le domaine des droits de l</w:t>
      </w:r>
      <w:r>
        <w:t>’</w:t>
      </w:r>
      <w:r w:rsidRPr="007773CF">
        <w:t>homme soient portés à l</w:t>
      </w:r>
      <w:r>
        <w:t>’</w:t>
      </w:r>
      <w:r w:rsidRPr="007773CF">
        <w:t>attention du législateur pour examen et décision</w:t>
      </w:r>
      <w:r>
        <w:t>.</w:t>
      </w:r>
    </w:p>
    <w:p w14:paraId="11C612F4" w14:textId="5DD2C500" w:rsidR="007445AE" w:rsidRPr="00841EF6" w:rsidRDefault="007445AE" w:rsidP="007445AE">
      <w:pPr>
        <w:pStyle w:val="SingleTxtG"/>
      </w:pPr>
      <w:r w:rsidRPr="0072558F">
        <w:t>84.</w:t>
      </w:r>
      <w:r w:rsidRPr="0072558F">
        <w:tab/>
      </w:r>
      <w:r w:rsidRPr="00841EF6">
        <w:t xml:space="preserve">Le Samoa reste déterminé à assurer </w:t>
      </w:r>
      <w:r>
        <w:t xml:space="preserve">le respect </w:t>
      </w:r>
      <w:r w:rsidRPr="00841EF6">
        <w:t>effecti</w:t>
      </w:r>
      <w:r>
        <w:t>f</w:t>
      </w:r>
      <w:r w:rsidRPr="00841EF6">
        <w:t xml:space="preserve"> de ses obligations </w:t>
      </w:r>
      <w:r>
        <w:t xml:space="preserve">liées aux </w:t>
      </w:r>
      <w:r w:rsidRPr="00841EF6">
        <w:t>droits de l</w:t>
      </w:r>
      <w:r>
        <w:t>’</w:t>
      </w:r>
      <w:r w:rsidRPr="00841EF6">
        <w:t xml:space="preserve">homme </w:t>
      </w:r>
      <w:r>
        <w:t>afin d’améliorer la qualité de vie de sa population et en tant que membre responsable de la communauté internationale.</w:t>
      </w:r>
    </w:p>
    <w:p w14:paraId="76D1C38C" w14:textId="73050ABD" w:rsidR="007445AE" w:rsidRPr="00244E92" w:rsidRDefault="007445AE" w:rsidP="007445AE">
      <w:pPr>
        <w:pStyle w:val="SingleTxtG"/>
      </w:pPr>
      <w:r w:rsidRPr="00841EF6">
        <w:t>85.</w:t>
      </w:r>
      <w:r w:rsidRPr="00841EF6">
        <w:tab/>
        <w:t>L</w:t>
      </w:r>
      <w:r>
        <w:t xml:space="preserve">a sensibilisation du public progresse, grâce au </w:t>
      </w:r>
      <w:r w:rsidRPr="00841EF6">
        <w:t xml:space="preserve">débat public, </w:t>
      </w:r>
      <w:r>
        <w:t xml:space="preserve">aux </w:t>
      </w:r>
      <w:r w:rsidRPr="00841EF6">
        <w:t>travaux de l</w:t>
      </w:r>
      <w:r>
        <w:t>’</w:t>
      </w:r>
      <w:r w:rsidRPr="00841EF6">
        <w:t xml:space="preserve">INDH, </w:t>
      </w:r>
      <w:r>
        <w:t xml:space="preserve">aux </w:t>
      </w:r>
      <w:r w:rsidRPr="00841EF6">
        <w:t xml:space="preserve">affaires judiciaires </w:t>
      </w:r>
      <w:r>
        <w:t xml:space="preserve">faisant intervenir les </w:t>
      </w:r>
      <w:r w:rsidRPr="00841EF6">
        <w:t xml:space="preserve">principes </w:t>
      </w:r>
      <w:r>
        <w:t>des droits de l’homme</w:t>
      </w:r>
      <w:r w:rsidRPr="00841EF6">
        <w:t xml:space="preserve">, </w:t>
      </w:r>
      <w:r>
        <w:t xml:space="preserve">aux </w:t>
      </w:r>
      <w:r w:rsidRPr="00841EF6">
        <w:t xml:space="preserve">programmes </w:t>
      </w:r>
      <w:r>
        <w:t xml:space="preserve">d’information sur les instruments </w:t>
      </w:r>
      <w:r w:rsidRPr="00841EF6">
        <w:t>relatifs aux droits de l</w:t>
      </w:r>
      <w:r>
        <w:t>’</w:t>
      </w:r>
      <w:r w:rsidRPr="00841EF6">
        <w:t xml:space="preserve">homme auxquels le Samoa </w:t>
      </w:r>
      <w:r>
        <w:t xml:space="preserve">a </w:t>
      </w:r>
      <w:r w:rsidRPr="00841EF6">
        <w:t xml:space="preserve">déjà </w:t>
      </w:r>
      <w:r>
        <w:t xml:space="preserve">adhéré, </w:t>
      </w:r>
      <w:r w:rsidRPr="00841EF6">
        <w:t xml:space="preserve">et </w:t>
      </w:r>
      <w:r>
        <w:t xml:space="preserve">au débat public </w:t>
      </w:r>
      <w:r w:rsidRPr="00841EF6">
        <w:t xml:space="preserve">sur les obligations internationales </w:t>
      </w:r>
      <w:r>
        <w:t xml:space="preserve">dont le </w:t>
      </w:r>
      <w:r w:rsidRPr="00841EF6">
        <w:t xml:space="preserve">pays </w:t>
      </w:r>
      <w:r>
        <w:t xml:space="preserve">doit s’acquitter, s’agissant </w:t>
      </w:r>
      <w:r w:rsidRPr="00841EF6">
        <w:t xml:space="preserve">par exemple </w:t>
      </w:r>
      <w:r>
        <w:t xml:space="preserve">des rapports à présenter au titre </w:t>
      </w:r>
      <w:r w:rsidRPr="00841EF6">
        <w:t>de l</w:t>
      </w:r>
      <w:r>
        <w:t>’</w:t>
      </w:r>
      <w:r w:rsidRPr="00841EF6">
        <w:t>EPU.</w:t>
      </w:r>
    </w:p>
    <w:p w14:paraId="6847D8CE" w14:textId="16D0A9C3" w:rsidR="007445AE" w:rsidRPr="00BC74E1" w:rsidRDefault="007445AE" w:rsidP="007445AE">
      <w:pPr>
        <w:pStyle w:val="H23G"/>
      </w:pPr>
      <w:r w:rsidRPr="00244E92">
        <w:tab/>
      </w:r>
      <w:r w:rsidRPr="00BC74E1">
        <w:t>c)</w:t>
      </w:r>
      <w:r w:rsidRPr="00BC74E1">
        <w:tab/>
        <w:t>Renforcement des capacités et demandes d</w:t>
      </w:r>
      <w:r>
        <w:t>’</w:t>
      </w:r>
      <w:r w:rsidRPr="00BC74E1">
        <w:t>assistance technique</w:t>
      </w:r>
    </w:p>
    <w:p w14:paraId="275535EC" w14:textId="79DC82BD" w:rsidR="007445AE" w:rsidRPr="0093540D" w:rsidRDefault="007445AE" w:rsidP="007445AE">
      <w:pPr>
        <w:pStyle w:val="SingleTxtG"/>
      </w:pPr>
      <w:r w:rsidRPr="001E4D36">
        <w:t>86.</w:t>
      </w:r>
      <w:r w:rsidRPr="001E4D36">
        <w:tab/>
      </w:r>
      <w:r w:rsidRPr="00BC74E1">
        <w:t>Le Gouvernement a conscience de la nécessité de mettre en œuvre un vaste programme en faveur des droits de l</w:t>
      </w:r>
      <w:r>
        <w:t>’</w:t>
      </w:r>
      <w:r w:rsidRPr="00BC74E1">
        <w:t xml:space="preserve">homme, prévoyant une formation pour les fonctionnaires et un renforcement des capacités du secteur public. Il est essentiel que </w:t>
      </w:r>
      <w:r>
        <w:t>la formation</w:t>
      </w:r>
      <w:r w:rsidRPr="00BC74E1">
        <w:t xml:space="preserve"> aux droits de l</w:t>
      </w:r>
      <w:r>
        <w:t>’</w:t>
      </w:r>
      <w:r w:rsidRPr="00BC74E1">
        <w:t>homme s</w:t>
      </w:r>
      <w:r>
        <w:t>’</w:t>
      </w:r>
      <w:r w:rsidRPr="00BC74E1">
        <w:t xml:space="preserve">appuie sur des statistiques précises et périodiques et </w:t>
      </w:r>
      <w:r>
        <w:t xml:space="preserve">fasse </w:t>
      </w:r>
      <w:r w:rsidRPr="00BC74E1">
        <w:t>l</w:t>
      </w:r>
      <w:r>
        <w:t>’</w:t>
      </w:r>
      <w:r w:rsidRPr="00BC74E1">
        <w:t>objet d</w:t>
      </w:r>
      <w:r>
        <w:t>’</w:t>
      </w:r>
      <w:r w:rsidRPr="00BC74E1">
        <w:t>un suivi et d</w:t>
      </w:r>
      <w:r>
        <w:t>’</w:t>
      </w:r>
      <w:r w:rsidRPr="00BC74E1">
        <w:t>une évaluation.</w:t>
      </w:r>
    </w:p>
    <w:p w14:paraId="0B026578" w14:textId="1B908286" w:rsidR="007445AE" w:rsidRPr="0093540D" w:rsidRDefault="007445AE" w:rsidP="007445AE">
      <w:pPr>
        <w:pStyle w:val="SingleTxtG"/>
      </w:pPr>
      <w:r w:rsidRPr="005F1A1C">
        <w:t>87.</w:t>
      </w:r>
      <w:r w:rsidRPr="005F1A1C">
        <w:tab/>
      </w:r>
      <w:r w:rsidRPr="001627F1">
        <w:t xml:space="preserve">Le Samoa </w:t>
      </w:r>
      <w:r>
        <w:t xml:space="preserve">est conscient aussi qu’il existe des </w:t>
      </w:r>
      <w:r w:rsidRPr="001627F1">
        <w:t>problèmes nouveaux</w:t>
      </w:r>
      <w:r>
        <w:t xml:space="preserve">, liés </w:t>
      </w:r>
      <w:r w:rsidRPr="001627F1">
        <w:t>aux changements climatiques</w:t>
      </w:r>
      <w:r>
        <w:t xml:space="preserve"> et</w:t>
      </w:r>
      <w:r w:rsidRPr="001627F1">
        <w:t xml:space="preserve"> à l</w:t>
      </w:r>
      <w:r>
        <w:t>’</w:t>
      </w:r>
      <w:r w:rsidRPr="001627F1">
        <w:t>environnement</w:t>
      </w:r>
      <w:r>
        <w:t xml:space="preserve"> et au </w:t>
      </w:r>
      <w:r w:rsidRPr="001627F1">
        <w:t>secteur privé et aux droits de l</w:t>
      </w:r>
      <w:r>
        <w:t>’</w:t>
      </w:r>
      <w:r w:rsidRPr="001627F1">
        <w:t>homme</w:t>
      </w:r>
      <w:r>
        <w:t xml:space="preserve">, auxquels il faudra remédier en renforçant les </w:t>
      </w:r>
      <w:r w:rsidRPr="001627F1">
        <w:t xml:space="preserve">lois et </w:t>
      </w:r>
      <w:r>
        <w:t xml:space="preserve">les </w:t>
      </w:r>
      <w:r w:rsidRPr="001627F1">
        <w:t xml:space="preserve">politiques </w:t>
      </w:r>
      <w:r>
        <w:t>et leur cadre d’application</w:t>
      </w:r>
      <w:r w:rsidRPr="001627F1">
        <w:t xml:space="preserve">. </w:t>
      </w:r>
      <w:r>
        <w:t xml:space="preserve">Il souhaite qu’une </w:t>
      </w:r>
      <w:r w:rsidRPr="001627F1">
        <w:t xml:space="preserve">aide financière et technique </w:t>
      </w:r>
      <w:r>
        <w:t xml:space="preserve">continue de lui </w:t>
      </w:r>
      <w:r w:rsidRPr="001627F1">
        <w:t xml:space="preserve">être apportée </w:t>
      </w:r>
      <w:r>
        <w:t xml:space="preserve">pour soutenir son action nationale, en alignant l’aide des donateurs sur les </w:t>
      </w:r>
      <w:r w:rsidRPr="001627F1">
        <w:t>priorités nationales, jusqu</w:t>
      </w:r>
      <w:r>
        <w:t>’</w:t>
      </w:r>
      <w:r w:rsidRPr="001627F1">
        <w:t xml:space="preserve">à ce </w:t>
      </w:r>
      <w:r>
        <w:t xml:space="preserve">que le pays soit </w:t>
      </w:r>
      <w:r w:rsidRPr="001627F1">
        <w:t xml:space="preserve">techniquement </w:t>
      </w:r>
      <w:r>
        <w:t xml:space="preserve">capable </w:t>
      </w:r>
      <w:r w:rsidRPr="001627F1">
        <w:t>de s</w:t>
      </w:r>
      <w:r>
        <w:t>’</w:t>
      </w:r>
      <w:r w:rsidRPr="001627F1">
        <w:t>acquitter de ses obligations.</w:t>
      </w:r>
    </w:p>
    <w:p w14:paraId="75FB720D" w14:textId="492B3CDC" w:rsidR="007445AE" w:rsidRPr="00F069A9" w:rsidRDefault="007445AE" w:rsidP="007445AE">
      <w:pPr>
        <w:pStyle w:val="HChG"/>
      </w:pPr>
      <w:r w:rsidRPr="0093540D">
        <w:lastRenderedPageBreak/>
        <w:tab/>
      </w:r>
      <w:r w:rsidRPr="0093540D">
        <w:tab/>
      </w:r>
      <w:r w:rsidR="002D0A09">
        <w:t>Troisième partie</w:t>
      </w:r>
      <w:r w:rsidR="00920A45">
        <w:t xml:space="preserve"> </w:t>
      </w:r>
      <w:r w:rsidR="00920A45">
        <w:br/>
      </w:r>
      <w:r w:rsidRPr="00F069A9">
        <w:t xml:space="preserve">Informations concernant la non-discrimination et l’égalité </w:t>
      </w:r>
      <w:r w:rsidR="00920A45">
        <w:br/>
      </w:r>
      <w:r w:rsidRPr="00F069A9">
        <w:t>et les recours utiles</w:t>
      </w:r>
    </w:p>
    <w:p w14:paraId="4A53452C" w14:textId="4DB8888F" w:rsidR="007445AE" w:rsidRPr="00C03A19" w:rsidRDefault="007445AE" w:rsidP="007445AE">
      <w:pPr>
        <w:pStyle w:val="SingleTxtG"/>
      </w:pPr>
      <w:r w:rsidRPr="00F069A9">
        <w:t>88.</w:t>
      </w:r>
      <w:r w:rsidRPr="00F069A9">
        <w:tab/>
        <w:t>Comme indiqué précédemment, la Constitution du Samoa est la loi suprême du pays, et dès</w:t>
      </w:r>
      <w:r w:rsidRPr="00C26B9C">
        <w:t xml:space="preserve"> lors, elle oriente le cadre législatif du pays. De plus, l</w:t>
      </w:r>
      <w:r>
        <w:t>’</w:t>
      </w:r>
      <w:r w:rsidRPr="00C26B9C">
        <w:t>article 15 de la Constitution garantit l</w:t>
      </w:r>
      <w:r>
        <w:t>’</w:t>
      </w:r>
      <w:r w:rsidRPr="00C26B9C">
        <w:t>égalité de tous devant la loi et interdit toute discrimination pour raison d</w:t>
      </w:r>
      <w:r>
        <w:t>’</w:t>
      </w:r>
      <w:r w:rsidRPr="00C26B9C">
        <w:t>ascendance, de langue, de sexe, de religion, d</w:t>
      </w:r>
      <w:r>
        <w:t>’</w:t>
      </w:r>
      <w:r w:rsidRPr="00C26B9C">
        <w:t>opinion politique ou d</w:t>
      </w:r>
      <w:r>
        <w:t>’</w:t>
      </w:r>
      <w:r w:rsidRPr="00C26B9C">
        <w:t>autre opinion, d</w:t>
      </w:r>
      <w:r>
        <w:t>’</w:t>
      </w:r>
      <w:r w:rsidRPr="00C26B9C">
        <w:t>origine sociale, de lieu de naissance et de situation familiale</w:t>
      </w:r>
      <w:r>
        <w:t>.</w:t>
      </w:r>
    </w:p>
    <w:p w14:paraId="77918AEA" w14:textId="01C3E30C" w:rsidR="007445AE" w:rsidRPr="00293D0B" w:rsidRDefault="007445AE" w:rsidP="007445AE">
      <w:pPr>
        <w:pStyle w:val="SingleTxtG"/>
      </w:pPr>
      <w:r w:rsidRPr="001410DA">
        <w:t>89.</w:t>
      </w:r>
      <w:r w:rsidRPr="001410DA">
        <w:tab/>
      </w:r>
      <w:r w:rsidRPr="00771AD9">
        <w:t xml:space="preserve">Comme indiqué au </w:t>
      </w:r>
      <w:r>
        <w:t>titre C (</w:t>
      </w:r>
      <w:r w:rsidRPr="00293D0B">
        <w:t>Cadre de la promotion des droits de l</w:t>
      </w:r>
      <w:r>
        <w:t>’</w:t>
      </w:r>
      <w:r w:rsidRPr="00293D0B">
        <w:t>homme au niveau national</w:t>
      </w:r>
      <w:r>
        <w:t>)</w:t>
      </w:r>
      <w:r w:rsidRPr="00771AD9">
        <w:t xml:space="preserve">, le Samoa a </w:t>
      </w:r>
      <w:r>
        <w:t>engagé un examen d’une partie de sa législation</w:t>
      </w:r>
      <w:r w:rsidRPr="00771AD9">
        <w:t xml:space="preserve">, </w:t>
      </w:r>
      <w:r>
        <w:t xml:space="preserve">notamment de ses principales </w:t>
      </w:r>
      <w:r w:rsidRPr="00771AD9">
        <w:t xml:space="preserve">lois </w:t>
      </w:r>
      <w:r>
        <w:t xml:space="preserve">relatives à </w:t>
      </w:r>
      <w:r w:rsidRPr="00771AD9">
        <w:t xml:space="preserve">la famille et </w:t>
      </w:r>
      <w:r>
        <w:t xml:space="preserve">de sa </w:t>
      </w:r>
      <w:r w:rsidRPr="00771AD9">
        <w:t xml:space="preserve">législation sur les relations de travail. Ces </w:t>
      </w:r>
      <w:r>
        <w:t xml:space="preserve">examens </w:t>
      </w:r>
      <w:r w:rsidRPr="00771AD9">
        <w:t xml:space="preserve">témoignent de </w:t>
      </w:r>
      <w:r>
        <w:t xml:space="preserve">la volonté </w:t>
      </w:r>
      <w:r w:rsidRPr="00771AD9">
        <w:t xml:space="preserve">du Samoa </w:t>
      </w:r>
      <w:r>
        <w:t>de</w:t>
      </w:r>
      <w:r w:rsidRPr="00771AD9">
        <w:t xml:space="preserve"> </w:t>
      </w:r>
      <w:r>
        <w:t xml:space="preserve">défendre et de </w:t>
      </w:r>
      <w:r w:rsidRPr="00771AD9">
        <w:t xml:space="preserve">protéger les droits de sa population, en particulier </w:t>
      </w:r>
      <w:r>
        <w:t xml:space="preserve">les droits de </w:t>
      </w:r>
      <w:r w:rsidRPr="00771AD9">
        <w:t xml:space="preserve">personnes vulnérables </w:t>
      </w:r>
      <w:r>
        <w:t xml:space="preserve">comme </w:t>
      </w:r>
      <w:r w:rsidRPr="00771AD9">
        <w:t>les enfants, les personnes handicapées et les personnes âgées</w:t>
      </w:r>
      <w:r>
        <w:t>.</w:t>
      </w:r>
    </w:p>
    <w:p w14:paraId="258B1C5C" w14:textId="367551C6" w:rsidR="007445AE" w:rsidRPr="001410DA" w:rsidRDefault="007445AE" w:rsidP="007445AE">
      <w:pPr>
        <w:pStyle w:val="SingleTxtG"/>
      </w:pPr>
      <w:r w:rsidRPr="00072E54">
        <w:t>90.</w:t>
      </w:r>
      <w:r w:rsidRPr="00072E54">
        <w:tab/>
      </w:r>
      <w:r w:rsidRPr="001410DA">
        <w:t xml:space="preserve">En outre, nos politiques et programmes nationaux </w:t>
      </w:r>
      <w:r>
        <w:t>témoignent de l’attachement du pays au progrès</w:t>
      </w:r>
      <w:r w:rsidRPr="001410DA">
        <w:t>. Le</w:t>
      </w:r>
      <w:r>
        <w:t>s Orientations pour le développement</w:t>
      </w:r>
      <w:r w:rsidRPr="005322CC">
        <w:t xml:space="preserve"> </w:t>
      </w:r>
      <w:r>
        <w:t xml:space="preserve">du </w:t>
      </w:r>
      <w:r w:rsidRPr="00731451">
        <w:t>Samoa</w:t>
      </w:r>
      <w:r>
        <w:t xml:space="preserve"> reposent</w:t>
      </w:r>
      <w:r w:rsidRPr="001410DA">
        <w:t xml:space="preserve"> </w:t>
      </w:r>
      <w:r>
        <w:t xml:space="preserve">sur l’engagement pris par le Gouvernement </w:t>
      </w:r>
      <w:r w:rsidRPr="001410DA">
        <w:t>d</w:t>
      </w:r>
      <w:r>
        <w:t>’</w:t>
      </w:r>
      <w:r w:rsidRPr="001410DA">
        <w:t xml:space="preserve">autonomiser les communautés </w:t>
      </w:r>
      <w:r>
        <w:t xml:space="preserve">grâce à </w:t>
      </w:r>
      <w:r w:rsidRPr="001410DA">
        <w:t xml:space="preserve">un développement humain renforcé </w:t>
      </w:r>
      <w:r>
        <w:t>qui permette l’accès aux chances pour améliorer la qualité de vie</w:t>
      </w:r>
      <w:r w:rsidRPr="001410DA">
        <w:t xml:space="preserve">. </w:t>
      </w:r>
      <w:r>
        <w:t>Un mécanisme auquel le G</w:t>
      </w:r>
      <w:r w:rsidRPr="001410DA">
        <w:t xml:space="preserve">ouvernement </w:t>
      </w:r>
      <w:r>
        <w:t xml:space="preserve">réfléchit </w:t>
      </w:r>
      <w:r w:rsidRPr="001410DA">
        <w:t xml:space="preserve">actuellement </w:t>
      </w:r>
      <w:r>
        <w:t xml:space="preserve">consisterait à établir un </w:t>
      </w:r>
      <w:r w:rsidRPr="001410DA">
        <w:t>cadre national de protection sociale dont l</w:t>
      </w:r>
      <w:r>
        <w:t>’</w:t>
      </w:r>
      <w:r w:rsidRPr="001410DA">
        <w:t xml:space="preserve">un des objectifs </w:t>
      </w:r>
      <w:r>
        <w:t>serait</w:t>
      </w:r>
      <w:r w:rsidRPr="001410DA">
        <w:t xml:space="preserve"> </w:t>
      </w:r>
      <w:r>
        <w:t xml:space="preserve">d’aider les </w:t>
      </w:r>
      <w:r w:rsidRPr="001410DA">
        <w:t xml:space="preserve">groupes vulnérables </w:t>
      </w:r>
      <w:r>
        <w:t>en cas de</w:t>
      </w:r>
      <w:r w:rsidRPr="001410DA">
        <w:t xml:space="preserve"> choc.</w:t>
      </w:r>
    </w:p>
    <w:p w14:paraId="64CBB7E2" w14:textId="77777777" w:rsidR="007445AE" w:rsidRPr="0093540D" w:rsidRDefault="007445AE" w:rsidP="007445AE">
      <w:pPr>
        <w:pStyle w:val="H1G"/>
      </w:pPr>
      <w:r w:rsidRPr="001410DA">
        <w:tab/>
      </w:r>
      <w:r w:rsidRPr="001410DA">
        <w:tab/>
      </w:r>
      <w:r w:rsidRPr="0093540D">
        <w:t>Conclusion</w:t>
      </w:r>
    </w:p>
    <w:p w14:paraId="765A375C" w14:textId="2A431A5B" w:rsidR="007445AE" w:rsidRPr="00072E54" w:rsidRDefault="007445AE" w:rsidP="007445AE">
      <w:pPr>
        <w:pStyle w:val="SingleTxtG"/>
      </w:pPr>
      <w:r w:rsidRPr="00D47160">
        <w:t>91.</w:t>
      </w:r>
      <w:r w:rsidRPr="00D47160">
        <w:tab/>
      </w:r>
      <w:r>
        <w:t xml:space="preserve">Il existe un débat vigoureux sur les </w:t>
      </w:r>
      <w:r w:rsidRPr="00072E54">
        <w:t>questions relatives aux droits de l</w:t>
      </w:r>
      <w:r>
        <w:t>’</w:t>
      </w:r>
      <w:r w:rsidRPr="00072E54">
        <w:t xml:space="preserve">homme </w:t>
      </w:r>
      <w:r>
        <w:t xml:space="preserve">qui permet </w:t>
      </w:r>
      <w:r w:rsidRPr="00072E54">
        <w:t xml:space="preserve">une meilleure prise de conscience </w:t>
      </w:r>
      <w:r>
        <w:t xml:space="preserve">de ce que recouvrent ces </w:t>
      </w:r>
      <w:r w:rsidRPr="00072E54">
        <w:t xml:space="preserve">questions, en particulier </w:t>
      </w:r>
      <w:r>
        <w:t>lorsqu’elles n’étaient pas bien situées dans leur contexte ou bien interprétées</w:t>
      </w:r>
      <w:r w:rsidRPr="00072E54">
        <w:t>.</w:t>
      </w:r>
    </w:p>
    <w:p w14:paraId="010797BB" w14:textId="4F88A263" w:rsidR="007445AE" w:rsidRDefault="007445AE" w:rsidP="007445AE">
      <w:pPr>
        <w:pStyle w:val="SingleTxtG"/>
      </w:pPr>
      <w:r w:rsidRPr="00320179">
        <w:t>92.</w:t>
      </w:r>
      <w:r w:rsidRPr="00320179">
        <w:tab/>
      </w:r>
      <w:r w:rsidRPr="00072E54">
        <w:t xml:space="preserve">Face à </w:t>
      </w:r>
      <w:r>
        <w:t xml:space="preserve">l’état </w:t>
      </w:r>
      <w:r w:rsidRPr="00072E54">
        <w:t xml:space="preserve">actuel du monde, </w:t>
      </w:r>
      <w:r>
        <w:t xml:space="preserve">notamment aux menaces que constituent aujourd’hui les changements climatiques, la </w:t>
      </w:r>
      <w:r w:rsidRPr="00072E54">
        <w:t>COVID</w:t>
      </w:r>
      <w:r>
        <w:t>-</w:t>
      </w:r>
      <w:r w:rsidRPr="00072E54">
        <w:t xml:space="preserve">19 et </w:t>
      </w:r>
      <w:r>
        <w:t xml:space="preserve">désormais aussi les </w:t>
      </w:r>
      <w:r w:rsidRPr="00072E54">
        <w:t xml:space="preserve">chocs </w:t>
      </w:r>
      <w:r>
        <w:t xml:space="preserve">liés aux conséquences </w:t>
      </w:r>
      <w:r w:rsidRPr="00072E54">
        <w:t xml:space="preserve">de la guerre en Ukraine, le Samoa </w:t>
      </w:r>
      <w:r>
        <w:t xml:space="preserve">est conscient qu’il est de son </w:t>
      </w:r>
      <w:r w:rsidRPr="00072E54">
        <w:t>devoir</w:t>
      </w:r>
      <w:r>
        <w:t xml:space="preserve"> de membre de la communauté internationale de continuer d’agir avec détermination pour </w:t>
      </w:r>
      <w:r w:rsidRPr="00072E54">
        <w:t>promouvoir le respect, la protection et la réalisation de tous les droits de l</w:t>
      </w:r>
      <w:r>
        <w:t>’</w:t>
      </w:r>
      <w:r w:rsidRPr="00072E54">
        <w:t>homme et toutes les libertés fondamentales au Samoa</w:t>
      </w:r>
      <w:r>
        <w:t>.</w:t>
      </w:r>
    </w:p>
    <w:p w14:paraId="31982818" w14:textId="47CA8B4D" w:rsidR="007445AE" w:rsidRPr="007445AE" w:rsidRDefault="007445AE" w:rsidP="007445AE">
      <w:pPr>
        <w:pStyle w:val="SingleTxtG"/>
        <w:spacing w:before="240" w:after="0"/>
        <w:jc w:val="center"/>
        <w:rPr>
          <w:u w:val="single"/>
        </w:rPr>
      </w:pPr>
      <w:r>
        <w:rPr>
          <w:u w:val="single"/>
        </w:rPr>
        <w:tab/>
      </w:r>
      <w:r>
        <w:rPr>
          <w:u w:val="single"/>
        </w:rPr>
        <w:tab/>
      </w:r>
      <w:r>
        <w:rPr>
          <w:u w:val="single"/>
        </w:rPr>
        <w:tab/>
      </w:r>
    </w:p>
    <w:sectPr w:rsidR="007445AE" w:rsidRPr="007445AE" w:rsidSect="007445A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97615" w14:textId="77777777" w:rsidR="003B5CDC" w:rsidRDefault="003B5CDC" w:rsidP="00F95C08">
      <w:pPr>
        <w:spacing w:line="240" w:lineRule="auto"/>
      </w:pPr>
    </w:p>
  </w:endnote>
  <w:endnote w:type="continuationSeparator" w:id="0">
    <w:p w14:paraId="32952BE1" w14:textId="77777777" w:rsidR="003B5CDC" w:rsidRPr="00AC3823" w:rsidRDefault="003B5CDC" w:rsidP="00AC3823">
      <w:pPr>
        <w:pStyle w:val="Pieddepage"/>
      </w:pPr>
    </w:p>
  </w:endnote>
  <w:endnote w:type="continuationNotice" w:id="1">
    <w:p w14:paraId="5206E8B6" w14:textId="77777777" w:rsidR="003B5CDC" w:rsidRDefault="003B5C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98AD0" w14:textId="7154C960" w:rsidR="007445AE" w:rsidRPr="007445AE" w:rsidRDefault="007445AE" w:rsidP="007445AE">
    <w:pPr>
      <w:pStyle w:val="Pieddepage"/>
      <w:tabs>
        <w:tab w:val="right" w:pos="9638"/>
      </w:tabs>
    </w:pPr>
    <w:r w:rsidRPr="007445AE">
      <w:rPr>
        <w:b/>
        <w:sz w:val="18"/>
      </w:rPr>
      <w:fldChar w:fldCharType="begin"/>
    </w:r>
    <w:r w:rsidRPr="007445AE">
      <w:rPr>
        <w:b/>
        <w:sz w:val="18"/>
      </w:rPr>
      <w:instrText xml:space="preserve"> PAGE  \* MERGEFORMAT </w:instrText>
    </w:r>
    <w:r w:rsidRPr="007445AE">
      <w:rPr>
        <w:b/>
        <w:sz w:val="18"/>
      </w:rPr>
      <w:fldChar w:fldCharType="separate"/>
    </w:r>
    <w:r w:rsidRPr="007445AE">
      <w:rPr>
        <w:b/>
        <w:noProof/>
        <w:sz w:val="18"/>
      </w:rPr>
      <w:t>2</w:t>
    </w:r>
    <w:r w:rsidRPr="007445AE">
      <w:rPr>
        <w:b/>
        <w:sz w:val="18"/>
      </w:rPr>
      <w:fldChar w:fldCharType="end"/>
    </w:r>
    <w:r>
      <w:rPr>
        <w:b/>
        <w:sz w:val="18"/>
      </w:rPr>
      <w:tab/>
    </w:r>
    <w:r>
      <w:t>GE.23-10869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EFBD1" w14:textId="0FBD25DA" w:rsidR="007445AE" w:rsidRPr="007445AE" w:rsidRDefault="007445AE" w:rsidP="007445AE">
    <w:pPr>
      <w:pStyle w:val="Pieddepage"/>
      <w:tabs>
        <w:tab w:val="right" w:pos="9638"/>
      </w:tabs>
      <w:rPr>
        <w:b/>
        <w:sz w:val="18"/>
      </w:rPr>
    </w:pPr>
    <w:r>
      <w:t>GE.23-10869</w:t>
    </w:r>
    <w:r>
      <w:tab/>
    </w:r>
    <w:r w:rsidRPr="007445AE">
      <w:rPr>
        <w:b/>
        <w:sz w:val="18"/>
      </w:rPr>
      <w:fldChar w:fldCharType="begin"/>
    </w:r>
    <w:r w:rsidRPr="007445AE">
      <w:rPr>
        <w:b/>
        <w:sz w:val="18"/>
      </w:rPr>
      <w:instrText xml:space="preserve"> PAGE  \* MERGEFORMAT </w:instrText>
    </w:r>
    <w:r w:rsidRPr="007445AE">
      <w:rPr>
        <w:b/>
        <w:sz w:val="18"/>
      </w:rPr>
      <w:fldChar w:fldCharType="separate"/>
    </w:r>
    <w:r w:rsidRPr="007445AE">
      <w:rPr>
        <w:b/>
        <w:noProof/>
        <w:sz w:val="18"/>
      </w:rPr>
      <w:t>3</w:t>
    </w:r>
    <w:r w:rsidRPr="007445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3190A" w14:textId="76B32D7C" w:rsidR="00AB1FED" w:rsidRPr="007445AE" w:rsidRDefault="007445AE" w:rsidP="007445AE">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440EBA" wp14:editId="7B5437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23-10869  (F)</w:t>
    </w:r>
    <w:r>
      <w:rPr>
        <w:noProof/>
        <w:sz w:val="20"/>
      </w:rPr>
      <w:drawing>
        <wp:anchor distT="0" distB="0" distL="114300" distR="114300" simplePos="0" relativeHeight="251660288" behindDoc="0" locked="0" layoutInCell="1" allowOverlap="1" wp14:anchorId="700EC86C" wp14:editId="29F44CFB">
          <wp:simplePos x="0" y="0"/>
          <wp:positionH relativeFrom="margin">
            <wp:posOffset>5489575</wp:posOffset>
          </wp:positionH>
          <wp:positionV relativeFrom="margin">
            <wp:posOffset>8891905</wp:posOffset>
          </wp:positionV>
          <wp:extent cx="561975" cy="561975"/>
          <wp:effectExtent l="0" t="0" r="9525" b="9525"/>
          <wp:wrapNone/>
          <wp:docPr id="64324748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240723    </w:t>
    </w:r>
    <w:r w:rsidR="00337B1B">
      <w:rPr>
        <w:sz w:val="20"/>
      </w:rPr>
      <w:t>2</w:t>
    </w:r>
    <w:r w:rsidR="00DE6C45">
      <w:rPr>
        <w:sz w:val="20"/>
      </w:rPr>
      <w:t>5</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F1705" w14:textId="77777777" w:rsidR="003B5CDC" w:rsidRPr="00AC3823" w:rsidRDefault="003B5CDC" w:rsidP="00AC3823">
      <w:pPr>
        <w:pStyle w:val="Pieddepage"/>
        <w:tabs>
          <w:tab w:val="right" w:pos="2155"/>
        </w:tabs>
        <w:spacing w:after="80" w:line="240" w:lineRule="atLeast"/>
        <w:ind w:left="680"/>
        <w:rPr>
          <w:u w:val="single"/>
        </w:rPr>
      </w:pPr>
      <w:r>
        <w:rPr>
          <w:u w:val="single"/>
        </w:rPr>
        <w:tab/>
      </w:r>
    </w:p>
  </w:footnote>
  <w:footnote w:type="continuationSeparator" w:id="0">
    <w:p w14:paraId="6806F49D" w14:textId="77777777" w:rsidR="003B5CDC" w:rsidRPr="00AC3823" w:rsidRDefault="003B5CDC" w:rsidP="00AC3823">
      <w:pPr>
        <w:pStyle w:val="Pieddepage"/>
        <w:tabs>
          <w:tab w:val="right" w:pos="2155"/>
        </w:tabs>
        <w:spacing w:after="80" w:line="240" w:lineRule="atLeast"/>
        <w:ind w:left="680"/>
        <w:rPr>
          <w:u w:val="single"/>
        </w:rPr>
      </w:pPr>
      <w:r>
        <w:rPr>
          <w:u w:val="single"/>
        </w:rPr>
        <w:tab/>
      </w:r>
    </w:p>
  </w:footnote>
  <w:footnote w:type="continuationNotice" w:id="1">
    <w:p w14:paraId="3CE7ECE3" w14:textId="77777777" w:rsidR="003B5CDC" w:rsidRPr="00AC3823" w:rsidRDefault="003B5CDC">
      <w:pPr>
        <w:spacing w:line="240" w:lineRule="auto"/>
        <w:rPr>
          <w:sz w:val="2"/>
          <w:szCs w:val="2"/>
        </w:rPr>
      </w:pPr>
    </w:p>
  </w:footnote>
  <w:footnote w:id="2">
    <w:p w14:paraId="440DF67E" w14:textId="2EE15905" w:rsidR="007445AE" w:rsidRPr="00783C49" w:rsidRDefault="007445AE" w:rsidP="007445AE">
      <w:pPr>
        <w:pStyle w:val="Notedebasdepage"/>
      </w:pPr>
      <w:r>
        <w:tab/>
      </w:r>
      <w:r w:rsidRPr="00783C49">
        <w:rPr>
          <w:sz w:val="20"/>
        </w:rPr>
        <w:t>*</w:t>
      </w:r>
      <w:r w:rsidRPr="00783C49">
        <w:rPr>
          <w:sz w:val="20"/>
        </w:rPr>
        <w:tab/>
      </w:r>
      <w:r w:rsidRPr="00783C49">
        <w:t>La version originale du présent document n</w:t>
      </w:r>
      <w:r>
        <w:t>’</w:t>
      </w:r>
      <w:r w:rsidRPr="00783C49">
        <w:t>a pas été revue par les services d</w:t>
      </w:r>
      <w:r>
        <w:t>’</w:t>
      </w:r>
      <w:r w:rsidRPr="00783C49">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6C98" w14:textId="5C627B88" w:rsidR="007445AE" w:rsidRPr="007445AE" w:rsidRDefault="00A14416">
    <w:pPr>
      <w:pStyle w:val="En-tte"/>
    </w:pPr>
    <w:fldSimple w:instr=" TITLE  \* MERGEFORMAT ">
      <w:r w:rsidR="003D107D">
        <w:t>HRI/CORE/WSM/2023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3FFD3" w14:textId="67FDE534" w:rsidR="007445AE" w:rsidRPr="007445AE" w:rsidRDefault="00A14416" w:rsidP="007445AE">
    <w:pPr>
      <w:pStyle w:val="En-tte"/>
      <w:jc w:val="right"/>
    </w:pPr>
    <w:fldSimple w:instr=" TITLE  \* MERGEFORMAT ">
      <w:r w:rsidR="003D107D">
        <w:t>HRI/CORE/WSM/2023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790990">
    <w:abstractNumId w:val="18"/>
  </w:num>
  <w:num w:numId="2" w16cid:durableId="2139714433">
    <w:abstractNumId w:val="15"/>
  </w:num>
  <w:num w:numId="3" w16cid:durableId="550961556">
    <w:abstractNumId w:val="11"/>
  </w:num>
  <w:num w:numId="4" w16cid:durableId="52890669">
    <w:abstractNumId w:val="8"/>
  </w:num>
  <w:num w:numId="5" w16cid:durableId="88737190">
    <w:abstractNumId w:val="3"/>
  </w:num>
  <w:num w:numId="6" w16cid:durableId="490296884">
    <w:abstractNumId w:val="2"/>
  </w:num>
  <w:num w:numId="7" w16cid:durableId="2034645301">
    <w:abstractNumId w:val="1"/>
  </w:num>
  <w:num w:numId="8" w16cid:durableId="860246747">
    <w:abstractNumId w:val="0"/>
  </w:num>
  <w:num w:numId="9" w16cid:durableId="964581373">
    <w:abstractNumId w:val="9"/>
  </w:num>
  <w:num w:numId="10" w16cid:durableId="1723599615">
    <w:abstractNumId w:val="7"/>
  </w:num>
  <w:num w:numId="11" w16cid:durableId="878318665">
    <w:abstractNumId w:val="6"/>
  </w:num>
  <w:num w:numId="12" w16cid:durableId="1832940733">
    <w:abstractNumId w:val="5"/>
  </w:num>
  <w:num w:numId="13" w16cid:durableId="1329478973">
    <w:abstractNumId w:val="4"/>
  </w:num>
  <w:num w:numId="14" w16cid:durableId="154106496">
    <w:abstractNumId w:val="18"/>
  </w:num>
  <w:num w:numId="15" w16cid:durableId="1841000410">
    <w:abstractNumId w:val="15"/>
  </w:num>
  <w:num w:numId="16" w16cid:durableId="59719204">
    <w:abstractNumId w:val="11"/>
  </w:num>
  <w:num w:numId="17" w16cid:durableId="454908037">
    <w:abstractNumId w:val="14"/>
  </w:num>
  <w:num w:numId="18" w16cid:durableId="1020861131">
    <w:abstractNumId w:val="13"/>
  </w:num>
  <w:num w:numId="19" w16cid:durableId="617028229">
    <w:abstractNumId w:val="10"/>
  </w:num>
  <w:num w:numId="20" w16cid:durableId="323748426">
    <w:abstractNumId w:val="16"/>
  </w:num>
  <w:num w:numId="21" w16cid:durableId="147597345">
    <w:abstractNumId w:val="17"/>
  </w:num>
  <w:num w:numId="22" w16cid:durableId="999699926">
    <w:abstractNumId w:val="19"/>
  </w:num>
  <w:num w:numId="23" w16cid:durableId="282730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CDC"/>
    <w:rsid w:val="00017F94"/>
    <w:rsid w:val="00023842"/>
    <w:rsid w:val="000334F9"/>
    <w:rsid w:val="000719CE"/>
    <w:rsid w:val="00074ABD"/>
    <w:rsid w:val="0007796D"/>
    <w:rsid w:val="000B7790"/>
    <w:rsid w:val="000D131E"/>
    <w:rsid w:val="00111F2F"/>
    <w:rsid w:val="0014365E"/>
    <w:rsid w:val="0015385F"/>
    <w:rsid w:val="0017066B"/>
    <w:rsid w:val="00176178"/>
    <w:rsid w:val="001F525A"/>
    <w:rsid w:val="00223272"/>
    <w:rsid w:val="0024779E"/>
    <w:rsid w:val="002832AC"/>
    <w:rsid w:val="00294336"/>
    <w:rsid w:val="002D0A09"/>
    <w:rsid w:val="002D7C93"/>
    <w:rsid w:val="003020B8"/>
    <w:rsid w:val="00337B1B"/>
    <w:rsid w:val="003B5CDC"/>
    <w:rsid w:val="003D107D"/>
    <w:rsid w:val="003E1305"/>
    <w:rsid w:val="00441C3B"/>
    <w:rsid w:val="00446FE5"/>
    <w:rsid w:val="00452396"/>
    <w:rsid w:val="004841F4"/>
    <w:rsid w:val="004C62DB"/>
    <w:rsid w:val="004D535D"/>
    <w:rsid w:val="004E468C"/>
    <w:rsid w:val="004F2B8D"/>
    <w:rsid w:val="00534233"/>
    <w:rsid w:val="005505B7"/>
    <w:rsid w:val="00573BE5"/>
    <w:rsid w:val="00586ED3"/>
    <w:rsid w:val="00596AA9"/>
    <w:rsid w:val="005C78F4"/>
    <w:rsid w:val="00687954"/>
    <w:rsid w:val="006D1276"/>
    <w:rsid w:val="00702DC1"/>
    <w:rsid w:val="00704A17"/>
    <w:rsid w:val="0071601D"/>
    <w:rsid w:val="007445AE"/>
    <w:rsid w:val="007A62E6"/>
    <w:rsid w:val="0080684C"/>
    <w:rsid w:val="00841FC3"/>
    <w:rsid w:val="00871C75"/>
    <w:rsid w:val="008776DC"/>
    <w:rsid w:val="00920A45"/>
    <w:rsid w:val="009509A2"/>
    <w:rsid w:val="00957BD7"/>
    <w:rsid w:val="0096154A"/>
    <w:rsid w:val="009705C8"/>
    <w:rsid w:val="00987B62"/>
    <w:rsid w:val="009C1CF4"/>
    <w:rsid w:val="009C3792"/>
    <w:rsid w:val="00A06C28"/>
    <w:rsid w:val="00A14416"/>
    <w:rsid w:val="00A30353"/>
    <w:rsid w:val="00AB1FED"/>
    <w:rsid w:val="00AB74CC"/>
    <w:rsid w:val="00AC3823"/>
    <w:rsid w:val="00AE323C"/>
    <w:rsid w:val="00B00181"/>
    <w:rsid w:val="00B00B0D"/>
    <w:rsid w:val="00B765F7"/>
    <w:rsid w:val="00B9154A"/>
    <w:rsid w:val="00BA0CA9"/>
    <w:rsid w:val="00BA419D"/>
    <w:rsid w:val="00C02897"/>
    <w:rsid w:val="00C138B9"/>
    <w:rsid w:val="00C3098D"/>
    <w:rsid w:val="00D16ADD"/>
    <w:rsid w:val="00D23909"/>
    <w:rsid w:val="00D3439C"/>
    <w:rsid w:val="00D42E3B"/>
    <w:rsid w:val="00DB1831"/>
    <w:rsid w:val="00DD3BFD"/>
    <w:rsid w:val="00DE6C45"/>
    <w:rsid w:val="00DF6678"/>
    <w:rsid w:val="00EF2E22"/>
    <w:rsid w:val="00F069A9"/>
    <w:rsid w:val="00F515BD"/>
    <w:rsid w:val="00F660DF"/>
    <w:rsid w:val="00F95C08"/>
    <w:rsid w:val="00FE6F77"/>
    <w:rsid w:val="00FF51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2DF8E"/>
  <w15:docId w15:val="{074ED010-3C01-4B58-BDC7-754EF164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7445AE"/>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445AE"/>
    <w:pPr>
      <w:numPr>
        <w:numId w:val="21"/>
      </w:numPr>
    </w:pPr>
  </w:style>
  <w:style w:type="numbering" w:styleId="1ai">
    <w:name w:val="Outline List 1"/>
    <w:basedOn w:val="Aucuneliste"/>
    <w:semiHidden/>
    <w:rsid w:val="007445AE"/>
    <w:pPr>
      <w:numPr>
        <w:numId w:val="22"/>
      </w:numPr>
    </w:pPr>
  </w:style>
  <w:style w:type="character" w:styleId="Titredulivre">
    <w:name w:val="Book Title"/>
    <w:basedOn w:val="Policepardfaut"/>
    <w:uiPriority w:val="33"/>
    <w:semiHidden/>
    <w:rsid w:val="007445AE"/>
    <w:rPr>
      <w:b/>
      <w:bCs/>
      <w:smallCaps/>
      <w:spacing w:val="5"/>
    </w:rPr>
  </w:style>
  <w:style w:type="paragraph" w:styleId="Rvision">
    <w:name w:val="Revision"/>
    <w:hidden/>
    <w:uiPriority w:val="99"/>
    <w:semiHidden/>
    <w:rsid w:val="007445AE"/>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445AE"/>
    <w:rPr>
      <w:sz w:val="16"/>
      <w:szCs w:val="16"/>
    </w:rPr>
  </w:style>
  <w:style w:type="paragraph" w:styleId="Commentaire">
    <w:name w:val="annotation text"/>
    <w:basedOn w:val="Normal"/>
    <w:link w:val="CommentaireCar"/>
    <w:uiPriority w:val="99"/>
    <w:unhideWhenUsed/>
    <w:rsid w:val="007445A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7445A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445AE"/>
    <w:rPr>
      <w:b/>
      <w:bCs/>
    </w:rPr>
  </w:style>
  <w:style w:type="character" w:customStyle="1" w:styleId="ObjetducommentaireCar">
    <w:name w:val="Objet du commentaire Car"/>
    <w:basedOn w:val="CommentaireCar"/>
    <w:link w:val="Objetducommentaire"/>
    <w:uiPriority w:val="99"/>
    <w:semiHidden/>
    <w:rsid w:val="007445AE"/>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19</Pages>
  <Words>9590</Words>
  <Characters>54666</Characters>
  <Application>Microsoft Office Word</Application>
  <DocSecurity>0</DocSecurity>
  <Lines>455</Lines>
  <Paragraphs>128</Paragraphs>
  <ScaleCrop>false</ScaleCrop>
  <HeadingPairs>
    <vt:vector size="2" baseType="variant">
      <vt:variant>
        <vt:lpstr>Titre</vt:lpstr>
      </vt:variant>
      <vt:variant>
        <vt:i4>1</vt:i4>
      </vt:variant>
    </vt:vector>
  </HeadingPairs>
  <TitlesOfParts>
    <vt:vector size="1" baseType="lpstr">
      <vt:lpstr>HRI/CORE/WSM/2023</vt:lpstr>
    </vt:vector>
  </TitlesOfParts>
  <Company>DCM</Company>
  <LinksUpToDate>false</LinksUpToDate>
  <CharactersWithSpaces>64128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HRI/CORE/WSM/2023</dc:title>
  <dc:subject/>
  <dc:creator>Corinne ROBERT</dc:creator>
  <cp:keywords/>
  <cp:lastModifiedBy>Corinne Robert</cp:lastModifiedBy>
  <cp:revision>2</cp:revision>
  <cp:lastPrinted>2023-07-25T06:34:00Z</cp:lastPrinted>
  <dcterms:created xsi:type="dcterms:W3CDTF">2023-07-25T08:56:00Z</dcterms:created>
  <dcterms:modified xsi:type="dcterms:W3CDTF">2023-07-25T08:56:00Z</dcterms:modified>
</cp:coreProperties>
</file>