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CB4D557" w14:textId="77777777" w:rsidTr="002A2A22">
        <w:trPr>
          <w:trHeight w:val="851"/>
        </w:trPr>
        <w:tc>
          <w:tcPr>
            <w:tcW w:w="1259" w:type="dxa"/>
            <w:tcBorders>
              <w:top w:val="nil"/>
              <w:left w:val="nil"/>
              <w:bottom w:val="single" w:sz="4" w:space="0" w:color="auto"/>
              <w:right w:val="nil"/>
            </w:tcBorders>
          </w:tcPr>
          <w:p w14:paraId="2911CDC0" w14:textId="77777777" w:rsidR="006F0959" w:rsidRPr="006719FC" w:rsidRDefault="006F0959" w:rsidP="00781FBC">
            <w:pPr>
              <w:spacing w:after="80" w:line="340" w:lineRule="exact"/>
            </w:pPr>
          </w:p>
        </w:tc>
        <w:tc>
          <w:tcPr>
            <w:tcW w:w="2236" w:type="dxa"/>
            <w:tcBorders>
              <w:top w:val="nil"/>
              <w:left w:val="nil"/>
              <w:bottom w:val="single" w:sz="4" w:space="0" w:color="auto"/>
              <w:right w:val="nil"/>
            </w:tcBorders>
            <w:vAlign w:val="bottom"/>
          </w:tcPr>
          <w:p w14:paraId="2B0F020A"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9CDF174" w14:textId="77777777" w:rsidR="006F0959" w:rsidRDefault="00495BA8" w:rsidP="00495BA8">
            <w:pPr>
              <w:suppressAutoHyphens w:val="0"/>
              <w:spacing w:after="20"/>
              <w:jc w:val="right"/>
            </w:pPr>
            <w:r w:rsidRPr="00495BA8">
              <w:rPr>
                <w:sz w:val="40"/>
              </w:rPr>
              <w:t>HRI</w:t>
            </w:r>
            <w:r>
              <w:t>/CORE/ECU/2024</w:t>
            </w:r>
          </w:p>
        </w:tc>
      </w:tr>
      <w:tr w:rsidR="006F0959" w14:paraId="6F6E8D74" w14:textId="77777777" w:rsidTr="002A2A22">
        <w:trPr>
          <w:trHeight w:val="2835"/>
        </w:trPr>
        <w:tc>
          <w:tcPr>
            <w:tcW w:w="1259" w:type="dxa"/>
            <w:tcBorders>
              <w:top w:val="single" w:sz="4" w:space="0" w:color="auto"/>
              <w:left w:val="nil"/>
              <w:bottom w:val="single" w:sz="12" w:space="0" w:color="auto"/>
              <w:right w:val="nil"/>
            </w:tcBorders>
          </w:tcPr>
          <w:p w14:paraId="70696184" w14:textId="77777777" w:rsidR="006F0959" w:rsidRDefault="006F0959" w:rsidP="00781FBC">
            <w:pPr>
              <w:spacing w:before="120"/>
              <w:jc w:val="center"/>
            </w:pPr>
            <w:r w:rsidRPr="006719FC">
              <w:rPr>
                <w:lang w:eastAsia="fr-CH"/>
              </w:rPr>
              <w:drawing>
                <wp:inline distT="0" distB="0" distL="0" distR="0" wp14:anchorId="7549ECCE" wp14:editId="300E881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CEE8FC"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3DCCD1E8" w14:textId="77777777" w:rsidR="006F0959" w:rsidRDefault="00495BA8" w:rsidP="00495BA8">
            <w:pPr>
              <w:spacing w:before="240"/>
            </w:pPr>
            <w:r>
              <w:t>Distr.: General</w:t>
            </w:r>
          </w:p>
          <w:p w14:paraId="759D7A42" w14:textId="77777777" w:rsidR="00495BA8" w:rsidRDefault="00495BA8" w:rsidP="00495BA8">
            <w:pPr>
              <w:suppressAutoHyphens w:val="0"/>
            </w:pPr>
            <w:r>
              <w:t>16 April 2025</w:t>
            </w:r>
          </w:p>
          <w:p w14:paraId="35683308" w14:textId="3178D3F4" w:rsidR="00495BA8" w:rsidRDefault="00495BA8" w:rsidP="00495BA8">
            <w:pPr>
              <w:suppressAutoHyphens w:val="0"/>
            </w:pPr>
            <w:r>
              <w:t>English</w:t>
            </w:r>
          </w:p>
          <w:p w14:paraId="797A99E3" w14:textId="77777777" w:rsidR="00495BA8" w:rsidRDefault="00495BA8" w:rsidP="00495BA8">
            <w:pPr>
              <w:suppressAutoHyphens w:val="0"/>
            </w:pPr>
            <w:r>
              <w:t>Original: Spanish</w:t>
            </w:r>
          </w:p>
        </w:tc>
      </w:tr>
    </w:tbl>
    <w:p w14:paraId="42241F0F" w14:textId="77777777" w:rsidR="00495BA8" w:rsidRPr="00B1073C" w:rsidRDefault="00495BA8" w:rsidP="00C613B1">
      <w:pPr>
        <w:pStyle w:val="HMG"/>
      </w:pPr>
      <w:r w:rsidRPr="00B1073C">
        <w:tab/>
      </w:r>
      <w:r w:rsidRPr="00B1073C">
        <w:tab/>
        <w:t>Common core document forming part of the reports of States Parties</w:t>
      </w:r>
    </w:p>
    <w:p w14:paraId="7EC856BD" w14:textId="57505CC3" w:rsidR="00495BA8" w:rsidRPr="00B1073C" w:rsidRDefault="00495BA8" w:rsidP="00C613B1">
      <w:pPr>
        <w:pStyle w:val="HMG"/>
      </w:pPr>
      <w:r w:rsidRPr="00B1073C">
        <w:tab/>
      </w:r>
      <w:r w:rsidRPr="00B1073C">
        <w:tab/>
        <w:t>Ecuador</w:t>
      </w:r>
      <w:r w:rsidR="00C613B1" w:rsidRPr="00C613B1">
        <w:rPr>
          <w:rStyle w:val="FootnoteReference"/>
          <w:b w:val="0"/>
          <w:bCs/>
          <w:sz w:val="20"/>
          <w:vertAlign w:val="baseline"/>
        </w:rPr>
        <w:footnoteReference w:customMarkFollows="1" w:id="2"/>
        <w:t>*</w:t>
      </w:r>
    </w:p>
    <w:p w14:paraId="66B49E1F" w14:textId="77777777" w:rsidR="00495BA8" w:rsidRPr="00B1073C" w:rsidRDefault="00495BA8" w:rsidP="00C613B1">
      <w:pPr>
        <w:pStyle w:val="SingleTxtG"/>
        <w:jc w:val="right"/>
      </w:pPr>
      <w:r w:rsidRPr="00B1073C">
        <w:t>[Date received: 25 October 2024]</w:t>
      </w:r>
    </w:p>
    <w:p w14:paraId="3A230911" w14:textId="77777777" w:rsidR="00495BA8" w:rsidRPr="00B1073C" w:rsidRDefault="00495BA8" w:rsidP="001E3242">
      <w:pPr>
        <w:pStyle w:val="SingleTxtG"/>
      </w:pPr>
      <w:r w:rsidRPr="00B1073C">
        <w:br w:type="page"/>
      </w:r>
    </w:p>
    <w:p w14:paraId="03AD2970" w14:textId="1504E935" w:rsidR="0092345C" w:rsidRDefault="0092345C" w:rsidP="0092345C">
      <w:pPr>
        <w:spacing w:after="120"/>
        <w:rPr>
          <w:sz w:val="28"/>
        </w:rPr>
      </w:pPr>
      <w:r>
        <w:rPr>
          <w:sz w:val="28"/>
        </w:rPr>
        <w:lastRenderedPageBreak/>
        <w:t>Contents</w:t>
      </w:r>
    </w:p>
    <w:p w14:paraId="7CF3F92B" w14:textId="52D69BE2" w:rsidR="0092345C" w:rsidRDefault="0092345C" w:rsidP="0092345C">
      <w:pPr>
        <w:tabs>
          <w:tab w:val="right" w:pos="9638"/>
        </w:tabs>
        <w:spacing w:after="120"/>
        <w:ind w:left="283"/>
        <w:rPr>
          <w:sz w:val="18"/>
        </w:rPr>
      </w:pPr>
      <w:r>
        <w:rPr>
          <w:i/>
          <w:sz w:val="18"/>
        </w:rPr>
        <w:tab/>
        <w:t>Page</w:t>
      </w:r>
    </w:p>
    <w:p w14:paraId="21AE072F" w14:textId="72B1DBFB" w:rsidR="004D7A25" w:rsidRDefault="004D7A25" w:rsidP="004D7A25">
      <w:pPr>
        <w:tabs>
          <w:tab w:val="right" w:pos="850"/>
          <w:tab w:val="left" w:pos="1134"/>
          <w:tab w:val="left" w:pos="1559"/>
          <w:tab w:val="left" w:pos="1984"/>
          <w:tab w:val="left" w:leader="dot" w:pos="8787"/>
          <w:tab w:val="right" w:pos="9638"/>
        </w:tabs>
        <w:spacing w:after="120"/>
      </w:pPr>
      <w:r>
        <w:tab/>
      </w:r>
      <w:r w:rsidRPr="004D7A25">
        <w:t>I.</w:t>
      </w:r>
      <w:r>
        <w:tab/>
      </w:r>
      <w:r w:rsidRPr="004D7A25">
        <w:t>General information about Ecuador</w:t>
      </w:r>
      <w:r>
        <w:rPr>
          <w:webHidden/>
        </w:rPr>
        <w:tab/>
      </w:r>
      <w:r w:rsidR="00F61457">
        <w:rPr>
          <w:webHidden/>
        </w:rPr>
        <w:tab/>
      </w:r>
      <w:r w:rsidR="00CE56DB">
        <w:rPr>
          <w:webHidden/>
        </w:rPr>
        <w:t>3</w:t>
      </w:r>
    </w:p>
    <w:p w14:paraId="2C565F21" w14:textId="1675CD41" w:rsidR="004D7A25" w:rsidRDefault="004D7A25" w:rsidP="004D7A25">
      <w:pPr>
        <w:tabs>
          <w:tab w:val="right" w:pos="850"/>
          <w:tab w:val="left" w:pos="1134"/>
          <w:tab w:val="left" w:pos="1559"/>
          <w:tab w:val="left" w:pos="1984"/>
          <w:tab w:val="left" w:leader="dot" w:pos="8787"/>
          <w:tab w:val="right" w:pos="9638"/>
        </w:tabs>
        <w:spacing w:after="120"/>
        <w:rPr>
          <w:webHidden/>
        </w:rPr>
      </w:pPr>
      <w:r>
        <w:tab/>
      </w:r>
      <w:r>
        <w:tab/>
      </w:r>
      <w:r w:rsidRPr="004D7A25">
        <w:t>A.</w:t>
      </w:r>
      <w:r>
        <w:tab/>
      </w:r>
      <w:r w:rsidRPr="004D7A25">
        <w:t>Demographic, economic, social and cultural characteristics of the State</w:t>
      </w:r>
      <w:r>
        <w:rPr>
          <w:webHidden/>
        </w:rPr>
        <w:tab/>
      </w:r>
      <w:r w:rsidR="00F61457">
        <w:rPr>
          <w:webHidden/>
        </w:rPr>
        <w:tab/>
      </w:r>
      <w:r w:rsidR="00CE56DB">
        <w:rPr>
          <w:webHidden/>
        </w:rPr>
        <w:t>3</w:t>
      </w:r>
    </w:p>
    <w:p w14:paraId="574C7EBB" w14:textId="45178C07" w:rsidR="00280422" w:rsidRDefault="00280422" w:rsidP="00280422">
      <w:pPr>
        <w:tabs>
          <w:tab w:val="right" w:pos="850"/>
          <w:tab w:val="left" w:pos="1134"/>
          <w:tab w:val="left" w:pos="1559"/>
          <w:tab w:val="left" w:pos="1984"/>
          <w:tab w:val="left" w:leader="dot" w:pos="8787"/>
          <w:tab w:val="right" w:pos="9638"/>
        </w:tabs>
        <w:spacing w:after="120"/>
      </w:pPr>
      <w:r>
        <w:tab/>
      </w:r>
      <w:r>
        <w:tab/>
      </w:r>
      <w:r>
        <w:tab/>
        <w:t>1.</w:t>
      </w:r>
      <w:r>
        <w:tab/>
        <w:t>Demographic indicators</w:t>
      </w:r>
      <w:r>
        <w:tab/>
      </w:r>
      <w:r>
        <w:tab/>
      </w:r>
      <w:r w:rsidR="001E3242">
        <w:t>3</w:t>
      </w:r>
    </w:p>
    <w:p w14:paraId="2CA6AADF" w14:textId="3363BE56" w:rsidR="00280422" w:rsidRDefault="00280422" w:rsidP="00280422">
      <w:pPr>
        <w:tabs>
          <w:tab w:val="right" w:pos="850"/>
          <w:tab w:val="left" w:pos="1134"/>
          <w:tab w:val="left" w:pos="1559"/>
          <w:tab w:val="left" w:pos="1984"/>
          <w:tab w:val="left" w:leader="dot" w:pos="8787"/>
          <w:tab w:val="right" w:pos="9638"/>
        </w:tabs>
        <w:spacing w:after="120"/>
      </w:pPr>
      <w:r>
        <w:tab/>
      </w:r>
      <w:r>
        <w:tab/>
      </w:r>
      <w:r>
        <w:tab/>
        <w:t>2.</w:t>
      </w:r>
      <w:r>
        <w:tab/>
        <w:t>Social, economic and cultural indicators</w:t>
      </w:r>
      <w:r>
        <w:tab/>
      </w:r>
      <w:r>
        <w:tab/>
      </w:r>
      <w:r w:rsidR="001E3242">
        <w:t>7</w:t>
      </w:r>
    </w:p>
    <w:p w14:paraId="10F5E5D0" w14:textId="1489C243" w:rsidR="00280422" w:rsidRDefault="00280422" w:rsidP="00280422">
      <w:pPr>
        <w:tabs>
          <w:tab w:val="right" w:pos="850"/>
          <w:tab w:val="left" w:pos="1134"/>
          <w:tab w:val="left" w:pos="1559"/>
          <w:tab w:val="left" w:pos="1984"/>
          <w:tab w:val="left" w:leader="dot" w:pos="8787"/>
          <w:tab w:val="right" w:pos="9638"/>
        </w:tabs>
        <w:spacing w:after="120"/>
      </w:pPr>
      <w:r>
        <w:tab/>
      </w:r>
      <w:r>
        <w:tab/>
      </w:r>
      <w:r>
        <w:tab/>
        <w:t>3.</w:t>
      </w:r>
      <w:r>
        <w:tab/>
        <w:t>Right to education</w:t>
      </w:r>
      <w:r>
        <w:tab/>
      </w:r>
      <w:r>
        <w:tab/>
      </w:r>
      <w:r w:rsidR="001E3242">
        <w:t>9</w:t>
      </w:r>
    </w:p>
    <w:p w14:paraId="447E03E6" w14:textId="0C564DFC" w:rsidR="00280422" w:rsidRDefault="00280422" w:rsidP="00280422">
      <w:pPr>
        <w:tabs>
          <w:tab w:val="right" w:pos="850"/>
          <w:tab w:val="left" w:pos="1134"/>
          <w:tab w:val="left" w:pos="1559"/>
          <w:tab w:val="left" w:pos="1984"/>
          <w:tab w:val="left" w:leader="dot" w:pos="8787"/>
          <w:tab w:val="right" w:pos="9638"/>
        </w:tabs>
        <w:spacing w:after="120"/>
      </w:pPr>
      <w:r>
        <w:tab/>
      </w:r>
      <w:r>
        <w:tab/>
      </w:r>
      <w:r>
        <w:tab/>
        <w:t>4.</w:t>
      </w:r>
      <w:r>
        <w:tab/>
        <w:t>Right to health</w:t>
      </w:r>
      <w:r>
        <w:tab/>
      </w:r>
      <w:r>
        <w:tab/>
      </w:r>
      <w:r w:rsidR="004875FF">
        <w:t>15</w:t>
      </w:r>
    </w:p>
    <w:p w14:paraId="31687642" w14:textId="6E80C4C8" w:rsidR="00280422" w:rsidRDefault="00280422" w:rsidP="00280422">
      <w:pPr>
        <w:tabs>
          <w:tab w:val="right" w:pos="850"/>
          <w:tab w:val="left" w:pos="1134"/>
          <w:tab w:val="left" w:pos="1559"/>
          <w:tab w:val="left" w:pos="1984"/>
          <w:tab w:val="left" w:leader="dot" w:pos="8787"/>
          <w:tab w:val="right" w:pos="9638"/>
        </w:tabs>
        <w:spacing w:after="120"/>
      </w:pPr>
      <w:r>
        <w:tab/>
      </w:r>
      <w:r>
        <w:tab/>
      </w:r>
      <w:r>
        <w:tab/>
        <w:t>5.</w:t>
      </w:r>
      <w:r>
        <w:tab/>
        <w:t>Right to work</w:t>
      </w:r>
      <w:r>
        <w:tab/>
      </w:r>
      <w:r>
        <w:tab/>
      </w:r>
      <w:r w:rsidR="001E3242">
        <w:t>21</w:t>
      </w:r>
    </w:p>
    <w:p w14:paraId="0F8D8471" w14:textId="243D3A15" w:rsidR="00280422" w:rsidRDefault="00280422" w:rsidP="00280422">
      <w:pPr>
        <w:tabs>
          <w:tab w:val="right" w:pos="850"/>
          <w:tab w:val="left" w:pos="1134"/>
          <w:tab w:val="left" w:pos="1559"/>
          <w:tab w:val="left" w:pos="1984"/>
          <w:tab w:val="left" w:leader="dot" w:pos="8787"/>
          <w:tab w:val="right" w:pos="9638"/>
        </w:tabs>
        <w:spacing w:after="120"/>
      </w:pPr>
      <w:r>
        <w:tab/>
      </w:r>
      <w:r>
        <w:tab/>
      </w:r>
      <w:r>
        <w:tab/>
        <w:t>6.</w:t>
      </w:r>
      <w:r>
        <w:tab/>
        <w:t>Right to social security and a pension</w:t>
      </w:r>
      <w:r>
        <w:tab/>
      </w:r>
      <w:r>
        <w:tab/>
      </w:r>
      <w:r w:rsidR="004875FF">
        <w:t>31</w:t>
      </w:r>
    </w:p>
    <w:p w14:paraId="3D2151C1" w14:textId="3434FB8B" w:rsidR="00280422" w:rsidRDefault="00280422" w:rsidP="00280422">
      <w:pPr>
        <w:tabs>
          <w:tab w:val="right" w:pos="850"/>
          <w:tab w:val="left" w:pos="1134"/>
          <w:tab w:val="left" w:pos="1559"/>
          <w:tab w:val="left" w:pos="1984"/>
          <w:tab w:val="left" w:leader="dot" w:pos="8787"/>
          <w:tab w:val="right" w:pos="9638"/>
        </w:tabs>
        <w:spacing w:after="120"/>
      </w:pPr>
      <w:r>
        <w:tab/>
      </w:r>
      <w:r>
        <w:tab/>
      </w:r>
      <w:r>
        <w:tab/>
        <w:t>7.</w:t>
      </w:r>
      <w:r>
        <w:tab/>
        <w:t>Right to housing</w:t>
      </w:r>
      <w:r>
        <w:tab/>
      </w:r>
      <w:r>
        <w:tab/>
      </w:r>
      <w:r w:rsidR="004875FF">
        <w:t>35</w:t>
      </w:r>
    </w:p>
    <w:p w14:paraId="088C52A7" w14:textId="68501B9B" w:rsidR="004D7A25" w:rsidRDefault="004D7A25" w:rsidP="004D7A25">
      <w:pPr>
        <w:tabs>
          <w:tab w:val="right" w:pos="850"/>
          <w:tab w:val="left" w:pos="1134"/>
          <w:tab w:val="left" w:pos="1559"/>
          <w:tab w:val="left" w:pos="1984"/>
          <w:tab w:val="left" w:leader="dot" w:pos="8787"/>
          <w:tab w:val="right" w:pos="9638"/>
        </w:tabs>
        <w:spacing w:after="120"/>
      </w:pPr>
      <w:r>
        <w:tab/>
      </w:r>
      <w:r>
        <w:tab/>
      </w:r>
      <w:r w:rsidRPr="004D7A25">
        <w:t>B.</w:t>
      </w:r>
      <w:r>
        <w:tab/>
      </w:r>
      <w:r w:rsidRPr="004D7A25">
        <w:t>Constitutional, political and legal structure of the State</w:t>
      </w:r>
      <w:r>
        <w:rPr>
          <w:webHidden/>
        </w:rPr>
        <w:tab/>
      </w:r>
      <w:r w:rsidR="00F61457">
        <w:rPr>
          <w:webHidden/>
        </w:rPr>
        <w:tab/>
      </w:r>
      <w:r w:rsidR="004875FF">
        <w:rPr>
          <w:webHidden/>
        </w:rPr>
        <w:t>36</w:t>
      </w:r>
    </w:p>
    <w:p w14:paraId="0A4B8618" w14:textId="75C919CE" w:rsidR="004D7A25" w:rsidRDefault="004D7A25" w:rsidP="004D7A25">
      <w:pPr>
        <w:tabs>
          <w:tab w:val="right" w:pos="850"/>
          <w:tab w:val="left" w:pos="1134"/>
          <w:tab w:val="left" w:pos="1559"/>
          <w:tab w:val="left" w:pos="1984"/>
          <w:tab w:val="left" w:leader="dot" w:pos="8787"/>
          <w:tab w:val="right" w:pos="9638"/>
        </w:tabs>
        <w:spacing w:after="120"/>
      </w:pPr>
      <w:r>
        <w:tab/>
      </w:r>
      <w:r w:rsidRPr="004D7A25">
        <w:t>II.</w:t>
      </w:r>
      <w:r>
        <w:tab/>
      </w:r>
      <w:r w:rsidRPr="004D7A25">
        <w:t>General framework for the protection and promotion of human rights</w:t>
      </w:r>
      <w:r>
        <w:rPr>
          <w:webHidden/>
        </w:rPr>
        <w:tab/>
      </w:r>
      <w:r w:rsidR="00F61457">
        <w:rPr>
          <w:webHidden/>
        </w:rPr>
        <w:tab/>
      </w:r>
      <w:r w:rsidR="00110B33">
        <w:rPr>
          <w:webHidden/>
        </w:rPr>
        <w:t>44</w:t>
      </w:r>
    </w:p>
    <w:p w14:paraId="0E640DC1" w14:textId="2CA13062" w:rsidR="004D7A25" w:rsidRDefault="004D7A25" w:rsidP="004D7A25">
      <w:pPr>
        <w:tabs>
          <w:tab w:val="right" w:pos="850"/>
          <w:tab w:val="left" w:pos="1134"/>
          <w:tab w:val="left" w:pos="1559"/>
          <w:tab w:val="left" w:pos="1984"/>
          <w:tab w:val="left" w:leader="dot" w:pos="8787"/>
          <w:tab w:val="right" w:pos="9638"/>
        </w:tabs>
        <w:spacing w:after="120"/>
      </w:pPr>
      <w:r>
        <w:tab/>
      </w:r>
      <w:r>
        <w:tab/>
      </w:r>
      <w:r w:rsidRPr="004D7A25">
        <w:t>A.</w:t>
      </w:r>
      <w:r>
        <w:tab/>
      </w:r>
      <w:r w:rsidRPr="004D7A25">
        <w:t>Legal framework for the protection of human rights at the national level</w:t>
      </w:r>
      <w:r>
        <w:rPr>
          <w:webHidden/>
        </w:rPr>
        <w:tab/>
      </w:r>
      <w:r w:rsidR="00F61457">
        <w:rPr>
          <w:webHidden/>
        </w:rPr>
        <w:tab/>
      </w:r>
      <w:r w:rsidR="00110B33">
        <w:rPr>
          <w:webHidden/>
        </w:rPr>
        <w:t>44</w:t>
      </w:r>
    </w:p>
    <w:p w14:paraId="2F706015" w14:textId="64A43F08" w:rsidR="004D7A25" w:rsidRDefault="004D7A25" w:rsidP="004D7A25">
      <w:pPr>
        <w:tabs>
          <w:tab w:val="right" w:pos="850"/>
          <w:tab w:val="left" w:pos="1134"/>
          <w:tab w:val="left" w:pos="1559"/>
          <w:tab w:val="left" w:pos="1984"/>
          <w:tab w:val="left" w:leader="dot" w:pos="8787"/>
          <w:tab w:val="right" w:pos="9638"/>
        </w:tabs>
        <w:spacing w:after="120"/>
      </w:pPr>
      <w:r>
        <w:tab/>
      </w:r>
      <w:r>
        <w:tab/>
      </w:r>
      <w:r w:rsidRPr="004D7A25">
        <w:t>B.</w:t>
      </w:r>
      <w:r>
        <w:tab/>
      </w:r>
      <w:r w:rsidRPr="004D7A25">
        <w:t>Acceptance of international human rights norms</w:t>
      </w:r>
      <w:r>
        <w:rPr>
          <w:webHidden/>
        </w:rPr>
        <w:tab/>
      </w:r>
      <w:r w:rsidR="00F61457">
        <w:rPr>
          <w:webHidden/>
        </w:rPr>
        <w:tab/>
      </w:r>
      <w:r w:rsidR="00CE56DB">
        <w:rPr>
          <w:webHidden/>
        </w:rPr>
        <w:t>4</w:t>
      </w:r>
      <w:r w:rsidR="00110B33">
        <w:rPr>
          <w:webHidden/>
        </w:rPr>
        <w:t>6</w:t>
      </w:r>
    </w:p>
    <w:p w14:paraId="259BF380" w14:textId="47F8D862" w:rsidR="004D7A25" w:rsidRDefault="00F61457" w:rsidP="004D7A25">
      <w:pPr>
        <w:tabs>
          <w:tab w:val="right" w:pos="850"/>
          <w:tab w:val="left" w:pos="1134"/>
          <w:tab w:val="left" w:pos="1559"/>
          <w:tab w:val="left" w:pos="1984"/>
          <w:tab w:val="left" w:leader="dot" w:pos="8787"/>
          <w:tab w:val="right" w:pos="9638"/>
        </w:tabs>
        <w:spacing w:after="120"/>
      </w:pPr>
      <w:r>
        <w:tab/>
      </w:r>
      <w:r>
        <w:tab/>
      </w:r>
      <w:r w:rsidR="004D7A25" w:rsidRPr="004D7A25">
        <w:t>C.</w:t>
      </w:r>
      <w:r w:rsidR="004D7A25">
        <w:tab/>
      </w:r>
      <w:r w:rsidR="004D7A25" w:rsidRPr="004D7A25">
        <w:t xml:space="preserve">Follow-up to the concluding observations of the human rights treaty bodies and </w:t>
      </w:r>
      <w:r>
        <w:br/>
      </w:r>
      <w:r>
        <w:tab/>
      </w:r>
      <w:r>
        <w:tab/>
      </w:r>
      <w:r>
        <w:tab/>
      </w:r>
      <w:r w:rsidR="004D7A25" w:rsidRPr="004D7A25">
        <w:t>preparation of reports on human rights</w:t>
      </w:r>
      <w:r w:rsidR="004D7A25">
        <w:rPr>
          <w:webHidden/>
        </w:rPr>
        <w:tab/>
      </w:r>
      <w:r>
        <w:rPr>
          <w:webHidden/>
        </w:rPr>
        <w:tab/>
      </w:r>
      <w:r w:rsidR="00110B33">
        <w:rPr>
          <w:webHidden/>
        </w:rPr>
        <w:t>48</w:t>
      </w:r>
    </w:p>
    <w:p w14:paraId="1456D211" w14:textId="47D287D5" w:rsidR="00495BA8" w:rsidRPr="00B1073C" w:rsidRDefault="00495BA8" w:rsidP="00760E29">
      <w:pPr>
        <w:pStyle w:val="SingleTxtG"/>
        <w:rPr>
          <w:sz w:val="24"/>
          <w:szCs w:val="24"/>
        </w:rPr>
      </w:pPr>
      <w:r w:rsidRPr="00B1073C">
        <w:br w:type="page"/>
      </w:r>
    </w:p>
    <w:p w14:paraId="61C582D5" w14:textId="77777777" w:rsidR="00495BA8" w:rsidRPr="00B1073C" w:rsidRDefault="00495BA8" w:rsidP="0092345C">
      <w:pPr>
        <w:pStyle w:val="SingleTxtG"/>
      </w:pPr>
      <w:r w:rsidRPr="00B1073C">
        <w:lastRenderedPageBreak/>
        <w:t>1.</w:t>
      </w:r>
      <w:r w:rsidRPr="00B1073C">
        <w:tab/>
        <w:t>The present document contains general information about the Republic of Ecuador, in particular the framework for the protection of human rights and the different national planning tools issued in conformity with the 2008 Political Constitution of the Republic of Ecuador, including the Development Plan for a New Ecuador 2024–2025.</w:t>
      </w:r>
    </w:p>
    <w:p w14:paraId="7139091B" w14:textId="27B4B582" w:rsidR="00495BA8" w:rsidRPr="00B1073C" w:rsidRDefault="00495BA8" w:rsidP="0092345C">
      <w:pPr>
        <w:pStyle w:val="SingleTxtG"/>
      </w:pPr>
      <w:r w:rsidRPr="00B1073C">
        <w:t>2.</w:t>
      </w:r>
      <w:r w:rsidRPr="00B1073C">
        <w:tab/>
        <w:t xml:space="preserve">It was prepared by the Ministry of Women and Human Rights, in keeping with the harmonized guidelines set out in document </w:t>
      </w:r>
      <w:hyperlink r:id="rId12" w:history="1">
        <w:r w:rsidRPr="00A65EF5">
          <w:rPr>
            <w:rStyle w:val="Hyperlink"/>
          </w:rPr>
          <w:t>HRI/GEN/2/Rev.6</w:t>
        </w:r>
      </w:hyperlink>
      <w:r w:rsidRPr="00B1073C">
        <w:t xml:space="preserve"> of 3 June 2009, in order to update the common core document submitted by Ecuador in 2018 (</w:t>
      </w:r>
      <w:hyperlink r:id="rId13" w:history="1">
        <w:r w:rsidRPr="00A65EF5">
          <w:rPr>
            <w:rStyle w:val="Hyperlink"/>
          </w:rPr>
          <w:t>HRI/CORE/ECU/2018</w:t>
        </w:r>
      </w:hyperlink>
      <w:r w:rsidRPr="00B1073C">
        <w:t>, issued on 19 November 2018), with input from the competent public institutions.</w:t>
      </w:r>
    </w:p>
    <w:p w14:paraId="341F47F2" w14:textId="77777777" w:rsidR="00495BA8" w:rsidRPr="00B1073C" w:rsidRDefault="00495BA8" w:rsidP="0092345C">
      <w:pPr>
        <w:pStyle w:val="HChG"/>
      </w:pPr>
      <w:bookmarkStart w:id="0" w:name="_Toc180057151"/>
      <w:r w:rsidRPr="00B1073C">
        <w:tab/>
      </w:r>
      <w:bookmarkStart w:id="1" w:name="_Toc205454379"/>
      <w:r w:rsidRPr="00B1073C">
        <w:t>I.</w:t>
      </w:r>
      <w:r w:rsidRPr="00B1073C">
        <w:tab/>
        <w:t>General information about Ecuador</w:t>
      </w:r>
      <w:bookmarkEnd w:id="0"/>
      <w:bookmarkEnd w:id="1"/>
    </w:p>
    <w:p w14:paraId="2F17E190" w14:textId="77777777" w:rsidR="00495BA8" w:rsidRPr="00B1073C" w:rsidRDefault="00495BA8" w:rsidP="0092345C">
      <w:pPr>
        <w:pStyle w:val="SingleTxtG"/>
      </w:pPr>
      <w:r w:rsidRPr="00B1073C">
        <w:t>3.</w:t>
      </w:r>
      <w:r w:rsidRPr="00B1073C">
        <w:tab/>
        <w:t>To the north, Ecuador has a land border with Colombia and a maritime border with Costa Rica; to the south and east, it borders Peru, and to the west is the Pacific Ocean. It is divided into four geographical regions, nine planning areas and 24 provinces,</w:t>
      </w:r>
      <w:r w:rsidRPr="0042773B">
        <w:rPr>
          <w:rStyle w:val="FootnoteReference"/>
        </w:rPr>
        <w:footnoteReference w:id="3"/>
      </w:r>
      <w:r w:rsidRPr="00B1073C">
        <w:t xml:space="preserve"> 7 of which are in the mainland coastal (Costa) region, 10 in the Andean (Sierra) region and 6 in the Amazon (Oriente) region, the remaining province being the Galápagos Islands situated 1,050 km off the mainland.</w:t>
      </w:r>
    </w:p>
    <w:p w14:paraId="42351233" w14:textId="5C553942" w:rsidR="00495BA8" w:rsidRPr="00B1073C" w:rsidRDefault="00495BA8" w:rsidP="0092345C">
      <w:pPr>
        <w:pStyle w:val="SingleTxtG"/>
      </w:pPr>
      <w:r w:rsidRPr="00B1073C">
        <w:t>4.</w:t>
      </w:r>
      <w:r w:rsidRPr="00B1073C">
        <w:tab/>
        <w:t>Since becoming an independent republic in 1830, Ecuador has had 19 constitutions, the one currently in force being the Constitution of 2008. In 2000, the United States dollar replaced the sucre as the country</w:t>
      </w:r>
      <w:r w:rsidR="00AA7F5F">
        <w:t>’</w:t>
      </w:r>
      <w:r w:rsidRPr="00B1073C">
        <w:t>s official currency.</w:t>
      </w:r>
    </w:p>
    <w:p w14:paraId="090813E9" w14:textId="77777777" w:rsidR="00495BA8" w:rsidRPr="00B1073C" w:rsidRDefault="00495BA8" w:rsidP="0092345C">
      <w:pPr>
        <w:pStyle w:val="SingleTxtG"/>
      </w:pPr>
      <w:r w:rsidRPr="00B1073C">
        <w:t>5.</w:t>
      </w:r>
      <w:r w:rsidRPr="00B1073C">
        <w:tab/>
        <w:t>Ecuador is a member of the main international and regional organizations, including the United Nations, the Organization of American States, the Andean Community, the Community of Latin American and Caribbean States, the World Trade Organization, the Inter-American Development Bank and the Organization of the Petroleum Exporting Countries.</w:t>
      </w:r>
    </w:p>
    <w:p w14:paraId="15F07BE8" w14:textId="77777777" w:rsidR="00495BA8" w:rsidRPr="00B1073C" w:rsidRDefault="00495BA8" w:rsidP="0092345C">
      <w:pPr>
        <w:pStyle w:val="H1G"/>
      </w:pPr>
      <w:bookmarkStart w:id="2" w:name="_Toc180057152"/>
      <w:r w:rsidRPr="00B1073C">
        <w:tab/>
      </w:r>
      <w:bookmarkStart w:id="3" w:name="_Toc205454380"/>
      <w:r w:rsidRPr="00B1073C">
        <w:t>A.</w:t>
      </w:r>
      <w:r w:rsidRPr="00B1073C">
        <w:tab/>
        <w:t>Demographic, economic, social and cultural characteristics of the State</w:t>
      </w:r>
      <w:bookmarkEnd w:id="2"/>
      <w:bookmarkEnd w:id="3"/>
    </w:p>
    <w:p w14:paraId="45CE37D7" w14:textId="77777777" w:rsidR="00495BA8" w:rsidRPr="00B1073C" w:rsidRDefault="00495BA8" w:rsidP="0092345C">
      <w:pPr>
        <w:pStyle w:val="H23G"/>
      </w:pPr>
      <w:bookmarkStart w:id="4" w:name="_Toc180057153"/>
      <w:r w:rsidRPr="00B1073C">
        <w:tab/>
        <w:t>1.</w:t>
      </w:r>
      <w:r w:rsidRPr="00B1073C">
        <w:tab/>
        <w:t>Demographic indicators</w:t>
      </w:r>
      <w:bookmarkEnd w:id="4"/>
    </w:p>
    <w:p w14:paraId="134114AA" w14:textId="1817F916" w:rsidR="00495BA8" w:rsidRPr="00B1073C" w:rsidRDefault="00495BA8" w:rsidP="0092345C">
      <w:pPr>
        <w:pStyle w:val="SingleTxtG"/>
      </w:pPr>
      <w:r w:rsidRPr="00B1073C">
        <w:t>6.</w:t>
      </w:r>
      <w:r w:rsidRPr="00B1073C">
        <w:tab/>
      </w:r>
      <w:r>
        <w:t>A</w:t>
      </w:r>
      <w:r w:rsidRPr="00B1073C">
        <w:t>ccording to the 2022 population census, the population of Ecuador is estimated at 16,938,986 people, with 8,252,523 men (48.71 per cent) and 8,686,463 women (51.28</w:t>
      </w:r>
      <w:r w:rsidR="00E47FA4">
        <w:t> </w:t>
      </w:r>
      <w:r w:rsidRPr="00B1073C">
        <w:t>per</w:t>
      </w:r>
      <w:r w:rsidR="00E47FA4">
        <w:t> </w:t>
      </w:r>
      <w:r w:rsidRPr="00B1073C">
        <w:t>cent). Ecuadorian society is heterogeneous. Alongside a majority mestizo population with an overwhelmingly westernized way of life, there are large population groups with a wide variety of sociocultural practices.</w:t>
      </w:r>
    </w:p>
    <w:p w14:paraId="42C28444" w14:textId="77777777" w:rsidR="00495BA8" w:rsidRPr="00B1073C" w:rsidRDefault="00495BA8" w:rsidP="0092345C">
      <w:pPr>
        <w:pStyle w:val="H23G"/>
        <w:rPr>
          <w:i/>
        </w:rPr>
      </w:pPr>
      <w:r w:rsidRPr="00B1073C">
        <w:tab/>
      </w:r>
      <w:r w:rsidRPr="00B1073C">
        <w:tab/>
        <w:t>Size of the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9159CA" w:rsidRPr="009159CA" w14:paraId="55B79468" w14:textId="77777777" w:rsidTr="009159CA">
        <w:trPr>
          <w:tblHeader/>
        </w:trPr>
        <w:tc>
          <w:tcPr>
            <w:tcW w:w="2457" w:type="dxa"/>
            <w:tcBorders>
              <w:top w:val="single" w:sz="4" w:space="0" w:color="auto"/>
              <w:bottom w:val="single" w:sz="12" w:space="0" w:color="auto"/>
            </w:tcBorders>
            <w:vAlign w:val="bottom"/>
          </w:tcPr>
          <w:p w14:paraId="3B58FB9F" w14:textId="77777777" w:rsidR="00495BA8" w:rsidRPr="009159CA" w:rsidRDefault="00495BA8" w:rsidP="009159CA">
            <w:pPr>
              <w:pStyle w:val="SingleTxtG"/>
              <w:tabs>
                <w:tab w:val="clear" w:pos="1701"/>
                <w:tab w:val="clear" w:pos="2268"/>
              </w:tabs>
              <w:suppressAutoHyphens w:val="0"/>
              <w:spacing w:before="80" w:after="80" w:line="200" w:lineRule="exact"/>
              <w:ind w:left="0" w:right="113"/>
              <w:jc w:val="left"/>
              <w:rPr>
                <w:i/>
                <w:sz w:val="16"/>
                <w:szCs w:val="16"/>
              </w:rPr>
            </w:pPr>
            <w:r w:rsidRPr="009159CA">
              <w:rPr>
                <w:i/>
                <w:iCs/>
                <w:sz w:val="16"/>
                <w:szCs w:val="16"/>
              </w:rPr>
              <w:t>Age (years)</w:t>
            </w:r>
          </w:p>
        </w:tc>
        <w:tc>
          <w:tcPr>
            <w:tcW w:w="2456" w:type="dxa"/>
            <w:tcBorders>
              <w:top w:val="single" w:sz="4" w:space="0" w:color="auto"/>
              <w:bottom w:val="single" w:sz="12" w:space="0" w:color="auto"/>
            </w:tcBorders>
            <w:vAlign w:val="bottom"/>
          </w:tcPr>
          <w:p w14:paraId="5FB9D136" w14:textId="77777777" w:rsidR="00495BA8" w:rsidRPr="009159CA" w:rsidRDefault="00495BA8" w:rsidP="009159CA">
            <w:pPr>
              <w:pStyle w:val="SingleTxtG"/>
              <w:tabs>
                <w:tab w:val="clear" w:pos="1701"/>
                <w:tab w:val="clear" w:pos="2268"/>
              </w:tabs>
              <w:suppressAutoHyphens w:val="0"/>
              <w:spacing w:before="80" w:after="80" w:line="200" w:lineRule="exact"/>
              <w:ind w:left="0" w:right="113"/>
              <w:jc w:val="right"/>
              <w:rPr>
                <w:i/>
                <w:sz w:val="16"/>
                <w:szCs w:val="16"/>
              </w:rPr>
            </w:pPr>
            <w:r w:rsidRPr="009159CA">
              <w:rPr>
                <w:i/>
                <w:iCs/>
                <w:sz w:val="16"/>
                <w:szCs w:val="16"/>
              </w:rPr>
              <w:t>Men</w:t>
            </w:r>
          </w:p>
        </w:tc>
        <w:tc>
          <w:tcPr>
            <w:tcW w:w="2457" w:type="dxa"/>
            <w:tcBorders>
              <w:top w:val="single" w:sz="4" w:space="0" w:color="auto"/>
              <w:bottom w:val="single" w:sz="12" w:space="0" w:color="auto"/>
            </w:tcBorders>
            <w:vAlign w:val="bottom"/>
          </w:tcPr>
          <w:p w14:paraId="769BE546" w14:textId="77777777" w:rsidR="00495BA8" w:rsidRPr="009159CA" w:rsidRDefault="00495BA8" w:rsidP="009159CA">
            <w:pPr>
              <w:pStyle w:val="SingleTxtG"/>
              <w:tabs>
                <w:tab w:val="clear" w:pos="1701"/>
                <w:tab w:val="clear" w:pos="2268"/>
              </w:tabs>
              <w:suppressAutoHyphens w:val="0"/>
              <w:spacing w:before="80" w:after="80" w:line="200" w:lineRule="exact"/>
              <w:ind w:left="0" w:right="113"/>
              <w:jc w:val="right"/>
              <w:rPr>
                <w:i/>
                <w:sz w:val="16"/>
                <w:szCs w:val="16"/>
              </w:rPr>
            </w:pPr>
            <w:r w:rsidRPr="009159CA">
              <w:rPr>
                <w:i/>
                <w:iCs/>
                <w:sz w:val="16"/>
                <w:szCs w:val="16"/>
              </w:rPr>
              <w:t>Women</w:t>
            </w:r>
          </w:p>
        </w:tc>
      </w:tr>
      <w:tr w:rsidR="00495BA8" w:rsidRPr="009159CA" w14:paraId="2C3AAF4E" w14:textId="77777777" w:rsidTr="009159CA">
        <w:tc>
          <w:tcPr>
            <w:tcW w:w="2457" w:type="dxa"/>
          </w:tcPr>
          <w:p w14:paraId="7B97D70A" w14:textId="4366F259" w:rsidR="00495BA8" w:rsidRPr="009159CA" w:rsidRDefault="00495BA8" w:rsidP="009159CA">
            <w:pPr>
              <w:pStyle w:val="SingleTxtG"/>
              <w:tabs>
                <w:tab w:val="clear" w:pos="1701"/>
                <w:tab w:val="clear" w:pos="2268"/>
              </w:tabs>
              <w:suppressAutoHyphens w:val="0"/>
              <w:spacing w:before="40" w:after="40" w:line="220" w:lineRule="exact"/>
              <w:ind w:left="0" w:right="113"/>
              <w:jc w:val="left"/>
              <w:rPr>
                <w:sz w:val="18"/>
                <w:szCs w:val="18"/>
              </w:rPr>
            </w:pPr>
            <w:r w:rsidRPr="009159CA">
              <w:rPr>
                <w:sz w:val="18"/>
                <w:szCs w:val="18"/>
              </w:rPr>
              <w:t>0–4</w:t>
            </w:r>
          </w:p>
        </w:tc>
        <w:tc>
          <w:tcPr>
            <w:tcW w:w="2456" w:type="dxa"/>
            <w:vAlign w:val="bottom"/>
          </w:tcPr>
          <w:p w14:paraId="0B218CAD"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right"/>
              <w:rPr>
                <w:sz w:val="18"/>
                <w:szCs w:val="18"/>
              </w:rPr>
            </w:pPr>
            <w:r w:rsidRPr="009159CA">
              <w:rPr>
                <w:sz w:val="18"/>
                <w:szCs w:val="18"/>
              </w:rPr>
              <w:t>659 849 (8%)</w:t>
            </w:r>
          </w:p>
        </w:tc>
        <w:tc>
          <w:tcPr>
            <w:tcW w:w="2457" w:type="dxa"/>
            <w:vAlign w:val="bottom"/>
          </w:tcPr>
          <w:p w14:paraId="211E8E02"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right"/>
              <w:rPr>
                <w:sz w:val="18"/>
                <w:szCs w:val="18"/>
              </w:rPr>
            </w:pPr>
            <w:r w:rsidRPr="009159CA">
              <w:rPr>
                <w:sz w:val="18"/>
                <w:szCs w:val="18"/>
              </w:rPr>
              <w:t>633 476 (7%)</w:t>
            </w:r>
          </w:p>
        </w:tc>
      </w:tr>
      <w:tr w:rsidR="00495BA8" w:rsidRPr="009159CA" w14:paraId="3B91AFC4" w14:textId="77777777" w:rsidTr="009159CA">
        <w:tc>
          <w:tcPr>
            <w:tcW w:w="2457" w:type="dxa"/>
          </w:tcPr>
          <w:p w14:paraId="62640F3D"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left"/>
              <w:rPr>
                <w:sz w:val="18"/>
                <w:szCs w:val="18"/>
              </w:rPr>
            </w:pPr>
            <w:r w:rsidRPr="009159CA">
              <w:rPr>
                <w:sz w:val="18"/>
                <w:szCs w:val="18"/>
              </w:rPr>
              <w:t>5–14</w:t>
            </w:r>
          </w:p>
        </w:tc>
        <w:tc>
          <w:tcPr>
            <w:tcW w:w="2456" w:type="dxa"/>
            <w:vAlign w:val="bottom"/>
          </w:tcPr>
          <w:p w14:paraId="33A97113"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right"/>
              <w:rPr>
                <w:sz w:val="18"/>
                <w:szCs w:val="18"/>
              </w:rPr>
            </w:pPr>
            <w:r w:rsidRPr="009159CA">
              <w:rPr>
                <w:sz w:val="18"/>
                <w:szCs w:val="18"/>
              </w:rPr>
              <w:t>1 544 739 (19%)</w:t>
            </w:r>
          </w:p>
        </w:tc>
        <w:tc>
          <w:tcPr>
            <w:tcW w:w="2457" w:type="dxa"/>
            <w:vAlign w:val="bottom"/>
          </w:tcPr>
          <w:p w14:paraId="0663BE8C"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right"/>
              <w:rPr>
                <w:sz w:val="18"/>
                <w:szCs w:val="18"/>
              </w:rPr>
            </w:pPr>
            <w:r w:rsidRPr="009159CA">
              <w:rPr>
                <w:sz w:val="18"/>
                <w:szCs w:val="18"/>
              </w:rPr>
              <w:t>1 474 925 (17%)</w:t>
            </w:r>
          </w:p>
        </w:tc>
      </w:tr>
      <w:tr w:rsidR="00495BA8" w:rsidRPr="009159CA" w14:paraId="1343D167" w14:textId="77777777" w:rsidTr="009159CA">
        <w:tc>
          <w:tcPr>
            <w:tcW w:w="2457" w:type="dxa"/>
          </w:tcPr>
          <w:p w14:paraId="5F10C0CD" w14:textId="5F6C25DC" w:rsidR="00495BA8" w:rsidRPr="009159CA" w:rsidRDefault="00495BA8" w:rsidP="009159CA">
            <w:pPr>
              <w:pStyle w:val="SingleTxtG"/>
              <w:tabs>
                <w:tab w:val="clear" w:pos="1701"/>
                <w:tab w:val="clear" w:pos="2268"/>
              </w:tabs>
              <w:suppressAutoHyphens w:val="0"/>
              <w:spacing w:before="40" w:after="40" w:line="220" w:lineRule="exact"/>
              <w:ind w:left="0" w:right="113"/>
              <w:jc w:val="left"/>
              <w:rPr>
                <w:sz w:val="18"/>
                <w:szCs w:val="18"/>
              </w:rPr>
            </w:pPr>
            <w:r w:rsidRPr="009159CA">
              <w:rPr>
                <w:sz w:val="18"/>
                <w:szCs w:val="18"/>
              </w:rPr>
              <w:t>15–29</w:t>
            </w:r>
          </w:p>
        </w:tc>
        <w:tc>
          <w:tcPr>
            <w:tcW w:w="2456" w:type="dxa"/>
            <w:vAlign w:val="bottom"/>
          </w:tcPr>
          <w:p w14:paraId="20C16712"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right"/>
              <w:rPr>
                <w:sz w:val="18"/>
                <w:szCs w:val="18"/>
              </w:rPr>
            </w:pPr>
            <w:r w:rsidRPr="009159CA">
              <w:rPr>
                <w:sz w:val="18"/>
                <w:szCs w:val="18"/>
              </w:rPr>
              <w:t>2 153 030 (26%)</w:t>
            </w:r>
          </w:p>
        </w:tc>
        <w:tc>
          <w:tcPr>
            <w:tcW w:w="2457" w:type="dxa"/>
            <w:vAlign w:val="bottom"/>
          </w:tcPr>
          <w:p w14:paraId="369BD4E9"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right"/>
              <w:rPr>
                <w:sz w:val="18"/>
                <w:szCs w:val="18"/>
              </w:rPr>
            </w:pPr>
            <w:r w:rsidRPr="009159CA">
              <w:rPr>
                <w:sz w:val="18"/>
                <w:szCs w:val="18"/>
              </w:rPr>
              <w:t>2 223 874 (27%)</w:t>
            </w:r>
          </w:p>
        </w:tc>
      </w:tr>
      <w:tr w:rsidR="00495BA8" w:rsidRPr="009159CA" w14:paraId="2298FCD8" w14:textId="77777777" w:rsidTr="009159CA">
        <w:tc>
          <w:tcPr>
            <w:tcW w:w="2457" w:type="dxa"/>
          </w:tcPr>
          <w:p w14:paraId="2BC51F55"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left"/>
              <w:rPr>
                <w:sz w:val="18"/>
                <w:szCs w:val="18"/>
              </w:rPr>
            </w:pPr>
            <w:r w:rsidRPr="009159CA">
              <w:rPr>
                <w:sz w:val="18"/>
                <w:szCs w:val="18"/>
              </w:rPr>
              <w:t>30–44</w:t>
            </w:r>
          </w:p>
        </w:tc>
        <w:tc>
          <w:tcPr>
            <w:tcW w:w="2456" w:type="dxa"/>
            <w:vAlign w:val="bottom"/>
          </w:tcPr>
          <w:p w14:paraId="444FBB39"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right"/>
              <w:rPr>
                <w:sz w:val="18"/>
                <w:szCs w:val="18"/>
              </w:rPr>
            </w:pPr>
            <w:r w:rsidRPr="009159CA">
              <w:rPr>
                <w:sz w:val="18"/>
                <w:szCs w:val="18"/>
              </w:rPr>
              <w:t>1 668 739 (20%)</w:t>
            </w:r>
          </w:p>
        </w:tc>
        <w:tc>
          <w:tcPr>
            <w:tcW w:w="2457" w:type="dxa"/>
            <w:vAlign w:val="bottom"/>
          </w:tcPr>
          <w:p w14:paraId="41CE4E27"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right"/>
              <w:rPr>
                <w:sz w:val="18"/>
                <w:szCs w:val="18"/>
              </w:rPr>
            </w:pPr>
            <w:r w:rsidRPr="009159CA">
              <w:rPr>
                <w:sz w:val="18"/>
                <w:szCs w:val="18"/>
              </w:rPr>
              <w:t>1 860 675 (21%)</w:t>
            </w:r>
          </w:p>
        </w:tc>
      </w:tr>
      <w:tr w:rsidR="00495BA8" w:rsidRPr="009159CA" w14:paraId="471F4C5A" w14:textId="77777777" w:rsidTr="009159CA">
        <w:tc>
          <w:tcPr>
            <w:tcW w:w="2457" w:type="dxa"/>
          </w:tcPr>
          <w:p w14:paraId="6228B9AB"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left"/>
              <w:rPr>
                <w:sz w:val="18"/>
                <w:szCs w:val="18"/>
              </w:rPr>
            </w:pPr>
            <w:r w:rsidRPr="009159CA">
              <w:rPr>
                <w:sz w:val="18"/>
                <w:szCs w:val="18"/>
              </w:rPr>
              <w:t>45–64</w:t>
            </w:r>
          </w:p>
        </w:tc>
        <w:tc>
          <w:tcPr>
            <w:tcW w:w="2456" w:type="dxa"/>
            <w:vAlign w:val="bottom"/>
          </w:tcPr>
          <w:p w14:paraId="4F67AEBC"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right"/>
              <w:rPr>
                <w:sz w:val="18"/>
                <w:szCs w:val="18"/>
              </w:rPr>
            </w:pPr>
            <w:r w:rsidRPr="009159CA">
              <w:rPr>
                <w:sz w:val="18"/>
                <w:szCs w:val="18"/>
              </w:rPr>
              <w:t>1 520 712 (18%)</w:t>
            </w:r>
          </w:p>
        </w:tc>
        <w:tc>
          <w:tcPr>
            <w:tcW w:w="2457" w:type="dxa"/>
            <w:vAlign w:val="bottom"/>
          </w:tcPr>
          <w:p w14:paraId="57A7456D"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right"/>
              <w:rPr>
                <w:sz w:val="18"/>
                <w:szCs w:val="18"/>
              </w:rPr>
            </w:pPr>
            <w:r w:rsidRPr="009159CA">
              <w:rPr>
                <w:sz w:val="18"/>
                <w:szCs w:val="18"/>
              </w:rPr>
              <w:t>1 678 377 (19%)</w:t>
            </w:r>
          </w:p>
        </w:tc>
      </w:tr>
      <w:tr w:rsidR="00495BA8" w:rsidRPr="009159CA" w14:paraId="27AABDCF" w14:textId="77777777" w:rsidTr="009159CA">
        <w:tc>
          <w:tcPr>
            <w:tcW w:w="2457" w:type="dxa"/>
          </w:tcPr>
          <w:p w14:paraId="16C0E5CD"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left"/>
              <w:rPr>
                <w:sz w:val="18"/>
                <w:szCs w:val="18"/>
              </w:rPr>
            </w:pPr>
            <w:r w:rsidRPr="009159CA">
              <w:rPr>
                <w:sz w:val="18"/>
                <w:szCs w:val="18"/>
              </w:rPr>
              <w:t>65 and over</w:t>
            </w:r>
          </w:p>
        </w:tc>
        <w:tc>
          <w:tcPr>
            <w:tcW w:w="2456" w:type="dxa"/>
            <w:vAlign w:val="bottom"/>
          </w:tcPr>
          <w:p w14:paraId="013C996E"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right"/>
              <w:rPr>
                <w:sz w:val="18"/>
                <w:szCs w:val="18"/>
              </w:rPr>
            </w:pPr>
            <w:r w:rsidRPr="009159CA">
              <w:rPr>
                <w:sz w:val="18"/>
                <w:szCs w:val="18"/>
              </w:rPr>
              <w:t>705 454 (9%)</w:t>
            </w:r>
          </w:p>
        </w:tc>
        <w:tc>
          <w:tcPr>
            <w:tcW w:w="2457" w:type="dxa"/>
            <w:vAlign w:val="bottom"/>
          </w:tcPr>
          <w:p w14:paraId="0CD6CE08" w14:textId="77777777" w:rsidR="00495BA8" w:rsidRPr="009159CA" w:rsidRDefault="00495BA8" w:rsidP="009159CA">
            <w:pPr>
              <w:pStyle w:val="SingleTxtG"/>
              <w:tabs>
                <w:tab w:val="clear" w:pos="1701"/>
                <w:tab w:val="clear" w:pos="2268"/>
              </w:tabs>
              <w:suppressAutoHyphens w:val="0"/>
              <w:spacing w:before="40" w:after="40" w:line="220" w:lineRule="exact"/>
              <w:ind w:left="0" w:right="113"/>
              <w:jc w:val="right"/>
              <w:rPr>
                <w:sz w:val="18"/>
                <w:szCs w:val="18"/>
              </w:rPr>
            </w:pPr>
            <w:r w:rsidRPr="009159CA">
              <w:rPr>
                <w:sz w:val="18"/>
                <w:szCs w:val="18"/>
              </w:rPr>
              <w:t>815 136 (9%)</w:t>
            </w:r>
          </w:p>
        </w:tc>
      </w:tr>
    </w:tbl>
    <w:p w14:paraId="5C407651" w14:textId="77777777" w:rsidR="00495BA8" w:rsidRPr="009159CA" w:rsidRDefault="00495BA8" w:rsidP="009159CA">
      <w:pPr>
        <w:pStyle w:val="SingleTxtG"/>
        <w:spacing w:before="120" w:after="0"/>
        <w:ind w:firstLine="170"/>
        <w:jc w:val="left"/>
        <w:rPr>
          <w:sz w:val="18"/>
          <w:lang w:eastAsia="en-US"/>
        </w:rPr>
      </w:pPr>
      <w:r w:rsidRPr="009159CA">
        <w:rPr>
          <w:i/>
          <w:iCs/>
          <w:sz w:val="18"/>
          <w:lang w:eastAsia="en-US"/>
        </w:rPr>
        <w:t>Source</w:t>
      </w:r>
      <w:r w:rsidRPr="000E576E">
        <w:rPr>
          <w:sz w:val="18"/>
          <w:lang w:eastAsia="en-US"/>
        </w:rPr>
        <w:t xml:space="preserve">: </w:t>
      </w:r>
      <w:r w:rsidRPr="009159CA">
        <w:rPr>
          <w:sz w:val="18"/>
          <w:lang w:eastAsia="en-US"/>
        </w:rPr>
        <w:t>National Statistics and Census Institute, general characteristics of the population – total population, eighth population census and seventh housing census, 2022.</w:t>
      </w:r>
    </w:p>
    <w:p w14:paraId="2D81484C" w14:textId="77777777" w:rsidR="00444523" w:rsidRDefault="00495BA8" w:rsidP="0092345C">
      <w:pPr>
        <w:pStyle w:val="SingleTxtG"/>
      </w:pPr>
      <w:r w:rsidRPr="00B1073C">
        <w:lastRenderedPageBreak/>
        <w:t>7.</w:t>
      </w:r>
      <w:r w:rsidRPr="00B1073C">
        <w:tab/>
        <w:t>Ecuador is home to Afro-Ecuadorian, Montubio and mestizo peoples and nations, various Indigenous nations and migrants. In the 2022 population census, 13,122,337 people identified as mestizo (77.46 per cent), 1,302,057 as Indigenous (7.68 per cent), 814,495 as Afro-Ecuadorian, of African descent, black or of mixed European and African descent (4.80</w:t>
      </w:r>
      <w:r w:rsidR="002C23C3">
        <w:t> </w:t>
      </w:r>
      <w:r w:rsidRPr="00B1073C">
        <w:t>per cent), 1,305,000 as Montubio (7.70 per cent), 374,930 as white (2.21 per cent) and 20,167 as other (0.11 per cent).</w:t>
      </w:r>
    </w:p>
    <w:p w14:paraId="3A57EB8C" w14:textId="4A9855E8" w:rsidR="00495BA8" w:rsidRPr="0042773B" w:rsidRDefault="00495BA8" w:rsidP="000E576E">
      <w:pPr>
        <w:pStyle w:val="H23G"/>
      </w:pPr>
      <w:r w:rsidRPr="00B1073C">
        <w:tab/>
      </w:r>
      <w:r w:rsidRPr="00B1073C">
        <w:tab/>
        <w:t>Population distribution by ethnic origin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1936"/>
        <w:gridCol w:w="2457"/>
      </w:tblGrid>
      <w:tr w:rsidR="000E576E" w:rsidRPr="000E576E" w14:paraId="09DE8103" w14:textId="77777777" w:rsidTr="000E576E">
        <w:trPr>
          <w:tblHeader/>
        </w:trPr>
        <w:tc>
          <w:tcPr>
            <w:tcW w:w="2977" w:type="dxa"/>
            <w:tcBorders>
              <w:top w:val="single" w:sz="4" w:space="0" w:color="auto"/>
              <w:bottom w:val="single" w:sz="12" w:space="0" w:color="auto"/>
            </w:tcBorders>
            <w:vAlign w:val="bottom"/>
          </w:tcPr>
          <w:p w14:paraId="59F42BE8" w14:textId="77777777" w:rsidR="00495BA8" w:rsidRPr="000E576E" w:rsidRDefault="00495BA8" w:rsidP="000E576E">
            <w:pPr>
              <w:pStyle w:val="SingleTxtG"/>
              <w:tabs>
                <w:tab w:val="clear" w:pos="1701"/>
                <w:tab w:val="clear" w:pos="2268"/>
              </w:tabs>
              <w:suppressAutoHyphens w:val="0"/>
              <w:spacing w:before="80" w:after="80" w:line="200" w:lineRule="exact"/>
              <w:ind w:left="0" w:right="113"/>
              <w:jc w:val="left"/>
              <w:rPr>
                <w:bCs/>
                <w:i/>
                <w:sz w:val="16"/>
                <w:szCs w:val="16"/>
              </w:rPr>
            </w:pPr>
            <w:r w:rsidRPr="000E576E">
              <w:rPr>
                <w:i/>
                <w:iCs/>
                <w:sz w:val="16"/>
                <w:szCs w:val="16"/>
              </w:rPr>
              <w:t>Ethnic group</w:t>
            </w:r>
          </w:p>
        </w:tc>
        <w:tc>
          <w:tcPr>
            <w:tcW w:w="1936" w:type="dxa"/>
            <w:tcBorders>
              <w:top w:val="single" w:sz="4" w:space="0" w:color="auto"/>
              <w:bottom w:val="single" w:sz="12" w:space="0" w:color="auto"/>
            </w:tcBorders>
            <w:vAlign w:val="bottom"/>
          </w:tcPr>
          <w:p w14:paraId="07453927" w14:textId="77777777" w:rsidR="00495BA8" w:rsidRPr="000E576E" w:rsidRDefault="00495BA8" w:rsidP="000E576E">
            <w:pPr>
              <w:pStyle w:val="SingleTxtG"/>
              <w:tabs>
                <w:tab w:val="clear" w:pos="1701"/>
                <w:tab w:val="clear" w:pos="2268"/>
              </w:tabs>
              <w:suppressAutoHyphens w:val="0"/>
              <w:spacing w:before="80" w:after="80" w:line="200" w:lineRule="exact"/>
              <w:ind w:left="0" w:right="113"/>
              <w:jc w:val="right"/>
              <w:rPr>
                <w:bCs/>
                <w:i/>
                <w:sz w:val="16"/>
                <w:szCs w:val="16"/>
              </w:rPr>
            </w:pPr>
            <w:r w:rsidRPr="000E576E">
              <w:rPr>
                <w:i/>
                <w:iCs/>
                <w:sz w:val="16"/>
                <w:szCs w:val="16"/>
              </w:rPr>
              <w:t>Men</w:t>
            </w:r>
          </w:p>
        </w:tc>
        <w:tc>
          <w:tcPr>
            <w:tcW w:w="2457" w:type="dxa"/>
            <w:tcBorders>
              <w:top w:val="single" w:sz="4" w:space="0" w:color="auto"/>
              <w:bottom w:val="single" w:sz="12" w:space="0" w:color="auto"/>
            </w:tcBorders>
            <w:vAlign w:val="bottom"/>
          </w:tcPr>
          <w:p w14:paraId="05AE46CB" w14:textId="77777777" w:rsidR="00495BA8" w:rsidRPr="000E576E" w:rsidRDefault="00495BA8" w:rsidP="000E576E">
            <w:pPr>
              <w:pStyle w:val="SingleTxtG"/>
              <w:tabs>
                <w:tab w:val="clear" w:pos="1701"/>
                <w:tab w:val="clear" w:pos="2268"/>
              </w:tabs>
              <w:suppressAutoHyphens w:val="0"/>
              <w:spacing w:before="80" w:after="80" w:line="200" w:lineRule="exact"/>
              <w:ind w:left="0" w:right="113"/>
              <w:jc w:val="right"/>
              <w:rPr>
                <w:bCs/>
                <w:i/>
                <w:sz w:val="16"/>
                <w:szCs w:val="16"/>
              </w:rPr>
            </w:pPr>
            <w:r w:rsidRPr="000E576E">
              <w:rPr>
                <w:i/>
                <w:iCs/>
                <w:sz w:val="16"/>
                <w:szCs w:val="16"/>
              </w:rPr>
              <w:t>Women</w:t>
            </w:r>
          </w:p>
        </w:tc>
      </w:tr>
      <w:tr w:rsidR="00495BA8" w:rsidRPr="000E576E" w14:paraId="1D0E6817" w14:textId="77777777" w:rsidTr="000E576E">
        <w:tc>
          <w:tcPr>
            <w:tcW w:w="2977" w:type="dxa"/>
            <w:tcBorders>
              <w:top w:val="single" w:sz="12" w:space="0" w:color="auto"/>
            </w:tcBorders>
          </w:tcPr>
          <w:p w14:paraId="38080A76"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left"/>
              <w:rPr>
                <w:sz w:val="18"/>
                <w:szCs w:val="18"/>
              </w:rPr>
            </w:pPr>
            <w:r w:rsidRPr="000E576E">
              <w:rPr>
                <w:sz w:val="18"/>
                <w:szCs w:val="18"/>
              </w:rPr>
              <w:t>Indigenous</w:t>
            </w:r>
          </w:p>
        </w:tc>
        <w:tc>
          <w:tcPr>
            <w:tcW w:w="1936" w:type="dxa"/>
            <w:tcBorders>
              <w:top w:val="single" w:sz="12" w:space="0" w:color="auto"/>
            </w:tcBorders>
            <w:vAlign w:val="bottom"/>
          </w:tcPr>
          <w:p w14:paraId="27861774"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right"/>
              <w:rPr>
                <w:sz w:val="18"/>
                <w:szCs w:val="18"/>
              </w:rPr>
            </w:pPr>
            <w:r w:rsidRPr="000E576E">
              <w:rPr>
                <w:sz w:val="18"/>
                <w:szCs w:val="18"/>
              </w:rPr>
              <w:t>633 328 (7.67%)</w:t>
            </w:r>
          </w:p>
        </w:tc>
        <w:tc>
          <w:tcPr>
            <w:tcW w:w="2457" w:type="dxa"/>
            <w:tcBorders>
              <w:top w:val="single" w:sz="12" w:space="0" w:color="auto"/>
            </w:tcBorders>
            <w:vAlign w:val="bottom"/>
          </w:tcPr>
          <w:p w14:paraId="5E3E74A9"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right"/>
              <w:rPr>
                <w:sz w:val="18"/>
                <w:szCs w:val="18"/>
              </w:rPr>
            </w:pPr>
            <w:r w:rsidRPr="000E576E">
              <w:rPr>
                <w:sz w:val="18"/>
                <w:szCs w:val="18"/>
              </w:rPr>
              <w:t>668 729 (7.69%)</w:t>
            </w:r>
          </w:p>
        </w:tc>
      </w:tr>
      <w:tr w:rsidR="00495BA8" w:rsidRPr="000E576E" w14:paraId="66D45C39" w14:textId="77777777" w:rsidTr="000E576E">
        <w:tc>
          <w:tcPr>
            <w:tcW w:w="2977" w:type="dxa"/>
          </w:tcPr>
          <w:p w14:paraId="4CBBF506"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left"/>
              <w:rPr>
                <w:sz w:val="18"/>
                <w:szCs w:val="18"/>
              </w:rPr>
            </w:pPr>
            <w:r w:rsidRPr="000E576E">
              <w:rPr>
                <w:sz w:val="18"/>
                <w:szCs w:val="18"/>
              </w:rPr>
              <w:t>Afro-Ecuadorian/black/mixed European and African descent</w:t>
            </w:r>
          </w:p>
        </w:tc>
        <w:tc>
          <w:tcPr>
            <w:tcW w:w="1936" w:type="dxa"/>
            <w:vAlign w:val="bottom"/>
          </w:tcPr>
          <w:p w14:paraId="61B3C9A2"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right"/>
              <w:rPr>
                <w:sz w:val="18"/>
                <w:szCs w:val="18"/>
              </w:rPr>
            </w:pPr>
            <w:r w:rsidRPr="000E576E">
              <w:rPr>
                <w:sz w:val="18"/>
                <w:szCs w:val="18"/>
              </w:rPr>
              <w:t>404 008 (4.89%)</w:t>
            </w:r>
          </w:p>
        </w:tc>
        <w:tc>
          <w:tcPr>
            <w:tcW w:w="2457" w:type="dxa"/>
            <w:vAlign w:val="bottom"/>
          </w:tcPr>
          <w:p w14:paraId="494B3F9E"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right"/>
              <w:rPr>
                <w:sz w:val="18"/>
                <w:szCs w:val="18"/>
              </w:rPr>
            </w:pPr>
            <w:r w:rsidRPr="000E576E">
              <w:rPr>
                <w:sz w:val="18"/>
                <w:szCs w:val="18"/>
              </w:rPr>
              <w:t>410 487 (4.72%)</w:t>
            </w:r>
          </w:p>
        </w:tc>
      </w:tr>
      <w:tr w:rsidR="00495BA8" w:rsidRPr="000E576E" w14:paraId="5126033D" w14:textId="77777777" w:rsidTr="000E576E">
        <w:tc>
          <w:tcPr>
            <w:tcW w:w="2977" w:type="dxa"/>
          </w:tcPr>
          <w:p w14:paraId="7BE2F003"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left"/>
              <w:rPr>
                <w:sz w:val="18"/>
                <w:szCs w:val="18"/>
              </w:rPr>
            </w:pPr>
            <w:r w:rsidRPr="000E576E">
              <w:rPr>
                <w:sz w:val="18"/>
                <w:szCs w:val="18"/>
              </w:rPr>
              <w:t>Montubio</w:t>
            </w:r>
          </w:p>
        </w:tc>
        <w:tc>
          <w:tcPr>
            <w:tcW w:w="1936" w:type="dxa"/>
            <w:vAlign w:val="bottom"/>
          </w:tcPr>
          <w:p w14:paraId="4C1EA637"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right"/>
              <w:rPr>
                <w:sz w:val="18"/>
                <w:szCs w:val="18"/>
              </w:rPr>
            </w:pPr>
            <w:r w:rsidRPr="000E576E">
              <w:rPr>
                <w:sz w:val="18"/>
                <w:szCs w:val="18"/>
              </w:rPr>
              <w:t>668 713 (8.10%)</w:t>
            </w:r>
          </w:p>
        </w:tc>
        <w:tc>
          <w:tcPr>
            <w:tcW w:w="2457" w:type="dxa"/>
            <w:vAlign w:val="bottom"/>
          </w:tcPr>
          <w:p w14:paraId="4EDB6106"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right"/>
              <w:rPr>
                <w:sz w:val="18"/>
                <w:szCs w:val="18"/>
              </w:rPr>
            </w:pPr>
            <w:r w:rsidRPr="000E576E">
              <w:rPr>
                <w:sz w:val="18"/>
                <w:szCs w:val="18"/>
              </w:rPr>
              <w:t>636 287 (7.32%)</w:t>
            </w:r>
          </w:p>
        </w:tc>
      </w:tr>
      <w:tr w:rsidR="00495BA8" w:rsidRPr="000E576E" w14:paraId="6A6AB667" w14:textId="77777777" w:rsidTr="000E576E">
        <w:tc>
          <w:tcPr>
            <w:tcW w:w="2977" w:type="dxa"/>
          </w:tcPr>
          <w:p w14:paraId="3A570FC1"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left"/>
              <w:rPr>
                <w:sz w:val="18"/>
                <w:szCs w:val="18"/>
              </w:rPr>
            </w:pPr>
            <w:r w:rsidRPr="000E576E">
              <w:rPr>
                <w:sz w:val="18"/>
                <w:szCs w:val="18"/>
              </w:rPr>
              <w:t>Mestizo</w:t>
            </w:r>
          </w:p>
        </w:tc>
        <w:tc>
          <w:tcPr>
            <w:tcW w:w="1936" w:type="dxa"/>
            <w:vAlign w:val="bottom"/>
          </w:tcPr>
          <w:p w14:paraId="39043BBA"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right"/>
              <w:rPr>
                <w:sz w:val="18"/>
                <w:szCs w:val="18"/>
              </w:rPr>
            </w:pPr>
            <w:r w:rsidRPr="000E576E">
              <w:rPr>
                <w:sz w:val="18"/>
                <w:szCs w:val="18"/>
              </w:rPr>
              <w:t>6 354 515 (77%)</w:t>
            </w:r>
          </w:p>
        </w:tc>
        <w:tc>
          <w:tcPr>
            <w:tcW w:w="2457" w:type="dxa"/>
            <w:vAlign w:val="bottom"/>
          </w:tcPr>
          <w:p w14:paraId="72741586"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right"/>
              <w:rPr>
                <w:sz w:val="18"/>
                <w:szCs w:val="18"/>
              </w:rPr>
            </w:pPr>
            <w:r w:rsidRPr="000E576E">
              <w:rPr>
                <w:sz w:val="18"/>
                <w:szCs w:val="18"/>
              </w:rPr>
              <w:t>6 767 822 (77.92%)</w:t>
            </w:r>
          </w:p>
        </w:tc>
      </w:tr>
      <w:tr w:rsidR="00495BA8" w:rsidRPr="000E576E" w14:paraId="02DF3E33" w14:textId="77777777" w:rsidTr="000E576E">
        <w:tc>
          <w:tcPr>
            <w:tcW w:w="2977" w:type="dxa"/>
          </w:tcPr>
          <w:p w14:paraId="1AE49005"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left"/>
              <w:rPr>
                <w:b/>
                <w:bCs/>
                <w:sz w:val="18"/>
                <w:szCs w:val="18"/>
              </w:rPr>
            </w:pPr>
            <w:r w:rsidRPr="000E576E">
              <w:rPr>
                <w:sz w:val="18"/>
                <w:szCs w:val="18"/>
              </w:rPr>
              <w:t>White</w:t>
            </w:r>
          </w:p>
        </w:tc>
        <w:tc>
          <w:tcPr>
            <w:tcW w:w="1936" w:type="dxa"/>
            <w:vAlign w:val="bottom"/>
          </w:tcPr>
          <w:p w14:paraId="4D75DA4B"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right"/>
              <w:rPr>
                <w:b/>
                <w:bCs/>
                <w:sz w:val="18"/>
                <w:szCs w:val="18"/>
              </w:rPr>
            </w:pPr>
            <w:r w:rsidRPr="000E576E">
              <w:rPr>
                <w:sz w:val="18"/>
                <w:szCs w:val="18"/>
              </w:rPr>
              <w:t>180 449 (2.18%)</w:t>
            </w:r>
          </w:p>
        </w:tc>
        <w:tc>
          <w:tcPr>
            <w:tcW w:w="2457" w:type="dxa"/>
            <w:vAlign w:val="bottom"/>
          </w:tcPr>
          <w:p w14:paraId="3D445E37"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right"/>
              <w:rPr>
                <w:b/>
                <w:bCs/>
                <w:sz w:val="18"/>
                <w:szCs w:val="18"/>
              </w:rPr>
            </w:pPr>
            <w:r w:rsidRPr="000E576E">
              <w:rPr>
                <w:sz w:val="18"/>
                <w:szCs w:val="18"/>
              </w:rPr>
              <w:t>194 481 (2.23%)</w:t>
            </w:r>
          </w:p>
        </w:tc>
      </w:tr>
      <w:tr w:rsidR="00495BA8" w:rsidRPr="000E576E" w14:paraId="424BF249" w14:textId="77777777" w:rsidTr="000E576E">
        <w:tc>
          <w:tcPr>
            <w:tcW w:w="2977" w:type="dxa"/>
          </w:tcPr>
          <w:p w14:paraId="4961D250"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left"/>
              <w:rPr>
                <w:sz w:val="18"/>
                <w:szCs w:val="18"/>
              </w:rPr>
            </w:pPr>
            <w:r w:rsidRPr="000E576E">
              <w:rPr>
                <w:sz w:val="18"/>
                <w:szCs w:val="18"/>
              </w:rPr>
              <w:t xml:space="preserve">Other </w:t>
            </w:r>
          </w:p>
        </w:tc>
        <w:tc>
          <w:tcPr>
            <w:tcW w:w="1936" w:type="dxa"/>
            <w:vAlign w:val="bottom"/>
          </w:tcPr>
          <w:p w14:paraId="48CE3236"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right"/>
              <w:rPr>
                <w:sz w:val="18"/>
                <w:szCs w:val="18"/>
              </w:rPr>
            </w:pPr>
            <w:r w:rsidRPr="000E576E">
              <w:rPr>
                <w:sz w:val="18"/>
                <w:szCs w:val="18"/>
              </w:rPr>
              <w:t>11 510 (0.13%)</w:t>
            </w:r>
          </w:p>
        </w:tc>
        <w:tc>
          <w:tcPr>
            <w:tcW w:w="2457" w:type="dxa"/>
            <w:vAlign w:val="bottom"/>
          </w:tcPr>
          <w:p w14:paraId="296928B8" w14:textId="77777777" w:rsidR="00495BA8" w:rsidRPr="000E576E" w:rsidRDefault="00495BA8" w:rsidP="000E576E">
            <w:pPr>
              <w:pStyle w:val="SingleTxtG"/>
              <w:tabs>
                <w:tab w:val="clear" w:pos="1701"/>
                <w:tab w:val="clear" w:pos="2268"/>
              </w:tabs>
              <w:suppressAutoHyphens w:val="0"/>
              <w:spacing w:before="40" w:after="40" w:line="220" w:lineRule="exact"/>
              <w:ind w:left="0" w:right="113"/>
              <w:jc w:val="right"/>
              <w:rPr>
                <w:sz w:val="18"/>
                <w:szCs w:val="18"/>
              </w:rPr>
            </w:pPr>
            <w:r w:rsidRPr="000E576E">
              <w:rPr>
                <w:sz w:val="18"/>
                <w:szCs w:val="18"/>
              </w:rPr>
              <w:t xml:space="preserve">8 657 (0.09%) </w:t>
            </w:r>
          </w:p>
        </w:tc>
      </w:tr>
    </w:tbl>
    <w:p w14:paraId="769AB362" w14:textId="77777777" w:rsidR="00495BA8" w:rsidRPr="000E576E" w:rsidRDefault="00495BA8" w:rsidP="000E576E">
      <w:pPr>
        <w:pStyle w:val="SingleTxtG"/>
        <w:spacing w:before="120" w:after="240"/>
        <w:ind w:firstLine="170"/>
        <w:jc w:val="left"/>
        <w:rPr>
          <w:sz w:val="18"/>
          <w:lang w:eastAsia="en-US"/>
        </w:rPr>
      </w:pPr>
      <w:r w:rsidRPr="000E576E">
        <w:rPr>
          <w:i/>
          <w:iCs/>
          <w:sz w:val="18"/>
          <w:lang w:eastAsia="en-US"/>
        </w:rPr>
        <w:t>Source</w:t>
      </w:r>
      <w:r w:rsidRPr="000E576E">
        <w:rPr>
          <w:sz w:val="18"/>
          <w:lang w:eastAsia="en-US"/>
        </w:rPr>
        <w:t>: National Statistics and Census Institute, general characteristics of the population – total population, eighth population census and seventh housing census, 2022.</w:t>
      </w:r>
    </w:p>
    <w:p w14:paraId="27E0A0C7" w14:textId="77777777" w:rsidR="00495BA8" w:rsidRPr="00B1073C" w:rsidRDefault="00495BA8" w:rsidP="0092345C">
      <w:pPr>
        <w:pStyle w:val="SingleTxtG"/>
      </w:pPr>
      <w:r w:rsidRPr="00B1073C">
        <w:t>8.</w:t>
      </w:r>
      <w:r w:rsidRPr="00B1073C">
        <w:tab/>
        <w:t>The population density of Ecuador is 66 inhabitants per km</w:t>
      </w:r>
      <w:r w:rsidRPr="00B1073C">
        <w:rPr>
          <w:vertAlign w:val="superscript"/>
        </w:rPr>
        <w:t>2</w:t>
      </w:r>
      <w:r w:rsidRPr="00B1073C">
        <w:t>.</w:t>
      </w:r>
    </w:p>
    <w:p w14:paraId="6F84B49A" w14:textId="77777777" w:rsidR="00495BA8" w:rsidRPr="00B1073C" w:rsidRDefault="00495BA8" w:rsidP="000E576E">
      <w:pPr>
        <w:pStyle w:val="H23G"/>
        <w:rPr>
          <w:i/>
        </w:rPr>
      </w:pPr>
      <w:r w:rsidRPr="00B1073C">
        <w:tab/>
      </w:r>
      <w:r w:rsidRPr="00B1073C">
        <w:tab/>
        <w:t>Population density, by province of usual residence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86089F" w:rsidRPr="0086089F" w14:paraId="34E3D7DC" w14:textId="77777777" w:rsidTr="0086089F">
        <w:trPr>
          <w:tblHeader/>
        </w:trPr>
        <w:tc>
          <w:tcPr>
            <w:tcW w:w="1843" w:type="dxa"/>
            <w:tcBorders>
              <w:top w:val="single" w:sz="4" w:space="0" w:color="auto"/>
              <w:bottom w:val="single" w:sz="12" w:space="0" w:color="auto"/>
            </w:tcBorders>
            <w:vAlign w:val="bottom"/>
          </w:tcPr>
          <w:p w14:paraId="51116EA2" w14:textId="77777777" w:rsidR="00495BA8" w:rsidRPr="0086089F" w:rsidRDefault="00495BA8" w:rsidP="0086089F">
            <w:pPr>
              <w:pStyle w:val="SingleTxtG"/>
              <w:tabs>
                <w:tab w:val="clear" w:pos="1701"/>
                <w:tab w:val="clear" w:pos="2268"/>
              </w:tabs>
              <w:suppressAutoHyphens w:val="0"/>
              <w:spacing w:before="80" w:after="80" w:line="200" w:lineRule="exact"/>
              <w:ind w:left="0" w:right="113"/>
              <w:jc w:val="left"/>
              <w:rPr>
                <w:rFonts w:eastAsiaTheme="minorEastAsia"/>
                <w:i/>
                <w:sz w:val="16"/>
                <w:szCs w:val="16"/>
              </w:rPr>
            </w:pPr>
            <w:r w:rsidRPr="0086089F">
              <w:rPr>
                <w:i/>
                <w:iCs/>
                <w:sz w:val="16"/>
                <w:szCs w:val="16"/>
              </w:rPr>
              <w:t>Province of residence</w:t>
            </w:r>
          </w:p>
        </w:tc>
        <w:tc>
          <w:tcPr>
            <w:tcW w:w="1843" w:type="dxa"/>
            <w:tcBorders>
              <w:top w:val="single" w:sz="4" w:space="0" w:color="auto"/>
              <w:bottom w:val="single" w:sz="12" w:space="0" w:color="auto"/>
            </w:tcBorders>
            <w:vAlign w:val="bottom"/>
          </w:tcPr>
          <w:p w14:paraId="24CE0BE7" w14:textId="77777777" w:rsidR="00495BA8" w:rsidRPr="0086089F" w:rsidRDefault="00495BA8" w:rsidP="0086089F">
            <w:pPr>
              <w:pStyle w:val="SingleTxtG"/>
              <w:tabs>
                <w:tab w:val="clear" w:pos="1701"/>
                <w:tab w:val="clear" w:pos="2268"/>
              </w:tabs>
              <w:suppressAutoHyphens w:val="0"/>
              <w:spacing w:before="80" w:after="80" w:line="200" w:lineRule="exact"/>
              <w:ind w:left="0" w:right="113"/>
              <w:jc w:val="right"/>
              <w:rPr>
                <w:rFonts w:eastAsiaTheme="minorEastAsia"/>
                <w:i/>
                <w:sz w:val="16"/>
                <w:szCs w:val="16"/>
              </w:rPr>
            </w:pPr>
            <w:r w:rsidRPr="0086089F">
              <w:rPr>
                <w:i/>
                <w:iCs/>
                <w:sz w:val="16"/>
                <w:szCs w:val="16"/>
              </w:rPr>
              <w:t>Population</w:t>
            </w:r>
            <w:r w:rsidRPr="0086089F">
              <w:rPr>
                <w:i/>
                <w:sz w:val="16"/>
                <w:szCs w:val="16"/>
              </w:rPr>
              <w:t xml:space="preserve"> </w:t>
            </w:r>
          </w:p>
        </w:tc>
        <w:tc>
          <w:tcPr>
            <w:tcW w:w="1842" w:type="dxa"/>
            <w:tcBorders>
              <w:top w:val="single" w:sz="4" w:space="0" w:color="auto"/>
              <w:bottom w:val="single" w:sz="12" w:space="0" w:color="auto"/>
            </w:tcBorders>
            <w:vAlign w:val="bottom"/>
          </w:tcPr>
          <w:p w14:paraId="0FAB6899" w14:textId="77777777" w:rsidR="00495BA8" w:rsidRPr="0086089F" w:rsidRDefault="00495BA8" w:rsidP="0086089F">
            <w:pPr>
              <w:pStyle w:val="SingleTxtG"/>
              <w:tabs>
                <w:tab w:val="clear" w:pos="1701"/>
                <w:tab w:val="clear" w:pos="2268"/>
              </w:tabs>
              <w:suppressAutoHyphens w:val="0"/>
              <w:spacing w:before="80" w:after="80" w:line="200" w:lineRule="exact"/>
              <w:ind w:left="0" w:right="113"/>
              <w:jc w:val="right"/>
              <w:rPr>
                <w:rFonts w:eastAsiaTheme="minorEastAsia"/>
                <w:i/>
                <w:sz w:val="16"/>
                <w:szCs w:val="16"/>
              </w:rPr>
            </w:pPr>
            <w:r w:rsidRPr="0086089F">
              <w:rPr>
                <w:i/>
                <w:iCs/>
                <w:sz w:val="16"/>
                <w:szCs w:val="16"/>
              </w:rPr>
              <w:t>Area (km</w:t>
            </w:r>
            <w:r w:rsidRPr="0086089F">
              <w:rPr>
                <w:i/>
                <w:iCs/>
                <w:sz w:val="16"/>
                <w:szCs w:val="16"/>
                <w:vertAlign w:val="superscript"/>
              </w:rPr>
              <w:t>2</w:t>
            </w:r>
            <w:r w:rsidRPr="0086089F">
              <w:rPr>
                <w:i/>
                <w:iCs/>
                <w:sz w:val="16"/>
                <w:szCs w:val="16"/>
              </w:rPr>
              <w:t>)</w:t>
            </w:r>
          </w:p>
        </w:tc>
        <w:tc>
          <w:tcPr>
            <w:tcW w:w="1842" w:type="dxa"/>
            <w:tcBorders>
              <w:top w:val="single" w:sz="4" w:space="0" w:color="auto"/>
              <w:bottom w:val="single" w:sz="12" w:space="0" w:color="auto"/>
            </w:tcBorders>
            <w:vAlign w:val="bottom"/>
          </w:tcPr>
          <w:p w14:paraId="3DD87A97" w14:textId="77777777" w:rsidR="00495BA8" w:rsidRPr="0086089F" w:rsidRDefault="00495BA8" w:rsidP="0086089F">
            <w:pPr>
              <w:pStyle w:val="SingleTxtG"/>
              <w:tabs>
                <w:tab w:val="clear" w:pos="1701"/>
                <w:tab w:val="clear" w:pos="2268"/>
              </w:tabs>
              <w:suppressAutoHyphens w:val="0"/>
              <w:spacing w:before="80" w:after="80" w:line="200" w:lineRule="exact"/>
              <w:ind w:left="0" w:right="113"/>
              <w:jc w:val="right"/>
              <w:rPr>
                <w:rFonts w:eastAsiaTheme="minorEastAsia"/>
                <w:i/>
                <w:sz w:val="16"/>
                <w:szCs w:val="16"/>
              </w:rPr>
            </w:pPr>
            <w:r w:rsidRPr="0086089F">
              <w:rPr>
                <w:i/>
                <w:iCs/>
                <w:sz w:val="16"/>
                <w:szCs w:val="16"/>
              </w:rPr>
              <w:t>Population density (persons per km</w:t>
            </w:r>
            <w:r w:rsidRPr="0086089F">
              <w:rPr>
                <w:i/>
                <w:iCs/>
                <w:sz w:val="16"/>
                <w:szCs w:val="16"/>
                <w:vertAlign w:val="superscript"/>
              </w:rPr>
              <w:t>2</w:t>
            </w:r>
            <w:r w:rsidRPr="0086089F">
              <w:rPr>
                <w:i/>
                <w:iCs/>
                <w:sz w:val="16"/>
                <w:szCs w:val="16"/>
              </w:rPr>
              <w:t>)</w:t>
            </w:r>
          </w:p>
        </w:tc>
      </w:tr>
      <w:tr w:rsidR="002F36FC" w:rsidRPr="006719FC" w14:paraId="42BE22DB" w14:textId="77777777" w:rsidTr="002F36FC">
        <w:trPr>
          <w:trHeight w:hRule="exact" w:val="113"/>
          <w:tblHeader/>
        </w:trPr>
        <w:tc>
          <w:tcPr>
            <w:tcW w:w="1843" w:type="dxa"/>
            <w:tcBorders>
              <w:top w:val="single" w:sz="12" w:space="0" w:color="auto"/>
              <w:bottom w:val="nil"/>
            </w:tcBorders>
            <w:vAlign w:val="bottom"/>
          </w:tcPr>
          <w:p w14:paraId="3ECAA5E6" w14:textId="77777777" w:rsidR="002F36FC" w:rsidRPr="006719FC" w:rsidRDefault="002F36FC" w:rsidP="0086089F">
            <w:pPr>
              <w:pStyle w:val="SingleTxtG"/>
              <w:tabs>
                <w:tab w:val="clear" w:pos="1701"/>
                <w:tab w:val="clear" w:pos="2268"/>
              </w:tabs>
              <w:suppressAutoHyphens w:val="0"/>
              <w:spacing w:before="80" w:after="80" w:line="200" w:lineRule="exact"/>
              <w:ind w:left="0" w:right="113"/>
              <w:jc w:val="left"/>
              <w:rPr>
                <w:i/>
                <w:iCs/>
                <w:sz w:val="16"/>
                <w:szCs w:val="16"/>
              </w:rPr>
            </w:pPr>
          </w:p>
        </w:tc>
        <w:tc>
          <w:tcPr>
            <w:tcW w:w="1843" w:type="dxa"/>
            <w:tcBorders>
              <w:top w:val="single" w:sz="12" w:space="0" w:color="auto"/>
              <w:bottom w:val="nil"/>
            </w:tcBorders>
            <w:vAlign w:val="bottom"/>
          </w:tcPr>
          <w:p w14:paraId="7F4B37D3" w14:textId="77777777" w:rsidR="002F36FC" w:rsidRPr="006719FC" w:rsidRDefault="002F36FC" w:rsidP="0086089F">
            <w:pPr>
              <w:pStyle w:val="SingleTxtG"/>
              <w:tabs>
                <w:tab w:val="clear" w:pos="1701"/>
                <w:tab w:val="clear" w:pos="2268"/>
              </w:tabs>
              <w:suppressAutoHyphens w:val="0"/>
              <w:spacing w:before="80" w:after="80" w:line="200" w:lineRule="exact"/>
              <w:ind w:left="0" w:right="113"/>
              <w:jc w:val="right"/>
              <w:rPr>
                <w:i/>
                <w:iCs/>
                <w:sz w:val="16"/>
                <w:szCs w:val="16"/>
              </w:rPr>
            </w:pPr>
          </w:p>
        </w:tc>
        <w:tc>
          <w:tcPr>
            <w:tcW w:w="1842" w:type="dxa"/>
            <w:tcBorders>
              <w:top w:val="single" w:sz="12" w:space="0" w:color="auto"/>
              <w:bottom w:val="nil"/>
            </w:tcBorders>
            <w:vAlign w:val="bottom"/>
          </w:tcPr>
          <w:p w14:paraId="03A9A09A" w14:textId="77777777" w:rsidR="002F36FC" w:rsidRPr="006719FC" w:rsidRDefault="002F36FC" w:rsidP="0086089F">
            <w:pPr>
              <w:pStyle w:val="SingleTxtG"/>
              <w:tabs>
                <w:tab w:val="clear" w:pos="1701"/>
                <w:tab w:val="clear" w:pos="2268"/>
              </w:tabs>
              <w:suppressAutoHyphens w:val="0"/>
              <w:spacing w:before="80" w:after="80" w:line="200" w:lineRule="exact"/>
              <w:ind w:left="0" w:right="113"/>
              <w:jc w:val="right"/>
              <w:rPr>
                <w:i/>
                <w:iCs/>
                <w:sz w:val="16"/>
                <w:szCs w:val="16"/>
              </w:rPr>
            </w:pPr>
          </w:p>
        </w:tc>
        <w:tc>
          <w:tcPr>
            <w:tcW w:w="1842" w:type="dxa"/>
            <w:tcBorders>
              <w:top w:val="single" w:sz="12" w:space="0" w:color="auto"/>
              <w:bottom w:val="nil"/>
            </w:tcBorders>
            <w:vAlign w:val="bottom"/>
          </w:tcPr>
          <w:p w14:paraId="1D82ECAB" w14:textId="77777777" w:rsidR="002F36FC" w:rsidRPr="006719FC" w:rsidRDefault="002F36FC" w:rsidP="0086089F">
            <w:pPr>
              <w:pStyle w:val="SingleTxtG"/>
              <w:tabs>
                <w:tab w:val="clear" w:pos="1701"/>
                <w:tab w:val="clear" w:pos="2268"/>
              </w:tabs>
              <w:suppressAutoHyphens w:val="0"/>
              <w:spacing w:before="80" w:after="80" w:line="200" w:lineRule="exact"/>
              <w:ind w:left="0" w:right="113"/>
              <w:jc w:val="right"/>
              <w:rPr>
                <w:i/>
                <w:iCs/>
                <w:sz w:val="16"/>
                <w:szCs w:val="16"/>
              </w:rPr>
            </w:pPr>
          </w:p>
        </w:tc>
      </w:tr>
      <w:tr w:rsidR="00495BA8" w:rsidRPr="0086089F" w14:paraId="5D06C3EA" w14:textId="77777777" w:rsidTr="002F36FC">
        <w:tc>
          <w:tcPr>
            <w:tcW w:w="1843" w:type="dxa"/>
            <w:tcBorders>
              <w:top w:val="nil"/>
            </w:tcBorders>
          </w:tcPr>
          <w:p w14:paraId="2E36E689"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Azuay</w:t>
            </w:r>
          </w:p>
        </w:tc>
        <w:tc>
          <w:tcPr>
            <w:tcW w:w="1843" w:type="dxa"/>
            <w:tcBorders>
              <w:top w:val="nil"/>
            </w:tcBorders>
            <w:vAlign w:val="bottom"/>
          </w:tcPr>
          <w:p w14:paraId="0B36DBC2"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801 609</w:t>
            </w:r>
          </w:p>
        </w:tc>
        <w:tc>
          <w:tcPr>
            <w:tcW w:w="1842" w:type="dxa"/>
            <w:tcBorders>
              <w:top w:val="nil"/>
            </w:tcBorders>
            <w:vAlign w:val="bottom"/>
          </w:tcPr>
          <w:p w14:paraId="5299479D"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8 173</w:t>
            </w:r>
          </w:p>
        </w:tc>
        <w:tc>
          <w:tcPr>
            <w:tcW w:w="1842" w:type="dxa"/>
            <w:tcBorders>
              <w:top w:val="nil"/>
            </w:tcBorders>
            <w:vAlign w:val="bottom"/>
          </w:tcPr>
          <w:p w14:paraId="5D5D3D55"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98</w:t>
            </w:r>
          </w:p>
        </w:tc>
      </w:tr>
      <w:tr w:rsidR="00495BA8" w:rsidRPr="0086089F" w14:paraId="4ED5351C" w14:textId="77777777" w:rsidTr="0086089F">
        <w:tc>
          <w:tcPr>
            <w:tcW w:w="1843" w:type="dxa"/>
          </w:tcPr>
          <w:p w14:paraId="6796C045"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Bolívar</w:t>
            </w:r>
          </w:p>
        </w:tc>
        <w:tc>
          <w:tcPr>
            <w:tcW w:w="1843" w:type="dxa"/>
            <w:vAlign w:val="bottom"/>
          </w:tcPr>
          <w:p w14:paraId="1D5B1639"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199 078</w:t>
            </w:r>
          </w:p>
        </w:tc>
        <w:tc>
          <w:tcPr>
            <w:tcW w:w="1842" w:type="dxa"/>
            <w:vAlign w:val="bottom"/>
          </w:tcPr>
          <w:p w14:paraId="4A70458C"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3 957</w:t>
            </w:r>
          </w:p>
        </w:tc>
        <w:tc>
          <w:tcPr>
            <w:tcW w:w="1842" w:type="dxa"/>
            <w:vAlign w:val="bottom"/>
          </w:tcPr>
          <w:p w14:paraId="5028F894"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50</w:t>
            </w:r>
          </w:p>
        </w:tc>
      </w:tr>
      <w:tr w:rsidR="00495BA8" w:rsidRPr="0086089F" w14:paraId="5CDF0DA6" w14:textId="77777777" w:rsidTr="0086089F">
        <w:tc>
          <w:tcPr>
            <w:tcW w:w="1843" w:type="dxa"/>
          </w:tcPr>
          <w:p w14:paraId="646349DD"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Cañar</w:t>
            </w:r>
          </w:p>
        </w:tc>
        <w:tc>
          <w:tcPr>
            <w:tcW w:w="1843" w:type="dxa"/>
            <w:vAlign w:val="bottom"/>
          </w:tcPr>
          <w:p w14:paraId="50158331"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227 578</w:t>
            </w:r>
          </w:p>
        </w:tc>
        <w:tc>
          <w:tcPr>
            <w:tcW w:w="1842" w:type="dxa"/>
            <w:vAlign w:val="bottom"/>
          </w:tcPr>
          <w:p w14:paraId="6456DBD2"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3 647</w:t>
            </w:r>
          </w:p>
        </w:tc>
        <w:tc>
          <w:tcPr>
            <w:tcW w:w="1842" w:type="dxa"/>
            <w:vAlign w:val="bottom"/>
          </w:tcPr>
          <w:p w14:paraId="733BEC24"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62</w:t>
            </w:r>
          </w:p>
        </w:tc>
      </w:tr>
      <w:tr w:rsidR="00495BA8" w:rsidRPr="0086089F" w14:paraId="0947028C" w14:textId="77777777" w:rsidTr="0086089F">
        <w:tc>
          <w:tcPr>
            <w:tcW w:w="1843" w:type="dxa"/>
          </w:tcPr>
          <w:p w14:paraId="741B7AC9"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Carchi</w:t>
            </w:r>
          </w:p>
        </w:tc>
        <w:tc>
          <w:tcPr>
            <w:tcW w:w="1843" w:type="dxa"/>
            <w:vAlign w:val="bottom"/>
          </w:tcPr>
          <w:p w14:paraId="5D4256EC"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172 828</w:t>
            </w:r>
          </w:p>
        </w:tc>
        <w:tc>
          <w:tcPr>
            <w:tcW w:w="1842" w:type="dxa"/>
            <w:vAlign w:val="bottom"/>
          </w:tcPr>
          <w:p w14:paraId="550D76C5"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3 783</w:t>
            </w:r>
          </w:p>
        </w:tc>
        <w:tc>
          <w:tcPr>
            <w:tcW w:w="1842" w:type="dxa"/>
            <w:vAlign w:val="bottom"/>
          </w:tcPr>
          <w:p w14:paraId="00925802"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46</w:t>
            </w:r>
          </w:p>
        </w:tc>
      </w:tr>
      <w:tr w:rsidR="00495BA8" w:rsidRPr="0086089F" w14:paraId="3B101566" w14:textId="77777777" w:rsidTr="0086089F">
        <w:tc>
          <w:tcPr>
            <w:tcW w:w="1843" w:type="dxa"/>
          </w:tcPr>
          <w:p w14:paraId="043962B8"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Cotopaxi</w:t>
            </w:r>
          </w:p>
        </w:tc>
        <w:tc>
          <w:tcPr>
            <w:tcW w:w="1843" w:type="dxa"/>
            <w:vAlign w:val="bottom"/>
          </w:tcPr>
          <w:p w14:paraId="288CF21E"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470 210</w:t>
            </w:r>
          </w:p>
        </w:tc>
        <w:tc>
          <w:tcPr>
            <w:tcW w:w="1842" w:type="dxa"/>
            <w:vAlign w:val="bottom"/>
          </w:tcPr>
          <w:p w14:paraId="42312CBF"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6 188</w:t>
            </w:r>
          </w:p>
        </w:tc>
        <w:tc>
          <w:tcPr>
            <w:tcW w:w="1842" w:type="dxa"/>
            <w:vAlign w:val="bottom"/>
          </w:tcPr>
          <w:p w14:paraId="738E7449"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76</w:t>
            </w:r>
          </w:p>
        </w:tc>
      </w:tr>
      <w:tr w:rsidR="00495BA8" w:rsidRPr="0086089F" w14:paraId="515A2E5D" w14:textId="77777777" w:rsidTr="0086089F">
        <w:tc>
          <w:tcPr>
            <w:tcW w:w="1843" w:type="dxa"/>
          </w:tcPr>
          <w:p w14:paraId="7311ADB6"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Chimborazo</w:t>
            </w:r>
          </w:p>
        </w:tc>
        <w:tc>
          <w:tcPr>
            <w:tcW w:w="1843" w:type="dxa"/>
            <w:vAlign w:val="bottom"/>
          </w:tcPr>
          <w:p w14:paraId="08422026"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471 933</w:t>
            </w:r>
          </w:p>
        </w:tc>
        <w:tc>
          <w:tcPr>
            <w:tcW w:w="1842" w:type="dxa"/>
            <w:vAlign w:val="bottom"/>
          </w:tcPr>
          <w:p w14:paraId="6BD7FD30"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6 116</w:t>
            </w:r>
          </w:p>
        </w:tc>
        <w:tc>
          <w:tcPr>
            <w:tcW w:w="1842" w:type="dxa"/>
            <w:vAlign w:val="bottom"/>
          </w:tcPr>
          <w:p w14:paraId="5818FACB"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77</w:t>
            </w:r>
          </w:p>
        </w:tc>
      </w:tr>
      <w:tr w:rsidR="00495BA8" w:rsidRPr="0086089F" w14:paraId="6E79666D" w14:textId="77777777" w:rsidTr="0086089F">
        <w:tc>
          <w:tcPr>
            <w:tcW w:w="1843" w:type="dxa"/>
          </w:tcPr>
          <w:p w14:paraId="0BB17FDA"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El Oro</w:t>
            </w:r>
          </w:p>
        </w:tc>
        <w:tc>
          <w:tcPr>
            <w:tcW w:w="1843" w:type="dxa"/>
            <w:vAlign w:val="bottom"/>
          </w:tcPr>
          <w:p w14:paraId="33828E69"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714 592</w:t>
            </w:r>
          </w:p>
        </w:tc>
        <w:tc>
          <w:tcPr>
            <w:tcW w:w="1842" w:type="dxa"/>
            <w:vAlign w:val="bottom"/>
          </w:tcPr>
          <w:p w14:paraId="329E1F2C"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5 870</w:t>
            </w:r>
          </w:p>
        </w:tc>
        <w:tc>
          <w:tcPr>
            <w:tcW w:w="1842" w:type="dxa"/>
            <w:vAlign w:val="bottom"/>
          </w:tcPr>
          <w:p w14:paraId="771EAA55"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122</w:t>
            </w:r>
          </w:p>
        </w:tc>
      </w:tr>
      <w:tr w:rsidR="00495BA8" w:rsidRPr="0086089F" w14:paraId="17920A2C" w14:textId="77777777" w:rsidTr="0086089F">
        <w:tc>
          <w:tcPr>
            <w:tcW w:w="1843" w:type="dxa"/>
          </w:tcPr>
          <w:p w14:paraId="425B6500"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Esmeraldas</w:t>
            </w:r>
          </w:p>
        </w:tc>
        <w:tc>
          <w:tcPr>
            <w:tcW w:w="1843" w:type="dxa"/>
            <w:vAlign w:val="bottom"/>
          </w:tcPr>
          <w:p w14:paraId="473E7F26"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553 900</w:t>
            </w:r>
          </w:p>
        </w:tc>
        <w:tc>
          <w:tcPr>
            <w:tcW w:w="1842" w:type="dxa"/>
            <w:vAlign w:val="bottom"/>
          </w:tcPr>
          <w:p w14:paraId="43A0BFF4"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15 836</w:t>
            </w:r>
          </w:p>
        </w:tc>
        <w:tc>
          <w:tcPr>
            <w:tcW w:w="1842" w:type="dxa"/>
            <w:vAlign w:val="bottom"/>
          </w:tcPr>
          <w:p w14:paraId="08F0C3BE"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35</w:t>
            </w:r>
          </w:p>
        </w:tc>
      </w:tr>
      <w:tr w:rsidR="00495BA8" w:rsidRPr="0086089F" w14:paraId="76A8752D" w14:textId="77777777" w:rsidTr="0086089F">
        <w:tc>
          <w:tcPr>
            <w:tcW w:w="1843" w:type="dxa"/>
          </w:tcPr>
          <w:p w14:paraId="589CEBA9"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Guayas</w:t>
            </w:r>
          </w:p>
        </w:tc>
        <w:tc>
          <w:tcPr>
            <w:tcW w:w="1843" w:type="dxa"/>
            <w:vAlign w:val="bottom"/>
          </w:tcPr>
          <w:p w14:paraId="17099CA5"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4 391 923</w:t>
            </w:r>
          </w:p>
        </w:tc>
        <w:tc>
          <w:tcPr>
            <w:tcW w:w="1842" w:type="dxa"/>
            <w:vAlign w:val="bottom"/>
          </w:tcPr>
          <w:p w14:paraId="66CB2F25"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15 900</w:t>
            </w:r>
          </w:p>
        </w:tc>
        <w:tc>
          <w:tcPr>
            <w:tcW w:w="1842" w:type="dxa"/>
            <w:vAlign w:val="bottom"/>
          </w:tcPr>
          <w:p w14:paraId="1BDC8A0A"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276</w:t>
            </w:r>
          </w:p>
        </w:tc>
      </w:tr>
      <w:tr w:rsidR="00495BA8" w:rsidRPr="0086089F" w14:paraId="5C4BCC4A" w14:textId="77777777" w:rsidTr="0086089F">
        <w:tc>
          <w:tcPr>
            <w:tcW w:w="1843" w:type="dxa"/>
          </w:tcPr>
          <w:p w14:paraId="37A42D7E"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Imbabura</w:t>
            </w:r>
          </w:p>
        </w:tc>
        <w:tc>
          <w:tcPr>
            <w:tcW w:w="1843" w:type="dxa"/>
            <w:vAlign w:val="bottom"/>
          </w:tcPr>
          <w:p w14:paraId="30721537"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469 879</w:t>
            </w:r>
          </w:p>
        </w:tc>
        <w:tc>
          <w:tcPr>
            <w:tcW w:w="1842" w:type="dxa"/>
            <w:vAlign w:val="bottom"/>
          </w:tcPr>
          <w:p w14:paraId="23A49BAD"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4 791</w:t>
            </w:r>
          </w:p>
        </w:tc>
        <w:tc>
          <w:tcPr>
            <w:tcW w:w="1842" w:type="dxa"/>
            <w:vAlign w:val="bottom"/>
          </w:tcPr>
          <w:p w14:paraId="7CF4F444"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98</w:t>
            </w:r>
          </w:p>
        </w:tc>
      </w:tr>
      <w:tr w:rsidR="00495BA8" w:rsidRPr="0086089F" w14:paraId="17AA618C" w14:textId="77777777" w:rsidTr="0086089F">
        <w:tc>
          <w:tcPr>
            <w:tcW w:w="1843" w:type="dxa"/>
          </w:tcPr>
          <w:p w14:paraId="62E908D3"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Loja</w:t>
            </w:r>
          </w:p>
        </w:tc>
        <w:tc>
          <w:tcPr>
            <w:tcW w:w="1843" w:type="dxa"/>
            <w:vAlign w:val="bottom"/>
          </w:tcPr>
          <w:p w14:paraId="21046D9B"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485 421</w:t>
            </w:r>
          </w:p>
        </w:tc>
        <w:tc>
          <w:tcPr>
            <w:tcW w:w="1842" w:type="dxa"/>
            <w:vAlign w:val="bottom"/>
          </w:tcPr>
          <w:p w14:paraId="41ED9CD0"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11 064</w:t>
            </w:r>
          </w:p>
        </w:tc>
        <w:tc>
          <w:tcPr>
            <w:tcW w:w="1842" w:type="dxa"/>
            <w:vAlign w:val="bottom"/>
          </w:tcPr>
          <w:p w14:paraId="53A5B8AB"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44</w:t>
            </w:r>
          </w:p>
        </w:tc>
      </w:tr>
      <w:tr w:rsidR="00495BA8" w:rsidRPr="0086089F" w14:paraId="46CB442D" w14:textId="77777777" w:rsidTr="0086089F">
        <w:tc>
          <w:tcPr>
            <w:tcW w:w="1843" w:type="dxa"/>
          </w:tcPr>
          <w:p w14:paraId="7E6D0123"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Los Ríos</w:t>
            </w:r>
          </w:p>
        </w:tc>
        <w:tc>
          <w:tcPr>
            <w:tcW w:w="1843" w:type="dxa"/>
            <w:vAlign w:val="bottom"/>
          </w:tcPr>
          <w:p w14:paraId="36D18E48"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898 652</w:t>
            </w:r>
          </w:p>
        </w:tc>
        <w:tc>
          <w:tcPr>
            <w:tcW w:w="1842" w:type="dxa"/>
            <w:vAlign w:val="bottom"/>
          </w:tcPr>
          <w:p w14:paraId="204C2FA8"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7 238</w:t>
            </w:r>
          </w:p>
        </w:tc>
        <w:tc>
          <w:tcPr>
            <w:tcW w:w="1842" w:type="dxa"/>
            <w:vAlign w:val="bottom"/>
          </w:tcPr>
          <w:p w14:paraId="25CD0F28"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124</w:t>
            </w:r>
          </w:p>
        </w:tc>
      </w:tr>
      <w:tr w:rsidR="00495BA8" w:rsidRPr="0086089F" w14:paraId="5469D2D3" w14:textId="77777777" w:rsidTr="0086089F">
        <w:tc>
          <w:tcPr>
            <w:tcW w:w="1843" w:type="dxa"/>
          </w:tcPr>
          <w:p w14:paraId="7F035998"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Manabí</w:t>
            </w:r>
          </w:p>
        </w:tc>
        <w:tc>
          <w:tcPr>
            <w:tcW w:w="1843" w:type="dxa"/>
            <w:vAlign w:val="bottom"/>
          </w:tcPr>
          <w:p w14:paraId="3E9127F6"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1 592 840</w:t>
            </w:r>
          </w:p>
        </w:tc>
        <w:tc>
          <w:tcPr>
            <w:tcW w:w="1842" w:type="dxa"/>
            <w:vAlign w:val="bottom"/>
          </w:tcPr>
          <w:p w14:paraId="61B6D910"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19 517</w:t>
            </w:r>
          </w:p>
        </w:tc>
        <w:tc>
          <w:tcPr>
            <w:tcW w:w="1842" w:type="dxa"/>
            <w:vAlign w:val="bottom"/>
          </w:tcPr>
          <w:p w14:paraId="3EB22CB4"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82</w:t>
            </w:r>
          </w:p>
        </w:tc>
      </w:tr>
      <w:tr w:rsidR="00495BA8" w:rsidRPr="0086089F" w14:paraId="0E0D1807" w14:textId="77777777" w:rsidTr="0086089F">
        <w:tc>
          <w:tcPr>
            <w:tcW w:w="1843" w:type="dxa"/>
          </w:tcPr>
          <w:p w14:paraId="7AC9D5E5"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Morona Santiago</w:t>
            </w:r>
          </w:p>
        </w:tc>
        <w:tc>
          <w:tcPr>
            <w:tcW w:w="1843" w:type="dxa"/>
            <w:vAlign w:val="bottom"/>
          </w:tcPr>
          <w:p w14:paraId="2C1FABF4"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192 508</w:t>
            </w:r>
          </w:p>
        </w:tc>
        <w:tc>
          <w:tcPr>
            <w:tcW w:w="1842" w:type="dxa"/>
            <w:vAlign w:val="bottom"/>
          </w:tcPr>
          <w:p w14:paraId="5614698F"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24 004</w:t>
            </w:r>
          </w:p>
        </w:tc>
        <w:tc>
          <w:tcPr>
            <w:tcW w:w="1842" w:type="dxa"/>
            <w:vAlign w:val="bottom"/>
          </w:tcPr>
          <w:p w14:paraId="68227C72"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8</w:t>
            </w:r>
          </w:p>
        </w:tc>
      </w:tr>
      <w:tr w:rsidR="00495BA8" w:rsidRPr="0086089F" w14:paraId="4876A841" w14:textId="77777777" w:rsidTr="0086089F">
        <w:tc>
          <w:tcPr>
            <w:tcW w:w="1843" w:type="dxa"/>
          </w:tcPr>
          <w:p w14:paraId="275F8CA0"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Napo</w:t>
            </w:r>
          </w:p>
        </w:tc>
        <w:tc>
          <w:tcPr>
            <w:tcW w:w="1843" w:type="dxa"/>
            <w:vAlign w:val="bottom"/>
          </w:tcPr>
          <w:p w14:paraId="17A2A5ED"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131 675</w:t>
            </w:r>
          </w:p>
        </w:tc>
        <w:tc>
          <w:tcPr>
            <w:tcW w:w="1842" w:type="dxa"/>
            <w:vAlign w:val="bottom"/>
          </w:tcPr>
          <w:p w14:paraId="55C439BB"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12 542</w:t>
            </w:r>
          </w:p>
        </w:tc>
        <w:tc>
          <w:tcPr>
            <w:tcW w:w="1842" w:type="dxa"/>
            <w:vAlign w:val="bottom"/>
          </w:tcPr>
          <w:p w14:paraId="63E7A375"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10</w:t>
            </w:r>
          </w:p>
        </w:tc>
      </w:tr>
      <w:tr w:rsidR="00495BA8" w:rsidRPr="0086089F" w14:paraId="65128E01" w14:textId="77777777" w:rsidTr="0086089F">
        <w:tc>
          <w:tcPr>
            <w:tcW w:w="1843" w:type="dxa"/>
          </w:tcPr>
          <w:p w14:paraId="0B219CE9"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Pastaza</w:t>
            </w:r>
          </w:p>
        </w:tc>
        <w:tc>
          <w:tcPr>
            <w:tcW w:w="1843" w:type="dxa"/>
            <w:vAlign w:val="bottom"/>
          </w:tcPr>
          <w:p w14:paraId="238D3B36"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111 915</w:t>
            </w:r>
          </w:p>
        </w:tc>
        <w:tc>
          <w:tcPr>
            <w:tcW w:w="1842" w:type="dxa"/>
            <w:vAlign w:val="bottom"/>
          </w:tcPr>
          <w:p w14:paraId="7C2552AB"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29 647</w:t>
            </w:r>
          </w:p>
        </w:tc>
        <w:tc>
          <w:tcPr>
            <w:tcW w:w="1842" w:type="dxa"/>
            <w:vAlign w:val="bottom"/>
          </w:tcPr>
          <w:p w14:paraId="3EE151F9"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4</w:t>
            </w:r>
          </w:p>
        </w:tc>
      </w:tr>
      <w:tr w:rsidR="00495BA8" w:rsidRPr="0086089F" w14:paraId="26CD6DF8" w14:textId="77777777" w:rsidTr="0086089F">
        <w:tc>
          <w:tcPr>
            <w:tcW w:w="1843" w:type="dxa"/>
          </w:tcPr>
          <w:p w14:paraId="13DEA052"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Pichincha</w:t>
            </w:r>
          </w:p>
        </w:tc>
        <w:tc>
          <w:tcPr>
            <w:tcW w:w="1843" w:type="dxa"/>
            <w:vAlign w:val="bottom"/>
          </w:tcPr>
          <w:p w14:paraId="5EB9291A"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3 089 473</w:t>
            </w:r>
          </w:p>
        </w:tc>
        <w:tc>
          <w:tcPr>
            <w:tcW w:w="1842" w:type="dxa"/>
            <w:vAlign w:val="bottom"/>
          </w:tcPr>
          <w:p w14:paraId="006AB6F2"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9 453</w:t>
            </w:r>
          </w:p>
        </w:tc>
        <w:tc>
          <w:tcPr>
            <w:tcW w:w="1842" w:type="dxa"/>
            <w:vAlign w:val="bottom"/>
          </w:tcPr>
          <w:p w14:paraId="18F915FE"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327</w:t>
            </w:r>
          </w:p>
        </w:tc>
      </w:tr>
      <w:tr w:rsidR="00495BA8" w:rsidRPr="0086089F" w14:paraId="1C93F353" w14:textId="77777777" w:rsidTr="0086089F">
        <w:tc>
          <w:tcPr>
            <w:tcW w:w="1843" w:type="dxa"/>
          </w:tcPr>
          <w:p w14:paraId="32008704"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Tungurahua</w:t>
            </w:r>
          </w:p>
        </w:tc>
        <w:tc>
          <w:tcPr>
            <w:tcW w:w="1843" w:type="dxa"/>
            <w:vAlign w:val="bottom"/>
          </w:tcPr>
          <w:p w14:paraId="59488453"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563 532</w:t>
            </w:r>
          </w:p>
        </w:tc>
        <w:tc>
          <w:tcPr>
            <w:tcW w:w="1842" w:type="dxa"/>
            <w:vAlign w:val="bottom"/>
          </w:tcPr>
          <w:p w14:paraId="4E093A82"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3 386</w:t>
            </w:r>
          </w:p>
        </w:tc>
        <w:tc>
          <w:tcPr>
            <w:tcW w:w="1842" w:type="dxa"/>
            <w:vAlign w:val="bottom"/>
          </w:tcPr>
          <w:p w14:paraId="531660FF"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166</w:t>
            </w:r>
          </w:p>
        </w:tc>
      </w:tr>
      <w:tr w:rsidR="00495BA8" w:rsidRPr="0086089F" w14:paraId="114B864A" w14:textId="77777777" w:rsidTr="0086089F">
        <w:tc>
          <w:tcPr>
            <w:tcW w:w="1843" w:type="dxa"/>
          </w:tcPr>
          <w:p w14:paraId="72EA8513"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Zamora Chinchipe</w:t>
            </w:r>
          </w:p>
        </w:tc>
        <w:tc>
          <w:tcPr>
            <w:tcW w:w="1843" w:type="dxa"/>
            <w:vAlign w:val="bottom"/>
          </w:tcPr>
          <w:p w14:paraId="2A002682"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110 973</w:t>
            </w:r>
          </w:p>
        </w:tc>
        <w:tc>
          <w:tcPr>
            <w:tcW w:w="1842" w:type="dxa"/>
            <w:vAlign w:val="bottom"/>
          </w:tcPr>
          <w:p w14:paraId="62D225C3"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10 565</w:t>
            </w:r>
          </w:p>
        </w:tc>
        <w:tc>
          <w:tcPr>
            <w:tcW w:w="1842" w:type="dxa"/>
            <w:vAlign w:val="bottom"/>
          </w:tcPr>
          <w:p w14:paraId="32FF9031"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11</w:t>
            </w:r>
          </w:p>
        </w:tc>
      </w:tr>
      <w:tr w:rsidR="00495BA8" w:rsidRPr="0086089F" w14:paraId="1DB39E09" w14:textId="77777777" w:rsidTr="0086089F">
        <w:tc>
          <w:tcPr>
            <w:tcW w:w="1843" w:type="dxa"/>
          </w:tcPr>
          <w:p w14:paraId="196B7A3C"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Galápagos</w:t>
            </w:r>
          </w:p>
        </w:tc>
        <w:tc>
          <w:tcPr>
            <w:tcW w:w="1843" w:type="dxa"/>
            <w:vAlign w:val="bottom"/>
          </w:tcPr>
          <w:p w14:paraId="4B3D0FDC"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28 583</w:t>
            </w:r>
          </w:p>
        </w:tc>
        <w:tc>
          <w:tcPr>
            <w:tcW w:w="1842" w:type="dxa"/>
            <w:vAlign w:val="bottom"/>
          </w:tcPr>
          <w:p w14:paraId="00965061"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8 233</w:t>
            </w:r>
          </w:p>
        </w:tc>
        <w:tc>
          <w:tcPr>
            <w:tcW w:w="1842" w:type="dxa"/>
            <w:vAlign w:val="bottom"/>
          </w:tcPr>
          <w:p w14:paraId="21964A78"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3</w:t>
            </w:r>
          </w:p>
        </w:tc>
      </w:tr>
      <w:tr w:rsidR="00495BA8" w:rsidRPr="0086089F" w14:paraId="4DEC448F" w14:textId="77777777" w:rsidTr="0086089F">
        <w:tc>
          <w:tcPr>
            <w:tcW w:w="1843" w:type="dxa"/>
          </w:tcPr>
          <w:p w14:paraId="0EC28658"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Sucumbíos</w:t>
            </w:r>
          </w:p>
        </w:tc>
        <w:tc>
          <w:tcPr>
            <w:tcW w:w="1843" w:type="dxa"/>
            <w:vAlign w:val="bottom"/>
          </w:tcPr>
          <w:p w14:paraId="57A8893D"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199 014</w:t>
            </w:r>
          </w:p>
        </w:tc>
        <w:tc>
          <w:tcPr>
            <w:tcW w:w="1842" w:type="dxa"/>
            <w:vAlign w:val="bottom"/>
          </w:tcPr>
          <w:p w14:paraId="77A5D23E"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18 098</w:t>
            </w:r>
          </w:p>
        </w:tc>
        <w:tc>
          <w:tcPr>
            <w:tcW w:w="1842" w:type="dxa"/>
            <w:vAlign w:val="bottom"/>
          </w:tcPr>
          <w:p w14:paraId="2F7F9E65"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11</w:t>
            </w:r>
          </w:p>
        </w:tc>
      </w:tr>
      <w:tr w:rsidR="00495BA8" w:rsidRPr="0086089F" w14:paraId="687CEC39" w14:textId="77777777" w:rsidTr="0086089F">
        <w:tc>
          <w:tcPr>
            <w:tcW w:w="1843" w:type="dxa"/>
            <w:tcBorders>
              <w:bottom w:val="nil"/>
            </w:tcBorders>
          </w:tcPr>
          <w:p w14:paraId="7C0F00CE"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Orellana</w:t>
            </w:r>
          </w:p>
        </w:tc>
        <w:tc>
          <w:tcPr>
            <w:tcW w:w="1843" w:type="dxa"/>
            <w:tcBorders>
              <w:bottom w:val="nil"/>
            </w:tcBorders>
            <w:vAlign w:val="bottom"/>
          </w:tcPr>
          <w:p w14:paraId="669EDD63"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182 166</w:t>
            </w:r>
          </w:p>
        </w:tc>
        <w:tc>
          <w:tcPr>
            <w:tcW w:w="1842" w:type="dxa"/>
            <w:tcBorders>
              <w:bottom w:val="nil"/>
            </w:tcBorders>
            <w:vAlign w:val="bottom"/>
          </w:tcPr>
          <w:p w14:paraId="77A01739"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21 729</w:t>
            </w:r>
          </w:p>
        </w:tc>
        <w:tc>
          <w:tcPr>
            <w:tcW w:w="1842" w:type="dxa"/>
            <w:tcBorders>
              <w:bottom w:val="nil"/>
            </w:tcBorders>
            <w:vAlign w:val="bottom"/>
          </w:tcPr>
          <w:p w14:paraId="53A7D400" w14:textId="77777777" w:rsidR="00495BA8" w:rsidRPr="0086089F" w:rsidRDefault="00495BA8" w:rsidP="0086089F">
            <w:pPr>
              <w:pStyle w:val="SingleTxtG"/>
              <w:tabs>
                <w:tab w:val="clear" w:pos="1701"/>
                <w:tab w:val="clear" w:pos="2268"/>
              </w:tabs>
              <w:suppressAutoHyphens w:val="0"/>
              <w:spacing w:before="40" w:after="40" w:line="220" w:lineRule="exact"/>
              <w:ind w:left="0" w:right="113"/>
              <w:jc w:val="right"/>
              <w:rPr>
                <w:sz w:val="18"/>
                <w:szCs w:val="18"/>
              </w:rPr>
            </w:pPr>
            <w:r w:rsidRPr="0086089F">
              <w:rPr>
                <w:sz w:val="18"/>
                <w:szCs w:val="18"/>
              </w:rPr>
              <w:t>8</w:t>
            </w:r>
          </w:p>
        </w:tc>
      </w:tr>
      <w:tr w:rsidR="00495BA8" w:rsidRPr="0086089F" w14:paraId="77B36715" w14:textId="77777777" w:rsidTr="0086089F">
        <w:tc>
          <w:tcPr>
            <w:tcW w:w="1843" w:type="dxa"/>
            <w:tcBorders>
              <w:top w:val="nil"/>
              <w:bottom w:val="nil"/>
            </w:tcBorders>
          </w:tcPr>
          <w:p w14:paraId="1B7F39F3" w14:textId="77777777" w:rsidR="00495BA8" w:rsidRPr="006719FC" w:rsidRDefault="00495BA8" w:rsidP="0086089F">
            <w:pPr>
              <w:pStyle w:val="SingleTxtG"/>
              <w:keepNext/>
              <w:tabs>
                <w:tab w:val="clear" w:pos="1701"/>
                <w:tab w:val="clear" w:pos="2268"/>
              </w:tabs>
              <w:suppressAutoHyphens w:val="0"/>
              <w:spacing w:before="40" w:after="40" w:line="220" w:lineRule="exact"/>
              <w:ind w:left="0" w:right="113"/>
              <w:jc w:val="left"/>
              <w:rPr>
                <w:rFonts w:eastAsiaTheme="minorEastAsia"/>
                <w:sz w:val="18"/>
                <w:szCs w:val="18"/>
              </w:rPr>
            </w:pPr>
            <w:r w:rsidRPr="006719FC">
              <w:rPr>
                <w:sz w:val="18"/>
                <w:szCs w:val="18"/>
              </w:rPr>
              <w:lastRenderedPageBreak/>
              <w:t>Santo Domingo de los Tsáchilas</w:t>
            </w:r>
          </w:p>
        </w:tc>
        <w:tc>
          <w:tcPr>
            <w:tcW w:w="1843" w:type="dxa"/>
            <w:tcBorders>
              <w:top w:val="nil"/>
              <w:bottom w:val="nil"/>
            </w:tcBorders>
            <w:vAlign w:val="bottom"/>
          </w:tcPr>
          <w:p w14:paraId="7ADEE0B0" w14:textId="77777777" w:rsidR="00495BA8" w:rsidRPr="0086089F" w:rsidRDefault="00495BA8" w:rsidP="0086089F">
            <w:pPr>
              <w:pStyle w:val="SingleTxtG"/>
              <w:keepNext/>
              <w:tabs>
                <w:tab w:val="clear" w:pos="1701"/>
                <w:tab w:val="clear" w:pos="2268"/>
              </w:tabs>
              <w:suppressAutoHyphens w:val="0"/>
              <w:spacing w:before="40" w:after="40" w:line="220" w:lineRule="exact"/>
              <w:ind w:left="0" w:right="113"/>
              <w:jc w:val="right"/>
              <w:rPr>
                <w:sz w:val="18"/>
                <w:szCs w:val="18"/>
              </w:rPr>
            </w:pPr>
            <w:r w:rsidRPr="0086089F">
              <w:rPr>
                <w:sz w:val="18"/>
                <w:szCs w:val="18"/>
              </w:rPr>
              <w:t>492 969</w:t>
            </w:r>
          </w:p>
        </w:tc>
        <w:tc>
          <w:tcPr>
            <w:tcW w:w="1842" w:type="dxa"/>
            <w:tcBorders>
              <w:top w:val="nil"/>
              <w:bottom w:val="nil"/>
            </w:tcBorders>
            <w:vAlign w:val="bottom"/>
          </w:tcPr>
          <w:p w14:paraId="535EAFBB" w14:textId="77777777" w:rsidR="00495BA8" w:rsidRPr="0086089F" w:rsidRDefault="00495BA8" w:rsidP="0086089F">
            <w:pPr>
              <w:pStyle w:val="SingleTxtG"/>
              <w:keepNext/>
              <w:tabs>
                <w:tab w:val="clear" w:pos="1701"/>
                <w:tab w:val="clear" w:pos="2268"/>
              </w:tabs>
              <w:suppressAutoHyphens w:val="0"/>
              <w:spacing w:before="40" w:after="40" w:line="220" w:lineRule="exact"/>
              <w:ind w:left="0" w:right="113"/>
              <w:jc w:val="right"/>
              <w:rPr>
                <w:sz w:val="18"/>
                <w:szCs w:val="18"/>
              </w:rPr>
            </w:pPr>
            <w:r w:rsidRPr="0086089F">
              <w:rPr>
                <w:sz w:val="18"/>
                <w:szCs w:val="18"/>
              </w:rPr>
              <w:t>3 780</w:t>
            </w:r>
          </w:p>
        </w:tc>
        <w:tc>
          <w:tcPr>
            <w:tcW w:w="1842" w:type="dxa"/>
            <w:tcBorders>
              <w:top w:val="nil"/>
              <w:bottom w:val="nil"/>
            </w:tcBorders>
            <w:vAlign w:val="bottom"/>
          </w:tcPr>
          <w:p w14:paraId="72887312" w14:textId="77777777" w:rsidR="00495BA8" w:rsidRPr="0086089F" w:rsidRDefault="00495BA8" w:rsidP="0086089F">
            <w:pPr>
              <w:pStyle w:val="SingleTxtG"/>
              <w:keepNext/>
              <w:tabs>
                <w:tab w:val="clear" w:pos="1701"/>
                <w:tab w:val="clear" w:pos="2268"/>
              </w:tabs>
              <w:suppressAutoHyphens w:val="0"/>
              <w:spacing w:before="40" w:after="40" w:line="220" w:lineRule="exact"/>
              <w:ind w:left="0" w:right="113"/>
              <w:jc w:val="right"/>
              <w:rPr>
                <w:sz w:val="18"/>
                <w:szCs w:val="18"/>
              </w:rPr>
            </w:pPr>
            <w:r w:rsidRPr="0086089F">
              <w:rPr>
                <w:sz w:val="18"/>
                <w:szCs w:val="18"/>
              </w:rPr>
              <w:t>130</w:t>
            </w:r>
          </w:p>
        </w:tc>
      </w:tr>
      <w:tr w:rsidR="00495BA8" w:rsidRPr="0086089F" w14:paraId="1E261D24" w14:textId="77777777" w:rsidTr="0086089F">
        <w:tc>
          <w:tcPr>
            <w:tcW w:w="1843" w:type="dxa"/>
            <w:tcBorders>
              <w:top w:val="nil"/>
              <w:bottom w:val="single" w:sz="4" w:space="0" w:color="auto"/>
            </w:tcBorders>
          </w:tcPr>
          <w:p w14:paraId="3886800C" w14:textId="77777777" w:rsidR="00495BA8" w:rsidRPr="0086089F" w:rsidRDefault="00495BA8" w:rsidP="0086089F">
            <w:pPr>
              <w:pStyle w:val="SingleTxtG"/>
              <w:keepNext/>
              <w:tabs>
                <w:tab w:val="clear" w:pos="1701"/>
                <w:tab w:val="clear" w:pos="2268"/>
              </w:tabs>
              <w:suppressAutoHyphens w:val="0"/>
              <w:spacing w:before="40" w:after="40" w:line="220" w:lineRule="exact"/>
              <w:ind w:left="0" w:right="113"/>
              <w:jc w:val="left"/>
              <w:rPr>
                <w:rFonts w:eastAsiaTheme="minorEastAsia"/>
                <w:sz w:val="18"/>
                <w:szCs w:val="18"/>
              </w:rPr>
            </w:pPr>
            <w:r w:rsidRPr="0086089F">
              <w:rPr>
                <w:sz w:val="18"/>
                <w:szCs w:val="18"/>
              </w:rPr>
              <w:t>Santa Elena</w:t>
            </w:r>
          </w:p>
        </w:tc>
        <w:tc>
          <w:tcPr>
            <w:tcW w:w="1843" w:type="dxa"/>
            <w:tcBorders>
              <w:top w:val="nil"/>
              <w:bottom w:val="single" w:sz="4" w:space="0" w:color="auto"/>
            </w:tcBorders>
            <w:vAlign w:val="bottom"/>
          </w:tcPr>
          <w:p w14:paraId="1AEB2A19" w14:textId="77777777" w:rsidR="00495BA8" w:rsidRPr="0086089F" w:rsidRDefault="00495BA8" w:rsidP="0086089F">
            <w:pPr>
              <w:pStyle w:val="SingleTxtG"/>
              <w:keepNext/>
              <w:tabs>
                <w:tab w:val="clear" w:pos="1701"/>
                <w:tab w:val="clear" w:pos="2268"/>
              </w:tabs>
              <w:suppressAutoHyphens w:val="0"/>
              <w:spacing w:before="40" w:after="40" w:line="220" w:lineRule="exact"/>
              <w:ind w:left="0" w:right="113"/>
              <w:jc w:val="right"/>
              <w:rPr>
                <w:sz w:val="18"/>
                <w:szCs w:val="18"/>
              </w:rPr>
            </w:pPr>
            <w:r w:rsidRPr="0086089F">
              <w:rPr>
                <w:sz w:val="18"/>
                <w:szCs w:val="18"/>
              </w:rPr>
              <w:t>385 735</w:t>
            </w:r>
          </w:p>
        </w:tc>
        <w:tc>
          <w:tcPr>
            <w:tcW w:w="1842" w:type="dxa"/>
            <w:tcBorders>
              <w:top w:val="nil"/>
              <w:bottom w:val="single" w:sz="4" w:space="0" w:color="auto"/>
            </w:tcBorders>
            <w:vAlign w:val="bottom"/>
          </w:tcPr>
          <w:p w14:paraId="4ABABD79" w14:textId="77777777" w:rsidR="00495BA8" w:rsidRPr="0086089F" w:rsidRDefault="00495BA8" w:rsidP="0086089F">
            <w:pPr>
              <w:pStyle w:val="SingleTxtG"/>
              <w:keepNext/>
              <w:tabs>
                <w:tab w:val="clear" w:pos="1701"/>
                <w:tab w:val="clear" w:pos="2268"/>
              </w:tabs>
              <w:suppressAutoHyphens w:val="0"/>
              <w:spacing w:before="40" w:after="40" w:line="220" w:lineRule="exact"/>
              <w:ind w:left="0" w:right="113"/>
              <w:jc w:val="right"/>
              <w:rPr>
                <w:sz w:val="18"/>
                <w:szCs w:val="18"/>
              </w:rPr>
            </w:pPr>
            <w:r w:rsidRPr="0086089F">
              <w:rPr>
                <w:sz w:val="18"/>
                <w:szCs w:val="18"/>
              </w:rPr>
              <w:t>3 688</w:t>
            </w:r>
          </w:p>
        </w:tc>
        <w:tc>
          <w:tcPr>
            <w:tcW w:w="1842" w:type="dxa"/>
            <w:tcBorders>
              <w:top w:val="nil"/>
              <w:bottom w:val="single" w:sz="4" w:space="0" w:color="auto"/>
            </w:tcBorders>
            <w:vAlign w:val="bottom"/>
          </w:tcPr>
          <w:p w14:paraId="7903B43A" w14:textId="77777777" w:rsidR="00495BA8" w:rsidRPr="0086089F" w:rsidRDefault="00495BA8" w:rsidP="0086089F">
            <w:pPr>
              <w:pStyle w:val="SingleTxtG"/>
              <w:keepNext/>
              <w:tabs>
                <w:tab w:val="clear" w:pos="1701"/>
                <w:tab w:val="clear" w:pos="2268"/>
              </w:tabs>
              <w:suppressAutoHyphens w:val="0"/>
              <w:spacing w:before="40" w:after="40" w:line="220" w:lineRule="exact"/>
              <w:ind w:left="0" w:right="113"/>
              <w:jc w:val="right"/>
              <w:rPr>
                <w:sz w:val="18"/>
                <w:szCs w:val="18"/>
              </w:rPr>
            </w:pPr>
            <w:r w:rsidRPr="0086089F">
              <w:rPr>
                <w:sz w:val="18"/>
                <w:szCs w:val="18"/>
              </w:rPr>
              <w:t>105</w:t>
            </w:r>
          </w:p>
        </w:tc>
      </w:tr>
      <w:tr w:rsidR="00495BA8" w:rsidRPr="004142C7" w14:paraId="2BC27FFD" w14:textId="77777777" w:rsidTr="00DA7221">
        <w:tc>
          <w:tcPr>
            <w:tcW w:w="1843" w:type="dxa"/>
            <w:tcBorders>
              <w:top w:val="single" w:sz="4" w:space="0" w:color="auto"/>
              <w:bottom w:val="single" w:sz="12" w:space="0" w:color="auto"/>
            </w:tcBorders>
          </w:tcPr>
          <w:p w14:paraId="3738C286" w14:textId="77777777" w:rsidR="00495BA8" w:rsidRPr="004142C7" w:rsidRDefault="00495BA8" w:rsidP="004142C7">
            <w:pPr>
              <w:pStyle w:val="SingleTxtG"/>
              <w:keepNext/>
              <w:tabs>
                <w:tab w:val="clear" w:pos="1701"/>
                <w:tab w:val="clear" w:pos="2268"/>
              </w:tabs>
              <w:suppressAutoHyphens w:val="0"/>
              <w:spacing w:before="80" w:after="80" w:line="220" w:lineRule="exact"/>
              <w:ind w:left="283" w:right="0"/>
              <w:jc w:val="left"/>
              <w:rPr>
                <w:b/>
                <w:bCs/>
                <w:sz w:val="18"/>
                <w:szCs w:val="18"/>
              </w:rPr>
            </w:pPr>
            <w:r w:rsidRPr="004142C7">
              <w:rPr>
                <w:b/>
                <w:bCs/>
                <w:sz w:val="18"/>
                <w:szCs w:val="18"/>
              </w:rPr>
              <w:t>Total</w:t>
            </w:r>
          </w:p>
        </w:tc>
        <w:tc>
          <w:tcPr>
            <w:tcW w:w="1843" w:type="dxa"/>
            <w:tcBorders>
              <w:top w:val="single" w:sz="4" w:space="0" w:color="auto"/>
              <w:bottom w:val="single" w:sz="12" w:space="0" w:color="auto"/>
            </w:tcBorders>
            <w:vAlign w:val="bottom"/>
          </w:tcPr>
          <w:p w14:paraId="178B5D5B" w14:textId="77777777" w:rsidR="00495BA8" w:rsidRPr="004142C7" w:rsidRDefault="00495BA8" w:rsidP="004142C7">
            <w:pPr>
              <w:pStyle w:val="SingleTxtG"/>
              <w:keepNext/>
              <w:tabs>
                <w:tab w:val="clear" w:pos="1701"/>
                <w:tab w:val="clear" w:pos="2268"/>
              </w:tabs>
              <w:suppressAutoHyphens w:val="0"/>
              <w:spacing w:before="80" w:after="80" w:line="220" w:lineRule="exact"/>
              <w:ind w:left="283" w:right="0"/>
              <w:jc w:val="right"/>
              <w:rPr>
                <w:b/>
                <w:bCs/>
                <w:sz w:val="18"/>
                <w:szCs w:val="18"/>
              </w:rPr>
            </w:pPr>
            <w:r w:rsidRPr="004142C7">
              <w:rPr>
                <w:b/>
                <w:bCs/>
                <w:sz w:val="18"/>
                <w:szCs w:val="18"/>
              </w:rPr>
              <w:t>16 938 986</w:t>
            </w:r>
          </w:p>
        </w:tc>
        <w:tc>
          <w:tcPr>
            <w:tcW w:w="1842" w:type="dxa"/>
            <w:tcBorders>
              <w:top w:val="single" w:sz="4" w:space="0" w:color="auto"/>
              <w:bottom w:val="single" w:sz="12" w:space="0" w:color="auto"/>
            </w:tcBorders>
            <w:vAlign w:val="bottom"/>
          </w:tcPr>
          <w:p w14:paraId="58893B42" w14:textId="77777777" w:rsidR="00495BA8" w:rsidRPr="004142C7" w:rsidRDefault="00495BA8" w:rsidP="004142C7">
            <w:pPr>
              <w:pStyle w:val="SingleTxtG"/>
              <w:keepNext/>
              <w:tabs>
                <w:tab w:val="clear" w:pos="1701"/>
                <w:tab w:val="clear" w:pos="2268"/>
              </w:tabs>
              <w:suppressAutoHyphens w:val="0"/>
              <w:spacing w:before="80" w:after="80" w:line="220" w:lineRule="exact"/>
              <w:ind w:left="283" w:right="0"/>
              <w:jc w:val="right"/>
              <w:rPr>
                <w:b/>
                <w:bCs/>
                <w:sz w:val="18"/>
                <w:szCs w:val="18"/>
              </w:rPr>
            </w:pPr>
            <w:r w:rsidRPr="004142C7">
              <w:rPr>
                <w:b/>
                <w:bCs/>
                <w:sz w:val="18"/>
                <w:szCs w:val="18"/>
              </w:rPr>
              <w:t>257 204</w:t>
            </w:r>
          </w:p>
        </w:tc>
        <w:tc>
          <w:tcPr>
            <w:tcW w:w="1842" w:type="dxa"/>
            <w:tcBorders>
              <w:top w:val="single" w:sz="4" w:space="0" w:color="auto"/>
              <w:bottom w:val="single" w:sz="12" w:space="0" w:color="auto"/>
            </w:tcBorders>
            <w:vAlign w:val="bottom"/>
          </w:tcPr>
          <w:p w14:paraId="23B32C98" w14:textId="77777777" w:rsidR="00495BA8" w:rsidRPr="004142C7" w:rsidRDefault="00495BA8" w:rsidP="004142C7">
            <w:pPr>
              <w:pStyle w:val="SingleTxtG"/>
              <w:keepNext/>
              <w:tabs>
                <w:tab w:val="clear" w:pos="1701"/>
                <w:tab w:val="clear" w:pos="2268"/>
              </w:tabs>
              <w:suppressAutoHyphens w:val="0"/>
              <w:spacing w:before="80" w:after="80" w:line="220" w:lineRule="exact"/>
              <w:ind w:left="283" w:right="0"/>
              <w:jc w:val="right"/>
              <w:rPr>
                <w:b/>
                <w:bCs/>
                <w:sz w:val="18"/>
                <w:szCs w:val="18"/>
              </w:rPr>
            </w:pPr>
            <w:r w:rsidRPr="004142C7">
              <w:rPr>
                <w:b/>
                <w:bCs/>
                <w:sz w:val="18"/>
                <w:szCs w:val="18"/>
              </w:rPr>
              <w:t>66</w:t>
            </w:r>
          </w:p>
        </w:tc>
      </w:tr>
    </w:tbl>
    <w:p w14:paraId="5FB4CC4C" w14:textId="77777777" w:rsidR="00495BA8" w:rsidRPr="004142C7" w:rsidRDefault="00495BA8" w:rsidP="004142C7">
      <w:pPr>
        <w:pStyle w:val="SingleTxtG"/>
        <w:spacing w:before="120" w:after="240"/>
        <w:ind w:firstLine="170"/>
        <w:jc w:val="left"/>
        <w:rPr>
          <w:sz w:val="18"/>
          <w:lang w:eastAsia="en-US"/>
        </w:rPr>
      </w:pPr>
      <w:r w:rsidRPr="004142C7">
        <w:rPr>
          <w:i/>
          <w:iCs/>
          <w:sz w:val="18"/>
          <w:lang w:eastAsia="en-US"/>
        </w:rPr>
        <w:t>Source</w:t>
      </w:r>
      <w:r w:rsidRPr="004142C7">
        <w:rPr>
          <w:sz w:val="18"/>
          <w:lang w:eastAsia="en-US"/>
        </w:rPr>
        <w:t>: National Statistics and Census Institute, population density, by province of usual residence, level of disaggregation: provincial, eighth population census and seventh housing census, 2022.</w:t>
      </w:r>
    </w:p>
    <w:p w14:paraId="360E7313" w14:textId="6C67ADA0" w:rsidR="00495BA8" w:rsidRPr="00B1073C" w:rsidRDefault="00495BA8" w:rsidP="00502E35">
      <w:pPr>
        <w:pStyle w:val="SingleTxtG"/>
        <w:spacing w:after="240"/>
      </w:pPr>
      <w:r w:rsidRPr="00B1073C">
        <w:t>9.</w:t>
      </w:r>
      <w:r w:rsidRPr="00B1073C">
        <w:tab/>
        <w:t>The population is distributed according to language or languages used as follows: 0.63</w:t>
      </w:r>
      <w:r w:rsidR="00E73234">
        <w:t> </w:t>
      </w:r>
      <w:r w:rsidRPr="00B1073C">
        <w:t>per cent speak only an Indigenous language</w:t>
      </w:r>
      <w:r>
        <w:t>,</w:t>
      </w:r>
      <w:r w:rsidRPr="00B1073C">
        <w:t xml:space="preserve"> 92.63 per cent speak only Spanish</w:t>
      </w:r>
      <w:r>
        <w:t>,</w:t>
      </w:r>
      <w:r w:rsidRPr="00B1073C">
        <w:t xml:space="preserve"> 0.15</w:t>
      </w:r>
      <w:r w:rsidR="00E73234">
        <w:t> </w:t>
      </w:r>
      <w:r w:rsidRPr="00B1073C">
        <w:t>per</w:t>
      </w:r>
      <w:r w:rsidR="002068C7">
        <w:t> </w:t>
      </w:r>
      <w:r w:rsidRPr="00B1073C">
        <w:t>cent speak only a foreign language</w:t>
      </w:r>
      <w:r>
        <w:t>,</w:t>
      </w:r>
      <w:r w:rsidRPr="00B1073C">
        <w:t xml:space="preserve"> 0.05 per cent use only Ecuadorian Sign Language and 0.51 per cent do not communicate or speak. Additionally, 3.27 per cent speak both an Indigenous language and Spanish, 2.62 per cent speak Spanish and a foreign language, 0.03</w:t>
      </w:r>
      <w:r w:rsidR="00E73234">
        <w:t> </w:t>
      </w:r>
      <w:r w:rsidRPr="00B1073C">
        <w:t>per cent speak an Indigenous language, Spanish and a foreign language and 0.06 per</w:t>
      </w:r>
      <w:r w:rsidR="004A540E">
        <w:t> </w:t>
      </w:r>
      <w:r w:rsidRPr="00B1073C">
        <w:t>cent use other language combinations</w:t>
      </w:r>
      <w:r w:rsidR="00502E35">
        <w:t>.</w:t>
      </w:r>
    </w:p>
    <w:p w14:paraId="63617638" w14:textId="6D68C935" w:rsidR="00495BA8" w:rsidRPr="00B1073C" w:rsidRDefault="004142C7" w:rsidP="004142C7">
      <w:pPr>
        <w:pStyle w:val="H23G"/>
        <w:rPr>
          <w:i/>
        </w:rPr>
      </w:pPr>
      <w:r>
        <w:tab/>
      </w:r>
      <w:r>
        <w:tab/>
      </w:r>
      <w:r w:rsidR="00495BA8" w:rsidRPr="00B1073C">
        <w:t>Distribution of the population by language used</w:t>
      </w:r>
    </w:p>
    <w:tbl>
      <w:tblPr>
        <w:tblW w:w="9639"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709"/>
        <w:gridCol w:w="851"/>
        <w:gridCol w:w="992"/>
        <w:gridCol w:w="709"/>
        <w:gridCol w:w="992"/>
        <w:gridCol w:w="992"/>
        <w:gridCol w:w="851"/>
        <w:gridCol w:w="708"/>
        <w:gridCol w:w="851"/>
        <w:gridCol w:w="992"/>
        <w:gridCol w:w="992"/>
      </w:tblGrid>
      <w:tr w:rsidR="004142C7" w:rsidRPr="004142C7" w14:paraId="2012F832" w14:textId="77777777" w:rsidTr="00E71DA0">
        <w:trPr>
          <w:trHeight w:val="358"/>
          <w:tblHeader/>
        </w:trPr>
        <w:tc>
          <w:tcPr>
            <w:tcW w:w="9639" w:type="dxa"/>
            <w:gridSpan w:val="11"/>
            <w:tcBorders>
              <w:top w:val="single" w:sz="4" w:space="0" w:color="auto"/>
              <w:bottom w:val="single" w:sz="4" w:space="0" w:color="auto"/>
            </w:tcBorders>
            <w:vAlign w:val="bottom"/>
          </w:tcPr>
          <w:p w14:paraId="2D0125C6" w14:textId="77777777" w:rsidR="00495BA8" w:rsidRPr="004142C7" w:rsidRDefault="00495BA8" w:rsidP="004142C7">
            <w:pPr>
              <w:pStyle w:val="SingleTxtG"/>
              <w:tabs>
                <w:tab w:val="clear" w:pos="1701"/>
                <w:tab w:val="clear" w:pos="2268"/>
              </w:tabs>
              <w:suppressAutoHyphens w:val="0"/>
              <w:spacing w:before="80" w:after="80" w:line="200" w:lineRule="exact"/>
              <w:ind w:left="0" w:right="113"/>
              <w:jc w:val="left"/>
              <w:rPr>
                <w:i/>
                <w:iCs/>
                <w:sz w:val="16"/>
                <w:szCs w:val="16"/>
              </w:rPr>
            </w:pPr>
            <w:r w:rsidRPr="004142C7">
              <w:rPr>
                <w:i/>
                <w:iCs/>
                <w:sz w:val="16"/>
                <w:szCs w:val="16"/>
              </w:rPr>
              <w:t>Language(s) of communication (persons aged 1 year and above)</w:t>
            </w:r>
          </w:p>
        </w:tc>
      </w:tr>
      <w:tr w:rsidR="00E71DA0" w:rsidRPr="00E71DA0" w14:paraId="5CE9A4C2" w14:textId="77777777" w:rsidTr="00626AB7">
        <w:tc>
          <w:tcPr>
            <w:tcW w:w="709" w:type="dxa"/>
            <w:tcBorders>
              <w:top w:val="single" w:sz="4" w:space="0" w:color="auto"/>
              <w:bottom w:val="single" w:sz="12" w:space="0" w:color="auto"/>
            </w:tcBorders>
            <w:vAlign w:val="bottom"/>
          </w:tcPr>
          <w:p w14:paraId="12C852C9" w14:textId="77777777" w:rsidR="00495BA8" w:rsidRPr="00E71DA0" w:rsidRDefault="00495BA8" w:rsidP="00E029B7">
            <w:pPr>
              <w:pStyle w:val="SingleTxtG"/>
              <w:tabs>
                <w:tab w:val="clear" w:pos="1701"/>
                <w:tab w:val="clear" w:pos="2268"/>
              </w:tabs>
              <w:suppressAutoHyphens w:val="0"/>
              <w:spacing w:before="80" w:after="80" w:line="200" w:lineRule="exact"/>
              <w:ind w:left="0" w:right="0"/>
              <w:jc w:val="left"/>
              <w:rPr>
                <w:i/>
                <w:iCs/>
                <w:sz w:val="16"/>
                <w:szCs w:val="16"/>
              </w:rPr>
            </w:pPr>
            <w:r w:rsidRPr="00E71DA0">
              <w:rPr>
                <w:i/>
                <w:iCs/>
                <w:sz w:val="16"/>
                <w:szCs w:val="16"/>
              </w:rPr>
              <w:t>Sex at birth</w:t>
            </w:r>
          </w:p>
        </w:tc>
        <w:tc>
          <w:tcPr>
            <w:tcW w:w="851" w:type="dxa"/>
            <w:tcBorders>
              <w:top w:val="single" w:sz="4" w:space="0" w:color="auto"/>
              <w:bottom w:val="single" w:sz="12" w:space="0" w:color="auto"/>
            </w:tcBorders>
            <w:vAlign w:val="bottom"/>
          </w:tcPr>
          <w:p w14:paraId="2A1C9A79" w14:textId="77777777" w:rsidR="00495BA8" w:rsidRPr="00E71DA0" w:rsidRDefault="00495BA8" w:rsidP="00E029B7">
            <w:pPr>
              <w:pStyle w:val="SingleTxtG"/>
              <w:tabs>
                <w:tab w:val="clear" w:pos="1701"/>
                <w:tab w:val="clear" w:pos="2268"/>
              </w:tabs>
              <w:suppressAutoHyphens w:val="0"/>
              <w:spacing w:before="80" w:after="80" w:line="200" w:lineRule="exact"/>
              <w:ind w:left="0" w:right="0"/>
              <w:jc w:val="right"/>
              <w:rPr>
                <w:i/>
                <w:iCs/>
                <w:sz w:val="16"/>
                <w:szCs w:val="16"/>
              </w:rPr>
            </w:pPr>
            <w:r w:rsidRPr="00E71DA0">
              <w:rPr>
                <w:i/>
                <w:iCs/>
                <w:sz w:val="16"/>
                <w:szCs w:val="16"/>
              </w:rPr>
              <w:t>Indigenous language only</w:t>
            </w:r>
          </w:p>
        </w:tc>
        <w:tc>
          <w:tcPr>
            <w:tcW w:w="992" w:type="dxa"/>
            <w:tcBorders>
              <w:top w:val="single" w:sz="4" w:space="0" w:color="auto"/>
              <w:bottom w:val="single" w:sz="12" w:space="0" w:color="auto"/>
            </w:tcBorders>
            <w:vAlign w:val="bottom"/>
          </w:tcPr>
          <w:p w14:paraId="265EE94D" w14:textId="77777777" w:rsidR="00495BA8" w:rsidRPr="00E71DA0" w:rsidRDefault="00495BA8" w:rsidP="00E029B7">
            <w:pPr>
              <w:pStyle w:val="SingleTxtG"/>
              <w:tabs>
                <w:tab w:val="clear" w:pos="1701"/>
                <w:tab w:val="clear" w:pos="2268"/>
              </w:tabs>
              <w:suppressAutoHyphens w:val="0"/>
              <w:spacing w:before="80" w:after="80" w:line="200" w:lineRule="exact"/>
              <w:ind w:left="0" w:right="0"/>
              <w:jc w:val="right"/>
              <w:rPr>
                <w:i/>
                <w:iCs/>
                <w:sz w:val="16"/>
                <w:szCs w:val="16"/>
              </w:rPr>
            </w:pPr>
            <w:r w:rsidRPr="00E71DA0">
              <w:rPr>
                <w:i/>
                <w:iCs/>
                <w:sz w:val="16"/>
                <w:szCs w:val="16"/>
              </w:rPr>
              <w:t>Spanish only</w:t>
            </w:r>
          </w:p>
        </w:tc>
        <w:tc>
          <w:tcPr>
            <w:tcW w:w="709" w:type="dxa"/>
            <w:tcBorders>
              <w:top w:val="single" w:sz="4" w:space="0" w:color="auto"/>
              <w:bottom w:val="single" w:sz="12" w:space="0" w:color="auto"/>
            </w:tcBorders>
            <w:vAlign w:val="bottom"/>
          </w:tcPr>
          <w:p w14:paraId="2229048B" w14:textId="77777777" w:rsidR="00495BA8" w:rsidRPr="00E71DA0" w:rsidRDefault="00495BA8" w:rsidP="00E029B7">
            <w:pPr>
              <w:pStyle w:val="SingleTxtG"/>
              <w:tabs>
                <w:tab w:val="clear" w:pos="1701"/>
                <w:tab w:val="clear" w:pos="2268"/>
              </w:tabs>
              <w:suppressAutoHyphens w:val="0"/>
              <w:spacing w:before="80" w:after="80" w:line="200" w:lineRule="exact"/>
              <w:ind w:left="0" w:right="0"/>
              <w:jc w:val="right"/>
              <w:rPr>
                <w:i/>
                <w:iCs/>
                <w:sz w:val="16"/>
                <w:szCs w:val="16"/>
              </w:rPr>
            </w:pPr>
            <w:r w:rsidRPr="00E71DA0">
              <w:rPr>
                <w:i/>
                <w:iCs/>
                <w:sz w:val="16"/>
                <w:szCs w:val="16"/>
              </w:rPr>
              <w:t>Foreign language only</w:t>
            </w:r>
          </w:p>
        </w:tc>
        <w:tc>
          <w:tcPr>
            <w:tcW w:w="992" w:type="dxa"/>
            <w:tcBorders>
              <w:top w:val="single" w:sz="4" w:space="0" w:color="auto"/>
              <w:bottom w:val="single" w:sz="12" w:space="0" w:color="auto"/>
            </w:tcBorders>
            <w:vAlign w:val="bottom"/>
          </w:tcPr>
          <w:p w14:paraId="1AA00C9C" w14:textId="77777777" w:rsidR="00495BA8" w:rsidRPr="00E71DA0" w:rsidRDefault="00495BA8" w:rsidP="00E029B7">
            <w:pPr>
              <w:pStyle w:val="SingleTxtG"/>
              <w:tabs>
                <w:tab w:val="clear" w:pos="1701"/>
                <w:tab w:val="clear" w:pos="2268"/>
              </w:tabs>
              <w:suppressAutoHyphens w:val="0"/>
              <w:spacing w:before="80" w:after="80" w:line="200" w:lineRule="exact"/>
              <w:ind w:left="0" w:right="0"/>
              <w:jc w:val="right"/>
              <w:rPr>
                <w:i/>
                <w:iCs/>
                <w:sz w:val="16"/>
                <w:szCs w:val="16"/>
              </w:rPr>
            </w:pPr>
            <w:r w:rsidRPr="00E71DA0">
              <w:rPr>
                <w:i/>
                <w:iCs/>
                <w:sz w:val="16"/>
                <w:szCs w:val="16"/>
              </w:rPr>
              <w:t>Ecuadorian Sign Language only</w:t>
            </w:r>
          </w:p>
        </w:tc>
        <w:tc>
          <w:tcPr>
            <w:tcW w:w="992" w:type="dxa"/>
            <w:tcBorders>
              <w:top w:val="single" w:sz="4" w:space="0" w:color="auto"/>
              <w:bottom w:val="single" w:sz="12" w:space="0" w:color="auto"/>
            </w:tcBorders>
            <w:vAlign w:val="bottom"/>
          </w:tcPr>
          <w:p w14:paraId="0910746C" w14:textId="77777777" w:rsidR="00495BA8" w:rsidRPr="00E71DA0" w:rsidRDefault="00495BA8" w:rsidP="00E029B7">
            <w:pPr>
              <w:pStyle w:val="SingleTxtG"/>
              <w:tabs>
                <w:tab w:val="clear" w:pos="1701"/>
                <w:tab w:val="clear" w:pos="2268"/>
              </w:tabs>
              <w:suppressAutoHyphens w:val="0"/>
              <w:spacing w:before="80" w:after="80" w:line="200" w:lineRule="exact"/>
              <w:ind w:left="0" w:right="0"/>
              <w:jc w:val="right"/>
              <w:rPr>
                <w:i/>
                <w:iCs/>
                <w:sz w:val="16"/>
                <w:szCs w:val="16"/>
              </w:rPr>
            </w:pPr>
            <w:r w:rsidRPr="00E71DA0">
              <w:rPr>
                <w:i/>
                <w:iCs/>
                <w:sz w:val="16"/>
                <w:szCs w:val="16"/>
              </w:rPr>
              <w:t>Does not speak or communicate</w:t>
            </w:r>
          </w:p>
        </w:tc>
        <w:tc>
          <w:tcPr>
            <w:tcW w:w="851" w:type="dxa"/>
            <w:tcBorders>
              <w:top w:val="single" w:sz="4" w:space="0" w:color="auto"/>
              <w:bottom w:val="single" w:sz="12" w:space="0" w:color="auto"/>
            </w:tcBorders>
            <w:vAlign w:val="bottom"/>
          </w:tcPr>
          <w:p w14:paraId="574F0C1B" w14:textId="77777777" w:rsidR="00495BA8" w:rsidRPr="00E71DA0" w:rsidRDefault="00495BA8" w:rsidP="00E029B7">
            <w:pPr>
              <w:pStyle w:val="SingleTxtG"/>
              <w:tabs>
                <w:tab w:val="clear" w:pos="1701"/>
                <w:tab w:val="clear" w:pos="2268"/>
              </w:tabs>
              <w:suppressAutoHyphens w:val="0"/>
              <w:spacing w:before="80" w:after="80" w:line="200" w:lineRule="exact"/>
              <w:ind w:left="0" w:right="0"/>
              <w:jc w:val="right"/>
              <w:rPr>
                <w:i/>
                <w:iCs/>
                <w:sz w:val="16"/>
                <w:szCs w:val="16"/>
              </w:rPr>
            </w:pPr>
            <w:r w:rsidRPr="00E71DA0">
              <w:rPr>
                <w:i/>
                <w:iCs/>
                <w:sz w:val="16"/>
                <w:szCs w:val="16"/>
              </w:rPr>
              <w:t>Indigenous language and Spanish</w:t>
            </w:r>
          </w:p>
        </w:tc>
        <w:tc>
          <w:tcPr>
            <w:tcW w:w="708" w:type="dxa"/>
            <w:tcBorders>
              <w:top w:val="single" w:sz="4" w:space="0" w:color="auto"/>
              <w:bottom w:val="single" w:sz="12" w:space="0" w:color="auto"/>
            </w:tcBorders>
            <w:vAlign w:val="bottom"/>
          </w:tcPr>
          <w:p w14:paraId="0E903C7B" w14:textId="77777777" w:rsidR="00495BA8" w:rsidRPr="00E71DA0" w:rsidRDefault="00495BA8" w:rsidP="00E029B7">
            <w:pPr>
              <w:pStyle w:val="SingleTxtG"/>
              <w:tabs>
                <w:tab w:val="clear" w:pos="1701"/>
                <w:tab w:val="clear" w:pos="2268"/>
              </w:tabs>
              <w:suppressAutoHyphens w:val="0"/>
              <w:spacing w:before="80" w:after="80" w:line="200" w:lineRule="exact"/>
              <w:ind w:left="0" w:right="0"/>
              <w:jc w:val="right"/>
              <w:rPr>
                <w:i/>
                <w:iCs/>
                <w:sz w:val="16"/>
                <w:szCs w:val="16"/>
              </w:rPr>
            </w:pPr>
            <w:r w:rsidRPr="00E71DA0">
              <w:rPr>
                <w:i/>
                <w:iCs/>
                <w:sz w:val="16"/>
                <w:szCs w:val="16"/>
              </w:rPr>
              <w:t>Spanish and foreign language</w:t>
            </w:r>
          </w:p>
        </w:tc>
        <w:tc>
          <w:tcPr>
            <w:tcW w:w="851" w:type="dxa"/>
            <w:tcBorders>
              <w:top w:val="single" w:sz="4" w:space="0" w:color="auto"/>
              <w:bottom w:val="single" w:sz="12" w:space="0" w:color="auto"/>
            </w:tcBorders>
            <w:vAlign w:val="bottom"/>
          </w:tcPr>
          <w:p w14:paraId="4E6CF7E6" w14:textId="77777777" w:rsidR="00495BA8" w:rsidRPr="00E71DA0" w:rsidRDefault="00495BA8" w:rsidP="00E029B7">
            <w:pPr>
              <w:pStyle w:val="SingleTxtG"/>
              <w:tabs>
                <w:tab w:val="clear" w:pos="1701"/>
                <w:tab w:val="clear" w:pos="2268"/>
              </w:tabs>
              <w:suppressAutoHyphens w:val="0"/>
              <w:spacing w:before="80" w:after="80" w:line="200" w:lineRule="exact"/>
              <w:ind w:left="0" w:right="0"/>
              <w:jc w:val="right"/>
              <w:rPr>
                <w:i/>
                <w:iCs/>
                <w:sz w:val="16"/>
                <w:szCs w:val="16"/>
              </w:rPr>
            </w:pPr>
            <w:r w:rsidRPr="00E71DA0">
              <w:rPr>
                <w:i/>
                <w:iCs/>
                <w:sz w:val="16"/>
                <w:szCs w:val="16"/>
              </w:rPr>
              <w:t>Indigenous language, Spanish and a foreign language</w:t>
            </w:r>
          </w:p>
        </w:tc>
        <w:tc>
          <w:tcPr>
            <w:tcW w:w="992" w:type="dxa"/>
            <w:tcBorders>
              <w:top w:val="single" w:sz="4" w:space="0" w:color="auto"/>
              <w:bottom w:val="single" w:sz="12" w:space="0" w:color="auto"/>
            </w:tcBorders>
            <w:vAlign w:val="bottom"/>
          </w:tcPr>
          <w:p w14:paraId="456F1BC1" w14:textId="77777777" w:rsidR="00495BA8" w:rsidRPr="00E71DA0" w:rsidRDefault="00495BA8" w:rsidP="00E029B7">
            <w:pPr>
              <w:pStyle w:val="SingleTxtG"/>
              <w:tabs>
                <w:tab w:val="clear" w:pos="1701"/>
                <w:tab w:val="clear" w:pos="2268"/>
              </w:tabs>
              <w:suppressAutoHyphens w:val="0"/>
              <w:spacing w:before="80" w:after="80" w:line="200" w:lineRule="exact"/>
              <w:ind w:left="0" w:right="0"/>
              <w:jc w:val="right"/>
              <w:rPr>
                <w:i/>
                <w:iCs/>
                <w:sz w:val="16"/>
                <w:szCs w:val="16"/>
              </w:rPr>
            </w:pPr>
            <w:r w:rsidRPr="00E71DA0">
              <w:rPr>
                <w:i/>
                <w:iCs/>
                <w:sz w:val="16"/>
                <w:szCs w:val="16"/>
              </w:rPr>
              <w:t>Other language combinations</w:t>
            </w:r>
          </w:p>
        </w:tc>
        <w:tc>
          <w:tcPr>
            <w:tcW w:w="992" w:type="dxa"/>
            <w:tcBorders>
              <w:top w:val="single" w:sz="4" w:space="0" w:color="auto"/>
              <w:bottom w:val="single" w:sz="12" w:space="0" w:color="auto"/>
            </w:tcBorders>
            <w:vAlign w:val="bottom"/>
          </w:tcPr>
          <w:p w14:paraId="528895DA" w14:textId="77777777" w:rsidR="00495BA8" w:rsidRPr="00E71DA0" w:rsidRDefault="00495BA8" w:rsidP="00E029B7">
            <w:pPr>
              <w:pStyle w:val="SingleTxtG"/>
              <w:tabs>
                <w:tab w:val="clear" w:pos="1701"/>
                <w:tab w:val="clear" w:pos="2268"/>
              </w:tabs>
              <w:suppressAutoHyphens w:val="0"/>
              <w:spacing w:before="80" w:after="80" w:line="200" w:lineRule="exact"/>
              <w:ind w:left="0" w:right="0"/>
              <w:jc w:val="right"/>
              <w:rPr>
                <w:i/>
                <w:iCs/>
                <w:sz w:val="16"/>
                <w:szCs w:val="16"/>
              </w:rPr>
            </w:pPr>
            <w:r w:rsidRPr="00E71DA0">
              <w:rPr>
                <w:i/>
                <w:iCs/>
                <w:sz w:val="16"/>
                <w:szCs w:val="16"/>
              </w:rPr>
              <w:t>Total</w:t>
            </w:r>
          </w:p>
        </w:tc>
      </w:tr>
      <w:tr w:rsidR="002E3F04" w:rsidRPr="004142C7" w14:paraId="036389A5" w14:textId="77777777" w:rsidTr="00626AB7">
        <w:trPr>
          <w:trHeight w:val="113"/>
        </w:trPr>
        <w:tc>
          <w:tcPr>
            <w:tcW w:w="709" w:type="dxa"/>
            <w:tcBorders>
              <w:top w:val="single" w:sz="12" w:space="0" w:color="auto"/>
            </w:tcBorders>
          </w:tcPr>
          <w:p w14:paraId="0A629B25"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left"/>
              <w:rPr>
                <w:rFonts w:eastAsiaTheme="minorEastAsia"/>
                <w:sz w:val="18"/>
                <w:szCs w:val="16"/>
              </w:rPr>
            </w:pPr>
            <w:r w:rsidRPr="004142C7">
              <w:rPr>
                <w:sz w:val="18"/>
                <w:szCs w:val="16"/>
              </w:rPr>
              <w:t>Male</w:t>
            </w:r>
          </w:p>
        </w:tc>
        <w:tc>
          <w:tcPr>
            <w:tcW w:w="851" w:type="dxa"/>
            <w:tcBorders>
              <w:top w:val="single" w:sz="12" w:space="0" w:color="auto"/>
            </w:tcBorders>
          </w:tcPr>
          <w:p w14:paraId="03E686CE"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45 008</w:t>
            </w:r>
          </w:p>
        </w:tc>
        <w:tc>
          <w:tcPr>
            <w:tcW w:w="992" w:type="dxa"/>
            <w:tcBorders>
              <w:top w:val="single" w:sz="12" w:space="0" w:color="auto"/>
            </w:tcBorders>
          </w:tcPr>
          <w:p w14:paraId="3DCE2E54"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7 520 837</w:t>
            </w:r>
          </w:p>
        </w:tc>
        <w:tc>
          <w:tcPr>
            <w:tcW w:w="709" w:type="dxa"/>
            <w:tcBorders>
              <w:top w:val="single" w:sz="12" w:space="0" w:color="auto"/>
            </w:tcBorders>
          </w:tcPr>
          <w:p w14:paraId="29D42DC6"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12 999</w:t>
            </w:r>
          </w:p>
        </w:tc>
        <w:tc>
          <w:tcPr>
            <w:tcW w:w="992" w:type="dxa"/>
            <w:tcBorders>
              <w:top w:val="single" w:sz="12" w:space="0" w:color="auto"/>
            </w:tcBorders>
          </w:tcPr>
          <w:p w14:paraId="4BECD5ED"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4 672</w:t>
            </w:r>
          </w:p>
        </w:tc>
        <w:tc>
          <w:tcPr>
            <w:tcW w:w="992" w:type="dxa"/>
            <w:tcBorders>
              <w:top w:val="single" w:sz="12" w:space="0" w:color="auto"/>
            </w:tcBorders>
          </w:tcPr>
          <w:p w14:paraId="57D7CC7F"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47 114</w:t>
            </w:r>
          </w:p>
        </w:tc>
        <w:tc>
          <w:tcPr>
            <w:tcW w:w="851" w:type="dxa"/>
            <w:tcBorders>
              <w:top w:val="single" w:sz="12" w:space="0" w:color="auto"/>
            </w:tcBorders>
          </w:tcPr>
          <w:p w14:paraId="0CCD1774"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263 484</w:t>
            </w:r>
          </w:p>
        </w:tc>
        <w:tc>
          <w:tcPr>
            <w:tcW w:w="708" w:type="dxa"/>
            <w:tcBorders>
              <w:top w:val="single" w:sz="12" w:space="0" w:color="auto"/>
            </w:tcBorders>
          </w:tcPr>
          <w:p w14:paraId="33098586"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226 749</w:t>
            </w:r>
          </w:p>
        </w:tc>
        <w:tc>
          <w:tcPr>
            <w:tcW w:w="851" w:type="dxa"/>
            <w:tcBorders>
              <w:top w:val="single" w:sz="12" w:space="0" w:color="auto"/>
            </w:tcBorders>
          </w:tcPr>
          <w:p w14:paraId="0F542AFE"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3 798</w:t>
            </w:r>
          </w:p>
        </w:tc>
        <w:tc>
          <w:tcPr>
            <w:tcW w:w="992" w:type="dxa"/>
            <w:tcBorders>
              <w:top w:val="single" w:sz="12" w:space="0" w:color="auto"/>
            </w:tcBorders>
          </w:tcPr>
          <w:p w14:paraId="2B02066D"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4 747</w:t>
            </w:r>
          </w:p>
        </w:tc>
        <w:tc>
          <w:tcPr>
            <w:tcW w:w="992" w:type="dxa"/>
            <w:tcBorders>
              <w:top w:val="single" w:sz="12" w:space="0" w:color="auto"/>
            </w:tcBorders>
          </w:tcPr>
          <w:p w14:paraId="07BD4743"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8 129 408</w:t>
            </w:r>
          </w:p>
        </w:tc>
      </w:tr>
      <w:tr w:rsidR="002E3F04" w:rsidRPr="004142C7" w14:paraId="4DDE0594" w14:textId="77777777" w:rsidTr="00626AB7">
        <w:trPr>
          <w:trHeight w:val="113"/>
        </w:trPr>
        <w:tc>
          <w:tcPr>
            <w:tcW w:w="709" w:type="dxa"/>
            <w:tcBorders>
              <w:bottom w:val="single" w:sz="4" w:space="0" w:color="auto"/>
            </w:tcBorders>
          </w:tcPr>
          <w:p w14:paraId="1CA42A2D"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left"/>
              <w:rPr>
                <w:rFonts w:eastAsiaTheme="minorEastAsia"/>
                <w:sz w:val="18"/>
                <w:szCs w:val="16"/>
              </w:rPr>
            </w:pPr>
            <w:r w:rsidRPr="004142C7">
              <w:rPr>
                <w:sz w:val="18"/>
                <w:szCs w:val="16"/>
              </w:rPr>
              <w:t>Female</w:t>
            </w:r>
          </w:p>
        </w:tc>
        <w:tc>
          <w:tcPr>
            <w:tcW w:w="851" w:type="dxa"/>
            <w:tcBorders>
              <w:bottom w:val="single" w:sz="4" w:space="0" w:color="auto"/>
            </w:tcBorders>
          </w:tcPr>
          <w:p w14:paraId="60F2D2C4"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60 243</w:t>
            </w:r>
          </w:p>
        </w:tc>
        <w:tc>
          <w:tcPr>
            <w:tcW w:w="992" w:type="dxa"/>
            <w:tcBorders>
              <w:bottom w:val="single" w:sz="4" w:space="0" w:color="auto"/>
            </w:tcBorders>
          </w:tcPr>
          <w:p w14:paraId="5E8CA1E9"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7 946 637</w:t>
            </w:r>
          </w:p>
        </w:tc>
        <w:tc>
          <w:tcPr>
            <w:tcW w:w="709" w:type="dxa"/>
            <w:tcBorders>
              <w:bottom w:val="single" w:sz="4" w:space="0" w:color="auto"/>
            </w:tcBorders>
          </w:tcPr>
          <w:p w14:paraId="542C5963"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12 950</w:t>
            </w:r>
          </w:p>
        </w:tc>
        <w:tc>
          <w:tcPr>
            <w:tcW w:w="992" w:type="dxa"/>
            <w:tcBorders>
              <w:bottom w:val="single" w:sz="4" w:space="0" w:color="auto"/>
            </w:tcBorders>
          </w:tcPr>
          <w:p w14:paraId="446DFA77"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4 991</w:t>
            </w:r>
          </w:p>
        </w:tc>
        <w:tc>
          <w:tcPr>
            <w:tcW w:w="992" w:type="dxa"/>
            <w:tcBorders>
              <w:bottom w:val="single" w:sz="4" w:space="0" w:color="auto"/>
            </w:tcBorders>
          </w:tcPr>
          <w:p w14:paraId="4A2E765B"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39 046</w:t>
            </w:r>
          </w:p>
        </w:tc>
        <w:tc>
          <w:tcPr>
            <w:tcW w:w="851" w:type="dxa"/>
            <w:tcBorders>
              <w:bottom w:val="single" w:sz="4" w:space="0" w:color="auto"/>
            </w:tcBorders>
          </w:tcPr>
          <w:p w14:paraId="737F53B4"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283 843</w:t>
            </w:r>
          </w:p>
        </w:tc>
        <w:tc>
          <w:tcPr>
            <w:tcW w:w="708" w:type="dxa"/>
            <w:tcBorders>
              <w:bottom w:val="single" w:sz="4" w:space="0" w:color="auto"/>
            </w:tcBorders>
          </w:tcPr>
          <w:p w14:paraId="76BB07A4"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211 955</w:t>
            </w:r>
          </w:p>
        </w:tc>
        <w:tc>
          <w:tcPr>
            <w:tcW w:w="851" w:type="dxa"/>
            <w:tcBorders>
              <w:bottom w:val="single" w:sz="4" w:space="0" w:color="auto"/>
            </w:tcBorders>
          </w:tcPr>
          <w:p w14:paraId="0021041C"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2 317</w:t>
            </w:r>
          </w:p>
        </w:tc>
        <w:tc>
          <w:tcPr>
            <w:tcW w:w="992" w:type="dxa"/>
            <w:tcBorders>
              <w:bottom w:val="single" w:sz="4" w:space="0" w:color="auto"/>
            </w:tcBorders>
          </w:tcPr>
          <w:p w14:paraId="0DA75E72"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5 846</w:t>
            </w:r>
          </w:p>
        </w:tc>
        <w:tc>
          <w:tcPr>
            <w:tcW w:w="992" w:type="dxa"/>
            <w:tcBorders>
              <w:bottom w:val="single" w:sz="4" w:space="0" w:color="auto"/>
            </w:tcBorders>
          </w:tcPr>
          <w:p w14:paraId="68DEFEB3" w14:textId="77777777" w:rsidR="00495BA8" w:rsidRPr="004142C7" w:rsidRDefault="00495BA8" w:rsidP="00626AB7">
            <w:pPr>
              <w:pStyle w:val="SingleTxtG"/>
              <w:tabs>
                <w:tab w:val="clear" w:pos="1701"/>
                <w:tab w:val="clear" w:pos="2268"/>
              </w:tabs>
              <w:suppressAutoHyphens w:val="0"/>
              <w:spacing w:before="40" w:after="40" w:line="220" w:lineRule="exact"/>
              <w:ind w:left="0" w:right="57"/>
              <w:jc w:val="right"/>
              <w:rPr>
                <w:sz w:val="18"/>
                <w:szCs w:val="16"/>
              </w:rPr>
            </w:pPr>
            <w:r w:rsidRPr="004142C7">
              <w:rPr>
                <w:sz w:val="18"/>
                <w:szCs w:val="16"/>
              </w:rPr>
              <w:t>8 567 828</w:t>
            </w:r>
          </w:p>
        </w:tc>
      </w:tr>
      <w:tr w:rsidR="002E3F04" w:rsidRPr="00ED1567" w14:paraId="31634838" w14:textId="77777777" w:rsidTr="00DB732B">
        <w:trPr>
          <w:trHeight w:val="113"/>
        </w:trPr>
        <w:tc>
          <w:tcPr>
            <w:tcW w:w="709" w:type="dxa"/>
            <w:tcBorders>
              <w:top w:val="single" w:sz="4" w:space="0" w:color="auto"/>
              <w:bottom w:val="single" w:sz="12" w:space="0" w:color="auto"/>
            </w:tcBorders>
          </w:tcPr>
          <w:p w14:paraId="5988E80A" w14:textId="77777777" w:rsidR="00495BA8" w:rsidRPr="00ED1567" w:rsidRDefault="00495BA8" w:rsidP="00626AB7">
            <w:pPr>
              <w:pStyle w:val="SingleTxtG"/>
              <w:tabs>
                <w:tab w:val="clear" w:pos="1701"/>
                <w:tab w:val="clear" w:pos="2268"/>
              </w:tabs>
              <w:suppressAutoHyphens w:val="0"/>
              <w:spacing w:before="80" w:after="80" w:line="220" w:lineRule="exact"/>
              <w:ind w:left="0" w:right="57"/>
              <w:jc w:val="right"/>
              <w:rPr>
                <w:rFonts w:eastAsiaTheme="minorEastAsia"/>
                <w:b/>
                <w:sz w:val="18"/>
                <w:szCs w:val="16"/>
              </w:rPr>
            </w:pPr>
            <w:r w:rsidRPr="00ED1567">
              <w:rPr>
                <w:b/>
                <w:sz w:val="18"/>
                <w:szCs w:val="16"/>
              </w:rPr>
              <w:t>Total</w:t>
            </w:r>
          </w:p>
        </w:tc>
        <w:tc>
          <w:tcPr>
            <w:tcW w:w="851" w:type="dxa"/>
            <w:tcBorders>
              <w:top w:val="single" w:sz="4" w:space="0" w:color="auto"/>
              <w:bottom w:val="single" w:sz="12" w:space="0" w:color="auto"/>
            </w:tcBorders>
          </w:tcPr>
          <w:p w14:paraId="743AA956" w14:textId="77777777" w:rsidR="00495BA8" w:rsidRPr="00ED1567" w:rsidRDefault="00495BA8" w:rsidP="00626AB7">
            <w:pPr>
              <w:pStyle w:val="SingleTxtG"/>
              <w:tabs>
                <w:tab w:val="clear" w:pos="1701"/>
                <w:tab w:val="clear" w:pos="2268"/>
              </w:tabs>
              <w:suppressAutoHyphens w:val="0"/>
              <w:spacing w:before="80" w:after="80" w:line="220" w:lineRule="exact"/>
              <w:ind w:left="0" w:right="57"/>
              <w:jc w:val="right"/>
              <w:rPr>
                <w:b/>
                <w:sz w:val="18"/>
                <w:szCs w:val="16"/>
              </w:rPr>
            </w:pPr>
            <w:r w:rsidRPr="00ED1567">
              <w:rPr>
                <w:b/>
                <w:sz w:val="18"/>
                <w:szCs w:val="16"/>
              </w:rPr>
              <w:t>105 251</w:t>
            </w:r>
          </w:p>
        </w:tc>
        <w:tc>
          <w:tcPr>
            <w:tcW w:w="992" w:type="dxa"/>
            <w:tcBorders>
              <w:top w:val="single" w:sz="4" w:space="0" w:color="auto"/>
              <w:bottom w:val="single" w:sz="12" w:space="0" w:color="auto"/>
            </w:tcBorders>
          </w:tcPr>
          <w:p w14:paraId="097F430E" w14:textId="77777777" w:rsidR="00495BA8" w:rsidRPr="00ED1567" w:rsidRDefault="00495BA8" w:rsidP="00626AB7">
            <w:pPr>
              <w:pStyle w:val="SingleTxtG"/>
              <w:tabs>
                <w:tab w:val="clear" w:pos="1701"/>
                <w:tab w:val="clear" w:pos="2268"/>
              </w:tabs>
              <w:suppressAutoHyphens w:val="0"/>
              <w:spacing w:before="80" w:after="80" w:line="220" w:lineRule="exact"/>
              <w:ind w:left="0" w:right="57"/>
              <w:jc w:val="right"/>
              <w:rPr>
                <w:b/>
                <w:sz w:val="18"/>
                <w:szCs w:val="16"/>
              </w:rPr>
            </w:pPr>
            <w:r w:rsidRPr="00ED1567">
              <w:rPr>
                <w:b/>
                <w:sz w:val="18"/>
                <w:szCs w:val="16"/>
              </w:rPr>
              <w:t>15 467 474</w:t>
            </w:r>
          </w:p>
        </w:tc>
        <w:tc>
          <w:tcPr>
            <w:tcW w:w="709" w:type="dxa"/>
            <w:tcBorders>
              <w:top w:val="single" w:sz="4" w:space="0" w:color="auto"/>
              <w:bottom w:val="single" w:sz="12" w:space="0" w:color="auto"/>
            </w:tcBorders>
          </w:tcPr>
          <w:p w14:paraId="723C1878" w14:textId="77777777" w:rsidR="00495BA8" w:rsidRPr="00ED1567" w:rsidRDefault="00495BA8" w:rsidP="00626AB7">
            <w:pPr>
              <w:pStyle w:val="SingleTxtG"/>
              <w:tabs>
                <w:tab w:val="clear" w:pos="1701"/>
                <w:tab w:val="clear" w:pos="2268"/>
              </w:tabs>
              <w:suppressAutoHyphens w:val="0"/>
              <w:spacing w:before="80" w:after="80" w:line="220" w:lineRule="exact"/>
              <w:ind w:left="0" w:right="57"/>
              <w:jc w:val="right"/>
              <w:rPr>
                <w:b/>
                <w:sz w:val="18"/>
                <w:szCs w:val="16"/>
              </w:rPr>
            </w:pPr>
            <w:r w:rsidRPr="00ED1567">
              <w:rPr>
                <w:b/>
                <w:sz w:val="18"/>
                <w:szCs w:val="16"/>
              </w:rPr>
              <w:t>25 949</w:t>
            </w:r>
          </w:p>
        </w:tc>
        <w:tc>
          <w:tcPr>
            <w:tcW w:w="992" w:type="dxa"/>
            <w:tcBorders>
              <w:top w:val="single" w:sz="4" w:space="0" w:color="auto"/>
              <w:bottom w:val="single" w:sz="12" w:space="0" w:color="auto"/>
            </w:tcBorders>
          </w:tcPr>
          <w:p w14:paraId="0683B021" w14:textId="77777777" w:rsidR="00495BA8" w:rsidRPr="00ED1567" w:rsidRDefault="00495BA8" w:rsidP="00626AB7">
            <w:pPr>
              <w:pStyle w:val="SingleTxtG"/>
              <w:tabs>
                <w:tab w:val="clear" w:pos="1701"/>
                <w:tab w:val="clear" w:pos="2268"/>
              </w:tabs>
              <w:suppressAutoHyphens w:val="0"/>
              <w:spacing w:before="80" w:after="80" w:line="220" w:lineRule="exact"/>
              <w:ind w:left="0" w:right="57"/>
              <w:jc w:val="right"/>
              <w:rPr>
                <w:b/>
                <w:sz w:val="18"/>
                <w:szCs w:val="16"/>
              </w:rPr>
            </w:pPr>
            <w:r w:rsidRPr="00ED1567">
              <w:rPr>
                <w:b/>
                <w:sz w:val="18"/>
                <w:szCs w:val="16"/>
              </w:rPr>
              <w:t>9 663</w:t>
            </w:r>
          </w:p>
        </w:tc>
        <w:tc>
          <w:tcPr>
            <w:tcW w:w="992" w:type="dxa"/>
            <w:tcBorders>
              <w:top w:val="single" w:sz="4" w:space="0" w:color="auto"/>
              <w:bottom w:val="single" w:sz="12" w:space="0" w:color="auto"/>
            </w:tcBorders>
          </w:tcPr>
          <w:p w14:paraId="05089146" w14:textId="77777777" w:rsidR="00495BA8" w:rsidRPr="00ED1567" w:rsidRDefault="00495BA8" w:rsidP="00626AB7">
            <w:pPr>
              <w:pStyle w:val="SingleTxtG"/>
              <w:tabs>
                <w:tab w:val="clear" w:pos="1701"/>
                <w:tab w:val="clear" w:pos="2268"/>
              </w:tabs>
              <w:suppressAutoHyphens w:val="0"/>
              <w:spacing w:before="80" w:after="80" w:line="220" w:lineRule="exact"/>
              <w:ind w:left="0" w:right="57"/>
              <w:jc w:val="right"/>
              <w:rPr>
                <w:b/>
                <w:sz w:val="18"/>
                <w:szCs w:val="16"/>
              </w:rPr>
            </w:pPr>
            <w:r w:rsidRPr="00ED1567">
              <w:rPr>
                <w:b/>
                <w:sz w:val="18"/>
                <w:szCs w:val="16"/>
              </w:rPr>
              <w:t>86 160</w:t>
            </w:r>
          </w:p>
        </w:tc>
        <w:tc>
          <w:tcPr>
            <w:tcW w:w="851" w:type="dxa"/>
            <w:tcBorders>
              <w:top w:val="single" w:sz="4" w:space="0" w:color="auto"/>
              <w:bottom w:val="single" w:sz="12" w:space="0" w:color="auto"/>
            </w:tcBorders>
          </w:tcPr>
          <w:p w14:paraId="34B9CF25" w14:textId="77777777" w:rsidR="00495BA8" w:rsidRPr="00ED1567" w:rsidRDefault="00495BA8" w:rsidP="00626AB7">
            <w:pPr>
              <w:pStyle w:val="SingleTxtG"/>
              <w:tabs>
                <w:tab w:val="clear" w:pos="1701"/>
                <w:tab w:val="clear" w:pos="2268"/>
              </w:tabs>
              <w:suppressAutoHyphens w:val="0"/>
              <w:spacing w:before="80" w:after="80" w:line="220" w:lineRule="exact"/>
              <w:ind w:left="0" w:right="57"/>
              <w:jc w:val="right"/>
              <w:rPr>
                <w:b/>
                <w:sz w:val="18"/>
                <w:szCs w:val="16"/>
              </w:rPr>
            </w:pPr>
            <w:r w:rsidRPr="00ED1567">
              <w:rPr>
                <w:b/>
                <w:sz w:val="18"/>
                <w:szCs w:val="16"/>
              </w:rPr>
              <w:t>547 327</w:t>
            </w:r>
          </w:p>
        </w:tc>
        <w:tc>
          <w:tcPr>
            <w:tcW w:w="708" w:type="dxa"/>
            <w:tcBorders>
              <w:top w:val="single" w:sz="4" w:space="0" w:color="auto"/>
              <w:bottom w:val="single" w:sz="12" w:space="0" w:color="auto"/>
            </w:tcBorders>
          </w:tcPr>
          <w:p w14:paraId="574C986E" w14:textId="77777777" w:rsidR="00495BA8" w:rsidRPr="00ED1567" w:rsidRDefault="00495BA8" w:rsidP="00626AB7">
            <w:pPr>
              <w:pStyle w:val="SingleTxtG"/>
              <w:tabs>
                <w:tab w:val="clear" w:pos="1701"/>
                <w:tab w:val="clear" w:pos="2268"/>
              </w:tabs>
              <w:suppressAutoHyphens w:val="0"/>
              <w:spacing w:before="80" w:after="80" w:line="220" w:lineRule="exact"/>
              <w:ind w:left="0" w:right="57"/>
              <w:jc w:val="right"/>
              <w:rPr>
                <w:b/>
                <w:sz w:val="18"/>
                <w:szCs w:val="16"/>
              </w:rPr>
            </w:pPr>
            <w:r w:rsidRPr="00ED1567">
              <w:rPr>
                <w:b/>
                <w:sz w:val="18"/>
                <w:szCs w:val="16"/>
              </w:rPr>
              <w:t>438 704</w:t>
            </w:r>
          </w:p>
        </w:tc>
        <w:tc>
          <w:tcPr>
            <w:tcW w:w="851" w:type="dxa"/>
            <w:tcBorders>
              <w:top w:val="single" w:sz="4" w:space="0" w:color="auto"/>
              <w:bottom w:val="single" w:sz="12" w:space="0" w:color="auto"/>
            </w:tcBorders>
          </w:tcPr>
          <w:p w14:paraId="30809392" w14:textId="77777777" w:rsidR="00495BA8" w:rsidRPr="00ED1567" w:rsidRDefault="00495BA8" w:rsidP="00626AB7">
            <w:pPr>
              <w:pStyle w:val="SingleTxtG"/>
              <w:tabs>
                <w:tab w:val="clear" w:pos="1701"/>
                <w:tab w:val="clear" w:pos="2268"/>
              </w:tabs>
              <w:suppressAutoHyphens w:val="0"/>
              <w:spacing w:before="80" w:after="80" w:line="220" w:lineRule="exact"/>
              <w:ind w:left="0" w:right="57"/>
              <w:jc w:val="right"/>
              <w:rPr>
                <w:b/>
                <w:sz w:val="18"/>
                <w:szCs w:val="16"/>
              </w:rPr>
            </w:pPr>
            <w:r w:rsidRPr="00ED1567">
              <w:rPr>
                <w:b/>
                <w:sz w:val="18"/>
                <w:szCs w:val="16"/>
              </w:rPr>
              <w:t>6 115</w:t>
            </w:r>
          </w:p>
        </w:tc>
        <w:tc>
          <w:tcPr>
            <w:tcW w:w="992" w:type="dxa"/>
            <w:tcBorders>
              <w:top w:val="single" w:sz="4" w:space="0" w:color="auto"/>
              <w:bottom w:val="single" w:sz="12" w:space="0" w:color="auto"/>
            </w:tcBorders>
          </w:tcPr>
          <w:p w14:paraId="4FAA1930" w14:textId="77777777" w:rsidR="00495BA8" w:rsidRPr="00ED1567" w:rsidRDefault="00495BA8" w:rsidP="00626AB7">
            <w:pPr>
              <w:pStyle w:val="SingleTxtG"/>
              <w:tabs>
                <w:tab w:val="clear" w:pos="1701"/>
                <w:tab w:val="clear" w:pos="2268"/>
              </w:tabs>
              <w:suppressAutoHyphens w:val="0"/>
              <w:spacing w:before="80" w:after="80" w:line="220" w:lineRule="exact"/>
              <w:ind w:left="0" w:right="57"/>
              <w:jc w:val="right"/>
              <w:rPr>
                <w:b/>
                <w:sz w:val="18"/>
                <w:szCs w:val="16"/>
              </w:rPr>
            </w:pPr>
            <w:r w:rsidRPr="00ED1567">
              <w:rPr>
                <w:b/>
                <w:sz w:val="18"/>
                <w:szCs w:val="16"/>
              </w:rPr>
              <w:t>10 593</w:t>
            </w:r>
          </w:p>
        </w:tc>
        <w:tc>
          <w:tcPr>
            <w:tcW w:w="992" w:type="dxa"/>
            <w:tcBorders>
              <w:top w:val="single" w:sz="4" w:space="0" w:color="auto"/>
              <w:bottom w:val="single" w:sz="12" w:space="0" w:color="auto"/>
            </w:tcBorders>
          </w:tcPr>
          <w:p w14:paraId="4B951569" w14:textId="77777777" w:rsidR="00495BA8" w:rsidRPr="00ED1567" w:rsidRDefault="00495BA8" w:rsidP="00626AB7">
            <w:pPr>
              <w:pStyle w:val="SingleTxtG"/>
              <w:tabs>
                <w:tab w:val="clear" w:pos="1701"/>
                <w:tab w:val="clear" w:pos="2268"/>
              </w:tabs>
              <w:suppressAutoHyphens w:val="0"/>
              <w:spacing w:before="80" w:after="80" w:line="220" w:lineRule="exact"/>
              <w:ind w:left="0" w:right="57"/>
              <w:jc w:val="right"/>
              <w:rPr>
                <w:b/>
                <w:sz w:val="18"/>
                <w:szCs w:val="16"/>
              </w:rPr>
            </w:pPr>
            <w:r w:rsidRPr="00ED1567">
              <w:rPr>
                <w:b/>
                <w:sz w:val="18"/>
                <w:szCs w:val="16"/>
              </w:rPr>
              <w:t>16 697 236</w:t>
            </w:r>
          </w:p>
        </w:tc>
      </w:tr>
    </w:tbl>
    <w:p w14:paraId="48D65579" w14:textId="77777777" w:rsidR="00495BA8" w:rsidRPr="00324DC6" w:rsidRDefault="00495BA8" w:rsidP="00324DC6">
      <w:pPr>
        <w:pStyle w:val="SingleTxtG"/>
        <w:spacing w:before="120" w:after="240"/>
        <w:ind w:firstLine="170"/>
        <w:jc w:val="left"/>
        <w:rPr>
          <w:sz w:val="18"/>
          <w:lang w:eastAsia="en-US"/>
        </w:rPr>
      </w:pPr>
      <w:r w:rsidRPr="00324DC6">
        <w:rPr>
          <w:i/>
          <w:iCs/>
          <w:sz w:val="18"/>
          <w:lang w:eastAsia="en-US"/>
        </w:rPr>
        <w:t>Source</w:t>
      </w:r>
      <w:r w:rsidRPr="00324DC6">
        <w:rPr>
          <w:sz w:val="18"/>
          <w:lang w:eastAsia="en-US"/>
        </w:rPr>
        <w:t>: National Statistics and Census Institute, general characteristics of the population – total population, eighth population census and seventh housing census, 2022.</w:t>
      </w:r>
    </w:p>
    <w:p w14:paraId="6199E796" w14:textId="77777777" w:rsidR="00495BA8" w:rsidRPr="00B1073C" w:rsidRDefault="00495BA8" w:rsidP="0092345C">
      <w:pPr>
        <w:pStyle w:val="SingleTxtG"/>
      </w:pPr>
      <w:r w:rsidRPr="00B1073C">
        <w:t>10.</w:t>
      </w:r>
      <w:r w:rsidRPr="00B1073C">
        <w:tab/>
        <w:t>The population distribution by location (rural/urban) is as follows: 10,687,151 people (63.09 per cent) live in urban areas, while 6,251,085 people (36.90 per cent) reside in rural areas.</w:t>
      </w:r>
    </w:p>
    <w:p w14:paraId="68563D28" w14:textId="77777777" w:rsidR="00495BA8" w:rsidRPr="00B1073C" w:rsidRDefault="00495BA8" w:rsidP="00A327E2">
      <w:pPr>
        <w:pStyle w:val="H23G"/>
        <w:rPr>
          <w:i/>
        </w:rPr>
      </w:pPr>
      <w:r w:rsidRPr="00B1073C">
        <w:tab/>
      </w:r>
      <w:r w:rsidRPr="00B1073C">
        <w:tab/>
        <w:t>Population distribution by rural/urban area</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A327E2" w:rsidRPr="00A327E2" w14:paraId="59BF08C8" w14:textId="77777777" w:rsidTr="00550807">
        <w:trPr>
          <w:tblHeader/>
        </w:trPr>
        <w:tc>
          <w:tcPr>
            <w:tcW w:w="7370" w:type="dxa"/>
            <w:gridSpan w:val="4"/>
            <w:tcBorders>
              <w:top w:val="single" w:sz="4" w:space="0" w:color="auto"/>
              <w:bottom w:val="single" w:sz="4" w:space="0" w:color="auto"/>
            </w:tcBorders>
            <w:vAlign w:val="bottom"/>
          </w:tcPr>
          <w:p w14:paraId="4F75154D" w14:textId="77777777" w:rsidR="00495BA8" w:rsidRPr="00A327E2" w:rsidRDefault="00495BA8" w:rsidP="00A327E2">
            <w:pPr>
              <w:pStyle w:val="SingleTxtG"/>
              <w:tabs>
                <w:tab w:val="clear" w:pos="1701"/>
                <w:tab w:val="clear" w:pos="2268"/>
              </w:tabs>
              <w:suppressAutoHyphens w:val="0"/>
              <w:spacing w:before="80" w:after="80" w:line="200" w:lineRule="exact"/>
              <w:ind w:left="0" w:right="113"/>
              <w:jc w:val="left"/>
              <w:rPr>
                <w:i/>
                <w:iCs/>
                <w:sz w:val="16"/>
                <w:szCs w:val="16"/>
              </w:rPr>
            </w:pPr>
            <w:r w:rsidRPr="00A327E2">
              <w:rPr>
                <w:i/>
                <w:iCs/>
                <w:sz w:val="16"/>
                <w:szCs w:val="16"/>
              </w:rPr>
              <w:t>Urban or rural area</w:t>
            </w:r>
          </w:p>
        </w:tc>
      </w:tr>
      <w:tr w:rsidR="00BD4F6B" w:rsidRPr="00BD4F6B" w14:paraId="4D48039C" w14:textId="77777777" w:rsidTr="00550807">
        <w:tc>
          <w:tcPr>
            <w:tcW w:w="1843" w:type="dxa"/>
            <w:tcBorders>
              <w:top w:val="single" w:sz="4" w:space="0" w:color="auto"/>
              <w:bottom w:val="single" w:sz="12" w:space="0" w:color="auto"/>
            </w:tcBorders>
          </w:tcPr>
          <w:p w14:paraId="10C0CA62" w14:textId="77777777" w:rsidR="00495BA8" w:rsidRPr="00BD4F6B" w:rsidRDefault="00495BA8" w:rsidP="00BD4F6B">
            <w:pPr>
              <w:pStyle w:val="SingleTxtG"/>
              <w:tabs>
                <w:tab w:val="clear" w:pos="1701"/>
                <w:tab w:val="clear" w:pos="2268"/>
              </w:tabs>
              <w:suppressAutoHyphens w:val="0"/>
              <w:spacing w:before="80" w:after="80" w:line="200" w:lineRule="exact"/>
              <w:ind w:left="0" w:right="113"/>
              <w:jc w:val="left"/>
              <w:rPr>
                <w:i/>
                <w:iCs/>
                <w:sz w:val="16"/>
                <w:szCs w:val="16"/>
              </w:rPr>
            </w:pPr>
            <w:r w:rsidRPr="00BD4F6B">
              <w:rPr>
                <w:i/>
                <w:iCs/>
                <w:sz w:val="16"/>
                <w:szCs w:val="16"/>
              </w:rPr>
              <w:t>Sex at birth</w:t>
            </w:r>
          </w:p>
        </w:tc>
        <w:tc>
          <w:tcPr>
            <w:tcW w:w="1843" w:type="dxa"/>
            <w:tcBorders>
              <w:top w:val="single" w:sz="4" w:space="0" w:color="auto"/>
              <w:bottom w:val="single" w:sz="12" w:space="0" w:color="auto"/>
            </w:tcBorders>
          </w:tcPr>
          <w:p w14:paraId="4F20D064" w14:textId="77777777" w:rsidR="00495BA8" w:rsidRPr="00BD4F6B" w:rsidRDefault="00495BA8" w:rsidP="00550807">
            <w:pPr>
              <w:pStyle w:val="SingleTxtG"/>
              <w:tabs>
                <w:tab w:val="clear" w:pos="1701"/>
                <w:tab w:val="clear" w:pos="2268"/>
              </w:tabs>
              <w:suppressAutoHyphens w:val="0"/>
              <w:spacing w:before="80" w:after="80" w:line="200" w:lineRule="exact"/>
              <w:ind w:left="0" w:right="113"/>
              <w:jc w:val="right"/>
              <w:rPr>
                <w:i/>
                <w:iCs/>
                <w:sz w:val="16"/>
                <w:szCs w:val="16"/>
              </w:rPr>
            </w:pPr>
            <w:r w:rsidRPr="00BD4F6B">
              <w:rPr>
                <w:i/>
                <w:iCs/>
                <w:sz w:val="16"/>
                <w:szCs w:val="16"/>
              </w:rPr>
              <w:t>Urban areas</w:t>
            </w:r>
          </w:p>
        </w:tc>
        <w:tc>
          <w:tcPr>
            <w:tcW w:w="1842" w:type="dxa"/>
            <w:tcBorders>
              <w:top w:val="single" w:sz="4" w:space="0" w:color="auto"/>
              <w:bottom w:val="single" w:sz="12" w:space="0" w:color="auto"/>
            </w:tcBorders>
          </w:tcPr>
          <w:p w14:paraId="38E76E69" w14:textId="77777777" w:rsidR="00495BA8" w:rsidRPr="00BD4F6B" w:rsidRDefault="00495BA8" w:rsidP="00550807">
            <w:pPr>
              <w:pStyle w:val="SingleTxtG"/>
              <w:tabs>
                <w:tab w:val="clear" w:pos="1701"/>
                <w:tab w:val="clear" w:pos="2268"/>
              </w:tabs>
              <w:suppressAutoHyphens w:val="0"/>
              <w:spacing w:before="80" w:after="80" w:line="200" w:lineRule="exact"/>
              <w:ind w:left="0" w:right="113"/>
              <w:jc w:val="right"/>
              <w:rPr>
                <w:i/>
                <w:iCs/>
                <w:sz w:val="16"/>
                <w:szCs w:val="16"/>
              </w:rPr>
            </w:pPr>
            <w:r w:rsidRPr="00BD4F6B">
              <w:rPr>
                <w:i/>
                <w:iCs/>
                <w:sz w:val="16"/>
                <w:szCs w:val="16"/>
              </w:rPr>
              <w:t>Rural areas</w:t>
            </w:r>
          </w:p>
        </w:tc>
        <w:tc>
          <w:tcPr>
            <w:tcW w:w="1842" w:type="dxa"/>
            <w:tcBorders>
              <w:top w:val="single" w:sz="4" w:space="0" w:color="auto"/>
              <w:bottom w:val="single" w:sz="12" w:space="0" w:color="auto"/>
            </w:tcBorders>
          </w:tcPr>
          <w:p w14:paraId="21838312" w14:textId="77777777" w:rsidR="00495BA8" w:rsidRPr="00BD4F6B" w:rsidRDefault="00495BA8" w:rsidP="00550807">
            <w:pPr>
              <w:pStyle w:val="SingleTxtG"/>
              <w:tabs>
                <w:tab w:val="clear" w:pos="1701"/>
                <w:tab w:val="clear" w:pos="2268"/>
              </w:tabs>
              <w:suppressAutoHyphens w:val="0"/>
              <w:spacing w:before="80" w:after="80" w:line="200" w:lineRule="exact"/>
              <w:ind w:left="0" w:right="113"/>
              <w:jc w:val="right"/>
              <w:rPr>
                <w:i/>
                <w:iCs/>
                <w:sz w:val="16"/>
                <w:szCs w:val="16"/>
              </w:rPr>
            </w:pPr>
            <w:r w:rsidRPr="00BD4F6B">
              <w:rPr>
                <w:i/>
                <w:iCs/>
                <w:sz w:val="16"/>
                <w:szCs w:val="16"/>
              </w:rPr>
              <w:t>Total</w:t>
            </w:r>
          </w:p>
        </w:tc>
      </w:tr>
      <w:tr w:rsidR="00495BA8" w:rsidRPr="00A327E2" w14:paraId="26AF218D" w14:textId="77777777" w:rsidTr="00BD4F6B">
        <w:tc>
          <w:tcPr>
            <w:tcW w:w="1843" w:type="dxa"/>
            <w:tcBorders>
              <w:top w:val="single" w:sz="12" w:space="0" w:color="auto"/>
            </w:tcBorders>
          </w:tcPr>
          <w:p w14:paraId="5EBF48BE" w14:textId="77777777" w:rsidR="00495BA8" w:rsidRPr="00A327E2" w:rsidRDefault="00495BA8" w:rsidP="00A327E2">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327E2">
              <w:rPr>
                <w:sz w:val="18"/>
                <w:szCs w:val="18"/>
              </w:rPr>
              <w:t>Male</w:t>
            </w:r>
          </w:p>
        </w:tc>
        <w:tc>
          <w:tcPr>
            <w:tcW w:w="1843" w:type="dxa"/>
            <w:tcBorders>
              <w:top w:val="single" w:sz="12" w:space="0" w:color="auto"/>
            </w:tcBorders>
          </w:tcPr>
          <w:p w14:paraId="6B568F64" w14:textId="77777777" w:rsidR="00495BA8" w:rsidRPr="00A327E2" w:rsidRDefault="00495BA8" w:rsidP="00550807">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A327E2">
              <w:rPr>
                <w:sz w:val="18"/>
                <w:szCs w:val="18"/>
              </w:rPr>
              <w:t>5 161 870</w:t>
            </w:r>
          </w:p>
        </w:tc>
        <w:tc>
          <w:tcPr>
            <w:tcW w:w="1842" w:type="dxa"/>
            <w:tcBorders>
              <w:top w:val="single" w:sz="12" w:space="0" w:color="auto"/>
            </w:tcBorders>
          </w:tcPr>
          <w:p w14:paraId="72C7DE85" w14:textId="77777777" w:rsidR="00495BA8" w:rsidRPr="00A327E2" w:rsidRDefault="00495BA8" w:rsidP="00550807">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A327E2">
              <w:rPr>
                <w:sz w:val="18"/>
                <w:szCs w:val="18"/>
              </w:rPr>
              <w:t>3 090 653</w:t>
            </w:r>
          </w:p>
        </w:tc>
        <w:tc>
          <w:tcPr>
            <w:tcW w:w="1842" w:type="dxa"/>
            <w:tcBorders>
              <w:top w:val="single" w:sz="12" w:space="0" w:color="auto"/>
            </w:tcBorders>
          </w:tcPr>
          <w:p w14:paraId="78B0836F" w14:textId="77777777" w:rsidR="00495BA8" w:rsidRPr="00A327E2" w:rsidRDefault="00495BA8" w:rsidP="00550807">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A327E2">
              <w:rPr>
                <w:sz w:val="18"/>
                <w:szCs w:val="18"/>
              </w:rPr>
              <w:t>8 252 523</w:t>
            </w:r>
          </w:p>
        </w:tc>
      </w:tr>
      <w:tr w:rsidR="00495BA8" w:rsidRPr="00A327E2" w14:paraId="4362904B" w14:textId="77777777" w:rsidTr="00550807">
        <w:tc>
          <w:tcPr>
            <w:tcW w:w="1843" w:type="dxa"/>
            <w:tcBorders>
              <w:bottom w:val="single" w:sz="4" w:space="0" w:color="auto"/>
            </w:tcBorders>
          </w:tcPr>
          <w:p w14:paraId="27A6EB2D" w14:textId="77777777" w:rsidR="00495BA8" w:rsidRPr="00A327E2" w:rsidRDefault="00495BA8" w:rsidP="00A327E2">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327E2">
              <w:rPr>
                <w:sz w:val="18"/>
                <w:szCs w:val="18"/>
              </w:rPr>
              <w:t>Female</w:t>
            </w:r>
          </w:p>
        </w:tc>
        <w:tc>
          <w:tcPr>
            <w:tcW w:w="1843" w:type="dxa"/>
            <w:tcBorders>
              <w:bottom w:val="single" w:sz="4" w:space="0" w:color="auto"/>
            </w:tcBorders>
          </w:tcPr>
          <w:p w14:paraId="4998E5BA" w14:textId="77777777" w:rsidR="00495BA8" w:rsidRPr="00A327E2" w:rsidRDefault="00495BA8" w:rsidP="00550807">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A327E2">
              <w:rPr>
                <w:sz w:val="18"/>
                <w:szCs w:val="18"/>
              </w:rPr>
              <w:t>5 525 281</w:t>
            </w:r>
          </w:p>
        </w:tc>
        <w:tc>
          <w:tcPr>
            <w:tcW w:w="1842" w:type="dxa"/>
            <w:tcBorders>
              <w:bottom w:val="single" w:sz="4" w:space="0" w:color="auto"/>
            </w:tcBorders>
          </w:tcPr>
          <w:p w14:paraId="09B1FC3F" w14:textId="77777777" w:rsidR="00495BA8" w:rsidRPr="00A327E2" w:rsidRDefault="00495BA8" w:rsidP="00550807">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A327E2">
              <w:rPr>
                <w:sz w:val="18"/>
                <w:szCs w:val="18"/>
              </w:rPr>
              <w:t>3 161 182</w:t>
            </w:r>
          </w:p>
        </w:tc>
        <w:tc>
          <w:tcPr>
            <w:tcW w:w="1842" w:type="dxa"/>
            <w:tcBorders>
              <w:bottom w:val="single" w:sz="4" w:space="0" w:color="auto"/>
            </w:tcBorders>
          </w:tcPr>
          <w:p w14:paraId="0C26B10A" w14:textId="77777777" w:rsidR="00495BA8" w:rsidRPr="00A327E2" w:rsidRDefault="00495BA8" w:rsidP="00550807">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A327E2">
              <w:rPr>
                <w:sz w:val="18"/>
                <w:szCs w:val="18"/>
              </w:rPr>
              <w:t>8 686 463</w:t>
            </w:r>
          </w:p>
        </w:tc>
      </w:tr>
      <w:tr w:rsidR="00495BA8" w:rsidRPr="00550807" w14:paraId="5AF192B7" w14:textId="77777777" w:rsidTr="00885FF4">
        <w:tc>
          <w:tcPr>
            <w:tcW w:w="1843" w:type="dxa"/>
            <w:tcBorders>
              <w:top w:val="single" w:sz="4" w:space="0" w:color="auto"/>
              <w:bottom w:val="single" w:sz="12" w:space="0" w:color="auto"/>
            </w:tcBorders>
          </w:tcPr>
          <w:p w14:paraId="374667E9" w14:textId="77777777" w:rsidR="00495BA8" w:rsidRPr="00550807" w:rsidRDefault="00495BA8" w:rsidP="00550807">
            <w:pPr>
              <w:pStyle w:val="SingleTxtG"/>
              <w:tabs>
                <w:tab w:val="clear" w:pos="1701"/>
                <w:tab w:val="clear" w:pos="2268"/>
              </w:tabs>
              <w:suppressAutoHyphens w:val="0"/>
              <w:spacing w:before="80" w:after="80" w:line="220" w:lineRule="exact"/>
              <w:ind w:left="283" w:right="0"/>
              <w:jc w:val="left"/>
              <w:rPr>
                <w:rFonts w:eastAsiaTheme="minorEastAsia"/>
                <w:b/>
                <w:sz w:val="18"/>
                <w:szCs w:val="18"/>
              </w:rPr>
            </w:pPr>
            <w:r w:rsidRPr="00550807">
              <w:rPr>
                <w:b/>
                <w:sz w:val="18"/>
                <w:szCs w:val="18"/>
              </w:rPr>
              <w:t>Total</w:t>
            </w:r>
          </w:p>
        </w:tc>
        <w:tc>
          <w:tcPr>
            <w:tcW w:w="1843" w:type="dxa"/>
            <w:tcBorders>
              <w:top w:val="single" w:sz="4" w:space="0" w:color="auto"/>
              <w:bottom w:val="single" w:sz="12" w:space="0" w:color="auto"/>
            </w:tcBorders>
          </w:tcPr>
          <w:p w14:paraId="230D273E" w14:textId="77777777" w:rsidR="00495BA8" w:rsidRPr="00550807" w:rsidRDefault="00495BA8" w:rsidP="00550807">
            <w:pPr>
              <w:pStyle w:val="SingleTxtG"/>
              <w:tabs>
                <w:tab w:val="clear" w:pos="1701"/>
                <w:tab w:val="clear" w:pos="2268"/>
              </w:tabs>
              <w:suppressAutoHyphens w:val="0"/>
              <w:spacing w:before="80" w:after="80" w:line="220" w:lineRule="exact"/>
              <w:ind w:left="283" w:right="0"/>
              <w:jc w:val="right"/>
              <w:rPr>
                <w:rFonts w:eastAsiaTheme="minorEastAsia"/>
                <w:b/>
                <w:sz w:val="18"/>
                <w:szCs w:val="18"/>
              </w:rPr>
            </w:pPr>
            <w:r w:rsidRPr="00550807">
              <w:rPr>
                <w:b/>
                <w:sz w:val="18"/>
                <w:szCs w:val="18"/>
              </w:rPr>
              <w:t>10 687 151</w:t>
            </w:r>
          </w:p>
        </w:tc>
        <w:tc>
          <w:tcPr>
            <w:tcW w:w="1842" w:type="dxa"/>
            <w:tcBorders>
              <w:top w:val="single" w:sz="4" w:space="0" w:color="auto"/>
              <w:bottom w:val="single" w:sz="12" w:space="0" w:color="auto"/>
            </w:tcBorders>
          </w:tcPr>
          <w:p w14:paraId="4AA747F2" w14:textId="77777777" w:rsidR="00495BA8" w:rsidRPr="00550807" w:rsidRDefault="00495BA8" w:rsidP="00550807">
            <w:pPr>
              <w:pStyle w:val="SingleTxtG"/>
              <w:tabs>
                <w:tab w:val="clear" w:pos="1701"/>
                <w:tab w:val="clear" w:pos="2268"/>
              </w:tabs>
              <w:suppressAutoHyphens w:val="0"/>
              <w:spacing w:before="80" w:after="80" w:line="220" w:lineRule="exact"/>
              <w:ind w:left="283" w:right="0"/>
              <w:jc w:val="right"/>
              <w:rPr>
                <w:rFonts w:eastAsiaTheme="minorEastAsia"/>
                <w:b/>
                <w:sz w:val="18"/>
                <w:szCs w:val="18"/>
              </w:rPr>
            </w:pPr>
            <w:r w:rsidRPr="00550807">
              <w:rPr>
                <w:b/>
                <w:sz w:val="18"/>
                <w:szCs w:val="18"/>
              </w:rPr>
              <w:t>6 251 835</w:t>
            </w:r>
          </w:p>
        </w:tc>
        <w:tc>
          <w:tcPr>
            <w:tcW w:w="1842" w:type="dxa"/>
            <w:tcBorders>
              <w:top w:val="single" w:sz="4" w:space="0" w:color="auto"/>
              <w:bottom w:val="single" w:sz="12" w:space="0" w:color="auto"/>
            </w:tcBorders>
          </w:tcPr>
          <w:p w14:paraId="0E7FE143" w14:textId="77777777" w:rsidR="00495BA8" w:rsidRPr="00550807" w:rsidRDefault="00495BA8" w:rsidP="00550807">
            <w:pPr>
              <w:pStyle w:val="SingleTxtG"/>
              <w:tabs>
                <w:tab w:val="clear" w:pos="1701"/>
                <w:tab w:val="clear" w:pos="2268"/>
              </w:tabs>
              <w:suppressAutoHyphens w:val="0"/>
              <w:spacing w:before="80" w:after="80" w:line="220" w:lineRule="exact"/>
              <w:ind w:left="283" w:right="0"/>
              <w:jc w:val="right"/>
              <w:rPr>
                <w:rFonts w:eastAsiaTheme="minorEastAsia"/>
                <w:b/>
                <w:sz w:val="18"/>
                <w:szCs w:val="18"/>
              </w:rPr>
            </w:pPr>
            <w:r w:rsidRPr="00550807">
              <w:rPr>
                <w:b/>
                <w:sz w:val="18"/>
                <w:szCs w:val="18"/>
              </w:rPr>
              <w:t>16 938 986</w:t>
            </w:r>
          </w:p>
        </w:tc>
      </w:tr>
    </w:tbl>
    <w:p w14:paraId="00966C59" w14:textId="77777777" w:rsidR="00495BA8" w:rsidRPr="008D6D27" w:rsidRDefault="00495BA8" w:rsidP="008D6D27">
      <w:pPr>
        <w:pStyle w:val="SingleTxtG"/>
        <w:spacing w:before="120" w:after="240"/>
        <w:ind w:firstLine="170"/>
        <w:jc w:val="left"/>
        <w:rPr>
          <w:sz w:val="18"/>
          <w:lang w:eastAsia="en-US"/>
        </w:rPr>
      </w:pPr>
      <w:r w:rsidRPr="008D6D27">
        <w:rPr>
          <w:i/>
          <w:iCs/>
          <w:sz w:val="18"/>
          <w:lang w:eastAsia="en-US"/>
        </w:rPr>
        <w:t>Source</w:t>
      </w:r>
      <w:r w:rsidRPr="008D6D27">
        <w:rPr>
          <w:sz w:val="18"/>
          <w:lang w:eastAsia="en-US"/>
        </w:rPr>
        <w:t>: National Statistics and Census Institute, general characteristics of the population – total population, eighth population census and seventh housing census, 2022.</w:t>
      </w:r>
    </w:p>
    <w:p w14:paraId="70AF3DEE" w14:textId="77777777" w:rsidR="00444523" w:rsidRDefault="00495BA8" w:rsidP="00502E35">
      <w:pPr>
        <w:pStyle w:val="SingleTxtG"/>
        <w:keepNext/>
      </w:pPr>
      <w:r w:rsidRPr="00B1073C">
        <w:lastRenderedPageBreak/>
        <w:t>11.</w:t>
      </w:r>
      <w:r w:rsidRPr="00B1073C">
        <w:tab/>
        <w:t>In 2022, life expectancy was 80.5 years for women and 72.9 years for men.</w:t>
      </w:r>
    </w:p>
    <w:p w14:paraId="6732DA5D" w14:textId="53BF65BF" w:rsidR="00495BA8" w:rsidRPr="00B1073C" w:rsidRDefault="00495BA8" w:rsidP="00502E35">
      <w:pPr>
        <w:pStyle w:val="H23G"/>
        <w:rPr>
          <w:i/>
        </w:rPr>
      </w:pPr>
      <w:r w:rsidRPr="00B1073C">
        <w:tab/>
      </w:r>
      <w:r w:rsidRPr="00B1073C">
        <w:tab/>
        <w:t>Life expectancy at birth</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DD4F40" w:rsidRPr="00E02899" w14:paraId="2950BFC3" w14:textId="77777777" w:rsidTr="00DD4F40">
        <w:trPr>
          <w:tblHeader/>
        </w:trPr>
        <w:tc>
          <w:tcPr>
            <w:tcW w:w="7370" w:type="dxa"/>
            <w:gridSpan w:val="6"/>
            <w:tcBorders>
              <w:top w:val="single" w:sz="4" w:space="0" w:color="auto"/>
              <w:bottom w:val="single" w:sz="4" w:space="0" w:color="auto"/>
            </w:tcBorders>
            <w:vAlign w:val="bottom"/>
          </w:tcPr>
          <w:p w14:paraId="24F0148A" w14:textId="77777777" w:rsidR="00495BA8" w:rsidRPr="00E02899" w:rsidRDefault="00495BA8" w:rsidP="00E02899">
            <w:pPr>
              <w:pStyle w:val="SingleTxtG"/>
              <w:keepNext/>
              <w:tabs>
                <w:tab w:val="clear" w:pos="1701"/>
                <w:tab w:val="clear" w:pos="2268"/>
              </w:tabs>
              <w:suppressAutoHyphens w:val="0"/>
              <w:spacing w:before="80" w:after="80" w:line="200" w:lineRule="exact"/>
              <w:ind w:left="0" w:right="113"/>
              <w:jc w:val="left"/>
              <w:rPr>
                <w:i/>
                <w:iCs/>
                <w:sz w:val="16"/>
                <w:szCs w:val="16"/>
              </w:rPr>
            </w:pPr>
            <w:r w:rsidRPr="00E02899">
              <w:rPr>
                <w:i/>
                <w:iCs/>
                <w:sz w:val="16"/>
                <w:szCs w:val="16"/>
              </w:rPr>
              <w:t>Life expectancy at birth (years)</w:t>
            </w:r>
          </w:p>
        </w:tc>
      </w:tr>
      <w:tr w:rsidR="00A327E2" w:rsidRPr="00E02899" w14:paraId="3F0A853D" w14:textId="77777777" w:rsidTr="00DD4F40">
        <w:tc>
          <w:tcPr>
            <w:tcW w:w="1227" w:type="dxa"/>
            <w:tcBorders>
              <w:top w:val="single" w:sz="4" w:space="0" w:color="auto"/>
              <w:bottom w:val="single" w:sz="12" w:space="0" w:color="auto"/>
            </w:tcBorders>
          </w:tcPr>
          <w:p w14:paraId="19D95636" w14:textId="77777777" w:rsidR="00495BA8" w:rsidRPr="00E02899" w:rsidRDefault="00495BA8" w:rsidP="00E02899">
            <w:pPr>
              <w:pStyle w:val="SingleTxtG"/>
              <w:keepNext/>
              <w:tabs>
                <w:tab w:val="clear" w:pos="1701"/>
                <w:tab w:val="clear" w:pos="2268"/>
              </w:tabs>
              <w:suppressAutoHyphens w:val="0"/>
              <w:spacing w:before="80" w:after="80" w:line="200" w:lineRule="exact"/>
              <w:ind w:left="0" w:right="113"/>
              <w:jc w:val="left"/>
              <w:rPr>
                <w:i/>
                <w:iCs/>
                <w:sz w:val="16"/>
                <w:szCs w:val="16"/>
              </w:rPr>
            </w:pPr>
            <w:r w:rsidRPr="00E02899">
              <w:rPr>
                <w:i/>
                <w:iCs/>
                <w:sz w:val="16"/>
                <w:szCs w:val="16"/>
              </w:rPr>
              <w:t>Year</w:t>
            </w:r>
          </w:p>
        </w:tc>
        <w:tc>
          <w:tcPr>
            <w:tcW w:w="1227" w:type="dxa"/>
            <w:tcBorders>
              <w:top w:val="single" w:sz="4" w:space="0" w:color="auto"/>
              <w:bottom w:val="single" w:sz="12" w:space="0" w:color="auto"/>
            </w:tcBorders>
          </w:tcPr>
          <w:p w14:paraId="41CD1C33" w14:textId="77777777" w:rsidR="00495BA8" w:rsidRPr="00E02899" w:rsidRDefault="00495BA8" w:rsidP="00E02899">
            <w:pPr>
              <w:pStyle w:val="SingleTxtG"/>
              <w:keepNext/>
              <w:tabs>
                <w:tab w:val="clear" w:pos="1701"/>
                <w:tab w:val="clear" w:pos="2268"/>
              </w:tabs>
              <w:suppressAutoHyphens w:val="0"/>
              <w:spacing w:before="80" w:after="80" w:line="200" w:lineRule="exact"/>
              <w:ind w:left="0" w:right="113"/>
              <w:jc w:val="right"/>
              <w:rPr>
                <w:i/>
                <w:iCs/>
                <w:sz w:val="16"/>
                <w:szCs w:val="16"/>
              </w:rPr>
            </w:pPr>
            <w:r w:rsidRPr="00E02899">
              <w:rPr>
                <w:i/>
                <w:iCs/>
                <w:sz w:val="16"/>
                <w:szCs w:val="16"/>
              </w:rPr>
              <w:t>2018</w:t>
            </w:r>
          </w:p>
        </w:tc>
        <w:tc>
          <w:tcPr>
            <w:tcW w:w="1229" w:type="dxa"/>
            <w:tcBorders>
              <w:top w:val="single" w:sz="4" w:space="0" w:color="auto"/>
              <w:bottom w:val="single" w:sz="12" w:space="0" w:color="auto"/>
            </w:tcBorders>
          </w:tcPr>
          <w:p w14:paraId="74BFAE69" w14:textId="77777777" w:rsidR="00495BA8" w:rsidRPr="00E02899" w:rsidRDefault="00495BA8" w:rsidP="00E02899">
            <w:pPr>
              <w:pStyle w:val="SingleTxtG"/>
              <w:keepNext/>
              <w:tabs>
                <w:tab w:val="clear" w:pos="1701"/>
                <w:tab w:val="clear" w:pos="2268"/>
              </w:tabs>
              <w:suppressAutoHyphens w:val="0"/>
              <w:spacing w:before="80" w:after="80" w:line="200" w:lineRule="exact"/>
              <w:ind w:left="0" w:right="113"/>
              <w:jc w:val="right"/>
              <w:rPr>
                <w:i/>
                <w:iCs/>
                <w:sz w:val="16"/>
                <w:szCs w:val="16"/>
              </w:rPr>
            </w:pPr>
            <w:r w:rsidRPr="00E02899">
              <w:rPr>
                <w:i/>
                <w:iCs/>
                <w:sz w:val="16"/>
                <w:szCs w:val="16"/>
              </w:rPr>
              <w:t>2019</w:t>
            </w:r>
          </w:p>
        </w:tc>
        <w:tc>
          <w:tcPr>
            <w:tcW w:w="1229" w:type="dxa"/>
            <w:tcBorders>
              <w:top w:val="single" w:sz="4" w:space="0" w:color="auto"/>
              <w:bottom w:val="single" w:sz="12" w:space="0" w:color="auto"/>
            </w:tcBorders>
          </w:tcPr>
          <w:p w14:paraId="7892E2D5" w14:textId="77777777" w:rsidR="00495BA8" w:rsidRPr="00E02899" w:rsidRDefault="00495BA8" w:rsidP="00E02899">
            <w:pPr>
              <w:pStyle w:val="SingleTxtG"/>
              <w:keepNext/>
              <w:tabs>
                <w:tab w:val="clear" w:pos="1701"/>
                <w:tab w:val="clear" w:pos="2268"/>
              </w:tabs>
              <w:suppressAutoHyphens w:val="0"/>
              <w:spacing w:before="80" w:after="80" w:line="200" w:lineRule="exact"/>
              <w:ind w:left="0" w:right="113"/>
              <w:jc w:val="right"/>
              <w:rPr>
                <w:i/>
                <w:iCs/>
                <w:sz w:val="16"/>
                <w:szCs w:val="16"/>
              </w:rPr>
            </w:pPr>
            <w:r w:rsidRPr="00E02899">
              <w:rPr>
                <w:i/>
                <w:iCs/>
                <w:sz w:val="16"/>
                <w:szCs w:val="16"/>
              </w:rPr>
              <w:t>2020</w:t>
            </w:r>
          </w:p>
        </w:tc>
        <w:tc>
          <w:tcPr>
            <w:tcW w:w="1229" w:type="dxa"/>
            <w:tcBorders>
              <w:top w:val="single" w:sz="4" w:space="0" w:color="auto"/>
              <w:bottom w:val="single" w:sz="12" w:space="0" w:color="auto"/>
            </w:tcBorders>
          </w:tcPr>
          <w:p w14:paraId="36150CC6" w14:textId="77777777" w:rsidR="00495BA8" w:rsidRPr="00E02899" w:rsidRDefault="00495BA8" w:rsidP="00E02899">
            <w:pPr>
              <w:pStyle w:val="SingleTxtG"/>
              <w:keepNext/>
              <w:tabs>
                <w:tab w:val="clear" w:pos="1701"/>
                <w:tab w:val="clear" w:pos="2268"/>
              </w:tabs>
              <w:suppressAutoHyphens w:val="0"/>
              <w:spacing w:before="80" w:after="80" w:line="200" w:lineRule="exact"/>
              <w:ind w:left="0" w:right="113"/>
              <w:jc w:val="right"/>
              <w:rPr>
                <w:i/>
                <w:iCs/>
                <w:sz w:val="16"/>
                <w:szCs w:val="16"/>
              </w:rPr>
            </w:pPr>
            <w:r w:rsidRPr="00E02899">
              <w:rPr>
                <w:i/>
                <w:iCs/>
                <w:sz w:val="16"/>
                <w:szCs w:val="16"/>
              </w:rPr>
              <w:t>2021</w:t>
            </w:r>
          </w:p>
        </w:tc>
        <w:tc>
          <w:tcPr>
            <w:tcW w:w="1229" w:type="dxa"/>
            <w:tcBorders>
              <w:top w:val="single" w:sz="4" w:space="0" w:color="auto"/>
              <w:bottom w:val="single" w:sz="12" w:space="0" w:color="auto"/>
            </w:tcBorders>
          </w:tcPr>
          <w:p w14:paraId="6097EA75" w14:textId="77777777" w:rsidR="00495BA8" w:rsidRPr="00E02899" w:rsidRDefault="00495BA8" w:rsidP="00E02899">
            <w:pPr>
              <w:pStyle w:val="SingleTxtG"/>
              <w:keepNext/>
              <w:tabs>
                <w:tab w:val="clear" w:pos="1701"/>
                <w:tab w:val="clear" w:pos="2268"/>
              </w:tabs>
              <w:suppressAutoHyphens w:val="0"/>
              <w:spacing w:before="80" w:after="80" w:line="200" w:lineRule="exact"/>
              <w:ind w:left="0" w:right="113"/>
              <w:jc w:val="right"/>
              <w:rPr>
                <w:i/>
                <w:iCs/>
                <w:sz w:val="16"/>
                <w:szCs w:val="16"/>
              </w:rPr>
            </w:pPr>
            <w:r w:rsidRPr="00E02899">
              <w:rPr>
                <w:i/>
                <w:iCs/>
                <w:sz w:val="16"/>
                <w:szCs w:val="16"/>
              </w:rPr>
              <w:t>2022</w:t>
            </w:r>
          </w:p>
        </w:tc>
      </w:tr>
      <w:tr w:rsidR="00A327E2" w:rsidRPr="00E02899" w14:paraId="36A319DE" w14:textId="77777777" w:rsidTr="00DD4F40">
        <w:tc>
          <w:tcPr>
            <w:tcW w:w="1227" w:type="dxa"/>
            <w:tcBorders>
              <w:top w:val="single" w:sz="12" w:space="0" w:color="auto"/>
            </w:tcBorders>
          </w:tcPr>
          <w:p w14:paraId="11A63CDF" w14:textId="77777777" w:rsidR="00495BA8" w:rsidRPr="00E02899" w:rsidRDefault="00495BA8" w:rsidP="00E02899">
            <w:pPr>
              <w:pStyle w:val="SingleTxtG"/>
              <w:keepNext/>
              <w:tabs>
                <w:tab w:val="clear" w:pos="1701"/>
                <w:tab w:val="clear" w:pos="2268"/>
              </w:tabs>
              <w:suppressAutoHyphens w:val="0"/>
              <w:spacing w:before="40" w:after="40" w:line="220" w:lineRule="exact"/>
              <w:ind w:left="0" w:right="113"/>
              <w:jc w:val="left"/>
              <w:rPr>
                <w:sz w:val="18"/>
                <w:szCs w:val="18"/>
              </w:rPr>
            </w:pPr>
            <w:r w:rsidRPr="00E02899">
              <w:rPr>
                <w:sz w:val="18"/>
                <w:szCs w:val="18"/>
              </w:rPr>
              <w:t>Both sexes</w:t>
            </w:r>
          </w:p>
        </w:tc>
        <w:tc>
          <w:tcPr>
            <w:tcW w:w="1227" w:type="dxa"/>
            <w:tcBorders>
              <w:top w:val="single" w:sz="12" w:space="0" w:color="auto"/>
            </w:tcBorders>
          </w:tcPr>
          <w:p w14:paraId="3179E3F8" w14:textId="77777777" w:rsidR="00495BA8" w:rsidRPr="00E02899" w:rsidRDefault="00495BA8" w:rsidP="00DD4F40">
            <w:pPr>
              <w:pStyle w:val="SingleTxtG"/>
              <w:keepNext/>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76.1</w:t>
            </w:r>
          </w:p>
        </w:tc>
        <w:tc>
          <w:tcPr>
            <w:tcW w:w="1229" w:type="dxa"/>
            <w:tcBorders>
              <w:top w:val="single" w:sz="12" w:space="0" w:color="auto"/>
            </w:tcBorders>
          </w:tcPr>
          <w:p w14:paraId="2C2B7A56" w14:textId="77777777" w:rsidR="00495BA8" w:rsidRPr="00E02899" w:rsidRDefault="00495BA8" w:rsidP="00DD4F40">
            <w:pPr>
              <w:pStyle w:val="SingleTxtG"/>
              <w:keepNext/>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76.3</w:t>
            </w:r>
          </w:p>
        </w:tc>
        <w:tc>
          <w:tcPr>
            <w:tcW w:w="1229" w:type="dxa"/>
            <w:tcBorders>
              <w:top w:val="single" w:sz="12" w:space="0" w:color="auto"/>
            </w:tcBorders>
          </w:tcPr>
          <w:p w14:paraId="1B00F589" w14:textId="77777777" w:rsidR="00495BA8" w:rsidRPr="00E02899" w:rsidRDefault="00495BA8" w:rsidP="00DD4F40">
            <w:pPr>
              <w:pStyle w:val="SingleTxtG"/>
              <w:keepNext/>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71.8</w:t>
            </w:r>
          </w:p>
        </w:tc>
        <w:tc>
          <w:tcPr>
            <w:tcW w:w="1229" w:type="dxa"/>
            <w:tcBorders>
              <w:top w:val="single" w:sz="12" w:space="0" w:color="auto"/>
            </w:tcBorders>
          </w:tcPr>
          <w:p w14:paraId="0ED83667" w14:textId="77777777" w:rsidR="00495BA8" w:rsidRPr="00E02899" w:rsidRDefault="00495BA8" w:rsidP="00DD4F40">
            <w:pPr>
              <w:pStyle w:val="SingleTxtG"/>
              <w:keepNext/>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73.3</w:t>
            </w:r>
          </w:p>
        </w:tc>
        <w:tc>
          <w:tcPr>
            <w:tcW w:w="1229" w:type="dxa"/>
            <w:tcBorders>
              <w:top w:val="single" w:sz="12" w:space="0" w:color="auto"/>
            </w:tcBorders>
          </w:tcPr>
          <w:p w14:paraId="17ABD8A6" w14:textId="77777777" w:rsidR="00495BA8" w:rsidRPr="00E02899" w:rsidRDefault="00495BA8" w:rsidP="00DD4F40">
            <w:pPr>
              <w:pStyle w:val="SingleTxtG"/>
              <w:keepNext/>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76.7</w:t>
            </w:r>
          </w:p>
        </w:tc>
      </w:tr>
      <w:tr w:rsidR="00BD4F6B" w:rsidRPr="00E02899" w14:paraId="3175DA5B" w14:textId="77777777" w:rsidTr="00E02899">
        <w:tc>
          <w:tcPr>
            <w:tcW w:w="1227" w:type="dxa"/>
          </w:tcPr>
          <w:p w14:paraId="2A243104" w14:textId="77777777" w:rsidR="00495BA8" w:rsidRPr="00E02899" w:rsidRDefault="00495BA8" w:rsidP="00E02899">
            <w:pPr>
              <w:pStyle w:val="SingleTxtG"/>
              <w:keepNext/>
              <w:tabs>
                <w:tab w:val="clear" w:pos="1701"/>
                <w:tab w:val="clear" w:pos="2268"/>
              </w:tabs>
              <w:suppressAutoHyphens w:val="0"/>
              <w:spacing w:before="40" w:after="40" w:line="220" w:lineRule="exact"/>
              <w:ind w:left="0" w:right="113"/>
              <w:jc w:val="left"/>
              <w:rPr>
                <w:sz w:val="18"/>
                <w:szCs w:val="18"/>
              </w:rPr>
            </w:pPr>
            <w:r w:rsidRPr="00E02899">
              <w:rPr>
                <w:sz w:val="18"/>
                <w:szCs w:val="18"/>
              </w:rPr>
              <w:t>Male</w:t>
            </w:r>
          </w:p>
        </w:tc>
        <w:tc>
          <w:tcPr>
            <w:tcW w:w="1227" w:type="dxa"/>
          </w:tcPr>
          <w:p w14:paraId="49793859" w14:textId="77777777" w:rsidR="00495BA8" w:rsidRPr="00E02899" w:rsidRDefault="00495BA8" w:rsidP="00DD4F40">
            <w:pPr>
              <w:pStyle w:val="SingleTxtG"/>
              <w:keepNext/>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72.6</w:t>
            </w:r>
          </w:p>
        </w:tc>
        <w:tc>
          <w:tcPr>
            <w:tcW w:w="1229" w:type="dxa"/>
          </w:tcPr>
          <w:p w14:paraId="4A739CA0" w14:textId="77777777" w:rsidR="00495BA8" w:rsidRPr="00E02899" w:rsidRDefault="00495BA8" w:rsidP="00DD4F40">
            <w:pPr>
              <w:pStyle w:val="SingleTxtG"/>
              <w:keepNext/>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72.7</w:t>
            </w:r>
          </w:p>
        </w:tc>
        <w:tc>
          <w:tcPr>
            <w:tcW w:w="1229" w:type="dxa"/>
          </w:tcPr>
          <w:p w14:paraId="504C8E59" w14:textId="77777777" w:rsidR="00495BA8" w:rsidRPr="00E02899" w:rsidRDefault="00495BA8" w:rsidP="00DD4F40">
            <w:pPr>
              <w:pStyle w:val="SingleTxtG"/>
              <w:keepNext/>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67.8</w:t>
            </w:r>
          </w:p>
        </w:tc>
        <w:tc>
          <w:tcPr>
            <w:tcW w:w="1229" w:type="dxa"/>
          </w:tcPr>
          <w:p w14:paraId="23FDDF93" w14:textId="77777777" w:rsidR="00495BA8" w:rsidRPr="00E02899" w:rsidRDefault="00495BA8" w:rsidP="00DD4F40">
            <w:pPr>
              <w:pStyle w:val="SingleTxtG"/>
              <w:keepNext/>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69.6</w:t>
            </w:r>
          </w:p>
        </w:tc>
        <w:tc>
          <w:tcPr>
            <w:tcW w:w="1229" w:type="dxa"/>
          </w:tcPr>
          <w:p w14:paraId="5D76CBD0" w14:textId="77777777" w:rsidR="00495BA8" w:rsidRPr="00E02899" w:rsidRDefault="00495BA8" w:rsidP="00DD4F40">
            <w:pPr>
              <w:pStyle w:val="SingleTxtG"/>
              <w:keepNext/>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72.9</w:t>
            </w:r>
          </w:p>
        </w:tc>
      </w:tr>
      <w:tr w:rsidR="00E02899" w:rsidRPr="00E02899" w14:paraId="5BA5FD53" w14:textId="77777777" w:rsidTr="00E02899">
        <w:tc>
          <w:tcPr>
            <w:tcW w:w="1227" w:type="dxa"/>
          </w:tcPr>
          <w:p w14:paraId="1146AF33" w14:textId="77777777" w:rsidR="00495BA8" w:rsidRPr="00E02899" w:rsidRDefault="00495BA8" w:rsidP="00E02899">
            <w:pPr>
              <w:pStyle w:val="SingleTxtG"/>
              <w:tabs>
                <w:tab w:val="clear" w:pos="1701"/>
                <w:tab w:val="clear" w:pos="2268"/>
              </w:tabs>
              <w:suppressAutoHyphens w:val="0"/>
              <w:spacing w:before="40" w:after="40" w:line="220" w:lineRule="exact"/>
              <w:ind w:left="0" w:right="113"/>
              <w:jc w:val="left"/>
              <w:rPr>
                <w:sz w:val="18"/>
                <w:szCs w:val="18"/>
              </w:rPr>
            </w:pPr>
            <w:r w:rsidRPr="00E02899">
              <w:rPr>
                <w:sz w:val="18"/>
                <w:szCs w:val="18"/>
              </w:rPr>
              <w:t xml:space="preserve">Female </w:t>
            </w:r>
          </w:p>
        </w:tc>
        <w:tc>
          <w:tcPr>
            <w:tcW w:w="1227" w:type="dxa"/>
          </w:tcPr>
          <w:p w14:paraId="5FBBFEB5" w14:textId="77777777" w:rsidR="00495BA8" w:rsidRPr="00E02899" w:rsidRDefault="00495BA8" w:rsidP="00DD4F40">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79.6</w:t>
            </w:r>
          </w:p>
        </w:tc>
        <w:tc>
          <w:tcPr>
            <w:tcW w:w="1229" w:type="dxa"/>
          </w:tcPr>
          <w:p w14:paraId="4A275506" w14:textId="77777777" w:rsidR="00495BA8" w:rsidRPr="00E02899" w:rsidRDefault="00495BA8" w:rsidP="00DD4F40">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79.8</w:t>
            </w:r>
          </w:p>
        </w:tc>
        <w:tc>
          <w:tcPr>
            <w:tcW w:w="1229" w:type="dxa"/>
          </w:tcPr>
          <w:p w14:paraId="61F596E7" w14:textId="77777777" w:rsidR="00495BA8" w:rsidRPr="00E02899" w:rsidRDefault="00495BA8" w:rsidP="00DD4F40">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75.8</w:t>
            </w:r>
          </w:p>
        </w:tc>
        <w:tc>
          <w:tcPr>
            <w:tcW w:w="1229" w:type="dxa"/>
          </w:tcPr>
          <w:p w14:paraId="25AAFFF3" w14:textId="77777777" w:rsidR="00495BA8" w:rsidRPr="00E02899" w:rsidRDefault="00495BA8" w:rsidP="00DD4F40">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77.0</w:t>
            </w:r>
          </w:p>
        </w:tc>
        <w:tc>
          <w:tcPr>
            <w:tcW w:w="1229" w:type="dxa"/>
          </w:tcPr>
          <w:p w14:paraId="2C29D390" w14:textId="77777777" w:rsidR="00495BA8" w:rsidRPr="00E02899" w:rsidRDefault="00495BA8" w:rsidP="00DD4F40">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02899">
              <w:rPr>
                <w:sz w:val="18"/>
                <w:szCs w:val="18"/>
              </w:rPr>
              <w:t>80.5</w:t>
            </w:r>
          </w:p>
        </w:tc>
      </w:tr>
    </w:tbl>
    <w:p w14:paraId="09F433F8" w14:textId="77777777" w:rsidR="00495BA8" w:rsidRPr="00DD4F40" w:rsidRDefault="00495BA8" w:rsidP="00DD4F40">
      <w:pPr>
        <w:pStyle w:val="SingleTxtG"/>
        <w:spacing w:before="120" w:after="240"/>
        <w:ind w:firstLine="170"/>
        <w:jc w:val="left"/>
        <w:rPr>
          <w:sz w:val="18"/>
          <w:lang w:eastAsia="en-US"/>
        </w:rPr>
      </w:pPr>
      <w:r w:rsidRPr="00DD4F40">
        <w:rPr>
          <w:i/>
          <w:iCs/>
          <w:sz w:val="18"/>
          <w:lang w:eastAsia="en-US"/>
        </w:rPr>
        <w:t>Source</w:t>
      </w:r>
      <w:r w:rsidRPr="00DD4F40">
        <w:rPr>
          <w:sz w:val="18"/>
          <w:lang w:eastAsia="en-US"/>
        </w:rPr>
        <w:t>: National Statistics and Census Institute, life expectancy at birth, eighth population census and seventh housing census, 2022.</w:t>
      </w:r>
    </w:p>
    <w:p w14:paraId="0F264FBC" w14:textId="77777777" w:rsidR="00444523" w:rsidRDefault="00495BA8" w:rsidP="0092345C">
      <w:pPr>
        <w:pStyle w:val="SingleTxtG"/>
      </w:pPr>
      <w:r w:rsidRPr="00B1073C">
        <w:t>12.</w:t>
      </w:r>
      <w:r w:rsidRPr="00B1073C">
        <w:tab/>
        <w:t>Life expectancy at birth is projected to be 80.9 years for women and 74.0 years for men in 2024, and 82.1 years for women and 75.4 years for men in 2023.</w:t>
      </w:r>
    </w:p>
    <w:p w14:paraId="0B4B7CE3" w14:textId="0DE7C2BC" w:rsidR="00495BA8" w:rsidRPr="00B1073C" w:rsidRDefault="00495BA8" w:rsidP="00CC47DD">
      <w:pPr>
        <w:pStyle w:val="H23G"/>
        <w:rPr>
          <w:i/>
        </w:rPr>
      </w:pPr>
      <w:r w:rsidRPr="00B1073C">
        <w:tab/>
      </w:r>
      <w:r w:rsidRPr="00B1073C">
        <w:tab/>
        <w:t>Projected life expectancy at birth</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90"/>
        <w:gridCol w:w="756"/>
        <w:gridCol w:w="784"/>
        <w:gridCol w:w="770"/>
        <w:gridCol w:w="770"/>
        <w:gridCol w:w="783"/>
        <w:gridCol w:w="770"/>
        <w:gridCol w:w="770"/>
        <w:gridCol w:w="777"/>
      </w:tblGrid>
      <w:tr w:rsidR="00CC47DD" w:rsidRPr="00CC47DD" w14:paraId="0626D19B" w14:textId="77777777" w:rsidTr="00CC47DD">
        <w:trPr>
          <w:tblHeader/>
        </w:trPr>
        <w:tc>
          <w:tcPr>
            <w:tcW w:w="7370" w:type="dxa"/>
            <w:gridSpan w:val="9"/>
            <w:tcBorders>
              <w:top w:val="single" w:sz="4" w:space="0" w:color="auto"/>
              <w:bottom w:val="single" w:sz="4" w:space="0" w:color="auto"/>
            </w:tcBorders>
            <w:vAlign w:val="bottom"/>
          </w:tcPr>
          <w:p w14:paraId="6A02BD58" w14:textId="77777777" w:rsidR="00495BA8" w:rsidRPr="00CC47DD" w:rsidRDefault="00495BA8" w:rsidP="00CC47DD">
            <w:pPr>
              <w:pStyle w:val="SingleTxtG"/>
              <w:tabs>
                <w:tab w:val="clear" w:pos="1701"/>
                <w:tab w:val="clear" w:pos="2268"/>
              </w:tabs>
              <w:suppressAutoHyphens w:val="0"/>
              <w:spacing w:before="80" w:after="80" w:line="200" w:lineRule="exact"/>
              <w:ind w:left="0" w:right="113"/>
              <w:jc w:val="left"/>
              <w:rPr>
                <w:i/>
                <w:iCs/>
                <w:sz w:val="16"/>
                <w:szCs w:val="16"/>
              </w:rPr>
            </w:pPr>
            <w:r w:rsidRPr="00CC47DD">
              <w:rPr>
                <w:i/>
                <w:sz w:val="16"/>
                <w:szCs w:val="16"/>
              </w:rPr>
              <w:t>Projected life expectancy (years)</w:t>
            </w:r>
          </w:p>
        </w:tc>
      </w:tr>
      <w:tr w:rsidR="00495BA8" w:rsidRPr="00CC47DD" w14:paraId="31950444" w14:textId="77777777" w:rsidTr="00CC47DD">
        <w:tc>
          <w:tcPr>
            <w:tcW w:w="1190" w:type="dxa"/>
            <w:tcBorders>
              <w:top w:val="single" w:sz="4" w:space="0" w:color="auto"/>
              <w:bottom w:val="single" w:sz="12" w:space="0" w:color="auto"/>
            </w:tcBorders>
          </w:tcPr>
          <w:p w14:paraId="1A43EBB9" w14:textId="77777777" w:rsidR="00495BA8" w:rsidRPr="00CC47DD" w:rsidRDefault="00495BA8" w:rsidP="00CC47DD">
            <w:pPr>
              <w:pStyle w:val="SingleTxtG"/>
              <w:tabs>
                <w:tab w:val="clear" w:pos="1701"/>
                <w:tab w:val="clear" w:pos="2268"/>
              </w:tabs>
              <w:suppressAutoHyphens w:val="0"/>
              <w:spacing w:before="80" w:after="80" w:line="200" w:lineRule="exact"/>
              <w:ind w:left="0" w:right="113"/>
              <w:jc w:val="left"/>
              <w:rPr>
                <w:i/>
                <w:sz w:val="16"/>
                <w:szCs w:val="16"/>
              </w:rPr>
            </w:pPr>
            <w:r w:rsidRPr="00CC47DD">
              <w:rPr>
                <w:i/>
                <w:sz w:val="16"/>
                <w:szCs w:val="16"/>
              </w:rPr>
              <w:t>Year</w:t>
            </w:r>
          </w:p>
        </w:tc>
        <w:tc>
          <w:tcPr>
            <w:tcW w:w="756" w:type="dxa"/>
            <w:tcBorders>
              <w:top w:val="single" w:sz="4" w:space="0" w:color="auto"/>
              <w:bottom w:val="single" w:sz="12" w:space="0" w:color="auto"/>
            </w:tcBorders>
          </w:tcPr>
          <w:p w14:paraId="3AB6C577" w14:textId="77777777" w:rsidR="00495BA8" w:rsidRPr="00CC47DD" w:rsidRDefault="00495BA8" w:rsidP="00CC47DD">
            <w:pPr>
              <w:pStyle w:val="SingleTxtG"/>
              <w:tabs>
                <w:tab w:val="clear" w:pos="1701"/>
                <w:tab w:val="clear" w:pos="2268"/>
              </w:tabs>
              <w:suppressAutoHyphens w:val="0"/>
              <w:spacing w:before="80" w:after="80" w:line="200" w:lineRule="exact"/>
              <w:ind w:left="0" w:right="113"/>
              <w:jc w:val="right"/>
              <w:rPr>
                <w:i/>
                <w:sz w:val="16"/>
                <w:szCs w:val="16"/>
              </w:rPr>
            </w:pPr>
            <w:r w:rsidRPr="00CC47DD">
              <w:rPr>
                <w:i/>
                <w:sz w:val="16"/>
                <w:szCs w:val="16"/>
              </w:rPr>
              <w:t>2023</w:t>
            </w:r>
          </w:p>
        </w:tc>
        <w:tc>
          <w:tcPr>
            <w:tcW w:w="784" w:type="dxa"/>
            <w:tcBorders>
              <w:top w:val="single" w:sz="4" w:space="0" w:color="auto"/>
              <w:bottom w:val="single" w:sz="12" w:space="0" w:color="auto"/>
            </w:tcBorders>
          </w:tcPr>
          <w:p w14:paraId="10C234FC" w14:textId="77777777" w:rsidR="00495BA8" w:rsidRPr="00CC47DD" w:rsidRDefault="00495BA8" w:rsidP="00CC47DD">
            <w:pPr>
              <w:pStyle w:val="SingleTxtG"/>
              <w:tabs>
                <w:tab w:val="clear" w:pos="1701"/>
                <w:tab w:val="clear" w:pos="2268"/>
              </w:tabs>
              <w:suppressAutoHyphens w:val="0"/>
              <w:spacing w:before="80" w:after="80" w:line="200" w:lineRule="exact"/>
              <w:ind w:left="0" w:right="113"/>
              <w:jc w:val="right"/>
              <w:rPr>
                <w:i/>
                <w:sz w:val="16"/>
                <w:szCs w:val="16"/>
              </w:rPr>
            </w:pPr>
            <w:r w:rsidRPr="00CC47DD">
              <w:rPr>
                <w:i/>
                <w:sz w:val="16"/>
                <w:szCs w:val="16"/>
              </w:rPr>
              <w:t>2024</w:t>
            </w:r>
          </w:p>
        </w:tc>
        <w:tc>
          <w:tcPr>
            <w:tcW w:w="770" w:type="dxa"/>
            <w:tcBorders>
              <w:top w:val="single" w:sz="4" w:space="0" w:color="auto"/>
              <w:bottom w:val="single" w:sz="12" w:space="0" w:color="auto"/>
            </w:tcBorders>
          </w:tcPr>
          <w:p w14:paraId="0577575B" w14:textId="77777777" w:rsidR="00495BA8" w:rsidRPr="00CC47DD" w:rsidRDefault="00495BA8" w:rsidP="00CC47DD">
            <w:pPr>
              <w:pStyle w:val="SingleTxtG"/>
              <w:tabs>
                <w:tab w:val="clear" w:pos="1701"/>
                <w:tab w:val="clear" w:pos="2268"/>
              </w:tabs>
              <w:suppressAutoHyphens w:val="0"/>
              <w:spacing w:before="80" w:after="80" w:line="200" w:lineRule="exact"/>
              <w:ind w:left="0" w:right="113"/>
              <w:jc w:val="right"/>
              <w:rPr>
                <w:i/>
                <w:sz w:val="16"/>
                <w:szCs w:val="16"/>
              </w:rPr>
            </w:pPr>
            <w:r w:rsidRPr="00CC47DD">
              <w:rPr>
                <w:i/>
                <w:sz w:val="16"/>
                <w:szCs w:val="16"/>
              </w:rPr>
              <w:t>2025</w:t>
            </w:r>
          </w:p>
        </w:tc>
        <w:tc>
          <w:tcPr>
            <w:tcW w:w="770" w:type="dxa"/>
            <w:tcBorders>
              <w:top w:val="single" w:sz="4" w:space="0" w:color="auto"/>
              <w:bottom w:val="single" w:sz="12" w:space="0" w:color="auto"/>
            </w:tcBorders>
          </w:tcPr>
          <w:p w14:paraId="4E5EED30" w14:textId="77777777" w:rsidR="00495BA8" w:rsidRPr="00CC47DD" w:rsidRDefault="00495BA8" w:rsidP="00CC47DD">
            <w:pPr>
              <w:pStyle w:val="SingleTxtG"/>
              <w:tabs>
                <w:tab w:val="clear" w:pos="1701"/>
                <w:tab w:val="clear" w:pos="2268"/>
              </w:tabs>
              <w:suppressAutoHyphens w:val="0"/>
              <w:spacing w:before="80" w:after="80" w:line="200" w:lineRule="exact"/>
              <w:ind w:left="0" w:right="113"/>
              <w:jc w:val="right"/>
              <w:rPr>
                <w:i/>
                <w:sz w:val="16"/>
                <w:szCs w:val="16"/>
              </w:rPr>
            </w:pPr>
            <w:r w:rsidRPr="00CC47DD">
              <w:rPr>
                <w:i/>
                <w:sz w:val="16"/>
                <w:szCs w:val="16"/>
              </w:rPr>
              <w:t>2026</w:t>
            </w:r>
          </w:p>
        </w:tc>
        <w:tc>
          <w:tcPr>
            <w:tcW w:w="783" w:type="dxa"/>
            <w:tcBorders>
              <w:top w:val="single" w:sz="4" w:space="0" w:color="auto"/>
              <w:bottom w:val="single" w:sz="12" w:space="0" w:color="auto"/>
            </w:tcBorders>
          </w:tcPr>
          <w:p w14:paraId="2ABE2DF2" w14:textId="77777777" w:rsidR="00495BA8" w:rsidRPr="00CC47DD" w:rsidRDefault="00495BA8" w:rsidP="00CC47DD">
            <w:pPr>
              <w:pStyle w:val="SingleTxtG"/>
              <w:tabs>
                <w:tab w:val="clear" w:pos="1701"/>
                <w:tab w:val="clear" w:pos="2268"/>
              </w:tabs>
              <w:suppressAutoHyphens w:val="0"/>
              <w:spacing w:before="80" w:after="80" w:line="200" w:lineRule="exact"/>
              <w:ind w:left="0" w:right="113"/>
              <w:jc w:val="right"/>
              <w:rPr>
                <w:i/>
                <w:sz w:val="16"/>
                <w:szCs w:val="16"/>
              </w:rPr>
            </w:pPr>
            <w:r w:rsidRPr="00CC47DD">
              <w:rPr>
                <w:i/>
                <w:sz w:val="16"/>
                <w:szCs w:val="16"/>
              </w:rPr>
              <w:t>2027</w:t>
            </w:r>
          </w:p>
        </w:tc>
        <w:tc>
          <w:tcPr>
            <w:tcW w:w="770" w:type="dxa"/>
            <w:tcBorders>
              <w:top w:val="single" w:sz="4" w:space="0" w:color="auto"/>
              <w:bottom w:val="single" w:sz="12" w:space="0" w:color="auto"/>
            </w:tcBorders>
          </w:tcPr>
          <w:p w14:paraId="5CF558C8" w14:textId="77777777" w:rsidR="00495BA8" w:rsidRPr="00CC47DD" w:rsidRDefault="00495BA8" w:rsidP="00CC47DD">
            <w:pPr>
              <w:pStyle w:val="SingleTxtG"/>
              <w:tabs>
                <w:tab w:val="clear" w:pos="1701"/>
                <w:tab w:val="clear" w:pos="2268"/>
              </w:tabs>
              <w:suppressAutoHyphens w:val="0"/>
              <w:spacing w:before="80" w:after="80" w:line="200" w:lineRule="exact"/>
              <w:ind w:left="0" w:right="113"/>
              <w:jc w:val="right"/>
              <w:rPr>
                <w:i/>
                <w:sz w:val="16"/>
                <w:szCs w:val="16"/>
              </w:rPr>
            </w:pPr>
            <w:r w:rsidRPr="00CC47DD">
              <w:rPr>
                <w:i/>
                <w:sz w:val="16"/>
                <w:szCs w:val="16"/>
              </w:rPr>
              <w:t>2028</w:t>
            </w:r>
          </w:p>
        </w:tc>
        <w:tc>
          <w:tcPr>
            <w:tcW w:w="770" w:type="dxa"/>
            <w:tcBorders>
              <w:top w:val="single" w:sz="4" w:space="0" w:color="auto"/>
              <w:bottom w:val="single" w:sz="12" w:space="0" w:color="auto"/>
            </w:tcBorders>
          </w:tcPr>
          <w:p w14:paraId="4B5BCF84" w14:textId="77777777" w:rsidR="00495BA8" w:rsidRPr="00CC47DD" w:rsidRDefault="00495BA8" w:rsidP="00CC47DD">
            <w:pPr>
              <w:pStyle w:val="SingleTxtG"/>
              <w:tabs>
                <w:tab w:val="clear" w:pos="1701"/>
                <w:tab w:val="clear" w:pos="2268"/>
              </w:tabs>
              <w:suppressAutoHyphens w:val="0"/>
              <w:spacing w:before="80" w:after="80" w:line="200" w:lineRule="exact"/>
              <w:ind w:left="0" w:right="113"/>
              <w:jc w:val="right"/>
              <w:rPr>
                <w:i/>
                <w:sz w:val="16"/>
                <w:szCs w:val="16"/>
              </w:rPr>
            </w:pPr>
            <w:r w:rsidRPr="00CC47DD">
              <w:rPr>
                <w:i/>
                <w:sz w:val="16"/>
                <w:szCs w:val="16"/>
              </w:rPr>
              <w:t>2029</w:t>
            </w:r>
          </w:p>
        </w:tc>
        <w:tc>
          <w:tcPr>
            <w:tcW w:w="777" w:type="dxa"/>
            <w:tcBorders>
              <w:top w:val="single" w:sz="4" w:space="0" w:color="auto"/>
              <w:bottom w:val="single" w:sz="12" w:space="0" w:color="auto"/>
            </w:tcBorders>
          </w:tcPr>
          <w:p w14:paraId="1C34D325" w14:textId="77777777" w:rsidR="00495BA8" w:rsidRPr="00CC47DD" w:rsidRDefault="00495BA8" w:rsidP="00CC47DD">
            <w:pPr>
              <w:pStyle w:val="SingleTxtG"/>
              <w:tabs>
                <w:tab w:val="clear" w:pos="1701"/>
                <w:tab w:val="clear" w:pos="2268"/>
              </w:tabs>
              <w:suppressAutoHyphens w:val="0"/>
              <w:spacing w:before="80" w:after="80" w:line="200" w:lineRule="exact"/>
              <w:ind w:left="0" w:right="113"/>
              <w:jc w:val="right"/>
              <w:rPr>
                <w:i/>
                <w:sz w:val="16"/>
                <w:szCs w:val="16"/>
              </w:rPr>
            </w:pPr>
            <w:r w:rsidRPr="00CC47DD">
              <w:rPr>
                <w:i/>
                <w:sz w:val="16"/>
                <w:szCs w:val="16"/>
              </w:rPr>
              <w:t>2030</w:t>
            </w:r>
          </w:p>
        </w:tc>
      </w:tr>
      <w:tr w:rsidR="00495BA8" w:rsidRPr="00CC47DD" w14:paraId="7BFDE299" w14:textId="77777777" w:rsidTr="00CC47DD">
        <w:tc>
          <w:tcPr>
            <w:tcW w:w="1190" w:type="dxa"/>
            <w:tcBorders>
              <w:top w:val="single" w:sz="12" w:space="0" w:color="auto"/>
            </w:tcBorders>
          </w:tcPr>
          <w:p w14:paraId="3CD165AB"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left"/>
              <w:rPr>
                <w:sz w:val="18"/>
                <w:szCs w:val="18"/>
              </w:rPr>
            </w:pPr>
            <w:r w:rsidRPr="00CC47DD">
              <w:rPr>
                <w:sz w:val="18"/>
                <w:szCs w:val="18"/>
              </w:rPr>
              <w:t>Both sexes</w:t>
            </w:r>
          </w:p>
        </w:tc>
        <w:tc>
          <w:tcPr>
            <w:tcW w:w="756" w:type="dxa"/>
            <w:tcBorders>
              <w:top w:val="single" w:sz="12" w:space="0" w:color="auto"/>
            </w:tcBorders>
          </w:tcPr>
          <w:p w14:paraId="4836171B"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77.2</w:t>
            </w:r>
          </w:p>
        </w:tc>
        <w:tc>
          <w:tcPr>
            <w:tcW w:w="784" w:type="dxa"/>
            <w:tcBorders>
              <w:top w:val="single" w:sz="12" w:space="0" w:color="auto"/>
            </w:tcBorders>
          </w:tcPr>
          <w:p w14:paraId="5E21334F"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77.4</w:t>
            </w:r>
          </w:p>
        </w:tc>
        <w:tc>
          <w:tcPr>
            <w:tcW w:w="770" w:type="dxa"/>
            <w:tcBorders>
              <w:top w:val="single" w:sz="12" w:space="0" w:color="auto"/>
            </w:tcBorders>
          </w:tcPr>
          <w:p w14:paraId="3ABA48FF"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77.7</w:t>
            </w:r>
          </w:p>
        </w:tc>
        <w:tc>
          <w:tcPr>
            <w:tcW w:w="770" w:type="dxa"/>
            <w:tcBorders>
              <w:top w:val="single" w:sz="12" w:space="0" w:color="auto"/>
            </w:tcBorders>
          </w:tcPr>
          <w:p w14:paraId="178F3CAD"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77.9</w:t>
            </w:r>
          </w:p>
        </w:tc>
        <w:tc>
          <w:tcPr>
            <w:tcW w:w="783" w:type="dxa"/>
            <w:tcBorders>
              <w:top w:val="single" w:sz="12" w:space="0" w:color="auto"/>
            </w:tcBorders>
          </w:tcPr>
          <w:p w14:paraId="6D176ABF"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78.1</w:t>
            </w:r>
          </w:p>
        </w:tc>
        <w:tc>
          <w:tcPr>
            <w:tcW w:w="770" w:type="dxa"/>
            <w:tcBorders>
              <w:top w:val="single" w:sz="12" w:space="0" w:color="auto"/>
            </w:tcBorders>
          </w:tcPr>
          <w:p w14:paraId="3667208A"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78.3</w:t>
            </w:r>
          </w:p>
        </w:tc>
        <w:tc>
          <w:tcPr>
            <w:tcW w:w="770" w:type="dxa"/>
            <w:tcBorders>
              <w:top w:val="single" w:sz="12" w:space="0" w:color="auto"/>
            </w:tcBorders>
          </w:tcPr>
          <w:p w14:paraId="2D58316A"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78.5</w:t>
            </w:r>
          </w:p>
        </w:tc>
        <w:tc>
          <w:tcPr>
            <w:tcW w:w="777" w:type="dxa"/>
            <w:tcBorders>
              <w:top w:val="single" w:sz="12" w:space="0" w:color="auto"/>
            </w:tcBorders>
          </w:tcPr>
          <w:p w14:paraId="2B6C7CD6"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78.7</w:t>
            </w:r>
          </w:p>
        </w:tc>
      </w:tr>
      <w:tr w:rsidR="00495BA8" w:rsidRPr="00CC47DD" w14:paraId="7A658B9B" w14:textId="77777777" w:rsidTr="00CC47DD">
        <w:tc>
          <w:tcPr>
            <w:tcW w:w="1190" w:type="dxa"/>
          </w:tcPr>
          <w:p w14:paraId="55EB0503"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left"/>
              <w:rPr>
                <w:sz w:val="18"/>
                <w:szCs w:val="18"/>
              </w:rPr>
            </w:pPr>
            <w:r w:rsidRPr="00CC47DD">
              <w:rPr>
                <w:sz w:val="18"/>
                <w:szCs w:val="18"/>
              </w:rPr>
              <w:t>Male</w:t>
            </w:r>
          </w:p>
        </w:tc>
        <w:tc>
          <w:tcPr>
            <w:tcW w:w="756" w:type="dxa"/>
          </w:tcPr>
          <w:p w14:paraId="342C20A1"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73.7</w:t>
            </w:r>
          </w:p>
        </w:tc>
        <w:tc>
          <w:tcPr>
            <w:tcW w:w="784" w:type="dxa"/>
          </w:tcPr>
          <w:p w14:paraId="1BEC807B"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74.0</w:t>
            </w:r>
          </w:p>
        </w:tc>
        <w:tc>
          <w:tcPr>
            <w:tcW w:w="770" w:type="dxa"/>
          </w:tcPr>
          <w:p w14:paraId="5B09A6CE"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74.2</w:t>
            </w:r>
          </w:p>
        </w:tc>
        <w:tc>
          <w:tcPr>
            <w:tcW w:w="770" w:type="dxa"/>
          </w:tcPr>
          <w:p w14:paraId="1C51088D"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74.4</w:t>
            </w:r>
          </w:p>
        </w:tc>
        <w:tc>
          <w:tcPr>
            <w:tcW w:w="783" w:type="dxa"/>
          </w:tcPr>
          <w:p w14:paraId="6BC1C949"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74.7</w:t>
            </w:r>
          </w:p>
        </w:tc>
        <w:tc>
          <w:tcPr>
            <w:tcW w:w="770" w:type="dxa"/>
          </w:tcPr>
          <w:p w14:paraId="0453DAFA"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74.9</w:t>
            </w:r>
          </w:p>
        </w:tc>
        <w:tc>
          <w:tcPr>
            <w:tcW w:w="770" w:type="dxa"/>
          </w:tcPr>
          <w:p w14:paraId="20045A33"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75.1</w:t>
            </w:r>
          </w:p>
        </w:tc>
        <w:tc>
          <w:tcPr>
            <w:tcW w:w="777" w:type="dxa"/>
          </w:tcPr>
          <w:p w14:paraId="620524E7"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75.4</w:t>
            </w:r>
          </w:p>
        </w:tc>
      </w:tr>
      <w:tr w:rsidR="00495BA8" w:rsidRPr="00CC47DD" w14:paraId="520861AC" w14:textId="77777777" w:rsidTr="00CC47DD">
        <w:tc>
          <w:tcPr>
            <w:tcW w:w="1190" w:type="dxa"/>
          </w:tcPr>
          <w:p w14:paraId="24A9A369"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left"/>
              <w:rPr>
                <w:sz w:val="18"/>
                <w:szCs w:val="18"/>
              </w:rPr>
            </w:pPr>
            <w:r w:rsidRPr="00CC47DD">
              <w:rPr>
                <w:sz w:val="18"/>
                <w:szCs w:val="18"/>
              </w:rPr>
              <w:t xml:space="preserve">Female </w:t>
            </w:r>
          </w:p>
        </w:tc>
        <w:tc>
          <w:tcPr>
            <w:tcW w:w="756" w:type="dxa"/>
          </w:tcPr>
          <w:p w14:paraId="1AEEAE6A"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80.7</w:t>
            </w:r>
          </w:p>
        </w:tc>
        <w:tc>
          <w:tcPr>
            <w:tcW w:w="784" w:type="dxa"/>
          </w:tcPr>
          <w:p w14:paraId="51A5E5FC"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80.9</w:t>
            </w:r>
          </w:p>
        </w:tc>
        <w:tc>
          <w:tcPr>
            <w:tcW w:w="770" w:type="dxa"/>
          </w:tcPr>
          <w:p w14:paraId="6474C757"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81.1</w:t>
            </w:r>
          </w:p>
        </w:tc>
        <w:tc>
          <w:tcPr>
            <w:tcW w:w="770" w:type="dxa"/>
          </w:tcPr>
          <w:p w14:paraId="6F1049CA"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81.3</w:t>
            </w:r>
          </w:p>
        </w:tc>
        <w:tc>
          <w:tcPr>
            <w:tcW w:w="783" w:type="dxa"/>
          </w:tcPr>
          <w:p w14:paraId="5EEBCDE1"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81.5</w:t>
            </w:r>
          </w:p>
        </w:tc>
        <w:tc>
          <w:tcPr>
            <w:tcW w:w="770" w:type="dxa"/>
          </w:tcPr>
          <w:p w14:paraId="1746288D"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81.7</w:t>
            </w:r>
          </w:p>
        </w:tc>
        <w:tc>
          <w:tcPr>
            <w:tcW w:w="770" w:type="dxa"/>
          </w:tcPr>
          <w:p w14:paraId="798E6DB4"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81.9</w:t>
            </w:r>
          </w:p>
        </w:tc>
        <w:tc>
          <w:tcPr>
            <w:tcW w:w="777" w:type="dxa"/>
          </w:tcPr>
          <w:p w14:paraId="68139357" w14:textId="77777777" w:rsidR="00495BA8" w:rsidRPr="00CC47DD" w:rsidRDefault="00495BA8" w:rsidP="00CC47DD">
            <w:pPr>
              <w:pStyle w:val="SingleTxtG"/>
              <w:tabs>
                <w:tab w:val="clear" w:pos="1701"/>
                <w:tab w:val="clear" w:pos="2268"/>
              </w:tabs>
              <w:suppressAutoHyphens w:val="0"/>
              <w:spacing w:before="40" w:after="40" w:line="220" w:lineRule="exact"/>
              <w:ind w:left="0" w:right="113"/>
              <w:jc w:val="right"/>
              <w:rPr>
                <w:sz w:val="18"/>
                <w:szCs w:val="18"/>
              </w:rPr>
            </w:pPr>
            <w:r w:rsidRPr="00CC47DD">
              <w:rPr>
                <w:sz w:val="18"/>
                <w:szCs w:val="18"/>
              </w:rPr>
              <w:t>82.1</w:t>
            </w:r>
          </w:p>
        </w:tc>
      </w:tr>
    </w:tbl>
    <w:p w14:paraId="2697E0FF" w14:textId="77777777" w:rsidR="00495BA8" w:rsidRPr="000A22DF" w:rsidRDefault="00495BA8" w:rsidP="000A22DF">
      <w:pPr>
        <w:pStyle w:val="SingleTxtG"/>
        <w:spacing w:before="120" w:after="240"/>
        <w:ind w:firstLine="170"/>
        <w:jc w:val="left"/>
        <w:rPr>
          <w:sz w:val="18"/>
          <w:lang w:eastAsia="en-US"/>
        </w:rPr>
      </w:pPr>
      <w:r w:rsidRPr="000A22DF">
        <w:rPr>
          <w:i/>
          <w:iCs/>
          <w:sz w:val="18"/>
          <w:lang w:eastAsia="en-US"/>
        </w:rPr>
        <w:t>Source</w:t>
      </w:r>
      <w:r w:rsidRPr="000A22DF">
        <w:rPr>
          <w:sz w:val="18"/>
          <w:lang w:eastAsia="en-US"/>
        </w:rPr>
        <w:t>: National Statistics and Census Institute, projected life expectancy at birth, eighth population census and seventh housing census, 2022.</w:t>
      </w:r>
    </w:p>
    <w:p w14:paraId="2B9F647D" w14:textId="77777777" w:rsidR="00495BA8" w:rsidRPr="00B1073C" w:rsidRDefault="00495BA8" w:rsidP="00391BE1">
      <w:pPr>
        <w:pStyle w:val="H23G"/>
        <w:rPr>
          <w:i/>
          <w:iCs/>
        </w:rPr>
      </w:pPr>
      <w:r w:rsidRPr="00B1073C">
        <w:tab/>
      </w:r>
      <w:r w:rsidRPr="00B1073C">
        <w:tab/>
        <w:t>Mortality statistics</w:t>
      </w:r>
      <w:r w:rsidRPr="0042773B">
        <w:rPr>
          <w:rStyle w:val="FootnoteReference"/>
          <w:b w:val="0"/>
          <w:bCs/>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DA6657" w:rsidRPr="00DA6657" w14:paraId="1D059D8B" w14:textId="77777777" w:rsidTr="00DA6657">
        <w:trPr>
          <w:tblHeader/>
        </w:trPr>
        <w:tc>
          <w:tcPr>
            <w:tcW w:w="3685" w:type="dxa"/>
            <w:tcBorders>
              <w:top w:val="single" w:sz="4" w:space="0" w:color="auto"/>
              <w:bottom w:val="single" w:sz="12" w:space="0" w:color="auto"/>
            </w:tcBorders>
            <w:vAlign w:val="bottom"/>
          </w:tcPr>
          <w:p w14:paraId="1CDEDEB0" w14:textId="77777777" w:rsidR="00495BA8" w:rsidRPr="00DA6657" w:rsidRDefault="00495BA8" w:rsidP="00DA6657">
            <w:pPr>
              <w:pStyle w:val="SingleTxtG"/>
              <w:tabs>
                <w:tab w:val="clear" w:pos="1701"/>
                <w:tab w:val="clear" w:pos="2268"/>
              </w:tabs>
              <w:suppressAutoHyphens w:val="0"/>
              <w:spacing w:before="80" w:after="80" w:line="200" w:lineRule="exact"/>
              <w:ind w:left="0" w:right="113"/>
              <w:jc w:val="left"/>
              <w:rPr>
                <w:i/>
                <w:sz w:val="16"/>
                <w:szCs w:val="16"/>
              </w:rPr>
            </w:pPr>
            <w:r w:rsidRPr="00DA6657">
              <w:rPr>
                <w:i/>
                <w:iCs/>
                <w:sz w:val="16"/>
                <w:szCs w:val="16"/>
              </w:rPr>
              <w:t>Year of death</w:t>
            </w:r>
          </w:p>
        </w:tc>
        <w:tc>
          <w:tcPr>
            <w:tcW w:w="3685" w:type="dxa"/>
            <w:tcBorders>
              <w:top w:val="single" w:sz="4" w:space="0" w:color="auto"/>
              <w:bottom w:val="single" w:sz="12" w:space="0" w:color="auto"/>
            </w:tcBorders>
            <w:vAlign w:val="bottom"/>
          </w:tcPr>
          <w:p w14:paraId="2D11C029" w14:textId="77777777" w:rsidR="00495BA8" w:rsidRPr="00DA6657" w:rsidRDefault="00495BA8" w:rsidP="00DA6657">
            <w:pPr>
              <w:pStyle w:val="SingleTxtG"/>
              <w:tabs>
                <w:tab w:val="clear" w:pos="1701"/>
                <w:tab w:val="clear" w:pos="2268"/>
              </w:tabs>
              <w:suppressAutoHyphens w:val="0"/>
              <w:spacing w:before="80" w:after="80" w:line="200" w:lineRule="exact"/>
              <w:ind w:left="0" w:right="113"/>
              <w:jc w:val="right"/>
              <w:rPr>
                <w:i/>
                <w:sz w:val="16"/>
                <w:szCs w:val="16"/>
              </w:rPr>
            </w:pPr>
            <w:r w:rsidRPr="00DA6657">
              <w:rPr>
                <w:i/>
                <w:iCs/>
                <w:sz w:val="16"/>
                <w:szCs w:val="16"/>
              </w:rPr>
              <w:t>No. of deaths</w:t>
            </w:r>
          </w:p>
        </w:tc>
      </w:tr>
      <w:tr w:rsidR="00495BA8" w:rsidRPr="00DA6657" w14:paraId="34320B99" w14:textId="77777777" w:rsidTr="00DA6657">
        <w:tc>
          <w:tcPr>
            <w:tcW w:w="3685" w:type="dxa"/>
            <w:tcBorders>
              <w:top w:val="single" w:sz="12" w:space="0" w:color="auto"/>
            </w:tcBorders>
          </w:tcPr>
          <w:p w14:paraId="7B799D42"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DA6657">
              <w:rPr>
                <w:sz w:val="18"/>
                <w:szCs w:val="18"/>
              </w:rPr>
              <w:t>2010</w:t>
            </w:r>
          </w:p>
        </w:tc>
        <w:tc>
          <w:tcPr>
            <w:tcW w:w="3685" w:type="dxa"/>
            <w:tcBorders>
              <w:top w:val="single" w:sz="12" w:space="0" w:color="auto"/>
            </w:tcBorders>
            <w:vAlign w:val="bottom"/>
          </w:tcPr>
          <w:p w14:paraId="0392DCEC"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right"/>
              <w:rPr>
                <w:sz w:val="18"/>
                <w:szCs w:val="18"/>
              </w:rPr>
            </w:pPr>
            <w:r w:rsidRPr="00DA6657">
              <w:rPr>
                <w:sz w:val="18"/>
                <w:szCs w:val="18"/>
              </w:rPr>
              <w:t>61 681</w:t>
            </w:r>
          </w:p>
        </w:tc>
      </w:tr>
      <w:tr w:rsidR="00495BA8" w:rsidRPr="00DA6657" w14:paraId="1DB784AA" w14:textId="77777777" w:rsidTr="00DA6657">
        <w:tc>
          <w:tcPr>
            <w:tcW w:w="3685" w:type="dxa"/>
          </w:tcPr>
          <w:p w14:paraId="7EF3B974"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DA6657">
              <w:rPr>
                <w:sz w:val="18"/>
                <w:szCs w:val="18"/>
              </w:rPr>
              <w:t>2011</w:t>
            </w:r>
          </w:p>
        </w:tc>
        <w:tc>
          <w:tcPr>
            <w:tcW w:w="3685" w:type="dxa"/>
            <w:vAlign w:val="bottom"/>
          </w:tcPr>
          <w:p w14:paraId="671EA547"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right"/>
              <w:rPr>
                <w:sz w:val="18"/>
                <w:szCs w:val="18"/>
              </w:rPr>
            </w:pPr>
            <w:r w:rsidRPr="00DA6657">
              <w:rPr>
                <w:sz w:val="18"/>
                <w:szCs w:val="18"/>
              </w:rPr>
              <w:t>62 304</w:t>
            </w:r>
          </w:p>
        </w:tc>
      </w:tr>
      <w:tr w:rsidR="00495BA8" w:rsidRPr="00DA6657" w14:paraId="4A5B1061" w14:textId="77777777" w:rsidTr="00DA6657">
        <w:tc>
          <w:tcPr>
            <w:tcW w:w="3685" w:type="dxa"/>
          </w:tcPr>
          <w:p w14:paraId="24692881"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DA6657">
              <w:rPr>
                <w:sz w:val="18"/>
                <w:szCs w:val="18"/>
              </w:rPr>
              <w:t>2012</w:t>
            </w:r>
          </w:p>
        </w:tc>
        <w:tc>
          <w:tcPr>
            <w:tcW w:w="3685" w:type="dxa"/>
            <w:vAlign w:val="bottom"/>
          </w:tcPr>
          <w:p w14:paraId="71439FEC"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right"/>
              <w:rPr>
                <w:sz w:val="18"/>
                <w:szCs w:val="18"/>
              </w:rPr>
            </w:pPr>
            <w:r w:rsidRPr="00DA6657">
              <w:rPr>
                <w:sz w:val="18"/>
                <w:szCs w:val="18"/>
              </w:rPr>
              <w:t>63 511</w:t>
            </w:r>
          </w:p>
        </w:tc>
      </w:tr>
      <w:tr w:rsidR="00495BA8" w:rsidRPr="00DA6657" w14:paraId="652BF741" w14:textId="77777777" w:rsidTr="00DA6657">
        <w:tc>
          <w:tcPr>
            <w:tcW w:w="3685" w:type="dxa"/>
          </w:tcPr>
          <w:p w14:paraId="22902598"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DA6657">
              <w:rPr>
                <w:sz w:val="18"/>
                <w:szCs w:val="18"/>
              </w:rPr>
              <w:t>2013</w:t>
            </w:r>
          </w:p>
        </w:tc>
        <w:tc>
          <w:tcPr>
            <w:tcW w:w="3685" w:type="dxa"/>
            <w:vAlign w:val="bottom"/>
          </w:tcPr>
          <w:p w14:paraId="0EFEEF38"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right"/>
              <w:rPr>
                <w:sz w:val="18"/>
                <w:szCs w:val="18"/>
              </w:rPr>
            </w:pPr>
            <w:r w:rsidRPr="00DA6657">
              <w:rPr>
                <w:sz w:val="18"/>
                <w:szCs w:val="18"/>
              </w:rPr>
              <w:t>64 206</w:t>
            </w:r>
          </w:p>
        </w:tc>
      </w:tr>
      <w:tr w:rsidR="00495BA8" w:rsidRPr="00DA6657" w14:paraId="260EE35D" w14:textId="77777777" w:rsidTr="00DA6657">
        <w:tc>
          <w:tcPr>
            <w:tcW w:w="3685" w:type="dxa"/>
          </w:tcPr>
          <w:p w14:paraId="62B9767E"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DA6657">
              <w:rPr>
                <w:sz w:val="18"/>
                <w:szCs w:val="18"/>
              </w:rPr>
              <w:t>2014</w:t>
            </w:r>
          </w:p>
        </w:tc>
        <w:tc>
          <w:tcPr>
            <w:tcW w:w="3685" w:type="dxa"/>
            <w:vAlign w:val="bottom"/>
          </w:tcPr>
          <w:p w14:paraId="00039F9C"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right"/>
              <w:rPr>
                <w:sz w:val="18"/>
                <w:szCs w:val="18"/>
              </w:rPr>
            </w:pPr>
            <w:r w:rsidRPr="00DA6657">
              <w:rPr>
                <w:sz w:val="18"/>
                <w:szCs w:val="18"/>
              </w:rPr>
              <w:t>63 788</w:t>
            </w:r>
          </w:p>
        </w:tc>
      </w:tr>
      <w:tr w:rsidR="00495BA8" w:rsidRPr="00DA6657" w14:paraId="64888888" w14:textId="77777777" w:rsidTr="00DA6657">
        <w:tc>
          <w:tcPr>
            <w:tcW w:w="3685" w:type="dxa"/>
          </w:tcPr>
          <w:p w14:paraId="24352966"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DA6657">
              <w:rPr>
                <w:sz w:val="18"/>
                <w:szCs w:val="18"/>
              </w:rPr>
              <w:t>2015</w:t>
            </w:r>
          </w:p>
        </w:tc>
        <w:tc>
          <w:tcPr>
            <w:tcW w:w="3685" w:type="dxa"/>
            <w:vAlign w:val="bottom"/>
          </w:tcPr>
          <w:p w14:paraId="268201B7"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right"/>
              <w:rPr>
                <w:sz w:val="18"/>
                <w:szCs w:val="18"/>
              </w:rPr>
            </w:pPr>
            <w:r w:rsidRPr="00DA6657">
              <w:rPr>
                <w:sz w:val="18"/>
                <w:szCs w:val="18"/>
              </w:rPr>
              <w:t>65 391</w:t>
            </w:r>
          </w:p>
        </w:tc>
      </w:tr>
      <w:tr w:rsidR="00495BA8" w:rsidRPr="00DA6657" w14:paraId="25F5EBA6" w14:textId="77777777" w:rsidTr="00DA6657">
        <w:tc>
          <w:tcPr>
            <w:tcW w:w="3685" w:type="dxa"/>
          </w:tcPr>
          <w:p w14:paraId="64EAB0B1"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DA6657">
              <w:rPr>
                <w:sz w:val="18"/>
                <w:szCs w:val="18"/>
              </w:rPr>
              <w:t>2016</w:t>
            </w:r>
          </w:p>
        </w:tc>
        <w:tc>
          <w:tcPr>
            <w:tcW w:w="3685" w:type="dxa"/>
            <w:vAlign w:val="bottom"/>
          </w:tcPr>
          <w:p w14:paraId="1A897262"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right"/>
              <w:rPr>
                <w:sz w:val="18"/>
                <w:szCs w:val="18"/>
              </w:rPr>
            </w:pPr>
            <w:r w:rsidRPr="00DA6657">
              <w:rPr>
                <w:sz w:val="18"/>
                <w:szCs w:val="18"/>
              </w:rPr>
              <w:t>68 304</w:t>
            </w:r>
          </w:p>
        </w:tc>
      </w:tr>
      <w:tr w:rsidR="00495BA8" w:rsidRPr="00DA6657" w14:paraId="554DAFB8" w14:textId="77777777" w:rsidTr="00DA6657">
        <w:tc>
          <w:tcPr>
            <w:tcW w:w="3685" w:type="dxa"/>
          </w:tcPr>
          <w:p w14:paraId="665E152C"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DA6657">
              <w:rPr>
                <w:sz w:val="18"/>
                <w:szCs w:val="18"/>
              </w:rPr>
              <w:t>2017</w:t>
            </w:r>
          </w:p>
        </w:tc>
        <w:tc>
          <w:tcPr>
            <w:tcW w:w="3685" w:type="dxa"/>
            <w:vAlign w:val="bottom"/>
          </w:tcPr>
          <w:p w14:paraId="425F18F8"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right"/>
              <w:rPr>
                <w:sz w:val="18"/>
                <w:szCs w:val="18"/>
              </w:rPr>
            </w:pPr>
            <w:r w:rsidRPr="00DA6657">
              <w:rPr>
                <w:sz w:val="18"/>
                <w:szCs w:val="18"/>
              </w:rPr>
              <w:t>70 144</w:t>
            </w:r>
          </w:p>
        </w:tc>
      </w:tr>
      <w:tr w:rsidR="00495BA8" w:rsidRPr="00DA6657" w14:paraId="3BEA8E38" w14:textId="77777777" w:rsidTr="00DA6657">
        <w:tc>
          <w:tcPr>
            <w:tcW w:w="3685" w:type="dxa"/>
          </w:tcPr>
          <w:p w14:paraId="205B0694"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DA6657">
              <w:rPr>
                <w:sz w:val="18"/>
                <w:szCs w:val="18"/>
              </w:rPr>
              <w:t>2018</w:t>
            </w:r>
          </w:p>
        </w:tc>
        <w:tc>
          <w:tcPr>
            <w:tcW w:w="3685" w:type="dxa"/>
            <w:vAlign w:val="bottom"/>
          </w:tcPr>
          <w:p w14:paraId="5F182259"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right"/>
              <w:rPr>
                <w:sz w:val="18"/>
                <w:szCs w:val="18"/>
              </w:rPr>
            </w:pPr>
            <w:r w:rsidRPr="00DA6657">
              <w:rPr>
                <w:sz w:val="18"/>
                <w:szCs w:val="18"/>
              </w:rPr>
              <w:t>71 982</w:t>
            </w:r>
          </w:p>
        </w:tc>
      </w:tr>
      <w:tr w:rsidR="00495BA8" w:rsidRPr="00DA6657" w14:paraId="62113968" w14:textId="77777777" w:rsidTr="00DA6657">
        <w:tc>
          <w:tcPr>
            <w:tcW w:w="3685" w:type="dxa"/>
          </w:tcPr>
          <w:p w14:paraId="305EC4AD"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DA6657">
              <w:rPr>
                <w:sz w:val="18"/>
                <w:szCs w:val="18"/>
              </w:rPr>
              <w:t>2019</w:t>
            </w:r>
          </w:p>
        </w:tc>
        <w:tc>
          <w:tcPr>
            <w:tcW w:w="3685" w:type="dxa"/>
            <w:vAlign w:val="bottom"/>
          </w:tcPr>
          <w:p w14:paraId="3EABDB84"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right"/>
              <w:rPr>
                <w:sz w:val="18"/>
                <w:szCs w:val="18"/>
              </w:rPr>
            </w:pPr>
            <w:r w:rsidRPr="00DA6657">
              <w:rPr>
                <w:sz w:val="18"/>
                <w:szCs w:val="18"/>
              </w:rPr>
              <w:t>74 439</w:t>
            </w:r>
          </w:p>
        </w:tc>
      </w:tr>
      <w:tr w:rsidR="00495BA8" w:rsidRPr="00DA6657" w14:paraId="653ACEE2" w14:textId="77777777" w:rsidTr="00DA6657">
        <w:tc>
          <w:tcPr>
            <w:tcW w:w="3685" w:type="dxa"/>
          </w:tcPr>
          <w:p w14:paraId="49D43E8C"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DA6657">
              <w:rPr>
                <w:sz w:val="18"/>
                <w:szCs w:val="18"/>
              </w:rPr>
              <w:t>2020</w:t>
            </w:r>
          </w:p>
        </w:tc>
        <w:tc>
          <w:tcPr>
            <w:tcW w:w="3685" w:type="dxa"/>
            <w:vAlign w:val="bottom"/>
          </w:tcPr>
          <w:p w14:paraId="6E704CAF"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right"/>
              <w:rPr>
                <w:sz w:val="18"/>
                <w:szCs w:val="18"/>
              </w:rPr>
            </w:pPr>
            <w:r w:rsidRPr="00DA6657">
              <w:rPr>
                <w:sz w:val="18"/>
                <w:szCs w:val="18"/>
              </w:rPr>
              <w:t>117 200</w:t>
            </w:r>
          </w:p>
        </w:tc>
      </w:tr>
      <w:tr w:rsidR="00495BA8" w:rsidRPr="00DA6657" w14:paraId="0D3577BA" w14:textId="77777777" w:rsidTr="00DA6657">
        <w:tc>
          <w:tcPr>
            <w:tcW w:w="3685" w:type="dxa"/>
          </w:tcPr>
          <w:p w14:paraId="1C1F90F1"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DA6657">
              <w:rPr>
                <w:sz w:val="18"/>
                <w:szCs w:val="18"/>
              </w:rPr>
              <w:t>2021</w:t>
            </w:r>
          </w:p>
        </w:tc>
        <w:tc>
          <w:tcPr>
            <w:tcW w:w="3685" w:type="dxa"/>
            <w:vAlign w:val="bottom"/>
          </w:tcPr>
          <w:p w14:paraId="0208230E"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right"/>
              <w:rPr>
                <w:sz w:val="18"/>
                <w:szCs w:val="18"/>
              </w:rPr>
            </w:pPr>
            <w:r w:rsidRPr="00DA6657">
              <w:rPr>
                <w:sz w:val="18"/>
                <w:szCs w:val="18"/>
              </w:rPr>
              <w:t>106 211</w:t>
            </w:r>
          </w:p>
        </w:tc>
      </w:tr>
      <w:tr w:rsidR="00495BA8" w:rsidRPr="00DA6657" w14:paraId="1109E9AA" w14:textId="77777777" w:rsidTr="00DA6657">
        <w:tc>
          <w:tcPr>
            <w:tcW w:w="3685" w:type="dxa"/>
          </w:tcPr>
          <w:p w14:paraId="573ED16B"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DA6657">
              <w:rPr>
                <w:sz w:val="18"/>
                <w:szCs w:val="18"/>
              </w:rPr>
              <w:t>2022 (p**)</w:t>
            </w:r>
            <w:r w:rsidRPr="0042773B">
              <w:rPr>
                <w:rStyle w:val="FootnoteReference"/>
              </w:rPr>
              <w:footnoteReference w:id="5"/>
            </w:r>
          </w:p>
        </w:tc>
        <w:tc>
          <w:tcPr>
            <w:tcW w:w="3685" w:type="dxa"/>
            <w:vAlign w:val="bottom"/>
          </w:tcPr>
          <w:p w14:paraId="1FF4E535" w14:textId="77777777" w:rsidR="00495BA8" w:rsidRPr="00DA6657" w:rsidRDefault="00495BA8" w:rsidP="00DA6657">
            <w:pPr>
              <w:pStyle w:val="SingleTxtG"/>
              <w:tabs>
                <w:tab w:val="clear" w:pos="1701"/>
                <w:tab w:val="clear" w:pos="2268"/>
              </w:tabs>
              <w:suppressAutoHyphens w:val="0"/>
              <w:spacing w:before="40" w:after="40" w:line="220" w:lineRule="exact"/>
              <w:ind w:left="0" w:right="113"/>
              <w:jc w:val="right"/>
              <w:rPr>
                <w:sz w:val="18"/>
                <w:szCs w:val="18"/>
              </w:rPr>
            </w:pPr>
            <w:r w:rsidRPr="00DA6657">
              <w:rPr>
                <w:sz w:val="18"/>
                <w:szCs w:val="18"/>
              </w:rPr>
              <w:t>89 946</w:t>
            </w:r>
          </w:p>
        </w:tc>
      </w:tr>
    </w:tbl>
    <w:p w14:paraId="4455D634" w14:textId="77777777" w:rsidR="00495BA8" w:rsidRPr="00DA6657" w:rsidRDefault="00495BA8" w:rsidP="00DA6657">
      <w:pPr>
        <w:pStyle w:val="SingleTxtG"/>
        <w:spacing w:before="120" w:after="240"/>
        <w:ind w:firstLine="170"/>
        <w:jc w:val="left"/>
        <w:rPr>
          <w:sz w:val="18"/>
          <w:lang w:eastAsia="en-US"/>
        </w:rPr>
      </w:pPr>
      <w:r w:rsidRPr="00DA6657">
        <w:rPr>
          <w:i/>
          <w:iCs/>
          <w:sz w:val="18"/>
          <w:lang w:eastAsia="en-US"/>
        </w:rPr>
        <w:t>Source</w:t>
      </w:r>
      <w:r w:rsidRPr="00DA6657">
        <w:rPr>
          <w:sz w:val="18"/>
          <w:lang w:eastAsia="en-US"/>
        </w:rPr>
        <w:t>: National Statistics and Census Institute, number of deaths by year of death, statistical register of deaths, 2010–2022, and eighth population census and seventh housing census, 2022.</w:t>
      </w:r>
    </w:p>
    <w:p w14:paraId="2B16C9FD" w14:textId="77777777" w:rsidR="00444523" w:rsidRDefault="00495BA8" w:rsidP="00B12CC4">
      <w:pPr>
        <w:pStyle w:val="SingleTxtG"/>
        <w:keepNext/>
      </w:pPr>
      <w:r w:rsidRPr="00B1073C">
        <w:lastRenderedPageBreak/>
        <w:t>13.</w:t>
      </w:r>
      <w:r w:rsidRPr="00B1073C">
        <w:tab/>
        <w:t>In 2022, the overall fertility rate was 1.86. It is projected to decline to 1.76 by 2024.</w:t>
      </w:r>
    </w:p>
    <w:p w14:paraId="34C4D630" w14:textId="4BCDA3EE" w:rsidR="00495BA8" w:rsidRPr="00B1073C" w:rsidRDefault="00495BA8" w:rsidP="00B12CC4">
      <w:pPr>
        <w:pStyle w:val="H23G"/>
        <w:rPr>
          <w:i/>
        </w:rPr>
      </w:pPr>
      <w:r w:rsidRPr="00B1073C">
        <w:tab/>
      </w:r>
      <w:r w:rsidRPr="00B1073C">
        <w:tab/>
        <w:t>Fertility rate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00"/>
        <w:gridCol w:w="840"/>
        <w:gridCol w:w="714"/>
        <w:gridCol w:w="727"/>
        <w:gridCol w:w="770"/>
        <w:gridCol w:w="784"/>
        <w:gridCol w:w="735"/>
      </w:tblGrid>
      <w:tr w:rsidR="00ED2253" w:rsidRPr="00ED2253" w14:paraId="177D184B" w14:textId="77777777" w:rsidTr="00186EF8">
        <w:trPr>
          <w:tblHeader/>
        </w:trPr>
        <w:tc>
          <w:tcPr>
            <w:tcW w:w="2800" w:type="dxa"/>
            <w:tcBorders>
              <w:top w:val="single" w:sz="4" w:space="0" w:color="auto"/>
              <w:bottom w:val="single" w:sz="4" w:space="0" w:color="auto"/>
            </w:tcBorders>
            <w:vAlign w:val="bottom"/>
          </w:tcPr>
          <w:p w14:paraId="7E59D184" w14:textId="77777777" w:rsidR="00495BA8" w:rsidRPr="00ED2253" w:rsidRDefault="00495BA8" w:rsidP="00ED2253">
            <w:pPr>
              <w:pStyle w:val="SingleTxtG"/>
              <w:tabs>
                <w:tab w:val="clear" w:pos="1701"/>
                <w:tab w:val="clear" w:pos="2268"/>
              </w:tabs>
              <w:suppressAutoHyphens w:val="0"/>
              <w:spacing w:before="80" w:after="80" w:line="200" w:lineRule="exact"/>
              <w:ind w:left="0" w:right="113"/>
              <w:jc w:val="left"/>
              <w:rPr>
                <w:i/>
                <w:iCs/>
                <w:sz w:val="16"/>
                <w:szCs w:val="16"/>
              </w:rPr>
            </w:pPr>
            <w:r w:rsidRPr="00ED2253">
              <w:rPr>
                <w:i/>
                <w:iCs/>
                <w:sz w:val="16"/>
                <w:szCs w:val="16"/>
              </w:rPr>
              <w:t>Fertility indicator</w:t>
            </w:r>
          </w:p>
        </w:tc>
        <w:tc>
          <w:tcPr>
            <w:tcW w:w="3051" w:type="dxa"/>
            <w:gridSpan w:val="4"/>
            <w:tcBorders>
              <w:top w:val="single" w:sz="4" w:space="0" w:color="auto"/>
              <w:bottom w:val="single" w:sz="4" w:space="0" w:color="auto"/>
              <w:right w:val="single" w:sz="24" w:space="0" w:color="FFFFFF" w:themeColor="background1"/>
            </w:tcBorders>
            <w:vAlign w:val="bottom"/>
          </w:tcPr>
          <w:p w14:paraId="56C7AC3D" w14:textId="77777777" w:rsidR="00495BA8" w:rsidRPr="00ED2253" w:rsidRDefault="00495BA8" w:rsidP="00186EF8">
            <w:pPr>
              <w:pStyle w:val="SingleTxtG"/>
              <w:tabs>
                <w:tab w:val="clear" w:pos="1701"/>
                <w:tab w:val="clear" w:pos="2268"/>
              </w:tabs>
              <w:suppressAutoHyphens w:val="0"/>
              <w:spacing w:before="80" w:after="80" w:line="200" w:lineRule="exact"/>
              <w:ind w:left="0" w:right="113"/>
              <w:jc w:val="center"/>
              <w:rPr>
                <w:i/>
                <w:iCs/>
                <w:sz w:val="16"/>
                <w:szCs w:val="16"/>
              </w:rPr>
            </w:pPr>
            <w:r w:rsidRPr="00ED2253">
              <w:rPr>
                <w:i/>
                <w:iCs/>
                <w:sz w:val="16"/>
                <w:szCs w:val="16"/>
              </w:rPr>
              <w:t>Estimates</w:t>
            </w:r>
          </w:p>
        </w:tc>
        <w:tc>
          <w:tcPr>
            <w:tcW w:w="1519" w:type="dxa"/>
            <w:gridSpan w:val="2"/>
            <w:tcBorders>
              <w:top w:val="single" w:sz="4" w:space="0" w:color="auto"/>
              <w:left w:val="single" w:sz="24" w:space="0" w:color="FFFFFF" w:themeColor="background1"/>
              <w:bottom w:val="single" w:sz="4" w:space="0" w:color="auto"/>
            </w:tcBorders>
            <w:vAlign w:val="bottom"/>
          </w:tcPr>
          <w:p w14:paraId="45278098" w14:textId="77777777" w:rsidR="00495BA8" w:rsidRPr="00ED2253" w:rsidRDefault="00495BA8" w:rsidP="00186EF8">
            <w:pPr>
              <w:pStyle w:val="SingleTxtG"/>
              <w:tabs>
                <w:tab w:val="clear" w:pos="1701"/>
                <w:tab w:val="clear" w:pos="2268"/>
              </w:tabs>
              <w:suppressAutoHyphens w:val="0"/>
              <w:spacing w:before="80" w:after="80" w:line="200" w:lineRule="exact"/>
              <w:ind w:left="0" w:right="113"/>
              <w:jc w:val="center"/>
              <w:rPr>
                <w:i/>
                <w:iCs/>
                <w:sz w:val="16"/>
                <w:szCs w:val="16"/>
              </w:rPr>
            </w:pPr>
            <w:r w:rsidRPr="00ED2253">
              <w:rPr>
                <w:i/>
                <w:iCs/>
                <w:sz w:val="16"/>
                <w:szCs w:val="16"/>
              </w:rPr>
              <w:t>Projections</w:t>
            </w:r>
          </w:p>
        </w:tc>
      </w:tr>
      <w:tr w:rsidR="00186EF8" w:rsidRPr="0081069F" w14:paraId="7AFBD0EB" w14:textId="77777777" w:rsidTr="00186EF8">
        <w:tc>
          <w:tcPr>
            <w:tcW w:w="2800" w:type="dxa"/>
            <w:tcBorders>
              <w:top w:val="single" w:sz="4" w:space="0" w:color="auto"/>
              <w:bottom w:val="single" w:sz="12" w:space="0" w:color="auto"/>
            </w:tcBorders>
          </w:tcPr>
          <w:p w14:paraId="3519BD41" w14:textId="77777777" w:rsidR="00495BA8" w:rsidRPr="0081069F" w:rsidRDefault="00495BA8" w:rsidP="0081069F">
            <w:pPr>
              <w:pStyle w:val="SingleTxtG"/>
              <w:tabs>
                <w:tab w:val="clear" w:pos="1701"/>
                <w:tab w:val="clear" w:pos="2268"/>
              </w:tabs>
              <w:suppressAutoHyphens w:val="0"/>
              <w:spacing w:before="80" w:after="80" w:line="200" w:lineRule="exact"/>
              <w:ind w:left="0" w:right="113"/>
              <w:jc w:val="left"/>
              <w:rPr>
                <w:i/>
                <w:iCs/>
                <w:sz w:val="16"/>
                <w:szCs w:val="16"/>
              </w:rPr>
            </w:pPr>
            <w:r w:rsidRPr="0081069F">
              <w:rPr>
                <w:i/>
                <w:iCs/>
                <w:sz w:val="16"/>
                <w:szCs w:val="16"/>
              </w:rPr>
              <w:t>Year</w:t>
            </w:r>
          </w:p>
        </w:tc>
        <w:tc>
          <w:tcPr>
            <w:tcW w:w="840" w:type="dxa"/>
            <w:tcBorders>
              <w:top w:val="single" w:sz="4" w:space="0" w:color="auto"/>
              <w:bottom w:val="single" w:sz="12" w:space="0" w:color="auto"/>
            </w:tcBorders>
            <w:vAlign w:val="bottom"/>
          </w:tcPr>
          <w:p w14:paraId="377E2F72" w14:textId="77777777" w:rsidR="00495BA8" w:rsidRPr="0081069F" w:rsidRDefault="00495BA8" w:rsidP="0081069F">
            <w:pPr>
              <w:pStyle w:val="SingleTxtG"/>
              <w:tabs>
                <w:tab w:val="clear" w:pos="1701"/>
                <w:tab w:val="clear" w:pos="2268"/>
              </w:tabs>
              <w:suppressAutoHyphens w:val="0"/>
              <w:spacing w:before="80" w:after="80" w:line="200" w:lineRule="exact"/>
              <w:ind w:left="0" w:right="113"/>
              <w:jc w:val="right"/>
              <w:rPr>
                <w:i/>
                <w:iCs/>
                <w:sz w:val="16"/>
                <w:szCs w:val="16"/>
              </w:rPr>
            </w:pPr>
            <w:r w:rsidRPr="0081069F">
              <w:rPr>
                <w:i/>
                <w:iCs/>
                <w:sz w:val="16"/>
                <w:szCs w:val="16"/>
              </w:rPr>
              <w:t>2019</w:t>
            </w:r>
          </w:p>
        </w:tc>
        <w:tc>
          <w:tcPr>
            <w:tcW w:w="714" w:type="dxa"/>
            <w:tcBorders>
              <w:top w:val="single" w:sz="4" w:space="0" w:color="auto"/>
              <w:bottom w:val="single" w:sz="12" w:space="0" w:color="auto"/>
            </w:tcBorders>
            <w:vAlign w:val="bottom"/>
          </w:tcPr>
          <w:p w14:paraId="7EEEF12A" w14:textId="77777777" w:rsidR="00495BA8" w:rsidRPr="0081069F" w:rsidRDefault="00495BA8" w:rsidP="0081069F">
            <w:pPr>
              <w:pStyle w:val="SingleTxtG"/>
              <w:tabs>
                <w:tab w:val="clear" w:pos="1701"/>
                <w:tab w:val="clear" w:pos="2268"/>
              </w:tabs>
              <w:suppressAutoHyphens w:val="0"/>
              <w:spacing w:before="80" w:after="80" w:line="200" w:lineRule="exact"/>
              <w:ind w:left="0" w:right="113"/>
              <w:jc w:val="right"/>
              <w:rPr>
                <w:i/>
                <w:iCs/>
                <w:sz w:val="16"/>
                <w:szCs w:val="16"/>
              </w:rPr>
            </w:pPr>
            <w:r w:rsidRPr="0081069F">
              <w:rPr>
                <w:i/>
                <w:iCs/>
                <w:sz w:val="16"/>
                <w:szCs w:val="16"/>
              </w:rPr>
              <w:t>2020</w:t>
            </w:r>
          </w:p>
        </w:tc>
        <w:tc>
          <w:tcPr>
            <w:tcW w:w="727" w:type="dxa"/>
            <w:tcBorders>
              <w:top w:val="single" w:sz="4" w:space="0" w:color="auto"/>
              <w:bottom w:val="single" w:sz="12" w:space="0" w:color="auto"/>
            </w:tcBorders>
            <w:vAlign w:val="bottom"/>
          </w:tcPr>
          <w:p w14:paraId="2FA6E6C6" w14:textId="77777777" w:rsidR="00495BA8" w:rsidRPr="0081069F" w:rsidRDefault="00495BA8" w:rsidP="0081069F">
            <w:pPr>
              <w:pStyle w:val="SingleTxtG"/>
              <w:tabs>
                <w:tab w:val="clear" w:pos="1701"/>
                <w:tab w:val="clear" w:pos="2268"/>
              </w:tabs>
              <w:suppressAutoHyphens w:val="0"/>
              <w:spacing w:before="80" w:after="80" w:line="200" w:lineRule="exact"/>
              <w:ind w:left="0" w:right="113"/>
              <w:jc w:val="right"/>
              <w:rPr>
                <w:i/>
                <w:iCs/>
                <w:sz w:val="16"/>
                <w:szCs w:val="16"/>
              </w:rPr>
            </w:pPr>
            <w:r w:rsidRPr="0081069F">
              <w:rPr>
                <w:i/>
                <w:iCs/>
                <w:sz w:val="16"/>
                <w:szCs w:val="16"/>
              </w:rPr>
              <w:t>2021</w:t>
            </w:r>
          </w:p>
        </w:tc>
        <w:tc>
          <w:tcPr>
            <w:tcW w:w="770" w:type="dxa"/>
            <w:tcBorders>
              <w:top w:val="single" w:sz="4" w:space="0" w:color="auto"/>
              <w:bottom w:val="single" w:sz="12" w:space="0" w:color="auto"/>
              <w:right w:val="single" w:sz="24" w:space="0" w:color="FFFFFF" w:themeColor="background1"/>
            </w:tcBorders>
            <w:vAlign w:val="bottom"/>
          </w:tcPr>
          <w:p w14:paraId="30EFFFFD" w14:textId="77777777" w:rsidR="00495BA8" w:rsidRPr="0081069F" w:rsidRDefault="00495BA8" w:rsidP="0081069F">
            <w:pPr>
              <w:pStyle w:val="SingleTxtG"/>
              <w:tabs>
                <w:tab w:val="clear" w:pos="1701"/>
                <w:tab w:val="clear" w:pos="2268"/>
              </w:tabs>
              <w:suppressAutoHyphens w:val="0"/>
              <w:spacing w:before="80" w:after="80" w:line="200" w:lineRule="exact"/>
              <w:ind w:left="0" w:right="113"/>
              <w:jc w:val="right"/>
              <w:rPr>
                <w:i/>
                <w:iCs/>
                <w:sz w:val="16"/>
                <w:szCs w:val="16"/>
              </w:rPr>
            </w:pPr>
            <w:r w:rsidRPr="0081069F">
              <w:rPr>
                <w:i/>
                <w:iCs/>
                <w:sz w:val="16"/>
                <w:szCs w:val="16"/>
              </w:rPr>
              <w:t>2022</w:t>
            </w:r>
          </w:p>
        </w:tc>
        <w:tc>
          <w:tcPr>
            <w:tcW w:w="784" w:type="dxa"/>
            <w:tcBorders>
              <w:top w:val="single" w:sz="4" w:space="0" w:color="auto"/>
              <w:left w:val="single" w:sz="24" w:space="0" w:color="FFFFFF" w:themeColor="background1"/>
              <w:bottom w:val="single" w:sz="12" w:space="0" w:color="auto"/>
            </w:tcBorders>
            <w:vAlign w:val="bottom"/>
          </w:tcPr>
          <w:p w14:paraId="023C6062" w14:textId="77777777" w:rsidR="00495BA8" w:rsidRPr="0081069F" w:rsidRDefault="00495BA8" w:rsidP="0081069F">
            <w:pPr>
              <w:pStyle w:val="SingleTxtG"/>
              <w:tabs>
                <w:tab w:val="clear" w:pos="1701"/>
                <w:tab w:val="clear" w:pos="2268"/>
              </w:tabs>
              <w:suppressAutoHyphens w:val="0"/>
              <w:spacing w:before="80" w:after="80" w:line="200" w:lineRule="exact"/>
              <w:ind w:left="0" w:right="113"/>
              <w:jc w:val="right"/>
              <w:rPr>
                <w:i/>
                <w:iCs/>
                <w:sz w:val="16"/>
                <w:szCs w:val="16"/>
              </w:rPr>
            </w:pPr>
            <w:r w:rsidRPr="0081069F">
              <w:rPr>
                <w:i/>
                <w:iCs/>
                <w:sz w:val="16"/>
                <w:szCs w:val="16"/>
              </w:rPr>
              <w:t>2023</w:t>
            </w:r>
          </w:p>
        </w:tc>
        <w:tc>
          <w:tcPr>
            <w:tcW w:w="735" w:type="dxa"/>
            <w:tcBorders>
              <w:top w:val="single" w:sz="4" w:space="0" w:color="auto"/>
              <w:bottom w:val="single" w:sz="12" w:space="0" w:color="auto"/>
            </w:tcBorders>
            <w:vAlign w:val="bottom"/>
          </w:tcPr>
          <w:p w14:paraId="614A506A" w14:textId="77777777" w:rsidR="00495BA8" w:rsidRPr="0081069F" w:rsidRDefault="00495BA8" w:rsidP="0081069F">
            <w:pPr>
              <w:pStyle w:val="SingleTxtG"/>
              <w:tabs>
                <w:tab w:val="clear" w:pos="1701"/>
                <w:tab w:val="clear" w:pos="2268"/>
              </w:tabs>
              <w:suppressAutoHyphens w:val="0"/>
              <w:spacing w:before="80" w:after="80" w:line="200" w:lineRule="exact"/>
              <w:ind w:left="0" w:right="113"/>
              <w:jc w:val="right"/>
              <w:rPr>
                <w:i/>
                <w:iCs/>
                <w:sz w:val="16"/>
                <w:szCs w:val="16"/>
              </w:rPr>
            </w:pPr>
            <w:r w:rsidRPr="0081069F">
              <w:rPr>
                <w:i/>
                <w:iCs/>
                <w:sz w:val="16"/>
                <w:szCs w:val="16"/>
              </w:rPr>
              <w:t>2024</w:t>
            </w:r>
          </w:p>
        </w:tc>
      </w:tr>
      <w:tr w:rsidR="00495BA8" w:rsidRPr="00ED2253" w14:paraId="54DB01C4" w14:textId="77777777" w:rsidTr="0081069F">
        <w:tc>
          <w:tcPr>
            <w:tcW w:w="2800" w:type="dxa"/>
            <w:tcBorders>
              <w:top w:val="single" w:sz="12" w:space="0" w:color="auto"/>
            </w:tcBorders>
          </w:tcPr>
          <w:p w14:paraId="298AB31F"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ED2253">
              <w:rPr>
                <w:sz w:val="18"/>
                <w:szCs w:val="18"/>
              </w:rPr>
              <w:t>Births per year</w:t>
            </w:r>
          </w:p>
        </w:tc>
        <w:tc>
          <w:tcPr>
            <w:tcW w:w="840" w:type="dxa"/>
            <w:tcBorders>
              <w:top w:val="single" w:sz="12" w:space="0" w:color="auto"/>
            </w:tcBorders>
            <w:vAlign w:val="bottom"/>
          </w:tcPr>
          <w:p w14:paraId="49066788"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295 297</w:t>
            </w:r>
          </w:p>
        </w:tc>
        <w:tc>
          <w:tcPr>
            <w:tcW w:w="714" w:type="dxa"/>
            <w:tcBorders>
              <w:top w:val="single" w:sz="12" w:space="0" w:color="auto"/>
            </w:tcBorders>
            <w:vAlign w:val="bottom"/>
          </w:tcPr>
          <w:p w14:paraId="15BE99E3"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287 289</w:t>
            </w:r>
          </w:p>
        </w:tc>
        <w:tc>
          <w:tcPr>
            <w:tcW w:w="727" w:type="dxa"/>
            <w:tcBorders>
              <w:top w:val="single" w:sz="12" w:space="0" w:color="auto"/>
            </w:tcBorders>
            <w:vAlign w:val="bottom"/>
          </w:tcPr>
          <w:p w14:paraId="4C2245E6"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278 949</w:t>
            </w:r>
          </w:p>
        </w:tc>
        <w:tc>
          <w:tcPr>
            <w:tcW w:w="770" w:type="dxa"/>
            <w:tcBorders>
              <w:top w:val="single" w:sz="12" w:space="0" w:color="auto"/>
            </w:tcBorders>
            <w:vAlign w:val="bottom"/>
          </w:tcPr>
          <w:p w14:paraId="59E05761"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271 823</w:t>
            </w:r>
          </w:p>
        </w:tc>
        <w:tc>
          <w:tcPr>
            <w:tcW w:w="784" w:type="dxa"/>
            <w:tcBorders>
              <w:top w:val="single" w:sz="12" w:space="0" w:color="auto"/>
            </w:tcBorders>
            <w:vAlign w:val="bottom"/>
          </w:tcPr>
          <w:p w14:paraId="0E850161"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266 696</w:t>
            </w:r>
          </w:p>
        </w:tc>
        <w:tc>
          <w:tcPr>
            <w:tcW w:w="735" w:type="dxa"/>
            <w:tcBorders>
              <w:top w:val="single" w:sz="12" w:space="0" w:color="auto"/>
            </w:tcBorders>
            <w:vAlign w:val="bottom"/>
          </w:tcPr>
          <w:p w14:paraId="1F929140"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263 020</w:t>
            </w:r>
          </w:p>
        </w:tc>
      </w:tr>
      <w:tr w:rsidR="00495BA8" w:rsidRPr="00ED2253" w14:paraId="3B760C38" w14:textId="77777777" w:rsidTr="00ED2253">
        <w:tc>
          <w:tcPr>
            <w:tcW w:w="2800" w:type="dxa"/>
          </w:tcPr>
          <w:p w14:paraId="70DF9AE9"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ED2253">
              <w:rPr>
                <w:sz w:val="18"/>
                <w:szCs w:val="18"/>
              </w:rPr>
              <w:t>Crude birth rate (per 1 000 persons)</w:t>
            </w:r>
          </w:p>
        </w:tc>
        <w:tc>
          <w:tcPr>
            <w:tcW w:w="840" w:type="dxa"/>
            <w:vAlign w:val="bottom"/>
          </w:tcPr>
          <w:p w14:paraId="4D46CD43"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17.0</w:t>
            </w:r>
          </w:p>
        </w:tc>
        <w:tc>
          <w:tcPr>
            <w:tcW w:w="714" w:type="dxa"/>
            <w:vAlign w:val="bottom"/>
          </w:tcPr>
          <w:p w14:paraId="303D5D7B"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16.4</w:t>
            </w:r>
          </w:p>
        </w:tc>
        <w:tc>
          <w:tcPr>
            <w:tcW w:w="727" w:type="dxa"/>
            <w:vAlign w:val="bottom"/>
          </w:tcPr>
          <w:p w14:paraId="3D37FEDE"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15.8</w:t>
            </w:r>
          </w:p>
        </w:tc>
        <w:tc>
          <w:tcPr>
            <w:tcW w:w="770" w:type="dxa"/>
            <w:vAlign w:val="bottom"/>
          </w:tcPr>
          <w:p w14:paraId="2839538E"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15.3</w:t>
            </w:r>
          </w:p>
        </w:tc>
        <w:tc>
          <w:tcPr>
            <w:tcW w:w="784" w:type="dxa"/>
            <w:vAlign w:val="bottom"/>
          </w:tcPr>
          <w:p w14:paraId="3A473E4F"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15.0</w:t>
            </w:r>
          </w:p>
        </w:tc>
        <w:tc>
          <w:tcPr>
            <w:tcW w:w="735" w:type="dxa"/>
            <w:vAlign w:val="bottom"/>
          </w:tcPr>
          <w:p w14:paraId="5A2E40BA"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14.6</w:t>
            </w:r>
          </w:p>
        </w:tc>
      </w:tr>
      <w:tr w:rsidR="00495BA8" w:rsidRPr="00ED2253" w14:paraId="2D4386B7" w14:textId="77777777" w:rsidTr="00186EF8">
        <w:tc>
          <w:tcPr>
            <w:tcW w:w="2800" w:type="dxa"/>
            <w:tcBorders>
              <w:bottom w:val="single" w:sz="12" w:space="0" w:color="auto"/>
            </w:tcBorders>
          </w:tcPr>
          <w:p w14:paraId="3ABF825B"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ED2253">
              <w:rPr>
                <w:sz w:val="18"/>
                <w:szCs w:val="18"/>
              </w:rPr>
              <w:t>Overall fertility rate</w:t>
            </w:r>
          </w:p>
        </w:tc>
        <w:tc>
          <w:tcPr>
            <w:tcW w:w="840" w:type="dxa"/>
            <w:tcBorders>
              <w:bottom w:val="single" w:sz="12" w:space="0" w:color="auto"/>
            </w:tcBorders>
            <w:vAlign w:val="bottom"/>
          </w:tcPr>
          <w:p w14:paraId="5FF8B7DF"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2.03</w:t>
            </w:r>
          </w:p>
        </w:tc>
        <w:tc>
          <w:tcPr>
            <w:tcW w:w="714" w:type="dxa"/>
            <w:tcBorders>
              <w:bottom w:val="single" w:sz="12" w:space="0" w:color="auto"/>
            </w:tcBorders>
            <w:vAlign w:val="bottom"/>
          </w:tcPr>
          <w:p w14:paraId="63B2C58B"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1.97</w:t>
            </w:r>
          </w:p>
        </w:tc>
        <w:tc>
          <w:tcPr>
            <w:tcW w:w="727" w:type="dxa"/>
            <w:tcBorders>
              <w:bottom w:val="single" w:sz="12" w:space="0" w:color="auto"/>
            </w:tcBorders>
            <w:vAlign w:val="bottom"/>
          </w:tcPr>
          <w:p w14:paraId="5C515609"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1.91</w:t>
            </w:r>
          </w:p>
        </w:tc>
        <w:tc>
          <w:tcPr>
            <w:tcW w:w="770" w:type="dxa"/>
            <w:tcBorders>
              <w:bottom w:val="single" w:sz="12" w:space="0" w:color="auto"/>
            </w:tcBorders>
            <w:vAlign w:val="bottom"/>
          </w:tcPr>
          <w:p w14:paraId="375E90BB"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1.86</w:t>
            </w:r>
          </w:p>
        </w:tc>
        <w:tc>
          <w:tcPr>
            <w:tcW w:w="784" w:type="dxa"/>
            <w:tcBorders>
              <w:bottom w:val="single" w:sz="12" w:space="0" w:color="auto"/>
            </w:tcBorders>
            <w:vAlign w:val="bottom"/>
          </w:tcPr>
          <w:p w14:paraId="41E31A45"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1.82</w:t>
            </w:r>
          </w:p>
        </w:tc>
        <w:tc>
          <w:tcPr>
            <w:tcW w:w="735" w:type="dxa"/>
            <w:tcBorders>
              <w:bottom w:val="single" w:sz="12" w:space="0" w:color="auto"/>
            </w:tcBorders>
            <w:vAlign w:val="bottom"/>
          </w:tcPr>
          <w:p w14:paraId="407395B8" w14:textId="77777777" w:rsidR="00495BA8" w:rsidRPr="00ED2253" w:rsidRDefault="00495BA8" w:rsidP="00ED2253">
            <w:pPr>
              <w:pStyle w:val="SingleTxtG"/>
              <w:tabs>
                <w:tab w:val="clear" w:pos="1701"/>
                <w:tab w:val="clear" w:pos="2268"/>
              </w:tabs>
              <w:suppressAutoHyphens w:val="0"/>
              <w:spacing w:before="40" w:after="40" w:line="220" w:lineRule="exact"/>
              <w:ind w:left="0" w:right="113"/>
              <w:jc w:val="right"/>
              <w:rPr>
                <w:rFonts w:eastAsiaTheme="minorEastAsia"/>
                <w:sz w:val="18"/>
                <w:szCs w:val="18"/>
              </w:rPr>
            </w:pPr>
            <w:r w:rsidRPr="00ED2253">
              <w:rPr>
                <w:sz w:val="18"/>
                <w:szCs w:val="18"/>
              </w:rPr>
              <w:t>1.79</w:t>
            </w:r>
          </w:p>
        </w:tc>
      </w:tr>
    </w:tbl>
    <w:p w14:paraId="1293F047" w14:textId="77777777" w:rsidR="00495BA8" w:rsidRPr="0081069F" w:rsidRDefault="00495BA8" w:rsidP="0081069F">
      <w:pPr>
        <w:pStyle w:val="SingleTxtG"/>
        <w:spacing w:before="120" w:after="240"/>
        <w:ind w:firstLine="170"/>
        <w:jc w:val="left"/>
        <w:rPr>
          <w:sz w:val="18"/>
          <w:lang w:eastAsia="en-US"/>
        </w:rPr>
      </w:pPr>
      <w:r w:rsidRPr="0081069F">
        <w:rPr>
          <w:i/>
          <w:iCs/>
          <w:sz w:val="18"/>
          <w:lang w:eastAsia="en-US"/>
        </w:rPr>
        <w:t>Source</w:t>
      </w:r>
      <w:r w:rsidRPr="0081069F">
        <w:rPr>
          <w:sz w:val="18"/>
          <w:lang w:eastAsia="en-US"/>
        </w:rPr>
        <w:t>: National Statistics and Census Institute, fertility rate, eighth population census and seventh housing census, 2022.</w:t>
      </w:r>
    </w:p>
    <w:p w14:paraId="50758672" w14:textId="77777777" w:rsidR="00495BA8" w:rsidRPr="00B1073C" w:rsidRDefault="00495BA8" w:rsidP="0092345C">
      <w:pPr>
        <w:pStyle w:val="SingleTxtG"/>
      </w:pPr>
      <w:r w:rsidRPr="00B1073C">
        <w:t>14.</w:t>
      </w:r>
      <w:r w:rsidRPr="00B1073C">
        <w:tab/>
        <w:t>In 2022, there were 5,188,827 families in Ecuador. The average number of persons per household was 3.26.</w:t>
      </w:r>
    </w:p>
    <w:p w14:paraId="47B39529" w14:textId="77777777" w:rsidR="00495BA8" w:rsidRPr="00B1073C" w:rsidRDefault="00495BA8" w:rsidP="00A2512C">
      <w:pPr>
        <w:pStyle w:val="H23G"/>
      </w:pPr>
      <w:bookmarkStart w:id="5" w:name="_Toc180057154"/>
      <w:r w:rsidRPr="00B1073C">
        <w:tab/>
        <w:t>2.</w:t>
      </w:r>
      <w:r w:rsidRPr="00B1073C">
        <w:tab/>
        <w:t>Social, economic and cultural indicators</w:t>
      </w:r>
      <w:bookmarkEnd w:id="5"/>
    </w:p>
    <w:p w14:paraId="4F6E2640" w14:textId="77777777" w:rsidR="00495BA8" w:rsidRPr="00B1073C" w:rsidRDefault="00495BA8" w:rsidP="0092345C">
      <w:pPr>
        <w:pStyle w:val="SingleTxtG"/>
      </w:pPr>
      <w:r w:rsidRPr="00B1073C">
        <w:t>15.</w:t>
      </w:r>
      <w:r w:rsidRPr="00B1073C">
        <w:tab/>
        <w:t>The ranking of Ecuador in the United Nations Development Programme human development index fell by six places between 2018 and 2021 for reasons related to the crisis arising from the coronavirus disease (COVID-19) pandemic. It subsequently improved its position, moving up 12 places to 83 out of 193 countries in 2024.</w:t>
      </w:r>
    </w:p>
    <w:p w14:paraId="4FBE55B7" w14:textId="7959943D" w:rsidR="00495BA8" w:rsidRPr="00B1073C" w:rsidRDefault="00495BA8" w:rsidP="0092345C">
      <w:pPr>
        <w:pStyle w:val="SingleTxtG"/>
      </w:pPr>
      <w:r w:rsidRPr="00B1073C">
        <w:t>16.</w:t>
      </w:r>
      <w:r w:rsidRPr="00B1073C">
        <w:tab/>
        <w:t>In 2023, 23.9 per cent of the population was living in income poverty, while 8.7</w:t>
      </w:r>
      <w:r w:rsidR="00727761">
        <w:t> </w:t>
      </w:r>
      <w:r w:rsidRPr="00B1073C">
        <w:t>per</w:t>
      </w:r>
      <w:r w:rsidR="00727761">
        <w:t> </w:t>
      </w:r>
      <w:r w:rsidRPr="00B1073C">
        <w:t>cent of the population was living in extreme income poverty. That year, the Gini coefficient, an indicator of inequality, was 0.461. The multidimensional poverty rate was 36.9 per cent, and the rate of poverty as measured by unsatisfied basic needs was 28.4 per</w:t>
      </w:r>
      <w:r w:rsidR="00727761">
        <w:t> </w:t>
      </w:r>
      <w:r w:rsidRPr="00B1073C">
        <w:t>cent.</w:t>
      </w:r>
    </w:p>
    <w:p w14:paraId="53EB3FF8" w14:textId="77777777" w:rsidR="00495BA8" w:rsidRPr="00B1073C" w:rsidRDefault="00495BA8" w:rsidP="00A2512C">
      <w:pPr>
        <w:pStyle w:val="H23G"/>
        <w:rPr>
          <w:i/>
        </w:rPr>
      </w:pPr>
      <w:r w:rsidRPr="00B1073C">
        <w:tab/>
      </w:r>
      <w:r w:rsidRPr="00B1073C">
        <w:tab/>
        <w:t>Poverty indicators, 2018–2023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44"/>
        <w:gridCol w:w="3892"/>
        <w:gridCol w:w="851"/>
        <w:gridCol w:w="992"/>
        <w:gridCol w:w="991"/>
      </w:tblGrid>
      <w:tr w:rsidR="00A2512C" w:rsidRPr="00A2512C" w14:paraId="598A086F" w14:textId="77777777" w:rsidTr="00B30DFB">
        <w:trPr>
          <w:tblHeader/>
        </w:trPr>
        <w:tc>
          <w:tcPr>
            <w:tcW w:w="644" w:type="dxa"/>
            <w:vMerge w:val="restart"/>
            <w:tcBorders>
              <w:top w:val="single" w:sz="4" w:space="0" w:color="auto"/>
              <w:bottom w:val="single" w:sz="12" w:space="0" w:color="auto"/>
            </w:tcBorders>
            <w:vAlign w:val="bottom"/>
          </w:tcPr>
          <w:p w14:paraId="0301FBEB" w14:textId="77777777" w:rsidR="00495BA8" w:rsidRPr="00A2512C" w:rsidRDefault="00495BA8" w:rsidP="00A2512C">
            <w:pPr>
              <w:pStyle w:val="SingleTxtG"/>
              <w:tabs>
                <w:tab w:val="clear" w:pos="1701"/>
                <w:tab w:val="clear" w:pos="2268"/>
              </w:tabs>
              <w:suppressAutoHyphens w:val="0"/>
              <w:spacing w:before="80" w:after="80" w:line="200" w:lineRule="exact"/>
              <w:ind w:left="0" w:right="113"/>
              <w:jc w:val="left"/>
              <w:rPr>
                <w:i/>
                <w:iCs/>
                <w:sz w:val="16"/>
                <w:szCs w:val="16"/>
              </w:rPr>
            </w:pPr>
            <w:r w:rsidRPr="00A2512C">
              <w:rPr>
                <w:i/>
                <w:iCs/>
                <w:sz w:val="16"/>
                <w:szCs w:val="16"/>
              </w:rPr>
              <w:t>Period</w:t>
            </w:r>
          </w:p>
        </w:tc>
        <w:tc>
          <w:tcPr>
            <w:tcW w:w="3892" w:type="dxa"/>
            <w:vMerge w:val="restart"/>
            <w:tcBorders>
              <w:top w:val="single" w:sz="4" w:space="0" w:color="auto"/>
              <w:bottom w:val="single" w:sz="12" w:space="0" w:color="auto"/>
            </w:tcBorders>
            <w:vAlign w:val="bottom"/>
          </w:tcPr>
          <w:p w14:paraId="7E2A0C48" w14:textId="77777777" w:rsidR="00495BA8" w:rsidRPr="00A2512C" w:rsidRDefault="00495BA8" w:rsidP="00A2512C">
            <w:pPr>
              <w:pStyle w:val="SingleTxtG"/>
              <w:tabs>
                <w:tab w:val="clear" w:pos="1701"/>
                <w:tab w:val="clear" w:pos="2268"/>
              </w:tabs>
              <w:suppressAutoHyphens w:val="0"/>
              <w:spacing w:before="80" w:after="80" w:line="200" w:lineRule="exact"/>
              <w:ind w:left="0" w:right="113"/>
              <w:jc w:val="left"/>
              <w:rPr>
                <w:i/>
                <w:iCs/>
                <w:sz w:val="16"/>
                <w:szCs w:val="16"/>
              </w:rPr>
            </w:pPr>
            <w:r w:rsidRPr="00A2512C">
              <w:rPr>
                <w:i/>
                <w:iCs/>
                <w:sz w:val="16"/>
                <w:szCs w:val="16"/>
              </w:rPr>
              <w:t>Indicator</w:t>
            </w:r>
          </w:p>
        </w:tc>
        <w:tc>
          <w:tcPr>
            <w:tcW w:w="851" w:type="dxa"/>
            <w:tcBorders>
              <w:top w:val="single" w:sz="4" w:space="0" w:color="auto"/>
              <w:bottom w:val="single" w:sz="4" w:space="0" w:color="auto"/>
              <w:right w:val="single" w:sz="24" w:space="0" w:color="FFFFFF" w:themeColor="background1"/>
            </w:tcBorders>
            <w:vAlign w:val="bottom"/>
          </w:tcPr>
          <w:p w14:paraId="2E2622EA" w14:textId="77777777" w:rsidR="00495BA8" w:rsidRPr="00A2512C" w:rsidRDefault="00495BA8" w:rsidP="00B30DFB">
            <w:pPr>
              <w:pStyle w:val="SingleTxtG"/>
              <w:tabs>
                <w:tab w:val="clear" w:pos="1701"/>
                <w:tab w:val="clear" w:pos="2268"/>
              </w:tabs>
              <w:suppressAutoHyphens w:val="0"/>
              <w:spacing w:before="80" w:after="80" w:line="200" w:lineRule="exact"/>
              <w:ind w:left="0" w:right="113"/>
              <w:jc w:val="right"/>
              <w:rPr>
                <w:i/>
                <w:iCs/>
                <w:sz w:val="16"/>
                <w:szCs w:val="16"/>
              </w:rPr>
            </w:pPr>
            <w:r w:rsidRPr="00A2512C">
              <w:rPr>
                <w:i/>
                <w:iCs/>
                <w:sz w:val="16"/>
                <w:szCs w:val="16"/>
              </w:rPr>
              <w:t>National</w:t>
            </w:r>
          </w:p>
        </w:tc>
        <w:tc>
          <w:tcPr>
            <w:tcW w:w="1983" w:type="dxa"/>
            <w:gridSpan w:val="2"/>
            <w:tcBorders>
              <w:top w:val="single" w:sz="4" w:space="0" w:color="auto"/>
              <w:left w:val="single" w:sz="24" w:space="0" w:color="FFFFFF" w:themeColor="background1"/>
              <w:bottom w:val="single" w:sz="4" w:space="0" w:color="auto"/>
            </w:tcBorders>
            <w:vAlign w:val="bottom"/>
          </w:tcPr>
          <w:p w14:paraId="0816460D" w14:textId="77777777" w:rsidR="00495BA8" w:rsidRPr="00A2512C" w:rsidRDefault="00495BA8" w:rsidP="00186EF8">
            <w:pPr>
              <w:pStyle w:val="SingleTxtG"/>
              <w:tabs>
                <w:tab w:val="clear" w:pos="1701"/>
                <w:tab w:val="clear" w:pos="2268"/>
              </w:tabs>
              <w:suppressAutoHyphens w:val="0"/>
              <w:spacing w:before="80" w:after="80" w:line="200" w:lineRule="exact"/>
              <w:ind w:left="0" w:right="113"/>
              <w:jc w:val="center"/>
              <w:rPr>
                <w:i/>
                <w:iCs/>
                <w:sz w:val="16"/>
                <w:szCs w:val="16"/>
              </w:rPr>
            </w:pPr>
            <w:r w:rsidRPr="00A2512C">
              <w:rPr>
                <w:i/>
                <w:iCs/>
                <w:sz w:val="16"/>
                <w:szCs w:val="16"/>
              </w:rPr>
              <w:t>By area</w:t>
            </w:r>
          </w:p>
        </w:tc>
      </w:tr>
      <w:tr w:rsidR="00A2512C" w:rsidRPr="00A2512C" w14:paraId="418358B8" w14:textId="77777777" w:rsidTr="00B30DFB">
        <w:trPr>
          <w:tblHeader/>
        </w:trPr>
        <w:tc>
          <w:tcPr>
            <w:tcW w:w="644" w:type="dxa"/>
            <w:vMerge/>
            <w:tcBorders>
              <w:top w:val="nil"/>
              <w:bottom w:val="single" w:sz="12" w:space="0" w:color="auto"/>
            </w:tcBorders>
            <w:vAlign w:val="bottom"/>
          </w:tcPr>
          <w:p w14:paraId="1F726E81"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sz w:val="18"/>
                <w:szCs w:val="16"/>
              </w:rPr>
            </w:pPr>
          </w:p>
        </w:tc>
        <w:tc>
          <w:tcPr>
            <w:tcW w:w="3892" w:type="dxa"/>
            <w:vMerge/>
            <w:tcBorders>
              <w:top w:val="nil"/>
              <w:bottom w:val="single" w:sz="12" w:space="0" w:color="auto"/>
            </w:tcBorders>
            <w:vAlign w:val="bottom"/>
          </w:tcPr>
          <w:p w14:paraId="04061F16"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sz w:val="18"/>
                <w:szCs w:val="16"/>
              </w:rPr>
            </w:pPr>
          </w:p>
        </w:tc>
        <w:tc>
          <w:tcPr>
            <w:tcW w:w="851" w:type="dxa"/>
            <w:tcBorders>
              <w:top w:val="single" w:sz="4" w:space="0" w:color="auto"/>
              <w:bottom w:val="single" w:sz="12" w:space="0" w:color="auto"/>
              <w:right w:val="single" w:sz="24" w:space="0" w:color="FFFFFF" w:themeColor="background1"/>
            </w:tcBorders>
            <w:vAlign w:val="bottom"/>
          </w:tcPr>
          <w:p w14:paraId="79E348C2" w14:textId="77777777" w:rsidR="00495BA8" w:rsidRPr="00A2512C" w:rsidRDefault="00495BA8" w:rsidP="00A2512C">
            <w:pPr>
              <w:pStyle w:val="SingleTxtG"/>
              <w:tabs>
                <w:tab w:val="clear" w:pos="1701"/>
                <w:tab w:val="clear" w:pos="2268"/>
              </w:tabs>
              <w:suppressAutoHyphens w:val="0"/>
              <w:spacing w:before="80" w:after="80" w:line="200" w:lineRule="exact"/>
              <w:ind w:left="0" w:right="113"/>
              <w:jc w:val="right"/>
              <w:rPr>
                <w:i/>
                <w:iCs/>
                <w:sz w:val="16"/>
                <w:szCs w:val="16"/>
              </w:rPr>
            </w:pPr>
            <w:r w:rsidRPr="00A2512C">
              <w:rPr>
                <w:i/>
                <w:iCs/>
                <w:sz w:val="16"/>
                <w:szCs w:val="16"/>
              </w:rPr>
              <w:t>Total</w:t>
            </w:r>
          </w:p>
        </w:tc>
        <w:tc>
          <w:tcPr>
            <w:tcW w:w="992" w:type="dxa"/>
            <w:tcBorders>
              <w:top w:val="single" w:sz="4" w:space="0" w:color="auto"/>
              <w:left w:val="single" w:sz="24" w:space="0" w:color="FFFFFF" w:themeColor="background1"/>
              <w:bottom w:val="single" w:sz="12" w:space="0" w:color="auto"/>
            </w:tcBorders>
            <w:vAlign w:val="bottom"/>
          </w:tcPr>
          <w:p w14:paraId="1F6B3C68" w14:textId="77777777" w:rsidR="00495BA8" w:rsidRPr="00A2512C" w:rsidRDefault="00495BA8" w:rsidP="00A2512C">
            <w:pPr>
              <w:pStyle w:val="SingleTxtG"/>
              <w:tabs>
                <w:tab w:val="clear" w:pos="1701"/>
                <w:tab w:val="clear" w:pos="2268"/>
              </w:tabs>
              <w:suppressAutoHyphens w:val="0"/>
              <w:spacing w:before="80" w:after="80" w:line="200" w:lineRule="exact"/>
              <w:ind w:left="0" w:right="113"/>
              <w:jc w:val="right"/>
              <w:rPr>
                <w:i/>
                <w:iCs/>
                <w:sz w:val="16"/>
                <w:szCs w:val="16"/>
              </w:rPr>
            </w:pPr>
            <w:r w:rsidRPr="00A2512C">
              <w:rPr>
                <w:i/>
                <w:iCs/>
                <w:sz w:val="16"/>
                <w:szCs w:val="16"/>
              </w:rPr>
              <w:t>Urban</w:t>
            </w:r>
          </w:p>
        </w:tc>
        <w:tc>
          <w:tcPr>
            <w:tcW w:w="991" w:type="dxa"/>
            <w:tcBorders>
              <w:top w:val="single" w:sz="4" w:space="0" w:color="auto"/>
              <w:bottom w:val="single" w:sz="12" w:space="0" w:color="auto"/>
            </w:tcBorders>
            <w:vAlign w:val="bottom"/>
          </w:tcPr>
          <w:p w14:paraId="6FF9140E" w14:textId="77777777" w:rsidR="00495BA8" w:rsidRPr="00A2512C" w:rsidRDefault="00495BA8" w:rsidP="00A2512C">
            <w:pPr>
              <w:pStyle w:val="SingleTxtG"/>
              <w:tabs>
                <w:tab w:val="clear" w:pos="1701"/>
                <w:tab w:val="clear" w:pos="2268"/>
              </w:tabs>
              <w:suppressAutoHyphens w:val="0"/>
              <w:spacing w:before="80" w:after="80" w:line="200" w:lineRule="exact"/>
              <w:ind w:left="0" w:right="113"/>
              <w:jc w:val="right"/>
              <w:rPr>
                <w:i/>
                <w:iCs/>
                <w:sz w:val="16"/>
                <w:szCs w:val="16"/>
              </w:rPr>
            </w:pPr>
            <w:r w:rsidRPr="00A2512C">
              <w:rPr>
                <w:i/>
                <w:iCs/>
                <w:sz w:val="16"/>
                <w:szCs w:val="16"/>
              </w:rPr>
              <w:t>Rural</w:t>
            </w:r>
          </w:p>
        </w:tc>
      </w:tr>
      <w:tr w:rsidR="005B594D" w:rsidRPr="00A2512C" w14:paraId="75EF712F" w14:textId="77777777" w:rsidTr="00B30DFB">
        <w:trPr>
          <w:trHeight w:hRule="exact" w:val="113"/>
          <w:tblHeader/>
        </w:trPr>
        <w:tc>
          <w:tcPr>
            <w:tcW w:w="644" w:type="dxa"/>
            <w:tcBorders>
              <w:top w:val="single" w:sz="12" w:space="0" w:color="auto"/>
              <w:bottom w:val="nil"/>
            </w:tcBorders>
          </w:tcPr>
          <w:p w14:paraId="19233C88" w14:textId="77777777" w:rsidR="005B594D" w:rsidRPr="00A2512C" w:rsidRDefault="005B594D" w:rsidP="00A2512C">
            <w:pPr>
              <w:pStyle w:val="SingleTxtG"/>
              <w:tabs>
                <w:tab w:val="clear" w:pos="1701"/>
                <w:tab w:val="clear" w:pos="2268"/>
              </w:tabs>
              <w:suppressAutoHyphens w:val="0"/>
              <w:spacing w:before="40" w:after="40" w:line="220" w:lineRule="exact"/>
              <w:ind w:left="0" w:right="113"/>
              <w:jc w:val="left"/>
              <w:rPr>
                <w:sz w:val="18"/>
                <w:szCs w:val="18"/>
              </w:rPr>
            </w:pPr>
          </w:p>
        </w:tc>
        <w:tc>
          <w:tcPr>
            <w:tcW w:w="3892" w:type="dxa"/>
            <w:tcBorders>
              <w:top w:val="single" w:sz="12" w:space="0" w:color="auto"/>
              <w:bottom w:val="nil"/>
            </w:tcBorders>
            <w:vAlign w:val="bottom"/>
          </w:tcPr>
          <w:p w14:paraId="77D5FA48" w14:textId="77777777" w:rsidR="005B594D" w:rsidRPr="00A2512C" w:rsidRDefault="005B594D" w:rsidP="00A2512C">
            <w:pPr>
              <w:pStyle w:val="SingleTxtG"/>
              <w:tabs>
                <w:tab w:val="clear" w:pos="1701"/>
                <w:tab w:val="clear" w:pos="2268"/>
              </w:tabs>
              <w:suppressAutoHyphens w:val="0"/>
              <w:spacing w:before="40" w:after="40" w:line="220" w:lineRule="exact"/>
              <w:ind w:left="0" w:right="113"/>
              <w:jc w:val="left"/>
              <w:rPr>
                <w:sz w:val="18"/>
                <w:szCs w:val="18"/>
              </w:rPr>
            </w:pPr>
          </w:p>
        </w:tc>
        <w:tc>
          <w:tcPr>
            <w:tcW w:w="851" w:type="dxa"/>
            <w:tcBorders>
              <w:top w:val="single" w:sz="12" w:space="0" w:color="auto"/>
              <w:bottom w:val="nil"/>
            </w:tcBorders>
            <w:vAlign w:val="bottom"/>
          </w:tcPr>
          <w:p w14:paraId="66EF83EE" w14:textId="77777777" w:rsidR="005B594D" w:rsidRPr="00A2512C" w:rsidRDefault="005B594D" w:rsidP="00A2512C">
            <w:pPr>
              <w:pStyle w:val="SingleTxtG"/>
              <w:tabs>
                <w:tab w:val="clear" w:pos="1701"/>
                <w:tab w:val="clear" w:pos="2268"/>
              </w:tabs>
              <w:suppressAutoHyphens w:val="0"/>
              <w:spacing w:before="40" w:after="40" w:line="220" w:lineRule="exact"/>
              <w:ind w:left="0" w:right="113"/>
              <w:jc w:val="right"/>
              <w:rPr>
                <w:sz w:val="18"/>
                <w:szCs w:val="18"/>
              </w:rPr>
            </w:pPr>
          </w:p>
        </w:tc>
        <w:tc>
          <w:tcPr>
            <w:tcW w:w="992" w:type="dxa"/>
            <w:tcBorders>
              <w:top w:val="single" w:sz="12" w:space="0" w:color="auto"/>
              <w:bottom w:val="nil"/>
            </w:tcBorders>
            <w:vAlign w:val="bottom"/>
          </w:tcPr>
          <w:p w14:paraId="0DA53155" w14:textId="77777777" w:rsidR="005B594D" w:rsidRPr="00A2512C" w:rsidRDefault="005B594D" w:rsidP="00A2512C">
            <w:pPr>
              <w:pStyle w:val="SingleTxtG"/>
              <w:tabs>
                <w:tab w:val="clear" w:pos="1701"/>
                <w:tab w:val="clear" w:pos="2268"/>
              </w:tabs>
              <w:suppressAutoHyphens w:val="0"/>
              <w:spacing w:before="40" w:after="40" w:line="220" w:lineRule="exact"/>
              <w:ind w:left="0" w:right="113"/>
              <w:jc w:val="right"/>
              <w:rPr>
                <w:sz w:val="18"/>
                <w:szCs w:val="18"/>
              </w:rPr>
            </w:pPr>
          </w:p>
        </w:tc>
        <w:tc>
          <w:tcPr>
            <w:tcW w:w="991" w:type="dxa"/>
            <w:tcBorders>
              <w:top w:val="single" w:sz="12" w:space="0" w:color="auto"/>
              <w:bottom w:val="nil"/>
            </w:tcBorders>
            <w:vAlign w:val="bottom"/>
          </w:tcPr>
          <w:p w14:paraId="156244A0" w14:textId="77777777" w:rsidR="005B594D" w:rsidRPr="00A2512C" w:rsidRDefault="005B594D" w:rsidP="00A2512C">
            <w:pPr>
              <w:pStyle w:val="SingleTxtG"/>
              <w:tabs>
                <w:tab w:val="clear" w:pos="1701"/>
                <w:tab w:val="clear" w:pos="2268"/>
              </w:tabs>
              <w:suppressAutoHyphens w:val="0"/>
              <w:spacing w:before="40" w:after="40" w:line="220" w:lineRule="exact"/>
              <w:ind w:left="0" w:right="113"/>
              <w:jc w:val="right"/>
              <w:rPr>
                <w:sz w:val="18"/>
                <w:szCs w:val="18"/>
              </w:rPr>
            </w:pPr>
          </w:p>
        </w:tc>
      </w:tr>
      <w:tr w:rsidR="00495BA8" w:rsidRPr="00A2512C" w14:paraId="5145C7DE" w14:textId="77777777" w:rsidTr="00B30DFB">
        <w:tc>
          <w:tcPr>
            <w:tcW w:w="644" w:type="dxa"/>
            <w:tcBorders>
              <w:top w:val="nil"/>
            </w:tcBorders>
          </w:tcPr>
          <w:p w14:paraId="55EDF6A0"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2018</w:t>
            </w:r>
          </w:p>
        </w:tc>
        <w:tc>
          <w:tcPr>
            <w:tcW w:w="3892" w:type="dxa"/>
            <w:tcBorders>
              <w:top w:val="nil"/>
            </w:tcBorders>
            <w:vAlign w:val="bottom"/>
          </w:tcPr>
          <w:p w14:paraId="251B37F6"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Income poverty</w:t>
            </w:r>
          </w:p>
        </w:tc>
        <w:tc>
          <w:tcPr>
            <w:tcW w:w="851" w:type="dxa"/>
            <w:tcBorders>
              <w:top w:val="nil"/>
            </w:tcBorders>
            <w:vAlign w:val="bottom"/>
          </w:tcPr>
          <w:p w14:paraId="203E980F"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22.3</w:t>
            </w:r>
            <w:r w:rsidRPr="00A2512C">
              <w:rPr>
                <w:sz w:val="18"/>
                <w:szCs w:val="18"/>
                <w:lang w:eastAsia="es-EC"/>
              </w:rPr>
              <w:t>%</w:t>
            </w:r>
          </w:p>
        </w:tc>
        <w:tc>
          <w:tcPr>
            <w:tcW w:w="992" w:type="dxa"/>
            <w:tcBorders>
              <w:top w:val="nil"/>
            </w:tcBorders>
            <w:vAlign w:val="bottom"/>
          </w:tcPr>
          <w:p w14:paraId="1C5C3A10"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14.1</w:t>
            </w:r>
            <w:r w:rsidRPr="00A2512C">
              <w:rPr>
                <w:sz w:val="18"/>
                <w:szCs w:val="18"/>
                <w:lang w:eastAsia="es-EC"/>
              </w:rPr>
              <w:t>%</w:t>
            </w:r>
          </w:p>
        </w:tc>
        <w:tc>
          <w:tcPr>
            <w:tcW w:w="991" w:type="dxa"/>
            <w:tcBorders>
              <w:top w:val="nil"/>
            </w:tcBorders>
            <w:vAlign w:val="bottom"/>
          </w:tcPr>
          <w:p w14:paraId="192C3DA6"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39.7 </w:t>
            </w:r>
            <w:r w:rsidRPr="00A2512C">
              <w:rPr>
                <w:sz w:val="18"/>
                <w:szCs w:val="18"/>
                <w:lang w:eastAsia="es-EC"/>
              </w:rPr>
              <w:t>%</w:t>
            </w:r>
            <w:r w:rsidRPr="00A2512C">
              <w:rPr>
                <w:sz w:val="18"/>
                <w:szCs w:val="18"/>
              </w:rPr>
              <w:t xml:space="preserve"> </w:t>
            </w:r>
          </w:p>
        </w:tc>
      </w:tr>
      <w:tr w:rsidR="00495BA8" w:rsidRPr="00A2512C" w14:paraId="64385ED6" w14:textId="77777777" w:rsidTr="00B30DFB">
        <w:tc>
          <w:tcPr>
            <w:tcW w:w="644" w:type="dxa"/>
          </w:tcPr>
          <w:p w14:paraId="7D11832F"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2018</w:t>
            </w:r>
          </w:p>
        </w:tc>
        <w:tc>
          <w:tcPr>
            <w:tcW w:w="3892" w:type="dxa"/>
            <w:vAlign w:val="bottom"/>
          </w:tcPr>
          <w:p w14:paraId="23E2A5BA"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Extreme income poverty</w:t>
            </w:r>
          </w:p>
        </w:tc>
        <w:tc>
          <w:tcPr>
            <w:tcW w:w="851" w:type="dxa"/>
            <w:vAlign w:val="bottom"/>
          </w:tcPr>
          <w:p w14:paraId="48FC8997"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7.9%</w:t>
            </w:r>
          </w:p>
        </w:tc>
        <w:tc>
          <w:tcPr>
            <w:tcW w:w="992" w:type="dxa"/>
            <w:vAlign w:val="bottom"/>
          </w:tcPr>
          <w:p w14:paraId="1B374877"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3.5%</w:t>
            </w:r>
          </w:p>
        </w:tc>
        <w:tc>
          <w:tcPr>
            <w:tcW w:w="991" w:type="dxa"/>
            <w:vAlign w:val="bottom"/>
          </w:tcPr>
          <w:p w14:paraId="32E3B235"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17.2% </w:t>
            </w:r>
          </w:p>
        </w:tc>
      </w:tr>
      <w:tr w:rsidR="00495BA8" w:rsidRPr="00A2512C" w14:paraId="7EDF09B6" w14:textId="77777777" w:rsidTr="00B30DFB">
        <w:tc>
          <w:tcPr>
            <w:tcW w:w="644" w:type="dxa"/>
          </w:tcPr>
          <w:p w14:paraId="619B31CC"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2018</w:t>
            </w:r>
          </w:p>
        </w:tc>
        <w:tc>
          <w:tcPr>
            <w:tcW w:w="3892" w:type="dxa"/>
            <w:vAlign w:val="bottom"/>
          </w:tcPr>
          <w:p w14:paraId="19D25B31"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Gini coefficient</w:t>
            </w:r>
          </w:p>
        </w:tc>
        <w:tc>
          <w:tcPr>
            <w:tcW w:w="851" w:type="dxa"/>
            <w:vAlign w:val="bottom"/>
          </w:tcPr>
          <w:p w14:paraId="360138D9"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0.472</w:t>
            </w:r>
          </w:p>
        </w:tc>
        <w:tc>
          <w:tcPr>
            <w:tcW w:w="992" w:type="dxa"/>
            <w:vAlign w:val="bottom"/>
          </w:tcPr>
          <w:p w14:paraId="67EEB2B3"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0.452</w:t>
            </w:r>
          </w:p>
        </w:tc>
        <w:tc>
          <w:tcPr>
            <w:tcW w:w="991" w:type="dxa"/>
            <w:vAlign w:val="bottom"/>
          </w:tcPr>
          <w:p w14:paraId="4B4A5D03"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0.452</w:t>
            </w:r>
          </w:p>
        </w:tc>
      </w:tr>
      <w:tr w:rsidR="00495BA8" w:rsidRPr="00A2512C" w14:paraId="630ADE76" w14:textId="77777777" w:rsidTr="00B30DFB">
        <w:tc>
          <w:tcPr>
            <w:tcW w:w="644" w:type="dxa"/>
          </w:tcPr>
          <w:p w14:paraId="4D849236"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2018</w:t>
            </w:r>
          </w:p>
        </w:tc>
        <w:tc>
          <w:tcPr>
            <w:tcW w:w="3892" w:type="dxa"/>
            <w:vAlign w:val="bottom"/>
          </w:tcPr>
          <w:p w14:paraId="71EA0EA3"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Rate of multidimensional poverty</w:t>
            </w:r>
          </w:p>
        </w:tc>
        <w:tc>
          <w:tcPr>
            <w:tcW w:w="851" w:type="dxa"/>
            <w:vAlign w:val="bottom"/>
          </w:tcPr>
          <w:p w14:paraId="3B406812"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37.7% </w:t>
            </w:r>
          </w:p>
        </w:tc>
        <w:tc>
          <w:tcPr>
            <w:tcW w:w="992" w:type="dxa"/>
            <w:vAlign w:val="bottom"/>
          </w:tcPr>
          <w:p w14:paraId="30E540E6"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23.0% </w:t>
            </w:r>
          </w:p>
        </w:tc>
        <w:tc>
          <w:tcPr>
            <w:tcW w:w="991" w:type="dxa"/>
            <w:vAlign w:val="bottom"/>
          </w:tcPr>
          <w:p w14:paraId="65F78088"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69.2%</w:t>
            </w:r>
          </w:p>
        </w:tc>
      </w:tr>
      <w:tr w:rsidR="00495BA8" w:rsidRPr="00A2512C" w14:paraId="03D929DE" w14:textId="77777777" w:rsidTr="00B30DFB">
        <w:tc>
          <w:tcPr>
            <w:tcW w:w="644" w:type="dxa"/>
          </w:tcPr>
          <w:p w14:paraId="330534C7"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2018</w:t>
            </w:r>
          </w:p>
        </w:tc>
        <w:tc>
          <w:tcPr>
            <w:tcW w:w="3892" w:type="dxa"/>
            <w:vAlign w:val="bottom"/>
          </w:tcPr>
          <w:p w14:paraId="69C67CF3"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Poverty as measured by unsatisfied basic needs</w:t>
            </w:r>
          </w:p>
        </w:tc>
        <w:tc>
          <w:tcPr>
            <w:tcW w:w="851" w:type="dxa"/>
            <w:vAlign w:val="bottom"/>
          </w:tcPr>
          <w:p w14:paraId="7EB45B21"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32.2% </w:t>
            </w:r>
          </w:p>
        </w:tc>
        <w:tc>
          <w:tcPr>
            <w:tcW w:w="992" w:type="dxa"/>
            <w:vAlign w:val="bottom"/>
          </w:tcPr>
          <w:p w14:paraId="6818ED8F"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20.9%</w:t>
            </w:r>
          </w:p>
        </w:tc>
        <w:tc>
          <w:tcPr>
            <w:tcW w:w="991" w:type="dxa"/>
            <w:vAlign w:val="bottom"/>
          </w:tcPr>
          <w:p w14:paraId="1F5E686F"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56.2% </w:t>
            </w:r>
          </w:p>
        </w:tc>
      </w:tr>
      <w:tr w:rsidR="00495BA8" w:rsidRPr="00A2512C" w14:paraId="33CB5A22" w14:textId="77777777" w:rsidTr="00B30DFB">
        <w:tc>
          <w:tcPr>
            <w:tcW w:w="644" w:type="dxa"/>
          </w:tcPr>
          <w:p w14:paraId="3D27DE53"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2019</w:t>
            </w:r>
          </w:p>
        </w:tc>
        <w:tc>
          <w:tcPr>
            <w:tcW w:w="3892" w:type="dxa"/>
            <w:vAlign w:val="bottom"/>
          </w:tcPr>
          <w:p w14:paraId="3D88E43A"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Income poverty</w:t>
            </w:r>
          </w:p>
        </w:tc>
        <w:tc>
          <w:tcPr>
            <w:tcW w:w="851" w:type="dxa"/>
            <w:vAlign w:val="bottom"/>
          </w:tcPr>
          <w:p w14:paraId="47A86940"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23.4%</w:t>
            </w:r>
          </w:p>
        </w:tc>
        <w:tc>
          <w:tcPr>
            <w:tcW w:w="992" w:type="dxa"/>
            <w:vAlign w:val="bottom"/>
          </w:tcPr>
          <w:p w14:paraId="22DA9079"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15.3% </w:t>
            </w:r>
          </w:p>
        </w:tc>
        <w:tc>
          <w:tcPr>
            <w:tcW w:w="991" w:type="dxa"/>
            <w:vAlign w:val="bottom"/>
          </w:tcPr>
          <w:p w14:paraId="35E52BBA"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40.5%</w:t>
            </w:r>
          </w:p>
        </w:tc>
      </w:tr>
      <w:tr w:rsidR="00495BA8" w:rsidRPr="00A2512C" w14:paraId="1BEE3E21" w14:textId="77777777" w:rsidTr="00B30DFB">
        <w:tc>
          <w:tcPr>
            <w:tcW w:w="644" w:type="dxa"/>
          </w:tcPr>
          <w:p w14:paraId="1B4DA2D8"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2019</w:t>
            </w:r>
          </w:p>
        </w:tc>
        <w:tc>
          <w:tcPr>
            <w:tcW w:w="3892" w:type="dxa"/>
            <w:vAlign w:val="bottom"/>
          </w:tcPr>
          <w:p w14:paraId="0C6CFFCE"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Extreme income poverty</w:t>
            </w:r>
          </w:p>
        </w:tc>
        <w:tc>
          <w:tcPr>
            <w:tcW w:w="851" w:type="dxa"/>
            <w:vAlign w:val="bottom"/>
          </w:tcPr>
          <w:p w14:paraId="4C9E3250"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8.5% </w:t>
            </w:r>
          </w:p>
        </w:tc>
        <w:tc>
          <w:tcPr>
            <w:tcW w:w="992" w:type="dxa"/>
            <w:vAlign w:val="bottom"/>
          </w:tcPr>
          <w:p w14:paraId="6BFD14E8"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4.2% </w:t>
            </w:r>
          </w:p>
        </w:tc>
        <w:tc>
          <w:tcPr>
            <w:tcW w:w="991" w:type="dxa"/>
            <w:vAlign w:val="bottom"/>
          </w:tcPr>
          <w:p w14:paraId="6717ED0F"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17.7% </w:t>
            </w:r>
          </w:p>
        </w:tc>
      </w:tr>
      <w:tr w:rsidR="00495BA8" w:rsidRPr="00A2512C" w14:paraId="7E3589BE" w14:textId="77777777" w:rsidTr="00B30DFB">
        <w:tc>
          <w:tcPr>
            <w:tcW w:w="644" w:type="dxa"/>
          </w:tcPr>
          <w:p w14:paraId="1DD23E20"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2019</w:t>
            </w:r>
          </w:p>
        </w:tc>
        <w:tc>
          <w:tcPr>
            <w:tcW w:w="3892" w:type="dxa"/>
            <w:vAlign w:val="bottom"/>
          </w:tcPr>
          <w:p w14:paraId="25A605B4"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Gini coefficient</w:t>
            </w:r>
          </w:p>
        </w:tc>
        <w:tc>
          <w:tcPr>
            <w:tcW w:w="851" w:type="dxa"/>
            <w:vAlign w:val="bottom"/>
          </w:tcPr>
          <w:p w14:paraId="6D358715"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0.469</w:t>
            </w:r>
          </w:p>
        </w:tc>
        <w:tc>
          <w:tcPr>
            <w:tcW w:w="992" w:type="dxa"/>
            <w:vAlign w:val="bottom"/>
          </w:tcPr>
          <w:p w14:paraId="398C0F6A"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0.450</w:t>
            </w:r>
          </w:p>
        </w:tc>
        <w:tc>
          <w:tcPr>
            <w:tcW w:w="991" w:type="dxa"/>
            <w:vAlign w:val="bottom"/>
          </w:tcPr>
          <w:p w14:paraId="4D3826CE"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0.443</w:t>
            </w:r>
          </w:p>
        </w:tc>
      </w:tr>
      <w:tr w:rsidR="00495BA8" w:rsidRPr="00A2512C" w14:paraId="69DB309F" w14:textId="77777777" w:rsidTr="00B30DFB">
        <w:tc>
          <w:tcPr>
            <w:tcW w:w="644" w:type="dxa"/>
          </w:tcPr>
          <w:p w14:paraId="66F24737"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2019</w:t>
            </w:r>
          </w:p>
        </w:tc>
        <w:tc>
          <w:tcPr>
            <w:tcW w:w="3892" w:type="dxa"/>
            <w:vAlign w:val="bottom"/>
          </w:tcPr>
          <w:p w14:paraId="77A2F94B"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Rate of multidimensional poverty</w:t>
            </w:r>
          </w:p>
        </w:tc>
        <w:tc>
          <w:tcPr>
            <w:tcW w:w="851" w:type="dxa"/>
            <w:vAlign w:val="bottom"/>
          </w:tcPr>
          <w:p w14:paraId="4242BD2A"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37.9%</w:t>
            </w:r>
          </w:p>
        </w:tc>
        <w:tc>
          <w:tcPr>
            <w:tcW w:w="992" w:type="dxa"/>
            <w:vAlign w:val="bottom"/>
          </w:tcPr>
          <w:p w14:paraId="155FC51C"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23.4%</w:t>
            </w:r>
          </w:p>
        </w:tc>
        <w:tc>
          <w:tcPr>
            <w:tcW w:w="991" w:type="dxa"/>
            <w:vAlign w:val="bottom"/>
          </w:tcPr>
          <w:p w14:paraId="16197647"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68.6% </w:t>
            </w:r>
          </w:p>
        </w:tc>
      </w:tr>
      <w:tr w:rsidR="00495BA8" w:rsidRPr="00A2512C" w14:paraId="7755CDDE" w14:textId="77777777" w:rsidTr="00B30DFB">
        <w:tc>
          <w:tcPr>
            <w:tcW w:w="644" w:type="dxa"/>
          </w:tcPr>
          <w:p w14:paraId="18E531C2"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2019</w:t>
            </w:r>
          </w:p>
        </w:tc>
        <w:tc>
          <w:tcPr>
            <w:tcW w:w="3892" w:type="dxa"/>
            <w:vAlign w:val="bottom"/>
          </w:tcPr>
          <w:p w14:paraId="2BB2ABD4"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Poverty as measured by unsatisfied basic needs</w:t>
            </w:r>
          </w:p>
        </w:tc>
        <w:tc>
          <w:tcPr>
            <w:tcW w:w="851" w:type="dxa"/>
            <w:vAlign w:val="bottom"/>
          </w:tcPr>
          <w:p w14:paraId="0076C161"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31.8% </w:t>
            </w:r>
          </w:p>
        </w:tc>
        <w:tc>
          <w:tcPr>
            <w:tcW w:w="992" w:type="dxa"/>
            <w:vAlign w:val="bottom"/>
          </w:tcPr>
          <w:p w14:paraId="66E56626"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20.2%</w:t>
            </w:r>
          </w:p>
        </w:tc>
        <w:tc>
          <w:tcPr>
            <w:tcW w:w="991" w:type="dxa"/>
            <w:vAlign w:val="bottom"/>
          </w:tcPr>
          <w:p w14:paraId="098CBDB0"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56.3% </w:t>
            </w:r>
          </w:p>
        </w:tc>
      </w:tr>
      <w:tr w:rsidR="00495BA8" w:rsidRPr="00A2512C" w14:paraId="63DE49F4" w14:textId="77777777" w:rsidTr="00B30DFB">
        <w:tc>
          <w:tcPr>
            <w:tcW w:w="644" w:type="dxa"/>
          </w:tcPr>
          <w:p w14:paraId="31C7C20C"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2021</w:t>
            </w:r>
          </w:p>
        </w:tc>
        <w:tc>
          <w:tcPr>
            <w:tcW w:w="3892" w:type="dxa"/>
            <w:vAlign w:val="bottom"/>
          </w:tcPr>
          <w:p w14:paraId="576C1EB3"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Income poverty</w:t>
            </w:r>
          </w:p>
        </w:tc>
        <w:tc>
          <w:tcPr>
            <w:tcW w:w="851" w:type="dxa"/>
            <w:vAlign w:val="bottom"/>
          </w:tcPr>
          <w:p w14:paraId="69E298C9"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28.8%</w:t>
            </w:r>
          </w:p>
        </w:tc>
        <w:tc>
          <w:tcPr>
            <w:tcW w:w="992" w:type="dxa"/>
            <w:vAlign w:val="bottom"/>
          </w:tcPr>
          <w:p w14:paraId="350C361B"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22.8%</w:t>
            </w:r>
          </w:p>
        </w:tc>
        <w:tc>
          <w:tcPr>
            <w:tcW w:w="991" w:type="dxa"/>
            <w:vAlign w:val="bottom"/>
          </w:tcPr>
          <w:p w14:paraId="3084708B"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41.7% </w:t>
            </w:r>
          </w:p>
        </w:tc>
      </w:tr>
      <w:tr w:rsidR="00495BA8" w:rsidRPr="00A2512C" w14:paraId="5DD1F4A1" w14:textId="77777777" w:rsidTr="00B30DFB">
        <w:tc>
          <w:tcPr>
            <w:tcW w:w="644" w:type="dxa"/>
          </w:tcPr>
          <w:p w14:paraId="61C7FE17"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2021</w:t>
            </w:r>
          </w:p>
        </w:tc>
        <w:tc>
          <w:tcPr>
            <w:tcW w:w="3892" w:type="dxa"/>
            <w:vAlign w:val="bottom"/>
          </w:tcPr>
          <w:p w14:paraId="506B9A23"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Extreme income poverty</w:t>
            </w:r>
          </w:p>
        </w:tc>
        <w:tc>
          <w:tcPr>
            <w:tcW w:w="851" w:type="dxa"/>
            <w:vAlign w:val="bottom"/>
          </w:tcPr>
          <w:p w14:paraId="4B050C21"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10.3%</w:t>
            </w:r>
          </w:p>
        </w:tc>
        <w:tc>
          <w:tcPr>
            <w:tcW w:w="992" w:type="dxa"/>
            <w:vAlign w:val="bottom"/>
          </w:tcPr>
          <w:p w14:paraId="1BAF188B"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6.8%</w:t>
            </w:r>
          </w:p>
        </w:tc>
        <w:tc>
          <w:tcPr>
            <w:tcW w:w="991" w:type="dxa"/>
            <w:vAlign w:val="bottom"/>
          </w:tcPr>
          <w:p w14:paraId="274D5C12"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17.7% </w:t>
            </w:r>
          </w:p>
        </w:tc>
      </w:tr>
      <w:tr w:rsidR="00495BA8" w:rsidRPr="00A2512C" w14:paraId="3B7A91FF" w14:textId="77777777" w:rsidTr="00B30DFB">
        <w:tc>
          <w:tcPr>
            <w:tcW w:w="644" w:type="dxa"/>
          </w:tcPr>
          <w:p w14:paraId="5AA2B960"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2021</w:t>
            </w:r>
          </w:p>
        </w:tc>
        <w:tc>
          <w:tcPr>
            <w:tcW w:w="3892" w:type="dxa"/>
            <w:vAlign w:val="bottom"/>
          </w:tcPr>
          <w:p w14:paraId="2FAE7F81"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Gini coefficient</w:t>
            </w:r>
          </w:p>
        </w:tc>
        <w:tc>
          <w:tcPr>
            <w:tcW w:w="851" w:type="dxa"/>
            <w:vAlign w:val="bottom"/>
          </w:tcPr>
          <w:p w14:paraId="545E335B"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0.487</w:t>
            </w:r>
          </w:p>
        </w:tc>
        <w:tc>
          <w:tcPr>
            <w:tcW w:w="992" w:type="dxa"/>
            <w:vAlign w:val="bottom"/>
          </w:tcPr>
          <w:p w14:paraId="3CE50C71"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0.481</w:t>
            </w:r>
          </w:p>
        </w:tc>
        <w:tc>
          <w:tcPr>
            <w:tcW w:w="991" w:type="dxa"/>
            <w:vAlign w:val="bottom"/>
          </w:tcPr>
          <w:p w14:paraId="3A1B117C"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0.444</w:t>
            </w:r>
          </w:p>
        </w:tc>
      </w:tr>
      <w:tr w:rsidR="00495BA8" w:rsidRPr="00A2512C" w14:paraId="03B09D07" w14:textId="77777777" w:rsidTr="00B30DFB">
        <w:tc>
          <w:tcPr>
            <w:tcW w:w="644" w:type="dxa"/>
          </w:tcPr>
          <w:p w14:paraId="683FB635"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2021</w:t>
            </w:r>
          </w:p>
        </w:tc>
        <w:tc>
          <w:tcPr>
            <w:tcW w:w="3892" w:type="dxa"/>
            <w:vAlign w:val="bottom"/>
          </w:tcPr>
          <w:p w14:paraId="6F3DEF89"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Rate of multidimensional poverty</w:t>
            </w:r>
          </w:p>
        </w:tc>
        <w:tc>
          <w:tcPr>
            <w:tcW w:w="851" w:type="dxa"/>
            <w:vAlign w:val="bottom"/>
          </w:tcPr>
          <w:p w14:paraId="361B4445"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39.6% </w:t>
            </w:r>
          </w:p>
        </w:tc>
        <w:tc>
          <w:tcPr>
            <w:tcW w:w="992" w:type="dxa"/>
            <w:vAlign w:val="bottom"/>
          </w:tcPr>
          <w:p w14:paraId="4F16DB50"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26.1% </w:t>
            </w:r>
          </w:p>
        </w:tc>
        <w:tc>
          <w:tcPr>
            <w:tcW w:w="991" w:type="dxa"/>
            <w:vAlign w:val="bottom"/>
          </w:tcPr>
          <w:p w14:paraId="3AE87A82"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68.4% </w:t>
            </w:r>
          </w:p>
        </w:tc>
      </w:tr>
      <w:tr w:rsidR="00495BA8" w:rsidRPr="00A2512C" w14:paraId="7AC99435" w14:textId="77777777" w:rsidTr="00B30DFB">
        <w:tc>
          <w:tcPr>
            <w:tcW w:w="644" w:type="dxa"/>
            <w:tcBorders>
              <w:bottom w:val="nil"/>
            </w:tcBorders>
          </w:tcPr>
          <w:p w14:paraId="2984DA2E"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2021</w:t>
            </w:r>
          </w:p>
        </w:tc>
        <w:tc>
          <w:tcPr>
            <w:tcW w:w="3892" w:type="dxa"/>
            <w:tcBorders>
              <w:bottom w:val="nil"/>
            </w:tcBorders>
            <w:vAlign w:val="bottom"/>
          </w:tcPr>
          <w:p w14:paraId="68B2D8DF"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Poverty as measured by unsatisfied basic needs</w:t>
            </w:r>
          </w:p>
        </w:tc>
        <w:tc>
          <w:tcPr>
            <w:tcW w:w="851" w:type="dxa"/>
            <w:tcBorders>
              <w:bottom w:val="nil"/>
            </w:tcBorders>
            <w:vAlign w:val="bottom"/>
          </w:tcPr>
          <w:p w14:paraId="3036CBC3"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31.1%</w:t>
            </w:r>
          </w:p>
        </w:tc>
        <w:tc>
          <w:tcPr>
            <w:tcW w:w="992" w:type="dxa"/>
            <w:tcBorders>
              <w:bottom w:val="nil"/>
            </w:tcBorders>
            <w:vAlign w:val="bottom"/>
          </w:tcPr>
          <w:p w14:paraId="4133CF22"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21.8%</w:t>
            </w:r>
          </w:p>
        </w:tc>
        <w:tc>
          <w:tcPr>
            <w:tcW w:w="991" w:type="dxa"/>
            <w:tcBorders>
              <w:bottom w:val="nil"/>
            </w:tcBorders>
            <w:vAlign w:val="bottom"/>
          </w:tcPr>
          <w:p w14:paraId="7B9E1647"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51.2% </w:t>
            </w:r>
          </w:p>
        </w:tc>
      </w:tr>
      <w:tr w:rsidR="00495BA8" w:rsidRPr="00A2512C" w14:paraId="32BB0801" w14:textId="77777777" w:rsidTr="00B30DFB">
        <w:tc>
          <w:tcPr>
            <w:tcW w:w="644" w:type="dxa"/>
            <w:tcBorders>
              <w:top w:val="nil"/>
              <w:bottom w:val="nil"/>
            </w:tcBorders>
          </w:tcPr>
          <w:p w14:paraId="22479D2E"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2022</w:t>
            </w:r>
          </w:p>
        </w:tc>
        <w:tc>
          <w:tcPr>
            <w:tcW w:w="3892" w:type="dxa"/>
            <w:tcBorders>
              <w:top w:val="nil"/>
              <w:bottom w:val="nil"/>
            </w:tcBorders>
            <w:vAlign w:val="bottom"/>
          </w:tcPr>
          <w:p w14:paraId="3065C527"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Income poverty</w:t>
            </w:r>
          </w:p>
        </w:tc>
        <w:tc>
          <w:tcPr>
            <w:tcW w:w="851" w:type="dxa"/>
            <w:tcBorders>
              <w:top w:val="nil"/>
              <w:bottom w:val="nil"/>
            </w:tcBorders>
            <w:vAlign w:val="bottom"/>
          </w:tcPr>
          <w:p w14:paraId="4B494208"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25.5%</w:t>
            </w:r>
          </w:p>
        </w:tc>
        <w:tc>
          <w:tcPr>
            <w:tcW w:w="992" w:type="dxa"/>
            <w:tcBorders>
              <w:top w:val="nil"/>
              <w:bottom w:val="nil"/>
            </w:tcBorders>
            <w:vAlign w:val="bottom"/>
          </w:tcPr>
          <w:p w14:paraId="54771714"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18.6% </w:t>
            </w:r>
          </w:p>
        </w:tc>
        <w:tc>
          <w:tcPr>
            <w:tcW w:w="991" w:type="dxa"/>
            <w:tcBorders>
              <w:top w:val="nil"/>
              <w:bottom w:val="nil"/>
            </w:tcBorders>
            <w:vAlign w:val="bottom"/>
          </w:tcPr>
          <w:p w14:paraId="77BD42DD"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40.0% </w:t>
            </w:r>
          </w:p>
        </w:tc>
      </w:tr>
      <w:tr w:rsidR="00495BA8" w:rsidRPr="00A2512C" w14:paraId="7B801D60" w14:textId="77777777" w:rsidTr="00B30DFB">
        <w:tc>
          <w:tcPr>
            <w:tcW w:w="644" w:type="dxa"/>
            <w:tcBorders>
              <w:top w:val="nil"/>
              <w:bottom w:val="nil"/>
            </w:tcBorders>
          </w:tcPr>
          <w:p w14:paraId="4C2EE19C"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2022</w:t>
            </w:r>
          </w:p>
        </w:tc>
        <w:tc>
          <w:tcPr>
            <w:tcW w:w="3892" w:type="dxa"/>
            <w:tcBorders>
              <w:top w:val="nil"/>
              <w:bottom w:val="nil"/>
            </w:tcBorders>
            <w:vAlign w:val="bottom"/>
          </w:tcPr>
          <w:p w14:paraId="3D91EFF2"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Extreme income poverty</w:t>
            </w:r>
          </w:p>
        </w:tc>
        <w:tc>
          <w:tcPr>
            <w:tcW w:w="851" w:type="dxa"/>
            <w:tcBorders>
              <w:top w:val="nil"/>
              <w:bottom w:val="nil"/>
            </w:tcBorders>
            <w:vAlign w:val="bottom"/>
          </w:tcPr>
          <w:p w14:paraId="22AEDB53"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9.1%</w:t>
            </w:r>
          </w:p>
        </w:tc>
        <w:tc>
          <w:tcPr>
            <w:tcW w:w="992" w:type="dxa"/>
            <w:tcBorders>
              <w:top w:val="nil"/>
              <w:bottom w:val="nil"/>
            </w:tcBorders>
            <w:vAlign w:val="bottom"/>
          </w:tcPr>
          <w:p w14:paraId="2920D2C6"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5.1%</w:t>
            </w:r>
          </w:p>
        </w:tc>
        <w:tc>
          <w:tcPr>
            <w:tcW w:w="991" w:type="dxa"/>
            <w:tcBorders>
              <w:top w:val="nil"/>
              <w:bottom w:val="nil"/>
            </w:tcBorders>
            <w:vAlign w:val="bottom"/>
          </w:tcPr>
          <w:p w14:paraId="6B42C4AD"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17.5%</w:t>
            </w:r>
          </w:p>
        </w:tc>
      </w:tr>
      <w:tr w:rsidR="00495BA8" w:rsidRPr="00A2512C" w14:paraId="69B87812" w14:textId="77777777" w:rsidTr="00B30DFB">
        <w:tc>
          <w:tcPr>
            <w:tcW w:w="644" w:type="dxa"/>
            <w:tcBorders>
              <w:top w:val="nil"/>
              <w:bottom w:val="nil"/>
            </w:tcBorders>
          </w:tcPr>
          <w:p w14:paraId="7CF3E7E1"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2022</w:t>
            </w:r>
          </w:p>
        </w:tc>
        <w:tc>
          <w:tcPr>
            <w:tcW w:w="3892" w:type="dxa"/>
            <w:tcBorders>
              <w:top w:val="nil"/>
              <w:bottom w:val="nil"/>
            </w:tcBorders>
            <w:vAlign w:val="bottom"/>
          </w:tcPr>
          <w:p w14:paraId="34139441"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Gini coefficient</w:t>
            </w:r>
          </w:p>
        </w:tc>
        <w:tc>
          <w:tcPr>
            <w:tcW w:w="851" w:type="dxa"/>
            <w:tcBorders>
              <w:top w:val="nil"/>
              <w:bottom w:val="nil"/>
            </w:tcBorders>
            <w:vAlign w:val="bottom"/>
          </w:tcPr>
          <w:p w14:paraId="6E2B62A5"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0.468</w:t>
            </w:r>
          </w:p>
        </w:tc>
        <w:tc>
          <w:tcPr>
            <w:tcW w:w="992" w:type="dxa"/>
            <w:tcBorders>
              <w:top w:val="nil"/>
              <w:bottom w:val="nil"/>
            </w:tcBorders>
            <w:vAlign w:val="bottom"/>
          </w:tcPr>
          <w:p w14:paraId="11743666"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0.455</w:t>
            </w:r>
          </w:p>
        </w:tc>
        <w:tc>
          <w:tcPr>
            <w:tcW w:w="991" w:type="dxa"/>
            <w:tcBorders>
              <w:top w:val="nil"/>
              <w:bottom w:val="nil"/>
            </w:tcBorders>
            <w:vAlign w:val="bottom"/>
          </w:tcPr>
          <w:p w14:paraId="3257B49B"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0.440</w:t>
            </w:r>
          </w:p>
        </w:tc>
      </w:tr>
      <w:tr w:rsidR="00495BA8" w:rsidRPr="00A2512C" w14:paraId="07654DB2" w14:textId="77777777" w:rsidTr="00B30DFB">
        <w:tc>
          <w:tcPr>
            <w:tcW w:w="644" w:type="dxa"/>
            <w:tcBorders>
              <w:top w:val="nil"/>
            </w:tcBorders>
          </w:tcPr>
          <w:p w14:paraId="64E33B9B"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2022</w:t>
            </w:r>
          </w:p>
        </w:tc>
        <w:tc>
          <w:tcPr>
            <w:tcW w:w="3892" w:type="dxa"/>
            <w:tcBorders>
              <w:top w:val="nil"/>
            </w:tcBorders>
            <w:vAlign w:val="bottom"/>
          </w:tcPr>
          <w:p w14:paraId="7C7286D1"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Rate of multidimensional poverty</w:t>
            </w:r>
          </w:p>
        </w:tc>
        <w:tc>
          <w:tcPr>
            <w:tcW w:w="851" w:type="dxa"/>
            <w:tcBorders>
              <w:top w:val="nil"/>
            </w:tcBorders>
            <w:vAlign w:val="bottom"/>
          </w:tcPr>
          <w:p w14:paraId="50AAF424"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38.4% </w:t>
            </w:r>
          </w:p>
        </w:tc>
        <w:tc>
          <w:tcPr>
            <w:tcW w:w="992" w:type="dxa"/>
            <w:tcBorders>
              <w:top w:val="nil"/>
            </w:tcBorders>
            <w:vAlign w:val="bottom"/>
          </w:tcPr>
          <w:p w14:paraId="4964D86D"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24.7% </w:t>
            </w:r>
          </w:p>
        </w:tc>
        <w:tc>
          <w:tcPr>
            <w:tcW w:w="991" w:type="dxa"/>
            <w:tcBorders>
              <w:top w:val="nil"/>
            </w:tcBorders>
            <w:vAlign w:val="bottom"/>
          </w:tcPr>
          <w:p w14:paraId="3CCFB526"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67.7% </w:t>
            </w:r>
          </w:p>
        </w:tc>
      </w:tr>
      <w:tr w:rsidR="00495BA8" w:rsidRPr="00A2512C" w14:paraId="3BD91686" w14:textId="77777777" w:rsidTr="00B30DFB">
        <w:tc>
          <w:tcPr>
            <w:tcW w:w="644" w:type="dxa"/>
            <w:tcBorders>
              <w:bottom w:val="nil"/>
            </w:tcBorders>
          </w:tcPr>
          <w:p w14:paraId="546265CD"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2022</w:t>
            </w:r>
          </w:p>
        </w:tc>
        <w:tc>
          <w:tcPr>
            <w:tcW w:w="3892" w:type="dxa"/>
            <w:tcBorders>
              <w:bottom w:val="nil"/>
            </w:tcBorders>
            <w:vAlign w:val="bottom"/>
          </w:tcPr>
          <w:p w14:paraId="5DE855E4"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Poverty as measured by unsatisfied basic needs</w:t>
            </w:r>
          </w:p>
        </w:tc>
        <w:tc>
          <w:tcPr>
            <w:tcW w:w="851" w:type="dxa"/>
            <w:tcBorders>
              <w:bottom w:val="nil"/>
            </w:tcBorders>
            <w:vAlign w:val="bottom"/>
          </w:tcPr>
          <w:p w14:paraId="353405AA"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29.3%</w:t>
            </w:r>
          </w:p>
        </w:tc>
        <w:tc>
          <w:tcPr>
            <w:tcW w:w="992" w:type="dxa"/>
            <w:tcBorders>
              <w:bottom w:val="nil"/>
            </w:tcBorders>
            <w:vAlign w:val="bottom"/>
          </w:tcPr>
          <w:p w14:paraId="27CA0B93"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21.1% </w:t>
            </w:r>
          </w:p>
        </w:tc>
        <w:tc>
          <w:tcPr>
            <w:tcW w:w="991" w:type="dxa"/>
            <w:tcBorders>
              <w:bottom w:val="nil"/>
            </w:tcBorders>
            <w:vAlign w:val="bottom"/>
          </w:tcPr>
          <w:p w14:paraId="0D2ABE74"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46.8% </w:t>
            </w:r>
          </w:p>
        </w:tc>
      </w:tr>
      <w:tr w:rsidR="00495BA8" w:rsidRPr="00A2512C" w14:paraId="7D7C8877" w14:textId="77777777" w:rsidTr="00B30DFB">
        <w:tc>
          <w:tcPr>
            <w:tcW w:w="644" w:type="dxa"/>
            <w:tcBorders>
              <w:top w:val="nil"/>
              <w:bottom w:val="nil"/>
            </w:tcBorders>
          </w:tcPr>
          <w:p w14:paraId="1241D6DE"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2023</w:t>
            </w:r>
          </w:p>
        </w:tc>
        <w:tc>
          <w:tcPr>
            <w:tcW w:w="3892" w:type="dxa"/>
            <w:tcBorders>
              <w:top w:val="nil"/>
              <w:bottom w:val="nil"/>
            </w:tcBorders>
            <w:vAlign w:val="bottom"/>
          </w:tcPr>
          <w:p w14:paraId="02DCC15E"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Income poverty</w:t>
            </w:r>
          </w:p>
        </w:tc>
        <w:tc>
          <w:tcPr>
            <w:tcW w:w="851" w:type="dxa"/>
            <w:tcBorders>
              <w:top w:val="nil"/>
              <w:bottom w:val="nil"/>
            </w:tcBorders>
            <w:vAlign w:val="bottom"/>
          </w:tcPr>
          <w:p w14:paraId="69F2E7E5"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23.9%</w:t>
            </w:r>
          </w:p>
        </w:tc>
        <w:tc>
          <w:tcPr>
            <w:tcW w:w="992" w:type="dxa"/>
            <w:tcBorders>
              <w:top w:val="nil"/>
              <w:bottom w:val="nil"/>
            </w:tcBorders>
            <w:vAlign w:val="bottom"/>
          </w:tcPr>
          <w:p w14:paraId="26B7379A"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17.0% </w:t>
            </w:r>
          </w:p>
        </w:tc>
        <w:tc>
          <w:tcPr>
            <w:tcW w:w="991" w:type="dxa"/>
            <w:tcBorders>
              <w:top w:val="nil"/>
              <w:bottom w:val="nil"/>
            </w:tcBorders>
            <w:vAlign w:val="bottom"/>
          </w:tcPr>
          <w:p w14:paraId="5DDCDFA4"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38.5% </w:t>
            </w:r>
          </w:p>
        </w:tc>
      </w:tr>
      <w:tr w:rsidR="00495BA8" w:rsidRPr="00A2512C" w14:paraId="6C1A8F6C" w14:textId="77777777" w:rsidTr="00B30DFB">
        <w:tc>
          <w:tcPr>
            <w:tcW w:w="644" w:type="dxa"/>
            <w:tcBorders>
              <w:top w:val="nil"/>
            </w:tcBorders>
          </w:tcPr>
          <w:p w14:paraId="2D8C4108"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lastRenderedPageBreak/>
              <w:t>2023</w:t>
            </w:r>
          </w:p>
        </w:tc>
        <w:tc>
          <w:tcPr>
            <w:tcW w:w="3892" w:type="dxa"/>
            <w:tcBorders>
              <w:top w:val="nil"/>
            </w:tcBorders>
            <w:vAlign w:val="bottom"/>
          </w:tcPr>
          <w:p w14:paraId="78A796DC"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Extreme income poverty</w:t>
            </w:r>
          </w:p>
        </w:tc>
        <w:tc>
          <w:tcPr>
            <w:tcW w:w="851" w:type="dxa"/>
            <w:tcBorders>
              <w:top w:val="nil"/>
            </w:tcBorders>
            <w:vAlign w:val="bottom"/>
          </w:tcPr>
          <w:p w14:paraId="505376A6"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8.7%</w:t>
            </w:r>
          </w:p>
        </w:tc>
        <w:tc>
          <w:tcPr>
            <w:tcW w:w="992" w:type="dxa"/>
            <w:tcBorders>
              <w:top w:val="nil"/>
            </w:tcBorders>
            <w:vAlign w:val="bottom"/>
          </w:tcPr>
          <w:p w14:paraId="2CFB9A8B"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4.2%</w:t>
            </w:r>
          </w:p>
        </w:tc>
        <w:tc>
          <w:tcPr>
            <w:tcW w:w="991" w:type="dxa"/>
            <w:tcBorders>
              <w:top w:val="nil"/>
            </w:tcBorders>
            <w:vAlign w:val="bottom"/>
          </w:tcPr>
          <w:p w14:paraId="4B6490F9"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18.5% </w:t>
            </w:r>
          </w:p>
        </w:tc>
      </w:tr>
      <w:tr w:rsidR="00495BA8" w:rsidRPr="00A2512C" w14:paraId="48AB3901" w14:textId="77777777" w:rsidTr="00B30DFB">
        <w:tc>
          <w:tcPr>
            <w:tcW w:w="644" w:type="dxa"/>
          </w:tcPr>
          <w:p w14:paraId="51FD22D0"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2023</w:t>
            </w:r>
          </w:p>
        </w:tc>
        <w:tc>
          <w:tcPr>
            <w:tcW w:w="3892" w:type="dxa"/>
            <w:vAlign w:val="bottom"/>
          </w:tcPr>
          <w:p w14:paraId="772D53B6"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Gini coefficient</w:t>
            </w:r>
          </w:p>
        </w:tc>
        <w:tc>
          <w:tcPr>
            <w:tcW w:w="851" w:type="dxa"/>
            <w:vAlign w:val="bottom"/>
          </w:tcPr>
          <w:p w14:paraId="20F15844"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0.461</w:t>
            </w:r>
          </w:p>
        </w:tc>
        <w:tc>
          <w:tcPr>
            <w:tcW w:w="992" w:type="dxa"/>
            <w:vAlign w:val="bottom"/>
          </w:tcPr>
          <w:p w14:paraId="65D3F8F3"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0.444</w:t>
            </w:r>
          </w:p>
        </w:tc>
        <w:tc>
          <w:tcPr>
            <w:tcW w:w="991" w:type="dxa"/>
            <w:vAlign w:val="bottom"/>
          </w:tcPr>
          <w:p w14:paraId="100270BA"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0.450</w:t>
            </w:r>
          </w:p>
        </w:tc>
      </w:tr>
      <w:tr w:rsidR="00495BA8" w:rsidRPr="00A2512C" w14:paraId="66B20FFF" w14:textId="77777777" w:rsidTr="00B30DFB">
        <w:tc>
          <w:tcPr>
            <w:tcW w:w="644" w:type="dxa"/>
          </w:tcPr>
          <w:p w14:paraId="6BB6C65C"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2023</w:t>
            </w:r>
          </w:p>
        </w:tc>
        <w:tc>
          <w:tcPr>
            <w:tcW w:w="3892" w:type="dxa"/>
            <w:vAlign w:val="bottom"/>
          </w:tcPr>
          <w:p w14:paraId="5DE49FF2"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Rate of multidimensional poverty</w:t>
            </w:r>
          </w:p>
        </w:tc>
        <w:tc>
          <w:tcPr>
            <w:tcW w:w="851" w:type="dxa"/>
            <w:vAlign w:val="bottom"/>
          </w:tcPr>
          <w:p w14:paraId="26D8EFBE"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36.9% </w:t>
            </w:r>
          </w:p>
        </w:tc>
        <w:tc>
          <w:tcPr>
            <w:tcW w:w="992" w:type="dxa"/>
            <w:vAlign w:val="bottom"/>
          </w:tcPr>
          <w:p w14:paraId="6B7203EB"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23.4% </w:t>
            </w:r>
          </w:p>
        </w:tc>
        <w:tc>
          <w:tcPr>
            <w:tcW w:w="991" w:type="dxa"/>
            <w:vAlign w:val="bottom"/>
          </w:tcPr>
          <w:p w14:paraId="100D3B8B"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66.0% </w:t>
            </w:r>
          </w:p>
        </w:tc>
      </w:tr>
      <w:tr w:rsidR="00495BA8" w:rsidRPr="00A2512C" w14:paraId="1C4E2A27" w14:textId="77777777" w:rsidTr="00B30DFB">
        <w:tc>
          <w:tcPr>
            <w:tcW w:w="644" w:type="dxa"/>
            <w:tcBorders>
              <w:bottom w:val="single" w:sz="12" w:space="0" w:color="auto"/>
            </w:tcBorders>
          </w:tcPr>
          <w:p w14:paraId="581C94EF"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2023</w:t>
            </w:r>
          </w:p>
        </w:tc>
        <w:tc>
          <w:tcPr>
            <w:tcW w:w="3892" w:type="dxa"/>
            <w:tcBorders>
              <w:bottom w:val="single" w:sz="12" w:space="0" w:color="auto"/>
            </w:tcBorders>
            <w:vAlign w:val="bottom"/>
          </w:tcPr>
          <w:p w14:paraId="5B8A72DC"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left"/>
              <w:rPr>
                <w:rFonts w:eastAsiaTheme="minorEastAsia"/>
                <w:sz w:val="18"/>
                <w:szCs w:val="18"/>
              </w:rPr>
            </w:pPr>
            <w:r w:rsidRPr="00A2512C">
              <w:rPr>
                <w:sz w:val="18"/>
                <w:szCs w:val="18"/>
              </w:rPr>
              <w:t>Poverty as measured by unsatisfied basic needs</w:t>
            </w:r>
          </w:p>
        </w:tc>
        <w:tc>
          <w:tcPr>
            <w:tcW w:w="851" w:type="dxa"/>
            <w:tcBorders>
              <w:bottom w:val="single" w:sz="12" w:space="0" w:color="auto"/>
            </w:tcBorders>
            <w:vAlign w:val="bottom"/>
          </w:tcPr>
          <w:p w14:paraId="69653A2F"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28.4%</w:t>
            </w:r>
          </w:p>
        </w:tc>
        <w:tc>
          <w:tcPr>
            <w:tcW w:w="992" w:type="dxa"/>
            <w:tcBorders>
              <w:bottom w:val="single" w:sz="12" w:space="0" w:color="auto"/>
            </w:tcBorders>
            <w:vAlign w:val="bottom"/>
          </w:tcPr>
          <w:p w14:paraId="6B761C3A"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19.0%</w:t>
            </w:r>
          </w:p>
        </w:tc>
        <w:tc>
          <w:tcPr>
            <w:tcW w:w="991" w:type="dxa"/>
            <w:tcBorders>
              <w:bottom w:val="single" w:sz="12" w:space="0" w:color="auto"/>
            </w:tcBorders>
            <w:vAlign w:val="bottom"/>
          </w:tcPr>
          <w:p w14:paraId="2D25C047" w14:textId="77777777" w:rsidR="00495BA8" w:rsidRPr="00A2512C" w:rsidRDefault="00495BA8" w:rsidP="00A2512C">
            <w:pPr>
              <w:pStyle w:val="SingleTxtG"/>
              <w:tabs>
                <w:tab w:val="clear" w:pos="1701"/>
                <w:tab w:val="clear" w:pos="2268"/>
              </w:tabs>
              <w:suppressAutoHyphens w:val="0"/>
              <w:spacing w:before="40" w:after="40" w:line="220" w:lineRule="exact"/>
              <w:ind w:left="0" w:right="113"/>
              <w:jc w:val="right"/>
              <w:rPr>
                <w:sz w:val="18"/>
                <w:szCs w:val="18"/>
              </w:rPr>
            </w:pPr>
            <w:r w:rsidRPr="00A2512C">
              <w:rPr>
                <w:sz w:val="18"/>
                <w:szCs w:val="18"/>
              </w:rPr>
              <w:t xml:space="preserve">48.7% </w:t>
            </w:r>
          </w:p>
        </w:tc>
      </w:tr>
    </w:tbl>
    <w:p w14:paraId="7DB3E325" w14:textId="77777777" w:rsidR="00495BA8" w:rsidRPr="009E6F55" w:rsidRDefault="00495BA8" w:rsidP="009E6F55">
      <w:pPr>
        <w:pStyle w:val="SingleTxtG"/>
        <w:spacing w:before="120" w:after="240"/>
        <w:ind w:firstLine="170"/>
        <w:jc w:val="left"/>
        <w:rPr>
          <w:sz w:val="18"/>
          <w:lang w:eastAsia="en-US"/>
        </w:rPr>
      </w:pPr>
      <w:r w:rsidRPr="009E6F55">
        <w:rPr>
          <w:i/>
          <w:iCs/>
          <w:sz w:val="18"/>
          <w:lang w:eastAsia="en-US"/>
        </w:rPr>
        <w:t>Source</w:t>
      </w:r>
      <w:r w:rsidRPr="009E6F55">
        <w:rPr>
          <w:sz w:val="18"/>
          <w:lang w:eastAsia="en-US"/>
        </w:rPr>
        <w:t>: National employment, unemployment and underemployment survey, 2018–2019 and 2021–2023. Prepared by: National Statistics and Census Institute.</w:t>
      </w:r>
    </w:p>
    <w:p w14:paraId="791DFF7E" w14:textId="77777777" w:rsidR="00495BA8" w:rsidRPr="00B1073C" w:rsidRDefault="00495BA8" w:rsidP="0092345C">
      <w:pPr>
        <w:pStyle w:val="SingleTxtG"/>
      </w:pPr>
      <w:r w:rsidRPr="00B1073C">
        <w:t>17.</w:t>
      </w:r>
      <w:r w:rsidRPr="00B1073C">
        <w:tab/>
        <w:t>The Social Registry Unit of the Ministry of Urban Development and Housing analyses the relationship between poverty and housing conditions and has determined that, by the end of 2023, there were 3,113,056 registered households in Ecuador, of which 47.5 per cent (1,477,529 households) were in poverty or extreme poverty.</w:t>
      </w:r>
    </w:p>
    <w:p w14:paraId="0EDF8B20" w14:textId="3DB34F85" w:rsidR="00495BA8" w:rsidRPr="00B1073C" w:rsidRDefault="00177DC2" w:rsidP="00177DC2">
      <w:pPr>
        <w:pStyle w:val="H23G"/>
        <w:rPr>
          <w:i/>
        </w:rPr>
      </w:pPr>
      <w:r>
        <w:tab/>
      </w:r>
      <w:r>
        <w:tab/>
      </w:r>
      <w:r w:rsidR="00495BA8" w:rsidRPr="00B1073C">
        <w:t>Structure of current monetary expenditure</w:t>
      </w:r>
      <w:r w:rsidR="00495BA8" w:rsidRPr="0042773B">
        <w:rPr>
          <w:rStyle w:val="FootnoteReference"/>
          <w:b w:val="0"/>
          <w:bCs/>
        </w:rPr>
        <w:footnoteReference w:id="6"/>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275"/>
        <w:gridCol w:w="1418"/>
        <w:gridCol w:w="1134"/>
        <w:gridCol w:w="992"/>
        <w:gridCol w:w="991"/>
      </w:tblGrid>
      <w:tr w:rsidR="00177DC2" w:rsidRPr="00177DC2" w14:paraId="1CB5AFF8" w14:textId="77777777" w:rsidTr="00D63055">
        <w:trPr>
          <w:tblHeader/>
        </w:trPr>
        <w:tc>
          <w:tcPr>
            <w:tcW w:w="1560" w:type="dxa"/>
            <w:tcBorders>
              <w:top w:val="single" w:sz="4" w:space="0" w:color="auto"/>
              <w:bottom w:val="single" w:sz="12" w:space="0" w:color="auto"/>
            </w:tcBorders>
            <w:vAlign w:val="bottom"/>
          </w:tcPr>
          <w:p w14:paraId="30E8F1F7" w14:textId="77777777" w:rsidR="00495BA8" w:rsidRPr="00177DC2" w:rsidRDefault="00495BA8" w:rsidP="00177DC2">
            <w:pPr>
              <w:pStyle w:val="SingleTxtG"/>
              <w:tabs>
                <w:tab w:val="clear" w:pos="1701"/>
                <w:tab w:val="clear" w:pos="2268"/>
              </w:tabs>
              <w:suppressAutoHyphens w:val="0"/>
              <w:spacing w:before="80" w:after="80" w:line="200" w:lineRule="exact"/>
              <w:ind w:left="0" w:right="113"/>
              <w:jc w:val="left"/>
              <w:rPr>
                <w:i/>
                <w:iCs/>
                <w:sz w:val="16"/>
                <w:szCs w:val="16"/>
              </w:rPr>
            </w:pPr>
            <w:r w:rsidRPr="00177DC2">
              <w:rPr>
                <w:i/>
                <w:iCs/>
                <w:sz w:val="16"/>
                <w:szCs w:val="16"/>
              </w:rPr>
              <w:t>Category of current household expenditure</w:t>
            </w:r>
          </w:p>
        </w:tc>
        <w:tc>
          <w:tcPr>
            <w:tcW w:w="1275" w:type="dxa"/>
            <w:tcBorders>
              <w:top w:val="single" w:sz="4" w:space="0" w:color="auto"/>
              <w:bottom w:val="single" w:sz="12" w:space="0" w:color="auto"/>
            </w:tcBorders>
            <w:vAlign w:val="bottom"/>
          </w:tcPr>
          <w:p w14:paraId="73975211" w14:textId="77777777" w:rsidR="00495BA8" w:rsidRPr="00177DC2" w:rsidRDefault="00495BA8" w:rsidP="00177DC2">
            <w:pPr>
              <w:pStyle w:val="SingleTxtG"/>
              <w:tabs>
                <w:tab w:val="clear" w:pos="1701"/>
                <w:tab w:val="clear" w:pos="2268"/>
              </w:tabs>
              <w:suppressAutoHyphens w:val="0"/>
              <w:spacing w:before="80" w:after="80" w:line="200" w:lineRule="exact"/>
              <w:ind w:left="0" w:right="113"/>
              <w:jc w:val="right"/>
              <w:rPr>
                <w:i/>
                <w:iCs/>
                <w:sz w:val="16"/>
                <w:szCs w:val="16"/>
              </w:rPr>
            </w:pPr>
            <w:r w:rsidRPr="00177DC2">
              <w:rPr>
                <w:i/>
                <w:iCs/>
                <w:sz w:val="16"/>
                <w:szCs w:val="16"/>
              </w:rPr>
              <w:t>Monthly average household spending</w:t>
            </w:r>
          </w:p>
        </w:tc>
        <w:tc>
          <w:tcPr>
            <w:tcW w:w="1418" w:type="dxa"/>
            <w:tcBorders>
              <w:top w:val="single" w:sz="4" w:space="0" w:color="auto"/>
              <w:bottom w:val="single" w:sz="12" w:space="0" w:color="auto"/>
            </w:tcBorders>
            <w:vAlign w:val="bottom"/>
          </w:tcPr>
          <w:p w14:paraId="0F343F01" w14:textId="77777777" w:rsidR="00495BA8" w:rsidRPr="00177DC2" w:rsidRDefault="00495BA8" w:rsidP="00177DC2">
            <w:pPr>
              <w:pStyle w:val="SingleTxtG"/>
              <w:tabs>
                <w:tab w:val="clear" w:pos="1701"/>
                <w:tab w:val="clear" w:pos="2268"/>
              </w:tabs>
              <w:suppressAutoHyphens w:val="0"/>
              <w:spacing w:before="80" w:after="80" w:line="200" w:lineRule="exact"/>
              <w:ind w:left="0" w:right="113"/>
              <w:jc w:val="right"/>
              <w:rPr>
                <w:i/>
                <w:iCs/>
                <w:sz w:val="16"/>
                <w:szCs w:val="16"/>
              </w:rPr>
            </w:pPr>
            <w:r w:rsidRPr="00177DC2">
              <w:rPr>
                <w:i/>
                <w:iCs/>
                <w:sz w:val="16"/>
                <w:szCs w:val="16"/>
              </w:rPr>
              <w:t>Monthly total household spending</w:t>
            </w:r>
          </w:p>
        </w:tc>
        <w:tc>
          <w:tcPr>
            <w:tcW w:w="1134" w:type="dxa"/>
            <w:tcBorders>
              <w:top w:val="single" w:sz="4" w:space="0" w:color="auto"/>
              <w:bottom w:val="single" w:sz="12" w:space="0" w:color="auto"/>
            </w:tcBorders>
            <w:vAlign w:val="bottom"/>
          </w:tcPr>
          <w:p w14:paraId="6261C155" w14:textId="77777777" w:rsidR="00495BA8" w:rsidRPr="00177DC2" w:rsidRDefault="00495BA8" w:rsidP="00177DC2">
            <w:pPr>
              <w:pStyle w:val="SingleTxtG"/>
              <w:tabs>
                <w:tab w:val="clear" w:pos="1701"/>
                <w:tab w:val="clear" w:pos="2268"/>
              </w:tabs>
              <w:suppressAutoHyphens w:val="0"/>
              <w:spacing w:before="80" w:after="80" w:line="200" w:lineRule="exact"/>
              <w:ind w:left="0" w:right="113"/>
              <w:jc w:val="right"/>
              <w:rPr>
                <w:i/>
                <w:iCs/>
                <w:sz w:val="16"/>
                <w:szCs w:val="16"/>
              </w:rPr>
            </w:pPr>
            <w:r w:rsidRPr="00177DC2">
              <w:rPr>
                <w:i/>
                <w:iCs/>
                <w:sz w:val="16"/>
                <w:szCs w:val="16"/>
              </w:rPr>
              <w:t>Households that spend</w:t>
            </w:r>
          </w:p>
        </w:tc>
        <w:tc>
          <w:tcPr>
            <w:tcW w:w="992" w:type="dxa"/>
            <w:tcBorders>
              <w:top w:val="single" w:sz="4" w:space="0" w:color="auto"/>
              <w:bottom w:val="single" w:sz="12" w:space="0" w:color="auto"/>
            </w:tcBorders>
            <w:vAlign w:val="bottom"/>
          </w:tcPr>
          <w:p w14:paraId="5B42CE04" w14:textId="77777777" w:rsidR="00495BA8" w:rsidRPr="00177DC2" w:rsidRDefault="00495BA8" w:rsidP="00177DC2">
            <w:pPr>
              <w:pStyle w:val="SingleTxtG"/>
              <w:tabs>
                <w:tab w:val="clear" w:pos="1701"/>
                <w:tab w:val="clear" w:pos="2268"/>
              </w:tabs>
              <w:suppressAutoHyphens w:val="0"/>
              <w:spacing w:before="80" w:after="80" w:line="200" w:lineRule="exact"/>
              <w:ind w:left="0" w:right="113"/>
              <w:jc w:val="right"/>
              <w:rPr>
                <w:i/>
                <w:iCs/>
                <w:sz w:val="16"/>
                <w:szCs w:val="16"/>
              </w:rPr>
            </w:pPr>
            <w:r w:rsidRPr="00177DC2">
              <w:rPr>
                <w:i/>
                <w:iCs/>
                <w:sz w:val="16"/>
                <w:szCs w:val="16"/>
              </w:rPr>
              <w:t>Total No. of households</w:t>
            </w:r>
          </w:p>
        </w:tc>
        <w:tc>
          <w:tcPr>
            <w:tcW w:w="991" w:type="dxa"/>
            <w:tcBorders>
              <w:top w:val="single" w:sz="4" w:space="0" w:color="auto"/>
              <w:bottom w:val="single" w:sz="12" w:space="0" w:color="auto"/>
            </w:tcBorders>
            <w:vAlign w:val="bottom"/>
          </w:tcPr>
          <w:p w14:paraId="2CE65E20" w14:textId="77777777" w:rsidR="00495BA8" w:rsidRPr="00177DC2" w:rsidRDefault="00495BA8" w:rsidP="00177DC2">
            <w:pPr>
              <w:pStyle w:val="SingleTxtG"/>
              <w:tabs>
                <w:tab w:val="clear" w:pos="1701"/>
                <w:tab w:val="clear" w:pos="2268"/>
              </w:tabs>
              <w:suppressAutoHyphens w:val="0"/>
              <w:spacing w:before="80" w:after="80" w:line="200" w:lineRule="exact"/>
              <w:ind w:left="0" w:right="113"/>
              <w:jc w:val="right"/>
              <w:rPr>
                <w:i/>
                <w:iCs/>
                <w:sz w:val="16"/>
                <w:szCs w:val="16"/>
              </w:rPr>
            </w:pPr>
            <w:r w:rsidRPr="00177DC2">
              <w:rPr>
                <w:i/>
                <w:sz w:val="16"/>
                <w:szCs w:val="16"/>
              </w:rPr>
              <w:t xml:space="preserve"> </w:t>
            </w:r>
            <w:r w:rsidRPr="00177DC2">
              <w:rPr>
                <w:i/>
                <w:iCs/>
                <w:sz w:val="16"/>
                <w:szCs w:val="16"/>
              </w:rPr>
              <w:t>% of households that spend</w:t>
            </w:r>
          </w:p>
        </w:tc>
      </w:tr>
      <w:tr w:rsidR="00177DC2" w:rsidRPr="00177DC2" w14:paraId="6F0FFC75" w14:textId="77777777" w:rsidTr="00D63055">
        <w:tc>
          <w:tcPr>
            <w:tcW w:w="1560" w:type="dxa"/>
            <w:tcBorders>
              <w:top w:val="single" w:sz="12" w:space="0" w:color="auto"/>
            </w:tcBorders>
          </w:tcPr>
          <w:p w14:paraId="012C755E"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left"/>
              <w:rPr>
                <w:sz w:val="18"/>
                <w:szCs w:val="18"/>
              </w:rPr>
            </w:pPr>
            <w:r w:rsidRPr="00177DC2">
              <w:rPr>
                <w:sz w:val="18"/>
                <w:szCs w:val="18"/>
              </w:rPr>
              <w:t>Food and non-alcoholic beverages</w:t>
            </w:r>
          </w:p>
        </w:tc>
        <w:tc>
          <w:tcPr>
            <w:tcW w:w="1275" w:type="dxa"/>
            <w:tcBorders>
              <w:top w:val="single" w:sz="12" w:space="0" w:color="auto"/>
            </w:tcBorders>
            <w:vAlign w:val="bottom"/>
          </w:tcPr>
          <w:p w14:paraId="219F5A70"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151.45</w:t>
            </w:r>
          </w:p>
        </w:tc>
        <w:tc>
          <w:tcPr>
            <w:tcW w:w="1418" w:type="dxa"/>
            <w:tcBorders>
              <w:top w:val="single" w:sz="12" w:space="0" w:color="auto"/>
            </w:tcBorders>
            <w:vAlign w:val="bottom"/>
          </w:tcPr>
          <w:p w14:paraId="795D3282"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584 496 340.68</w:t>
            </w:r>
          </w:p>
        </w:tc>
        <w:tc>
          <w:tcPr>
            <w:tcW w:w="1134" w:type="dxa"/>
            <w:tcBorders>
              <w:top w:val="single" w:sz="12" w:space="0" w:color="auto"/>
            </w:tcBorders>
            <w:vAlign w:val="bottom"/>
          </w:tcPr>
          <w:p w14:paraId="076796EF"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3 859 422</w:t>
            </w:r>
          </w:p>
        </w:tc>
        <w:tc>
          <w:tcPr>
            <w:tcW w:w="992" w:type="dxa"/>
            <w:tcBorders>
              <w:top w:val="single" w:sz="12" w:space="0" w:color="auto"/>
            </w:tcBorders>
            <w:vAlign w:val="bottom"/>
          </w:tcPr>
          <w:p w14:paraId="2C1607B2"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3 923 123</w:t>
            </w:r>
          </w:p>
        </w:tc>
        <w:tc>
          <w:tcPr>
            <w:tcW w:w="991" w:type="dxa"/>
            <w:tcBorders>
              <w:top w:val="single" w:sz="12" w:space="0" w:color="auto"/>
            </w:tcBorders>
            <w:vAlign w:val="bottom"/>
          </w:tcPr>
          <w:p w14:paraId="64320C55"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98.4</w:t>
            </w:r>
          </w:p>
        </w:tc>
      </w:tr>
      <w:tr w:rsidR="00177DC2" w:rsidRPr="00177DC2" w14:paraId="5AB44EE8" w14:textId="77777777" w:rsidTr="00D63055">
        <w:tc>
          <w:tcPr>
            <w:tcW w:w="1560" w:type="dxa"/>
          </w:tcPr>
          <w:p w14:paraId="5354FDB4"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left"/>
              <w:rPr>
                <w:sz w:val="18"/>
                <w:szCs w:val="18"/>
              </w:rPr>
            </w:pPr>
            <w:r w:rsidRPr="00177DC2">
              <w:rPr>
                <w:sz w:val="18"/>
                <w:szCs w:val="18"/>
              </w:rPr>
              <w:t>Housing, water, electricity, gas and other fuels</w:t>
            </w:r>
          </w:p>
        </w:tc>
        <w:tc>
          <w:tcPr>
            <w:tcW w:w="1275" w:type="dxa"/>
            <w:vAlign w:val="bottom"/>
          </w:tcPr>
          <w:p w14:paraId="7E95BD20"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46.19</w:t>
            </w:r>
          </w:p>
        </w:tc>
        <w:tc>
          <w:tcPr>
            <w:tcW w:w="1418" w:type="dxa"/>
            <w:vAlign w:val="bottom"/>
          </w:tcPr>
          <w:p w14:paraId="5185738E"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177 342 239.42</w:t>
            </w:r>
          </w:p>
        </w:tc>
        <w:tc>
          <w:tcPr>
            <w:tcW w:w="1134" w:type="dxa"/>
            <w:vAlign w:val="bottom"/>
          </w:tcPr>
          <w:p w14:paraId="07AEDD0A"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3 839 376</w:t>
            </w:r>
          </w:p>
        </w:tc>
        <w:tc>
          <w:tcPr>
            <w:tcW w:w="992" w:type="dxa"/>
            <w:vAlign w:val="bottom"/>
          </w:tcPr>
          <w:p w14:paraId="5A6282ED"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3 923 123</w:t>
            </w:r>
          </w:p>
        </w:tc>
        <w:tc>
          <w:tcPr>
            <w:tcW w:w="991" w:type="dxa"/>
            <w:vAlign w:val="bottom"/>
          </w:tcPr>
          <w:p w14:paraId="1045A414"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97.9</w:t>
            </w:r>
          </w:p>
        </w:tc>
      </w:tr>
      <w:tr w:rsidR="00177DC2" w:rsidRPr="00177DC2" w14:paraId="2F3B3D9D" w14:textId="77777777" w:rsidTr="00D63055">
        <w:tc>
          <w:tcPr>
            <w:tcW w:w="1560" w:type="dxa"/>
          </w:tcPr>
          <w:p w14:paraId="52440A99"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left"/>
              <w:rPr>
                <w:sz w:val="18"/>
                <w:szCs w:val="18"/>
              </w:rPr>
            </w:pPr>
            <w:r w:rsidRPr="00177DC2">
              <w:rPr>
                <w:sz w:val="18"/>
                <w:szCs w:val="18"/>
              </w:rPr>
              <w:t>Health</w:t>
            </w:r>
          </w:p>
        </w:tc>
        <w:tc>
          <w:tcPr>
            <w:tcW w:w="1275" w:type="dxa"/>
            <w:vAlign w:val="bottom"/>
          </w:tcPr>
          <w:p w14:paraId="17577423"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50.18</w:t>
            </w:r>
          </w:p>
        </w:tc>
        <w:tc>
          <w:tcPr>
            <w:tcW w:w="1418" w:type="dxa"/>
            <w:vAlign w:val="bottom"/>
          </w:tcPr>
          <w:p w14:paraId="110F336A"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179 090 619.56</w:t>
            </w:r>
          </w:p>
        </w:tc>
        <w:tc>
          <w:tcPr>
            <w:tcW w:w="1134" w:type="dxa"/>
            <w:vAlign w:val="bottom"/>
          </w:tcPr>
          <w:p w14:paraId="0F34350A"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3 568 938</w:t>
            </w:r>
          </w:p>
        </w:tc>
        <w:tc>
          <w:tcPr>
            <w:tcW w:w="992" w:type="dxa"/>
            <w:vAlign w:val="bottom"/>
          </w:tcPr>
          <w:p w14:paraId="60E377B4"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3 923 123</w:t>
            </w:r>
          </w:p>
        </w:tc>
        <w:tc>
          <w:tcPr>
            <w:tcW w:w="991" w:type="dxa"/>
            <w:vAlign w:val="bottom"/>
          </w:tcPr>
          <w:p w14:paraId="117421A4"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91.0</w:t>
            </w:r>
          </w:p>
        </w:tc>
      </w:tr>
      <w:tr w:rsidR="00177DC2" w:rsidRPr="00177DC2" w14:paraId="1188FD2C" w14:textId="77777777" w:rsidTr="00D63055">
        <w:tc>
          <w:tcPr>
            <w:tcW w:w="1560" w:type="dxa"/>
          </w:tcPr>
          <w:p w14:paraId="0EB769E2"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left"/>
              <w:rPr>
                <w:sz w:val="18"/>
                <w:szCs w:val="18"/>
              </w:rPr>
            </w:pPr>
            <w:r w:rsidRPr="00177DC2">
              <w:rPr>
                <w:sz w:val="18"/>
                <w:szCs w:val="18"/>
              </w:rPr>
              <w:t>Education</w:t>
            </w:r>
          </w:p>
        </w:tc>
        <w:tc>
          <w:tcPr>
            <w:tcW w:w="1275" w:type="dxa"/>
            <w:vAlign w:val="bottom"/>
          </w:tcPr>
          <w:p w14:paraId="2D65BF45"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98.59</w:t>
            </w:r>
          </w:p>
        </w:tc>
        <w:tc>
          <w:tcPr>
            <w:tcW w:w="1418" w:type="dxa"/>
            <w:vAlign w:val="bottom"/>
          </w:tcPr>
          <w:p w14:paraId="33678E70"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104 381 478.16</w:t>
            </w:r>
          </w:p>
        </w:tc>
        <w:tc>
          <w:tcPr>
            <w:tcW w:w="1134" w:type="dxa"/>
            <w:vAlign w:val="bottom"/>
          </w:tcPr>
          <w:p w14:paraId="26D02665"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1 058 751</w:t>
            </w:r>
          </w:p>
        </w:tc>
        <w:tc>
          <w:tcPr>
            <w:tcW w:w="992" w:type="dxa"/>
            <w:vAlign w:val="bottom"/>
          </w:tcPr>
          <w:p w14:paraId="1A5DC404"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3 923 123</w:t>
            </w:r>
          </w:p>
        </w:tc>
        <w:tc>
          <w:tcPr>
            <w:tcW w:w="991" w:type="dxa"/>
            <w:vAlign w:val="bottom"/>
          </w:tcPr>
          <w:p w14:paraId="1A358055" w14:textId="77777777" w:rsidR="00495BA8" w:rsidRPr="00177DC2" w:rsidRDefault="00495BA8" w:rsidP="00177DC2">
            <w:pPr>
              <w:pStyle w:val="SingleTxtG"/>
              <w:tabs>
                <w:tab w:val="clear" w:pos="1701"/>
                <w:tab w:val="clear" w:pos="2268"/>
              </w:tabs>
              <w:suppressAutoHyphens w:val="0"/>
              <w:spacing w:before="40" w:after="40" w:line="220" w:lineRule="exact"/>
              <w:ind w:left="0" w:right="113"/>
              <w:jc w:val="right"/>
              <w:rPr>
                <w:sz w:val="18"/>
                <w:szCs w:val="18"/>
              </w:rPr>
            </w:pPr>
            <w:r w:rsidRPr="00177DC2">
              <w:rPr>
                <w:sz w:val="18"/>
                <w:szCs w:val="18"/>
              </w:rPr>
              <w:t>27.0</w:t>
            </w:r>
          </w:p>
        </w:tc>
      </w:tr>
    </w:tbl>
    <w:p w14:paraId="4F652E9D" w14:textId="77777777" w:rsidR="00495BA8" w:rsidRPr="00984949" w:rsidRDefault="00495BA8" w:rsidP="00984949">
      <w:pPr>
        <w:pStyle w:val="SingleTxtG"/>
        <w:spacing w:before="120" w:after="240"/>
        <w:ind w:firstLine="170"/>
        <w:jc w:val="left"/>
        <w:rPr>
          <w:sz w:val="18"/>
          <w:lang w:eastAsia="en-US"/>
        </w:rPr>
      </w:pPr>
      <w:r w:rsidRPr="00984949">
        <w:rPr>
          <w:i/>
          <w:iCs/>
          <w:sz w:val="18"/>
          <w:lang w:eastAsia="en-US"/>
        </w:rPr>
        <w:t>Source</w:t>
      </w:r>
      <w:r w:rsidRPr="00984949">
        <w:rPr>
          <w:sz w:val="18"/>
          <w:lang w:eastAsia="en-US"/>
        </w:rPr>
        <w:t>: National urban/rural income and spending survey 2012. Prepared by: National Statistics and Census Institute.</w:t>
      </w:r>
    </w:p>
    <w:p w14:paraId="77BA2EA0" w14:textId="6079C521" w:rsidR="00495BA8" w:rsidRPr="00B1073C" w:rsidRDefault="00495BA8" w:rsidP="0092345C">
      <w:pPr>
        <w:pStyle w:val="SingleTxtG"/>
      </w:pPr>
      <w:r w:rsidRPr="00B1073C">
        <w:t>18.</w:t>
      </w:r>
      <w:r w:rsidRPr="00B1073C">
        <w:tab/>
        <w:t>Articles 275 and 276 of the Constitution provide that the State must carry out development planning to uphold rights and ensure the achievement of development goals and compliance with the principles enshrined in the Constitution. Such planning seeks to promote social and territorial equity and encourage consensus and participation, ensuring that individuals</w:t>
      </w:r>
      <w:r>
        <w:t xml:space="preserve"> and Indigenous and other </w:t>
      </w:r>
      <w:r w:rsidRPr="00B1073C">
        <w:t xml:space="preserve">communities, </w:t>
      </w:r>
      <w:r>
        <w:t>P</w:t>
      </w:r>
      <w:r w:rsidRPr="00B1073C">
        <w:t>eoples and nations are able to enjoy their rights and assume their responsibilities within a framework of interculturalism, respect for diversity and harmonious coexistence with nature. These planning activities are reflected in the National Development Plan. Economic and fiscal decisions and actions are aligned with the Constitution and the National Development Plan and are subject to rigorous processes of analysis, evaluation and approval by the highest State authorities in order to safeguard public resources and ensure their fair distribution. Accrued social spending increased from $10</w:t>
      </w:r>
      <w:r>
        <w:t>.</w:t>
      </w:r>
      <w:r w:rsidRPr="00B1073C">
        <w:t xml:space="preserve">542 </w:t>
      </w:r>
      <w:r>
        <w:t>b</w:t>
      </w:r>
      <w:r w:rsidRPr="00B1073C">
        <w:t>illion in 2019 to $13</w:t>
      </w:r>
      <w:r>
        <w:t>.</w:t>
      </w:r>
      <w:r w:rsidRPr="00B1073C">
        <w:t xml:space="preserve">805 </w:t>
      </w:r>
      <w:r>
        <w:t>b</w:t>
      </w:r>
      <w:r w:rsidRPr="00B1073C">
        <w:t xml:space="preserve">illion in 2023, broken down as follows: 34.64 per cent on education, 22.79 per cent on health, 22.79 per cent on social security, </w:t>
      </w:r>
      <w:r w:rsidRPr="00B1073C">
        <w:lastRenderedPageBreak/>
        <w:t>14.15</w:t>
      </w:r>
      <w:r w:rsidR="002C23C3">
        <w:t> </w:t>
      </w:r>
      <w:r w:rsidRPr="00B1073C">
        <w:t>per cent on social welfare, 0.71 per cent on urban development and housing, 0.69</w:t>
      </w:r>
      <w:r w:rsidR="008C27C4">
        <w:t> </w:t>
      </w:r>
      <w:r w:rsidRPr="00B1073C">
        <w:t>per</w:t>
      </w:r>
      <w:r w:rsidR="008C27C4">
        <w:t> </w:t>
      </w:r>
      <w:r w:rsidRPr="00B1073C">
        <w:t>cent on labour and 0.27 per cent on culture.</w:t>
      </w:r>
    </w:p>
    <w:p w14:paraId="3C9B980D" w14:textId="2213E7BF" w:rsidR="00495BA8" w:rsidRPr="00B1073C" w:rsidRDefault="00495BA8" w:rsidP="0092345C">
      <w:pPr>
        <w:pStyle w:val="SingleTxtG"/>
      </w:pPr>
      <w:r w:rsidRPr="00B1073C">
        <w:t>19.</w:t>
      </w:r>
      <w:r w:rsidRPr="00B1073C">
        <w:tab/>
        <w:t>In the second quarter of 2024, the gross domestic product (GDP) of Ecuador fell by 2.2 per cent compared to the same period in 2023. This decrease was related to year-on-year declines, with gross fixed capital formation falling by 8.2 per cent, household consumption by 2.2 per cent and government spending by 0.6 per cent. However, there were positive annual variations in exports, which rose by 1.9 per cent, and in imports, which rose by 0.2</w:t>
      </w:r>
      <w:r w:rsidR="002C23C3">
        <w:t> </w:t>
      </w:r>
      <w:r w:rsidRPr="00B1073C">
        <w:t>per</w:t>
      </w:r>
      <w:r w:rsidR="00FC5AE2">
        <w:t> </w:t>
      </w:r>
      <w:r w:rsidRPr="00B1073C">
        <w:t>cent.</w:t>
      </w:r>
    </w:p>
    <w:p w14:paraId="3825022A" w14:textId="140A2E55" w:rsidR="00495BA8" w:rsidRPr="00B1073C" w:rsidRDefault="00495BA8" w:rsidP="0092345C">
      <w:pPr>
        <w:pStyle w:val="SingleTxtG"/>
      </w:pPr>
      <w:r w:rsidRPr="00B1073C">
        <w:t>20.</w:t>
      </w:r>
      <w:r w:rsidRPr="00B1073C">
        <w:tab/>
        <w:t>In December 2022, the public debt stood at $63</w:t>
      </w:r>
      <w:r>
        <w:t>.</w:t>
      </w:r>
      <w:r w:rsidRPr="00B1073C">
        <w:t>69</w:t>
      </w:r>
      <w:r>
        <w:t>3</w:t>
      </w:r>
      <w:r w:rsidRPr="00B1073C">
        <w:t xml:space="preserve"> </w:t>
      </w:r>
      <w:r>
        <w:t>b</w:t>
      </w:r>
      <w:r w:rsidRPr="00B1073C">
        <w:t>illion, equivalent to 55.4 per</w:t>
      </w:r>
      <w:r w:rsidR="00680607">
        <w:t> </w:t>
      </w:r>
      <w:r w:rsidRPr="00B1073C">
        <w:t>cent of GDP. In September 2023, it was equivalent to 50.1 per cent; external debt represented 39.1</w:t>
      </w:r>
      <w:r w:rsidR="00680607">
        <w:t> </w:t>
      </w:r>
      <w:r w:rsidRPr="00B1073C">
        <w:t>per cent of GDP and domestic debt 11.0 per cent. Also in September 2023, 52.2 per cent of external public debt was owed to multilateral institutions, followed by 34.2 per cent in international bonds and 9.5 per cent in bilateral loans. In terms of the domestic debt, 37</w:t>
      </w:r>
      <w:r w:rsidR="00680607">
        <w:t> </w:t>
      </w:r>
      <w:r w:rsidRPr="00B1073C">
        <w:t>per</w:t>
      </w:r>
      <w:r w:rsidR="00680607">
        <w:t> </w:t>
      </w:r>
      <w:r w:rsidRPr="00B1073C">
        <w:t>cent corresponded to domestic bonds and 16 per cent to Treasury certificates.</w:t>
      </w:r>
    </w:p>
    <w:p w14:paraId="7ED0DE1F" w14:textId="77777777" w:rsidR="00495BA8" w:rsidRPr="00B1073C" w:rsidRDefault="00495BA8" w:rsidP="0092345C">
      <w:pPr>
        <w:pStyle w:val="SingleTxtG"/>
      </w:pPr>
      <w:r w:rsidRPr="00B1073C">
        <w:t>21.</w:t>
      </w:r>
      <w:r w:rsidRPr="00B1073C">
        <w:tab/>
        <w:t>In 2023, net tax revenue was $14.825 billion, down by 2.4 per cent on 2022. Gross tax revenue stood at $17421 million, up by 1.5 per cent on the $17.161 billion collected in 2022. Value added tax has grown the most in recent years, and it continues to be, together with income tax, the main contributor to tax revenue. Of the total gross tax revenue in 2023 (14.5 per cent of GDP), 7 per cent corresponded to value added tax, 4.9 per cent to income tax and 0.7 per cent to tax on special consumption items. Indirect taxes accounted for more than half of the total gross revenue.</w:t>
      </w:r>
    </w:p>
    <w:p w14:paraId="2DE63570" w14:textId="595722DC" w:rsidR="00495BA8" w:rsidRPr="00B1073C" w:rsidRDefault="00495BA8" w:rsidP="0092345C">
      <w:pPr>
        <w:pStyle w:val="SingleTxtG"/>
      </w:pPr>
      <w:r w:rsidRPr="00B1073C">
        <w:t>22.</w:t>
      </w:r>
      <w:r w:rsidRPr="00B1073C">
        <w:tab/>
        <w:t>The value of remittances in 2022 was $4.74</w:t>
      </w:r>
      <w:r>
        <w:t>4</w:t>
      </w:r>
      <w:r w:rsidRPr="00B1073C">
        <w:t xml:space="preserve"> billion – an increase of 8.7 per cent compared to 2021. In 2022, the United States of America was the main country from which remittances were received (69.7 per cent of the total), followed by Spain (16.5 per cent) and Italy (3.6 per cent). The most recent data from the Central Bank of Ecuador indicate that, in the third quarter of 2023, remittances reached a value of $1.398 billion, an increase of 14.5</w:t>
      </w:r>
      <w:r w:rsidR="00303F93">
        <w:t> </w:t>
      </w:r>
      <w:r w:rsidRPr="00B1073C">
        <w:t>per cent on the third quarter of 2022. Cumulative remittances in the first three quarters of 2023 totalled $3.943 billion and confirmed a growing trend observed over the last five years, which continued even in the year of the pandemic.</w:t>
      </w:r>
    </w:p>
    <w:p w14:paraId="739CCBFF" w14:textId="77777777" w:rsidR="00495BA8" w:rsidRPr="00B1073C" w:rsidRDefault="00495BA8" w:rsidP="00524494">
      <w:pPr>
        <w:pStyle w:val="H23G"/>
      </w:pPr>
      <w:bookmarkStart w:id="6" w:name="_Toc180057155"/>
      <w:r w:rsidRPr="00B1073C">
        <w:tab/>
        <w:t>3.</w:t>
      </w:r>
      <w:r w:rsidRPr="00B1073C">
        <w:tab/>
        <w:t>Right to education</w:t>
      </w:r>
      <w:bookmarkEnd w:id="6"/>
    </w:p>
    <w:p w14:paraId="614AEC52" w14:textId="4755813D" w:rsidR="00495BA8" w:rsidRPr="00B1073C" w:rsidRDefault="00495BA8" w:rsidP="0092345C">
      <w:pPr>
        <w:pStyle w:val="SingleTxtG"/>
      </w:pPr>
      <w:r w:rsidRPr="00B1073C">
        <w:t>23.</w:t>
      </w:r>
      <w:r w:rsidRPr="00B1073C">
        <w:tab/>
        <w:t>Article 26 of the Constitution states that all persons have a right to lifelong education and that the provision of education is a mandatory duty of the State. Article 28 states that education must serve the public interest and cannot be subservient to individual or corporate interests, guarantees universal access to the education system without any form of discrimination, with the right to continuity, mobility and completion, and provides that education is compulsory at the initial, basic and secondary levels. It also provides that public education is free of charge up to and including undergraduate university education. Article 347 provides that the State is responsible for ensuring that all persons have access to public education, according to the principles of social, territorial and regional equity. Thus, the right to education must be upheld for the entire population without discrimination. Education must be accessible – that is, free, compulsory and inclusive. It should be delivered efficiently and with sensitivity, through policies that support teacher training and the development of safe, violence-free learning environments tailored to students</w:t>
      </w:r>
      <w:r w:rsidR="00AA7F5F">
        <w:t>’</w:t>
      </w:r>
      <w:r w:rsidRPr="00B1073C">
        <w:t xml:space="preserve"> needs and sociocultural backgrounds, alongside appropriate educational resources and methods.</w:t>
      </w:r>
    </w:p>
    <w:p w14:paraId="1258FB34" w14:textId="77777777" w:rsidR="00495BA8" w:rsidRPr="00B1073C" w:rsidRDefault="00495BA8" w:rsidP="0092345C">
      <w:pPr>
        <w:pStyle w:val="SingleTxtG"/>
      </w:pPr>
      <w:r w:rsidRPr="00B1073C">
        <w:t>24.</w:t>
      </w:r>
      <w:r w:rsidRPr="00B1073C">
        <w:tab/>
        <w:t>The general regulations on the Organic Act on Intercultural Education establish the provisions applicable to access to the National Education System for school-age children and adolescents. These provisions include suggested ages by grade or course and access mechanisms with specific time frames, such as ordinary enrolment, extraordinary enrolment, automatic enrolment, readiness programmes, recognition of prior studies and placement exams (for students without academic records). The ordinary and extraordinary enrolment processes for public schools are open to all through the online platform of the Ministry of Education; parents, guardians or representatives can select their preferred school within the dates specified in the official schedules, based on the availability of educational offerings and the location of the school. Thanks to this automated mechanism, opportunities to secure a place in public schools are totally transparent and guarantee equal conditions.</w:t>
      </w:r>
    </w:p>
    <w:p w14:paraId="7AA9C591" w14:textId="1A836168" w:rsidR="00495BA8" w:rsidRPr="00B1073C" w:rsidRDefault="00495BA8" w:rsidP="0092345C">
      <w:pPr>
        <w:pStyle w:val="SingleTxtG"/>
      </w:pPr>
      <w:r w:rsidRPr="00B1073C">
        <w:lastRenderedPageBreak/>
        <w:t>25.</w:t>
      </w:r>
      <w:r w:rsidRPr="00B1073C">
        <w:tab/>
        <w:t xml:space="preserve">Between 2018 and 2024, Ecuador adopted two national development plans: the Opportunity Creation Plan 2021–2025, and its successor, the Development Plan for a New Ecuador 2024–2025, which was introduced following the change of government in 2023. In the 2021–2025 </w:t>
      </w:r>
      <w:r>
        <w:t>P</w:t>
      </w:r>
      <w:r w:rsidRPr="00B1073C">
        <w:t>lan, goal No. 7, under the social component, focuses on education. It aims to enhance citizens</w:t>
      </w:r>
      <w:r w:rsidR="00AA7F5F">
        <w:t>’</w:t>
      </w:r>
      <w:r w:rsidRPr="00B1073C">
        <w:t xml:space="preserve"> capabilities and promote innovative, inclusive and high-quality education at all levels. This includes: ensuring universal and inclusive access to high-quality early childhood, basic and secondary education; promoting student retention and completion of studies; modernizing and improving the efficiency of the education system through innovation and technology; eliminating all forms of discrimination, neglect and violence in education, with an emphasis on preventing sexual violence against children and adolescents; strengthening the higher education system in accordance with the principles of freedom, responsible autonomy, equal opportunity, quality and relevance; and promoting high-impact research. Goal No. 8 aims to create new opportunities and improve well-being in rural areas, especially for Indigenous </w:t>
      </w:r>
      <w:r>
        <w:t xml:space="preserve">and other </w:t>
      </w:r>
      <w:r w:rsidRPr="00B1073C">
        <w:t>Peoples and nations. It emphasizes ensuring access to education in rural areas in ways that are adapted to local contexts. In the 2024–2025 plan, goal No. 2 continues the theme of strengthening citizens</w:t>
      </w:r>
      <w:r w:rsidR="00AA7F5F">
        <w:t>’</w:t>
      </w:r>
      <w:r w:rsidRPr="00B1073C">
        <w:t xml:space="preserve"> capacities through equitable, inclusive, high-quality education and promotes spaces for cultural exchange through policies that: ensure universal access to inclusive, equitable, relevant and intercultural education for children, adolescents, young people and adults; support student retention and completion of studies; ensure student mobility within the national education system; promote high-quality education with an innovative, competency-based, inclusive, resilient and participatory approach that strengthens cognitive, socioemotional, communication, digital and life skills; eliminate discrimination and all forms of violence; implement comprehensive evaluation processes for continuous improvement; improve access to, retention in and completion of higher education, guided by the principles of democracy, quality and meritocracy; and expand the higher education system through new study modalities and degree courses and the development of technical and technological education as a means of professionalizing the population.</w:t>
      </w:r>
    </w:p>
    <w:p w14:paraId="5E0D370C" w14:textId="77777777" w:rsidR="00495BA8" w:rsidRPr="00B1073C" w:rsidRDefault="00495BA8" w:rsidP="0092345C">
      <w:pPr>
        <w:pStyle w:val="SingleTxtG"/>
      </w:pPr>
      <w:r w:rsidRPr="00B1073C">
        <w:t>26.</w:t>
      </w:r>
      <w:r w:rsidRPr="00B1073C">
        <w:tab/>
        <w:t>Between 2019 and 2021, the accrued education budget declined due to the impact of the COVID-19 pandemic, falling by 10.2 per cent in 2020 and by a further 4.9 per cent in 2021. However, in 2022 and 2023, it began to recover, increasing by 11.1 per cent in 2023. In 2024, the codified budget is projected to rise significantly – by 37.6 per cent compared to 2023. This suggests a strong planned expansion in spending, potentially driven by new policies or increased investment in key areas.</w:t>
      </w:r>
    </w:p>
    <w:p w14:paraId="3C05AC70" w14:textId="77777777" w:rsidR="00495BA8" w:rsidRPr="00B1073C" w:rsidRDefault="00495BA8" w:rsidP="00524494">
      <w:pPr>
        <w:pStyle w:val="H23G"/>
        <w:rPr>
          <w:i/>
        </w:rPr>
      </w:pPr>
      <w:r w:rsidRPr="00B1073C">
        <w:tab/>
      </w:r>
      <w:r w:rsidRPr="00B1073C">
        <w:tab/>
        <w:t>Investment in education since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524494" w:rsidRPr="00524494" w14:paraId="17F93804" w14:textId="77777777" w:rsidTr="00524494">
        <w:trPr>
          <w:tblHeader/>
        </w:trPr>
        <w:tc>
          <w:tcPr>
            <w:tcW w:w="3685" w:type="dxa"/>
            <w:tcBorders>
              <w:top w:val="single" w:sz="4" w:space="0" w:color="auto"/>
              <w:bottom w:val="single" w:sz="12" w:space="0" w:color="auto"/>
            </w:tcBorders>
            <w:vAlign w:val="bottom"/>
          </w:tcPr>
          <w:p w14:paraId="40B51FCD" w14:textId="77777777" w:rsidR="00495BA8" w:rsidRPr="00524494" w:rsidRDefault="00495BA8" w:rsidP="00524494">
            <w:pPr>
              <w:pStyle w:val="SingleTxtG"/>
              <w:tabs>
                <w:tab w:val="clear" w:pos="1701"/>
                <w:tab w:val="clear" w:pos="2268"/>
              </w:tabs>
              <w:suppressAutoHyphens w:val="0"/>
              <w:spacing w:before="80" w:after="80" w:line="200" w:lineRule="exact"/>
              <w:ind w:left="0" w:right="113"/>
              <w:jc w:val="left"/>
              <w:rPr>
                <w:i/>
                <w:iCs/>
                <w:sz w:val="16"/>
                <w:szCs w:val="16"/>
              </w:rPr>
            </w:pPr>
            <w:r w:rsidRPr="00524494">
              <w:rPr>
                <w:i/>
                <w:iCs/>
                <w:sz w:val="16"/>
                <w:szCs w:val="16"/>
              </w:rPr>
              <w:t>Year</w:t>
            </w:r>
          </w:p>
        </w:tc>
        <w:tc>
          <w:tcPr>
            <w:tcW w:w="3685" w:type="dxa"/>
            <w:tcBorders>
              <w:top w:val="single" w:sz="4" w:space="0" w:color="auto"/>
              <w:bottom w:val="single" w:sz="12" w:space="0" w:color="auto"/>
            </w:tcBorders>
            <w:vAlign w:val="bottom"/>
          </w:tcPr>
          <w:p w14:paraId="7F91D083" w14:textId="77777777" w:rsidR="00495BA8" w:rsidRPr="00524494" w:rsidRDefault="00495BA8" w:rsidP="00524494">
            <w:pPr>
              <w:pStyle w:val="SingleTxtG"/>
              <w:tabs>
                <w:tab w:val="clear" w:pos="1701"/>
                <w:tab w:val="clear" w:pos="2268"/>
              </w:tabs>
              <w:suppressAutoHyphens w:val="0"/>
              <w:spacing w:before="80" w:after="80" w:line="200" w:lineRule="exact"/>
              <w:ind w:left="0" w:right="113"/>
              <w:jc w:val="right"/>
              <w:rPr>
                <w:i/>
                <w:iCs/>
                <w:sz w:val="16"/>
                <w:szCs w:val="16"/>
              </w:rPr>
            </w:pPr>
            <w:r w:rsidRPr="00524494">
              <w:rPr>
                <w:i/>
                <w:iCs/>
                <w:sz w:val="16"/>
                <w:szCs w:val="16"/>
              </w:rPr>
              <w:t>Accrued budget</w:t>
            </w:r>
          </w:p>
        </w:tc>
      </w:tr>
      <w:tr w:rsidR="00495BA8" w:rsidRPr="00524494" w14:paraId="798DA12C" w14:textId="77777777" w:rsidTr="00524494">
        <w:tc>
          <w:tcPr>
            <w:tcW w:w="3685" w:type="dxa"/>
            <w:tcBorders>
              <w:top w:val="single" w:sz="12" w:space="0" w:color="auto"/>
            </w:tcBorders>
          </w:tcPr>
          <w:p w14:paraId="4EE69FD5" w14:textId="77777777" w:rsidR="00495BA8" w:rsidRPr="00524494" w:rsidRDefault="00495BA8" w:rsidP="00524494">
            <w:pPr>
              <w:pStyle w:val="SingleTxtG"/>
              <w:tabs>
                <w:tab w:val="clear" w:pos="1701"/>
                <w:tab w:val="clear" w:pos="2268"/>
              </w:tabs>
              <w:suppressAutoHyphens w:val="0"/>
              <w:spacing w:before="40" w:after="40" w:line="220" w:lineRule="exact"/>
              <w:ind w:left="0" w:right="113"/>
              <w:jc w:val="left"/>
              <w:rPr>
                <w:sz w:val="18"/>
                <w:szCs w:val="18"/>
              </w:rPr>
            </w:pPr>
            <w:r w:rsidRPr="00524494">
              <w:rPr>
                <w:sz w:val="18"/>
                <w:szCs w:val="18"/>
              </w:rPr>
              <w:t>2019</w:t>
            </w:r>
          </w:p>
        </w:tc>
        <w:tc>
          <w:tcPr>
            <w:tcW w:w="3685" w:type="dxa"/>
            <w:tcBorders>
              <w:top w:val="single" w:sz="12" w:space="0" w:color="auto"/>
            </w:tcBorders>
            <w:vAlign w:val="bottom"/>
          </w:tcPr>
          <w:p w14:paraId="008E98EE" w14:textId="77777777" w:rsidR="00495BA8" w:rsidRPr="00524494" w:rsidRDefault="00495BA8" w:rsidP="00524494">
            <w:pPr>
              <w:pStyle w:val="SingleTxtG"/>
              <w:tabs>
                <w:tab w:val="clear" w:pos="1701"/>
                <w:tab w:val="clear" w:pos="2268"/>
              </w:tabs>
              <w:suppressAutoHyphens w:val="0"/>
              <w:spacing w:before="40" w:after="40" w:line="220" w:lineRule="exact"/>
              <w:ind w:left="0" w:right="113"/>
              <w:jc w:val="right"/>
              <w:rPr>
                <w:sz w:val="18"/>
                <w:szCs w:val="18"/>
              </w:rPr>
            </w:pPr>
            <w:r w:rsidRPr="00524494">
              <w:rPr>
                <w:sz w:val="18"/>
                <w:szCs w:val="18"/>
              </w:rPr>
              <w:t>3 293 936 283.24</w:t>
            </w:r>
          </w:p>
        </w:tc>
      </w:tr>
      <w:tr w:rsidR="00495BA8" w:rsidRPr="00524494" w14:paraId="185653CA" w14:textId="77777777" w:rsidTr="00524494">
        <w:tc>
          <w:tcPr>
            <w:tcW w:w="3685" w:type="dxa"/>
          </w:tcPr>
          <w:p w14:paraId="496D1676" w14:textId="77777777" w:rsidR="00495BA8" w:rsidRPr="00524494" w:rsidRDefault="00495BA8" w:rsidP="00524494">
            <w:pPr>
              <w:pStyle w:val="SingleTxtG"/>
              <w:tabs>
                <w:tab w:val="clear" w:pos="1701"/>
                <w:tab w:val="clear" w:pos="2268"/>
              </w:tabs>
              <w:suppressAutoHyphens w:val="0"/>
              <w:spacing w:before="40" w:after="40" w:line="220" w:lineRule="exact"/>
              <w:ind w:left="0" w:right="113"/>
              <w:jc w:val="left"/>
              <w:rPr>
                <w:sz w:val="18"/>
                <w:szCs w:val="18"/>
              </w:rPr>
            </w:pPr>
            <w:r w:rsidRPr="00524494">
              <w:rPr>
                <w:sz w:val="18"/>
                <w:szCs w:val="18"/>
              </w:rPr>
              <w:t>2020</w:t>
            </w:r>
          </w:p>
        </w:tc>
        <w:tc>
          <w:tcPr>
            <w:tcW w:w="3685" w:type="dxa"/>
            <w:vAlign w:val="bottom"/>
          </w:tcPr>
          <w:p w14:paraId="79038D72" w14:textId="77777777" w:rsidR="00495BA8" w:rsidRPr="00524494" w:rsidRDefault="00495BA8" w:rsidP="00524494">
            <w:pPr>
              <w:pStyle w:val="SingleTxtG"/>
              <w:tabs>
                <w:tab w:val="clear" w:pos="1701"/>
                <w:tab w:val="clear" w:pos="2268"/>
              </w:tabs>
              <w:suppressAutoHyphens w:val="0"/>
              <w:spacing w:before="40" w:after="40" w:line="220" w:lineRule="exact"/>
              <w:ind w:left="0" w:right="113"/>
              <w:jc w:val="right"/>
              <w:rPr>
                <w:sz w:val="18"/>
                <w:szCs w:val="18"/>
              </w:rPr>
            </w:pPr>
            <w:r w:rsidRPr="00524494">
              <w:rPr>
                <w:sz w:val="18"/>
                <w:szCs w:val="18"/>
              </w:rPr>
              <w:t>2 958 779 733.45</w:t>
            </w:r>
          </w:p>
        </w:tc>
      </w:tr>
      <w:tr w:rsidR="00495BA8" w:rsidRPr="00524494" w14:paraId="5513D2AD" w14:textId="77777777" w:rsidTr="00524494">
        <w:tc>
          <w:tcPr>
            <w:tcW w:w="3685" w:type="dxa"/>
          </w:tcPr>
          <w:p w14:paraId="42D92C26" w14:textId="77777777" w:rsidR="00495BA8" w:rsidRPr="00524494" w:rsidRDefault="00495BA8" w:rsidP="00524494">
            <w:pPr>
              <w:pStyle w:val="SingleTxtG"/>
              <w:tabs>
                <w:tab w:val="clear" w:pos="1701"/>
                <w:tab w:val="clear" w:pos="2268"/>
              </w:tabs>
              <w:suppressAutoHyphens w:val="0"/>
              <w:spacing w:before="40" w:after="40" w:line="220" w:lineRule="exact"/>
              <w:ind w:left="0" w:right="113"/>
              <w:jc w:val="left"/>
              <w:rPr>
                <w:sz w:val="18"/>
                <w:szCs w:val="18"/>
              </w:rPr>
            </w:pPr>
            <w:r w:rsidRPr="00524494">
              <w:rPr>
                <w:sz w:val="18"/>
                <w:szCs w:val="18"/>
              </w:rPr>
              <w:t>2021</w:t>
            </w:r>
          </w:p>
        </w:tc>
        <w:tc>
          <w:tcPr>
            <w:tcW w:w="3685" w:type="dxa"/>
            <w:vAlign w:val="bottom"/>
          </w:tcPr>
          <w:p w14:paraId="207F7763" w14:textId="77777777" w:rsidR="00495BA8" w:rsidRPr="00524494" w:rsidRDefault="00495BA8" w:rsidP="00524494">
            <w:pPr>
              <w:pStyle w:val="SingleTxtG"/>
              <w:tabs>
                <w:tab w:val="clear" w:pos="1701"/>
                <w:tab w:val="clear" w:pos="2268"/>
              </w:tabs>
              <w:suppressAutoHyphens w:val="0"/>
              <w:spacing w:before="40" w:after="40" w:line="220" w:lineRule="exact"/>
              <w:ind w:left="0" w:right="113"/>
              <w:jc w:val="right"/>
              <w:rPr>
                <w:sz w:val="18"/>
                <w:szCs w:val="18"/>
              </w:rPr>
            </w:pPr>
            <w:r w:rsidRPr="00524494">
              <w:rPr>
                <w:sz w:val="18"/>
                <w:szCs w:val="18"/>
              </w:rPr>
              <w:t>2 812 880 699.94</w:t>
            </w:r>
          </w:p>
        </w:tc>
      </w:tr>
      <w:tr w:rsidR="00495BA8" w:rsidRPr="00524494" w14:paraId="18CEE069" w14:textId="77777777" w:rsidTr="00524494">
        <w:tc>
          <w:tcPr>
            <w:tcW w:w="3685" w:type="dxa"/>
          </w:tcPr>
          <w:p w14:paraId="74861C26" w14:textId="77777777" w:rsidR="00495BA8" w:rsidRPr="00524494" w:rsidRDefault="00495BA8" w:rsidP="00524494">
            <w:pPr>
              <w:pStyle w:val="SingleTxtG"/>
              <w:tabs>
                <w:tab w:val="clear" w:pos="1701"/>
                <w:tab w:val="clear" w:pos="2268"/>
              </w:tabs>
              <w:suppressAutoHyphens w:val="0"/>
              <w:spacing w:before="40" w:after="40" w:line="220" w:lineRule="exact"/>
              <w:ind w:left="0" w:right="113"/>
              <w:jc w:val="left"/>
              <w:rPr>
                <w:sz w:val="18"/>
                <w:szCs w:val="18"/>
              </w:rPr>
            </w:pPr>
            <w:r w:rsidRPr="00524494">
              <w:rPr>
                <w:sz w:val="18"/>
                <w:szCs w:val="18"/>
              </w:rPr>
              <w:t>2022</w:t>
            </w:r>
          </w:p>
        </w:tc>
        <w:tc>
          <w:tcPr>
            <w:tcW w:w="3685" w:type="dxa"/>
            <w:vAlign w:val="bottom"/>
          </w:tcPr>
          <w:p w14:paraId="57F2CDD2" w14:textId="77777777" w:rsidR="00495BA8" w:rsidRPr="00524494" w:rsidRDefault="00495BA8" w:rsidP="00524494">
            <w:pPr>
              <w:pStyle w:val="SingleTxtG"/>
              <w:tabs>
                <w:tab w:val="clear" w:pos="1701"/>
                <w:tab w:val="clear" w:pos="2268"/>
              </w:tabs>
              <w:suppressAutoHyphens w:val="0"/>
              <w:spacing w:before="40" w:after="40" w:line="220" w:lineRule="exact"/>
              <w:ind w:left="0" w:right="113"/>
              <w:jc w:val="right"/>
              <w:rPr>
                <w:sz w:val="18"/>
                <w:szCs w:val="18"/>
              </w:rPr>
            </w:pPr>
            <w:r w:rsidRPr="00524494">
              <w:rPr>
                <w:sz w:val="18"/>
                <w:szCs w:val="18"/>
              </w:rPr>
              <w:t>3 004 865 946.82</w:t>
            </w:r>
          </w:p>
        </w:tc>
      </w:tr>
      <w:tr w:rsidR="00495BA8" w:rsidRPr="00524494" w14:paraId="01C4F4D6" w14:textId="77777777" w:rsidTr="00524494">
        <w:tc>
          <w:tcPr>
            <w:tcW w:w="3685" w:type="dxa"/>
          </w:tcPr>
          <w:p w14:paraId="5383DDEE" w14:textId="77777777" w:rsidR="00495BA8" w:rsidRPr="00524494" w:rsidRDefault="00495BA8" w:rsidP="00524494">
            <w:pPr>
              <w:pStyle w:val="SingleTxtG"/>
              <w:tabs>
                <w:tab w:val="clear" w:pos="1701"/>
                <w:tab w:val="clear" w:pos="2268"/>
              </w:tabs>
              <w:suppressAutoHyphens w:val="0"/>
              <w:spacing w:before="40" w:after="40" w:line="220" w:lineRule="exact"/>
              <w:ind w:left="0" w:right="113"/>
              <w:jc w:val="left"/>
              <w:rPr>
                <w:sz w:val="18"/>
                <w:szCs w:val="18"/>
              </w:rPr>
            </w:pPr>
            <w:r w:rsidRPr="00524494">
              <w:rPr>
                <w:sz w:val="18"/>
                <w:szCs w:val="18"/>
              </w:rPr>
              <w:t>2023</w:t>
            </w:r>
          </w:p>
        </w:tc>
        <w:tc>
          <w:tcPr>
            <w:tcW w:w="3685" w:type="dxa"/>
            <w:vAlign w:val="bottom"/>
          </w:tcPr>
          <w:p w14:paraId="04E5DFBC" w14:textId="77777777" w:rsidR="00495BA8" w:rsidRPr="00524494" w:rsidRDefault="00495BA8" w:rsidP="00524494">
            <w:pPr>
              <w:pStyle w:val="SingleTxtG"/>
              <w:tabs>
                <w:tab w:val="clear" w:pos="1701"/>
                <w:tab w:val="clear" w:pos="2268"/>
              </w:tabs>
              <w:suppressAutoHyphens w:val="0"/>
              <w:spacing w:before="40" w:after="40" w:line="220" w:lineRule="exact"/>
              <w:ind w:left="0" w:right="113"/>
              <w:jc w:val="right"/>
              <w:rPr>
                <w:sz w:val="18"/>
                <w:szCs w:val="18"/>
              </w:rPr>
            </w:pPr>
            <w:r w:rsidRPr="00524494">
              <w:rPr>
                <w:sz w:val="18"/>
                <w:szCs w:val="18"/>
              </w:rPr>
              <w:t>3 339 463 312.96</w:t>
            </w:r>
          </w:p>
        </w:tc>
      </w:tr>
      <w:tr w:rsidR="00495BA8" w:rsidRPr="0091717B" w14:paraId="7C39F169" w14:textId="77777777" w:rsidTr="00524494">
        <w:tc>
          <w:tcPr>
            <w:tcW w:w="3685" w:type="dxa"/>
          </w:tcPr>
          <w:p w14:paraId="7BF1586E" w14:textId="77777777" w:rsidR="00495BA8" w:rsidRPr="0091717B" w:rsidRDefault="00495BA8" w:rsidP="00524494">
            <w:pPr>
              <w:pStyle w:val="SingleTxtG"/>
              <w:tabs>
                <w:tab w:val="clear" w:pos="1701"/>
                <w:tab w:val="clear" w:pos="2268"/>
              </w:tabs>
              <w:suppressAutoHyphens w:val="0"/>
              <w:spacing w:before="40" w:after="40" w:line="220" w:lineRule="exact"/>
              <w:ind w:left="0" w:right="113"/>
              <w:jc w:val="left"/>
              <w:rPr>
                <w:i/>
                <w:iCs/>
                <w:sz w:val="16"/>
                <w:szCs w:val="14"/>
              </w:rPr>
            </w:pPr>
            <w:r w:rsidRPr="0091717B">
              <w:rPr>
                <w:i/>
                <w:iCs/>
                <w:sz w:val="16"/>
                <w:szCs w:val="14"/>
              </w:rPr>
              <w:t>Year</w:t>
            </w:r>
          </w:p>
        </w:tc>
        <w:tc>
          <w:tcPr>
            <w:tcW w:w="3685" w:type="dxa"/>
            <w:vAlign w:val="bottom"/>
          </w:tcPr>
          <w:p w14:paraId="74DA77FC" w14:textId="77777777" w:rsidR="00495BA8" w:rsidRPr="0091717B" w:rsidRDefault="00495BA8" w:rsidP="00524494">
            <w:pPr>
              <w:pStyle w:val="SingleTxtG"/>
              <w:tabs>
                <w:tab w:val="clear" w:pos="1701"/>
                <w:tab w:val="clear" w:pos="2268"/>
              </w:tabs>
              <w:suppressAutoHyphens w:val="0"/>
              <w:spacing w:before="40" w:after="40" w:line="220" w:lineRule="exact"/>
              <w:ind w:left="0" w:right="113"/>
              <w:jc w:val="right"/>
              <w:rPr>
                <w:i/>
                <w:iCs/>
                <w:sz w:val="16"/>
                <w:szCs w:val="14"/>
              </w:rPr>
            </w:pPr>
            <w:r w:rsidRPr="0091717B">
              <w:rPr>
                <w:i/>
                <w:iCs/>
                <w:sz w:val="16"/>
                <w:szCs w:val="14"/>
              </w:rPr>
              <w:t>Codified budget</w:t>
            </w:r>
          </w:p>
        </w:tc>
      </w:tr>
      <w:tr w:rsidR="00495BA8" w:rsidRPr="00524494" w14:paraId="2DCEBB05" w14:textId="77777777" w:rsidTr="00524494">
        <w:tc>
          <w:tcPr>
            <w:tcW w:w="3685" w:type="dxa"/>
          </w:tcPr>
          <w:p w14:paraId="55EF3484" w14:textId="77777777" w:rsidR="00495BA8" w:rsidRPr="00524494" w:rsidRDefault="00495BA8" w:rsidP="00524494">
            <w:pPr>
              <w:pStyle w:val="SingleTxtG"/>
              <w:tabs>
                <w:tab w:val="clear" w:pos="1701"/>
                <w:tab w:val="clear" w:pos="2268"/>
              </w:tabs>
              <w:suppressAutoHyphens w:val="0"/>
              <w:spacing w:before="40" w:after="40" w:line="220" w:lineRule="exact"/>
              <w:ind w:left="0" w:right="113"/>
              <w:jc w:val="left"/>
              <w:rPr>
                <w:sz w:val="18"/>
                <w:szCs w:val="18"/>
              </w:rPr>
            </w:pPr>
            <w:r w:rsidRPr="00524494">
              <w:rPr>
                <w:sz w:val="18"/>
                <w:szCs w:val="18"/>
              </w:rPr>
              <w:t>2024</w:t>
            </w:r>
          </w:p>
        </w:tc>
        <w:tc>
          <w:tcPr>
            <w:tcW w:w="3685" w:type="dxa"/>
            <w:vAlign w:val="bottom"/>
          </w:tcPr>
          <w:p w14:paraId="54BE9108" w14:textId="77777777" w:rsidR="00495BA8" w:rsidRPr="00524494" w:rsidRDefault="00495BA8" w:rsidP="00524494">
            <w:pPr>
              <w:pStyle w:val="SingleTxtG"/>
              <w:tabs>
                <w:tab w:val="clear" w:pos="1701"/>
                <w:tab w:val="clear" w:pos="2268"/>
              </w:tabs>
              <w:suppressAutoHyphens w:val="0"/>
              <w:spacing w:before="40" w:after="40" w:line="220" w:lineRule="exact"/>
              <w:ind w:left="0" w:right="113"/>
              <w:jc w:val="right"/>
              <w:rPr>
                <w:sz w:val="18"/>
                <w:szCs w:val="18"/>
              </w:rPr>
            </w:pPr>
            <w:r w:rsidRPr="00524494">
              <w:rPr>
                <w:sz w:val="18"/>
                <w:szCs w:val="18"/>
              </w:rPr>
              <w:t xml:space="preserve">4 594 523 633.37 </w:t>
            </w:r>
          </w:p>
        </w:tc>
      </w:tr>
    </w:tbl>
    <w:p w14:paraId="6EE983DC" w14:textId="532B0D99" w:rsidR="00495BA8" w:rsidRPr="00524494" w:rsidRDefault="00495BA8" w:rsidP="00531AE5">
      <w:pPr>
        <w:spacing w:before="120" w:after="240"/>
        <w:ind w:left="1134" w:right="1134" w:firstLine="170"/>
        <w:rPr>
          <w:sz w:val="18"/>
        </w:rPr>
      </w:pPr>
      <w:r w:rsidRPr="00524494">
        <w:rPr>
          <w:i/>
          <w:iCs/>
          <w:sz w:val="18"/>
        </w:rPr>
        <w:t>Source</w:t>
      </w:r>
      <w:r w:rsidRPr="00524494">
        <w:rPr>
          <w:sz w:val="18"/>
        </w:rPr>
        <w:t>: Ministry of Education</w:t>
      </w:r>
      <w:r w:rsidR="00524494">
        <w:rPr>
          <w:sz w:val="18"/>
        </w:rPr>
        <w:t>.</w:t>
      </w:r>
    </w:p>
    <w:p w14:paraId="205187E7" w14:textId="77777777" w:rsidR="00444523" w:rsidRDefault="00495BA8" w:rsidP="0092345C">
      <w:pPr>
        <w:pStyle w:val="SingleTxtG"/>
      </w:pPr>
      <w:r w:rsidRPr="00B1073C">
        <w:t>27.</w:t>
      </w:r>
      <w:r w:rsidRPr="00B1073C">
        <w:tab/>
        <w:t>In 2023, the average number of years of schooling</w:t>
      </w:r>
      <w:r w:rsidRPr="0042773B">
        <w:rPr>
          <w:rStyle w:val="FootnoteReference"/>
        </w:rPr>
        <w:footnoteReference w:id="7"/>
      </w:r>
      <w:r w:rsidRPr="00B1073C">
        <w:t xml:space="preserve"> nationwide was 10.3, the same as in 2022. In 2021, it was 10.4, and in 2018 and 2019, it stood at 10.1. No data are available for 2020 for reasons relating to the COVID-19 pandemic.</w:t>
      </w:r>
    </w:p>
    <w:p w14:paraId="00D267EF" w14:textId="15D4BF80" w:rsidR="00495BA8" w:rsidRPr="00B1073C" w:rsidRDefault="00495BA8" w:rsidP="0092345C">
      <w:pPr>
        <w:pStyle w:val="SingleTxtG"/>
      </w:pPr>
      <w:r w:rsidRPr="00B1073C">
        <w:lastRenderedPageBreak/>
        <w:t>28.</w:t>
      </w:r>
      <w:r w:rsidRPr="00B1073C">
        <w:tab/>
        <w:t>The illiteracy rate</w:t>
      </w:r>
      <w:r w:rsidRPr="0042773B">
        <w:rPr>
          <w:rStyle w:val="FootnoteReference"/>
        </w:rPr>
        <w:footnoteReference w:id="8"/>
      </w:r>
      <w:r w:rsidRPr="00B1073C">
        <w:t xml:space="preserve"> in Ecuador was 6.3 per cent in 2023, 6.1 per cent in 2022, 6 per</w:t>
      </w:r>
      <w:r w:rsidR="00404D2D">
        <w:t> </w:t>
      </w:r>
      <w:r w:rsidRPr="00B1073C">
        <w:t>cent in 2021 and 6.5 per cent in both 2019 and 2018. No data are available for 2020 for reasons relating to the COVID-19 pandemic. Of the country</w:t>
      </w:r>
      <w:r w:rsidR="00AA7F5F">
        <w:t>’</w:t>
      </w:r>
      <w:r w:rsidRPr="00B1073C">
        <w:t>s total population, 12,153,769</w:t>
      </w:r>
      <w:r w:rsidR="002C23C3">
        <w:t> </w:t>
      </w:r>
      <w:r w:rsidRPr="00B1073C">
        <w:t>people (5,857,541 men and 6,296,228 women) are literate and 472,228 people (190,394 men and 281,834 women) are illiterate.</w:t>
      </w:r>
    </w:p>
    <w:p w14:paraId="22E9D9A6" w14:textId="668414DD" w:rsidR="00495BA8" w:rsidRPr="00B1073C" w:rsidRDefault="00495BA8" w:rsidP="0092345C">
      <w:pPr>
        <w:pStyle w:val="SingleTxtG"/>
      </w:pPr>
      <w:r w:rsidRPr="00B1073C">
        <w:t>29.</w:t>
      </w:r>
      <w:r w:rsidRPr="00B1073C">
        <w:tab/>
        <w:t>In 2023, the net enrolment rate was 96.6 per cent for primary</w:t>
      </w:r>
      <w:r w:rsidRPr="0042773B">
        <w:rPr>
          <w:rStyle w:val="FootnoteReference"/>
        </w:rPr>
        <w:footnoteReference w:id="9"/>
      </w:r>
      <w:r w:rsidRPr="00B1073C">
        <w:t xml:space="preserve"> education,</w:t>
      </w:r>
      <w:r w:rsidRPr="0042773B">
        <w:rPr>
          <w:rStyle w:val="FootnoteReference"/>
        </w:rPr>
        <w:footnoteReference w:id="10"/>
      </w:r>
      <w:r w:rsidRPr="00B1073C">
        <w:t xml:space="preserve"> 95.1</w:t>
      </w:r>
      <w:r w:rsidR="000B4839">
        <w:t> </w:t>
      </w:r>
      <w:r w:rsidRPr="00B1073C">
        <w:t>per</w:t>
      </w:r>
      <w:r w:rsidR="000B4839">
        <w:t> </w:t>
      </w:r>
      <w:r w:rsidRPr="00B1073C">
        <w:t>cent for general basic education,</w:t>
      </w:r>
      <w:r w:rsidRPr="0042773B">
        <w:rPr>
          <w:rStyle w:val="FootnoteReference"/>
        </w:rPr>
        <w:footnoteReference w:id="11"/>
      </w:r>
      <w:r w:rsidRPr="00B1073C">
        <w:t xml:space="preserve"> 86.2 per cent for secondary education</w:t>
      </w:r>
      <w:r w:rsidRPr="0042773B">
        <w:rPr>
          <w:rStyle w:val="FootnoteReference"/>
        </w:rPr>
        <w:footnoteReference w:id="12"/>
      </w:r>
      <w:r w:rsidRPr="00B1073C">
        <w:t xml:space="preserve"> and 75.7</w:t>
      </w:r>
      <w:r w:rsidR="000B4839">
        <w:t> </w:t>
      </w:r>
      <w:r w:rsidRPr="00B1073C">
        <w:t>per cent for upper secondary education.</w:t>
      </w:r>
      <w:r w:rsidRPr="0042773B">
        <w:rPr>
          <w:rStyle w:val="FootnoteReference"/>
        </w:rPr>
        <w:footnoteReference w:id="13"/>
      </w:r>
      <w:r w:rsidRPr="00B1073C">
        <w:t xml:space="preserve"> That year, the gross enrolment rate was 115.7</w:t>
      </w:r>
      <w:r w:rsidR="000B4839">
        <w:t> </w:t>
      </w:r>
      <w:r w:rsidRPr="00B1073C">
        <w:t>per cent for primary</w:t>
      </w:r>
      <w:r w:rsidRPr="0042773B">
        <w:rPr>
          <w:rStyle w:val="FootnoteReference"/>
        </w:rPr>
        <w:footnoteReference w:id="14"/>
      </w:r>
      <w:r w:rsidRPr="00B1073C">
        <w:t xml:space="preserve"> education,</w:t>
      </w:r>
      <w:r w:rsidRPr="0042773B">
        <w:rPr>
          <w:rStyle w:val="FootnoteReference"/>
        </w:rPr>
        <w:footnoteReference w:id="15"/>
      </w:r>
      <w:r w:rsidRPr="00B1073C">
        <w:t xml:space="preserve"> 98 per cent for general basic education,</w:t>
      </w:r>
      <w:r w:rsidRPr="0042773B">
        <w:rPr>
          <w:rStyle w:val="FootnoteReference"/>
        </w:rPr>
        <w:footnoteReference w:id="16"/>
      </w:r>
      <w:r w:rsidRPr="00B1073C">
        <w:t xml:space="preserve"> 96.8</w:t>
      </w:r>
      <w:r w:rsidR="000B4839">
        <w:t> </w:t>
      </w:r>
      <w:r w:rsidRPr="00B1073C">
        <w:t>per</w:t>
      </w:r>
      <w:r w:rsidR="000B4839">
        <w:t> </w:t>
      </w:r>
      <w:r w:rsidRPr="00B1073C">
        <w:t>cent for secondary education</w:t>
      </w:r>
      <w:r w:rsidRPr="0042773B">
        <w:rPr>
          <w:rStyle w:val="FootnoteReference"/>
        </w:rPr>
        <w:footnoteReference w:id="17"/>
      </w:r>
      <w:r w:rsidRPr="00B1073C">
        <w:t xml:space="preserve"> and 99.6 per cent for upper secondary education.</w:t>
      </w:r>
      <w:r w:rsidRPr="0042773B">
        <w:rPr>
          <w:rStyle w:val="FootnoteReference"/>
        </w:rPr>
        <w:footnoteReference w:id="18"/>
      </w:r>
    </w:p>
    <w:p w14:paraId="004F7406" w14:textId="77777777" w:rsidR="00495BA8" w:rsidRPr="00B1073C" w:rsidRDefault="00495BA8" w:rsidP="00265901">
      <w:pPr>
        <w:pStyle w:val="H23G"/>
        <w:rPr>
          <w:i/>
        </w:rPr>
      </w:pPr>
      <w:r w:rsidRPr="00B1073C">
        <w:tab/>
      </w:r>
      <w:r w:rsidRPr="00B1073C">
        <w:tab/>
        <w:t>Education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3544"/>
        <w:gridCol w:w="1276"/>
        <w:gridCol w:w="992"/>
        <w:gridCol w:w="849"/>
      </w:tblGrid>
      <w:tr w:rsidR="00265901" w:rsidRPr="00265901" w14:paraId="00B3AEBB" w14:textId="77777777" w:rsidTr="00866F28">
        <w:trPr>
          <w:tblHeader/>
        </w:trPr>
        <w:tc>
          <w:tcPr>
            <w:tcW w:w="709" w:type="dxa"/>
            <w:vMerge w:val="restart"/>
            <w:tcBorders>
              <w:top w:val="single" w:sz="4" w:space="0" w:color="auto"/>
              <w:bottom w:val="single" w:sz="12" w:space="0" w:color="auto"/>
            </w:tcBorders>
            <w:vAlign w:val="bottom"/>
          </w:tcPr>
          <w:p w14:paraId="0322CA6F" w14:textId="77777777" w:rsidR="00495BA8" w:rsidRPr="00265901" w:rsidRDefault="00495BA8" w:rsidP="00265901">
            <w:pPr>
              <w:pStyle w:val="SingleTxtG"/>
              <w:tabs>
                <w:tab w:val="clear" w:pos="1701"/>
                <w:tab w:val="clear" w:pos="2268"/>
              </w:tabs>
              <w:suppressAutoHyphens w:val="0"/>
              <w:spacing w:before="80" w:after="80" w:line="200" w:lineRule="exact"/>
              <w:ind w:left="0" w:right="113"/>
              <w:jc w:val="left"/>
              <w:rPr>
                <w:rFonts w:eastAsiaTheme="minorEastAsia"/>
                <w:i/>
                <w:sz w:val="16"/>
                <w:szCs w:val="16"/>
              </w:rPr>
            </w:pPr>
            <w:r w:rsidRPr="00265901">
              <w:rPr>
                <w:i/>
                <w:iCs/>
                <w:sz w:val="16"/>
                <w:szCs w:val="16"/>
              </w:rPr>
              <w:t>Period</w:t>
            </w:r>
          </w:p>
        </w:tc>
        <w:tc>
          <w:tcPr>
            <w:tcW w:w="3544" w:type="dxa"/>
            <w:vMerge w:val="restart"/>
            <w:tcBorders>
              <w:top w:val="single" w:sz="4" w:space="0" w:color="auto"/>
              <w:bottom w:val="single" w:sz="12" w:space="0" w:color="auto"/>
            </w:tcBorders>
            <w:vAlign w:val="bottom"/>
          </w:tcPr>
          <w:p w14:paraId="68BCC1A7" w14:textId="77777777" w:rsidR="00495BA8" w:rsidRPr="00265901" w:rsidRDefault="00495BA8" w:rsidP="00FA0E2A">
            <w:pPr>
              <w:pStyle w:val="SingleTxtG"/>
              <w:tabs>
                <w:tab w:val="clear" w:pos="1701"/>
                <w:tab w:val="clear" w:pos="2268"/>
              </w:tabs>
              <w:suppressAutoHyphens w:val="0"/>
              <w:spacing w:before="80" w:after="80" w:line="200" w:lineRule="exact"/>
              <w:ind w:left="0" w:right="113"/>
              <w:jc w:val="left"/>
              <w:rPr>
                <w:rFonts w:eastAsiaTheme="minorEastAsia"/>
                <w:i/>
                <w:sz w:val="16"/>
                <w:szCs w:val="16"/>
              </w:rPr>
            </w:pPr>
            <w:r w:rsidRPr="00265901">
              <w:rPr>
                <w:i/>
                <w:iCs/>
                <w:sz w:val="16"/>
                <w:szCs w:val="16"/>
              </w:rPr>
              <w:t>Indicator</w:t>
            </w:r>
          </w:p>
        </w:tc>
        <w:tc>
          <w:tcPr>
            <w:tcW w:w="1276" w:type="dxa"/>
            <w:tcBorders>
              <w:top w:val="single" w:sz="4" w:space="0" w:color="auto"/>
              <w:bottom w:val="single" w:sz="4" w:space="0" w:color="auto"/>
              <w:right w:val="single" w:sz="24" w:space="0" w:color="FFFFFF" w:themeColor="background1"/>
            </w:tcBorders>
            <w:vAlign w:val="bottom"/>
          </w:tcPr>
          <w:p w14:paraId="2C5E1284" w14:textId="77777777" w:rsidR="00495BA8" w:rsidRPr="00265901" w:rsidRDefault="00495BA8" w:rsidP="005B01EA">
            <w:pPr>
              <w:pStyle w:val="SingleTxtG"/>
              <w:tabs>
                <w:tab w:val="clear" w:pos="1701"/>
                <w:tab w:val="clear" w:pos="2268"/>
              </w:tabs>
              <w:suppressAutoHyphens w:val="0"/>
              <w:spacing w:before="80" w:after="80" w:line="200" w:lineRule="exact"/>
              <w:ind w:left="0" w:right="113"/>
              <w:jc w:val="center"/>
              <w:rPr>
                <w:i/>
                <w:iCs/>
                <w:sz w:val="16"/>
                <w:szCs w:val="16"/>
              </w:rPr>
            </w:pPr>
            <w:r w:rsidRPr="00265901">
              <w:rPr>
                <w:i/>
                <w:iCs/>
                <w:sz w:val="16"/>
                <w:szCs w:val="16"/>
              </w:rPr>
              <w:t>National</w:t>
            </w:r>
          </w:p>
        </w:tc>
        <w:tc>
          <w:tcPr>
            <w:tcW w:w="1841" w:type="dxa"/>
            <w:gridSpan w:val="2"/>
            <w:tcBorders>
              <w:top w:val="single" w:sz="4" w:space="0" w:color="auto"/>
              <w:left w:val="single" w:sz="24" w:space="0" w:color="FFFFFF" w:themeColor="background1"/>
              <w:bottom w:val="single" w:sz="4" w:space="0" w:color="auto"/>
            </w:tcBorders>
            <w:vAlign w:val="bottom"/>
          </w:tcPr>
          <w:p w14:paraId="2FF90EA5" w14:textId="77777777" w:rsidR="00495BA8" w:rsidRPr="00265901" w:rsidRDefault="00495BA8" w:rsidP="005B01EA">
            <w:pPr>
              <w:pStyle w:val="SingleTxtG"/>
              <w:tabs>
                <w:tab w:val="clear" w:pos="1701"/>
                <w:tab w:val="clear" w:pos="2268"/>
              </w:tabs>
              <w:suppressAutoHyphens w:val="0"/>
              <w:spacing w:before="80" w:after="80" w:line="200" w:lineRule="exact"/>
              <w:ind w:left="0" w:right="113"/>
              <w:jc w:val="center"/>
              <w:rPr>
                <w:i/>
                <w:iCs/>
                <w:sz w:val="16"/>
                <w:szCs w:val="16"/>
              </w:rPr>
            </w:pPr>
            <w:r w:rsidRPr="00265901">
              <w:rPr>
                <w:i/>
                <w:iCs/>
                <w:sz w:val="16"/>
                <w:szCs w:val="16"/>
              </w:rPr>
              <w:t>Area</w:t>
            </w:r>
          </w:p>
        </w:tc>
      </w:tr>
      <w:tr w:rsidR="00265901" w:rsidRPr="00265901" w14:paraId="41D62E08" w14:textId="77777777" w:rsidTr="00866F28">
        <w:trPr>
          <w:tblHeader/>
        </w:trPr>
        <w:tc>
          <w:tcPr>
            <w:tcW w:w="709" w:type="dxa"/>
            <w:vMerge/>
            <w:tcBorders>
              <w:top w:val="nil"/>
              <w:bottom w:val="single" w:sz="12" w:space="0" w:color="auto"/>
            </w:tcBorders>
            <w:vAlign w:val="bottom"/>
          </w:tcPr>
          <w:p w14:paraId="0842E6CC"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i/>
                <w:iCs/>
                <w:sz w:val="18"/>
                <w:szCs w:val="16"/>
              </w:rPr>
            </w:pPr>
          </w:p>
        </w:tc>
        <w:tc>
          <w:tcPr>
            <w:tcW w:w="3544" w:type="dxa"/>
            <w:vMerge/>
            <w:tcBorders>
              <w:top w:val="nil"/>
              <w:bottom w:val="single" w:sz="12" w:space="0" w:color="auto"/>
            </w:tcBorders>
            <w:vAlign w:val="bottom"/>
          </w:tcPr>
          <w:p w14:paraId="099CCFB2"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i/>
                <w:iCs/>
                <w:sz w:val="18"/>
                <w:szCs w:val="16"/>
              </w:rPr>
            </w:pPr>
          </w:p>
        </w:tc>
        <w:tc>
          <w:tcPr>
            <w:tcW w:w="1276" w:type="dxa"/>
            <w:tcBorders>
              <w:top w:val="single" w:sz="4" w:space="0" w:color="auto"/>
              <w:bottom w:val="single" w:sz="12" w:space="0" w:color="auto"/>
              <w:right w:val="single" w:sz="24" w:space="0" w:color="FFFFFF" w:themeColor="background1"/>
            </w:tcBorders>
            <w:vAlign w:val="bottom"/>
          </w:tcPr>
          <w:p w14:paraId="5FD88564" w14:textId="77777777" w:rsidR="00495BA8" w:rsidRPr="005B01EA" w:rsidRDefault="00495BA8" w:rsidP="005B01EA">
            <w:pPr>
              <w:pStyle w:val="SingleTxtG"/>
              <w:tabs>
                <w:tab w:val="clear" w:pos="1701"/>
                <w:tab w:val="clear" w:pos="2268"/>
              </w:tabs>
              <w:suppressAutoHyphens w:val="0"/>
              <w:spacing w:before="80" w:after="80" w:line="200" w:lineRule="exact"/>
              <w:ind w:left="0" w:right="113"/>
              <w:jc w:val="right"/>
              <w:rPr>
                <w:i/>
                <w:iCs/>
                <w:sz w:val="16"/>
                <w:szCs w:val="16"/>
              </w:rPr>
            </w:pPr>
            <w:r w:rsidRPr="005B01EA">
              <w:rPr>
                <w:i/>
                <w:iCs/>
                <w:sz w:val="16"/>
                <w:szCs w:val="16"/>
              </w:rPr>
              <w:t>Total</w:t>
            </w:r>
          </w:p>
        </w:tc>
        <w:tc>
          <w:tcPr>
            <w:tcW w:w="992" w:type="dxa"/>
            <w:tcBorders>
              <w:top w:val="single" w:sz="4" w:space="0" w:color="auto"/>
              <w:left w:val="single" w:sz="24" w:space="0" w:color="FFFFFF" w:themeColor="background1"/>
              <w:bottom w:val="single" w:sz="12" w:space="0" w:color="auto"/>
            </w:tcBorders>
            <w:vAlign w:val="bottom"/>
          </w:tcPr>
          <w:p w14:paraId="1082257C" w14:textId="77777777" w:rsidR="00495BA8" w:rsidRPr="005B01EA" w:rsidRDefault="00495BA8" w:rsidP="005B01EA">
            <w:pPr>
              <w:pStyle w:val="SingleTxtG"/>
              <w:tabs>
                <w:tab w:val="clear" w:pos="1701"/>
                <w:tab w:val="clear" w:pos="2268"/>
              </w:tabs>
              <w:suppressAutoHyphens w:val="0"/>
              <w:spacing w:before="80" w:after="80" w:line="200" w:lineRule="exact"/>
              <w:ind w:left="0" w:right="113"/>
              <w:jc w:val="right"/>
              <w:rPr>
                <w:i/>
                <w:iCs/>
                <w:sz w:val="16"/>
                <w:szCs w:val="16"/>
              </w:rPr>
            </w:pPr>
            <w:r w:rsidRPr="005B01EA">
              <w:rPr>
                <w:i/>
                <w:iCs/>
                <w:sz w:val="16"/>
                <w:szCs w:val="16"/>
              </w:rPr>
              <w:t>Urban</w:t>
            </w:r>
          </w:p>
        </w:tc>
        <w:tc>
          <w:tcPr>
            <w:tcW w:w="849" w:type="dxa"/>
            <w:tcBorders>
              <w:top w:val="single" w:sz="4" w:space="0" w:color="auto"/>
              <w:bottom w:val="single" w:sz="12" w:space="0" w:color="auto"/>
            </w:tcBorders>
            <w:vAlign w:val="bottom"/>
          </w:tcPr>
          <w:p w14:paraId="6BE4C13D" w14:textId="77777777" w:rsidR="00495BA8" w:rsidRPr="005B01EA" w:rsidRDefault="00495BA8" w:rsidP="005B01EA">
            <w:pPr>
              <w:pStyle w:val="SingleTxtG"/>
              <w:tabs>
                <w:tab w:val="clear" w:pos="1701"/>
                <w:tab w:val="clear" w:pos="2268"/>
              </w:tabs>
              <w:suppressAutoHyphens w:val="0"/>
              <w:spacing w:before="80" w:after="80" w:line="200" w:lineRule="exact"/>
              <w:ind w:left="0" w:right="113"/>
              <w:jc w:val="right"/>
              <w:rPr>
                <w:i/>
                <w:iCs/>
                <w:sz w:val="16"/>
                <w:szCs w:val="16"/>
              </w:rPr>
            </w:pPr>
            <w:r w:rsidRPr="005B01EA">
              <w:rPr>
                <w:i/>
                <w:iCs/>
                <w:sz w:val="16"/>
                <w:szCs w:val="16"/>
              </w:rPr>
              <w:t>Rural</w:t>
            </w:r>
          </w:p>
        </w:tc>
      </w:tr>
      <w:tr w:rsidR="00866F28" w:rsidRPr="00265901" w14:paraId="65A8CA1B" w14:textId="77777777" w:rsidTr="00866F28">
        <w:trPr>
          <w:trHeight w:hRule="exact" w:val="113"/>
          <w:tblHeader/>
        </w:trPr>
        <w:tc>
          <w:tcPr>
            <w:tcW w:w="709" w:type="dxa"/>
            <w:tcBorders>
              <w:top w:val="single" w:sz="12" w:space="0" w:color="auto"/>
              <w:bottom w:val="nil"/>
            </w:tcBorders>
          </w:tcPr>
          <w:p w14:paraId="2FDBB206" w14:textId="77777777" w:rsidR="00866F28" w:rsidRPr="00265901" w:rsidRDefault="00866F28" w:rsidP="00265901">
            <w:pPr>
              <w:pStyle w:val="SingleTxtG"/>
              <w:tabs>
                <w:tab w:val="clear" w:pos="1701"/>
                <w:tab w:val="clear" w:pos="2268"/>
              </w:tabs>
              <w:suppressAutoHyphens w:val="0"/>
              <w:spacing w:before="40" w:after="40" w:line="220" w:lineRule="exact"/>
              <w:ind w:left="0" w:right="113"/>
              <w:jc w:val="left"/>
              <w:rPr>
                <w:sz w:val="18"/>
                <w:szCs w:val="18"/>
              </w:rPr>
            </w:pPr>
          </w:p>
        </w:tc>
        <w:tc>
          <w:tcPr>
            <w:tcW w:w="3544" w:type="dxa"/>
            <w:tcBorders>
              <w:top w:val="single" w:sz="12" w:space="0" w:color="auto"/>
              <w:bottom w:val="nil"/>
            </w:tcBorders>
            <w:vAlign w:val="bottom"/>
          </w:tcPr>
          <w:p w14:paraId="1A495019" w14:textId="77777777" w:rsidR="00866F28" w:rsidRPr="00265901" w:rsidRDefault="00866F28" w:rsidP="00FA0E2A">
            <w:pPr>
              <w:pStyle w:val="SingleTxtG"/>
              <w:tabs>
                <w:tab w:val="clear" w:pos="1701"/>
                <w:tab w:val="clear" w:pos="2268"/>
              </w:tabs>
              <w:suppressAutoHyphens w:val="0"/>
              <w:spacing w:before="40" w:after="40" w:line="220" w:lineRule="exact"/>
              <w:ind w:left="0" w:right="113"/>
              <w:jc w:val="left"/>
              <w:rPr>
                <w:sz w:val="18"/>
                <w:szCs w:val="18"/>
              </w:rPr>
            </w:pPr>
          </w:p>
        </w:tc>
        <w:tc>
          <w:tcPr>
            <w:tcW w:w="1276" w:type="dxa"/>
            <w:tcBorders>
              <w:top w:val="single" w:sz="12" w:space="0" w:color="auto"/>
              <w:bottom w:val="nil"/>
            </w:tcBorders>
            <w:vAlign w:val="bottom"/>
          </w:tcPr>
          <w:p w14:paraId="0992803D" w14:textId="77777777" w:rsidR="00866F28" w:rsidRPr="00265901" w:rsidRDefault="00866F28" w:rsidP="00265901">
            <w:pPr>
              <w:pStyle w:val="SingleTxtG"/>
              <w:tabs>
                <w:tab w:val="clear" w:pos="1701"/>
                <w:tab w:val="clear" w:pos="2268"/>
              </w:tabs>
              <w:suppressAutoHyphens w:val="0"/>
              <w:spacing w:before="40" w:after="40" w:line="220" w:lineRule="exact"/>
              <w:ind w:left="0" w:right="113"/>
              <w:jc w:val="right"/>
              <w:rPr>
                <w:sz w:val="18"/>
                <w:szCs w:val="18"/>
              </w:rPr>
            </w:pPr>
          </w:p>
        </w:tc>
        <w:tc>
          <w:tcPr>
            <w:tcW w:w="992" w:type="dxa"/>
            <w:tcBorders>
              <w:top w:val="single" w:sz="12" w:space="0" w:color="auto"/>
              <w:bottom w:val="nil"/>
            </w:tcBorders>
            <w:vAlign w:val="bottom"/>
          </w:tcPr>
          <w:p w14:paraId="544E5DA1" w14:textId="77777777" w:rsidR="00866F28" w:rsidRPr="00265901" w:rsidRDefault="00866F28" w:rsidP="00265901">
            <w:pPr>
              <w:pStyle w:val="SingleTxtG"/>
              <w:tabs>
                <w:tab w:val="clear" w:pos="1701"/>
                <w:tab w:val="clear" w:pos="2268"/>
              </w:tabs>
              <w:suppressAutoHyphens w:val="0"/>
              <w:spacing w:before="40" w:after="40" w:line="220" w:lineRule="exact"/>
              <w:ind w:left="0" w:right="113"/>
              <w:jc w:val="right"/>
              <w:rPr>
                <w:sz w:val="18"/>
                <w:szCs w:val="18"/>
              </w:rPr>
            </w:pPr>
          </w:p>
        </w:tc>
        <w:tc>
          <w:tcPr>
            <w:tcW w:w="849" w:type="dxa"/>
            <w:tcBorders>
              <w:top w:val="single" w:sz="12" w:space="0" w:color="auto"/>
              <w:bottom w:val="nil"/>
            </w:tcBorders>
            <w:vAlign w:val="bottom"/>
          </w:tcPr>
          <w:p w14:paraId="5D6ACF8A" w14:textId="77777777" w:rsidR="00866F28" w:rsidRPr="00265901" w:rsidRDefault="00866F28" w:rsidP="00265901">
            <w:pPr>
              <w:pStyle w:val="SingleTxtG"/>
              <w:tabs>
                <w:tab w:val="clear" w:pos="1701"/>
                <w:tab w:val="clear" w:pos="2268"/>
              </w:tabs>
              <w:suppressAutoHyphens w:val="0"/>
              <w:spacing w:before="40" w:after="40" w:line="220" w:lineRule="exact"/>
              <w:ind w:left="0" w:right="113"/>
              <w:jc w:val="right"/>
              <w:rPr>
                <w:sz w:val="18"/>
                <w:szCs w:val="18"/>
              </w:rPr>
            </w:pPr>
          </w:p>
        </w:tc>
      </w:tr>
      <w:tr w:rsidR="00495BA8" w:rsidRPr="00265901" w14:paraId="704E640D" w14:textId="77777777" w:rsidTr="00866F28">
        <w:tc>
          <w:tcPr>
            <w:tcW w:w="709" w:type="dxa"/>
            <w:tcBorders>
              <w:top w:val="nil"/>
            </w:tcBorders>
          </w:tcPr>
          <w:p w14:paraId="477A96E6"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2018</w:t>
            </w:r>
          </w:p>
        </w:tc>
        <w:tc>
          <w:tcPr>
            <w:tcW w:w="3544" w:type="dxa"/>
            <w:tcBorders>
              <w:top w:val="nil"/>
            </w:tcBorders>
            <w:vAlign w:val="bottom"/>
          </w:tcPr>
          <w:p w14:paraId="44FBD6E3"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Average years of schooling</w:t>
            </w:r>
          </w:p>
        </w:tc>
        <w:tc>
          <w:tcPr>
            <w:tcW w:w="1276" w:type="dxa"/>
            <w:tcBorders>
              <w:top w:val="nil"/>
            </w:tcBorders>
            <w:vAlign w:val="bottom"/>
          </w:tcPr>
          <w:p w14:paraId="0C6F9A6F"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10.1 </w:t>
            </w:r>
          </w:p>
        </w:tc>
        <w:tc>
          <w:tcPr>
            <w:tcW w:w="992" w:type="dxa"/>
            <w:tcBorders>
              <w:top w:val="nil"/>
            </w:tcBorders>
            <w:vAlign w:val="bottom"/>
          </w:tcPr>
          <w:p w14:paraId="3084513E"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11.3</w:t>
            </w:r>
          </w:p>
        </w:tc>
        <w:tc>
          <w:tcPr>
            <w:tcW w:w="849" w:type="dxa"/>
            <w:tcBorders>
              <w:top w:val="nil"/>
            </w:tcBorders>
            <w:vAlign w:val="bottom"/>
          </w:tcPr>
          <w:p w14:paraId="5F2D84D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7.2</w:t>
            </w:r>
          </w:p>
        </w:tc>
      </w:tr>
      <w:tr w:rsidR="00495BA8" w:rsidRPr="00265901" w14:paraId="6210AD9D" w14:textId="77777777" w:rsidTr="005B594D">
        <w:tc>
          <w:tcPr>
            <w:tcW w:w="709" w:type="dxa"/>
          </w:tcPr>
          <w:p w14:paraId="0A61442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2018</w:t>
            </w:r>
          </w:p>
        </w:tc>
        <w:tc>
          <w:tcPr>
            <w:tcW w:w="3544" w:type="dxa"/>
            <w:vAlign w:val="bottom"/>
          </w:tcPr>
          <w:p w14:paraId="508068B4"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Illiteracy rate</w:t>
            </w:r>
          </w:p>
        </w:tc>
        <w:tc>
          <w:tcPr>
            <w:tcW w:w="1276" w:type="dxa"/>
            <w:vAlign w:val="bottom"/>
          </w:tcPr>
          <w:p w14:paraId="693DA7BE" w14:textId="2DE404F4"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6.5%</w:t>
            </w:r>
            <w:r w:rsidR="00AA7F5F">
              <w:rPr>
                <w:sz w:val="18"/>
                <w:szCs w:val="18"/>
              </w:rPr>
              <w:t xml:space="preserve"> </w:t>
            </w:r>
          </w:p>
        </w:tc>
        <w:tc>
          <w:tcPr>
            <w:tcW w:w="992" w:type="dxa"/>
            <w:vAlign w:val="bottom"/>
          </w:tcPr>
          <w:p w14:paraId="7D59028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3.7% </w:t>
            </w:r>
          </w:p>
        </w:tc>
        <w:tc>
          <w:tcPr>
            <w:tcW w:w="849" w:type="dxa"/>
            <w:vAlign w:val="bottom"/>
          </w:tcPr>
          <w:p w14:paraId="5AC210F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12.9% </w:t>
            </w:r>
          </w:p>
        </w:tc>
      </w:tr>
      <w:tr w:rsidR="00495BA8" w:rsidRPr="00265901" w14:paraId="448C6BC0" w14:textId="77777777" w:rsidTr="005B594D">
        <w:tc>
          <w:tcPr>
            <w:tcW w:w="709" w:type="dxa"/>
          </w:tcPr>
          <w:p w14:paraId="34E1457D"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2018</w:t>
            </w:r>
          </w:p>
        </w:tc>
        <w:tc>
          <w:tcPr>
            <w:tcW w:w="3544" w:type="dxa"/>
            <w:vAlign w:val="bottom"/>
          </w:tcPr>
          <w:p w14:paraId="4133A400"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primary school enrolment rate</w:t>
            </w:r>
          </w:p>
        </w:tc>
        <w:tc>
          <w:tcPr>
            <w:tcW w:w="1276" w:type="dxa"/>
            <w:vAlign w:val="bottom"/>
          </w:tcPr>
          <w:p w14:paraId="75277ACC"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94.8% </w:t>
            </w:r>
          </w:p>
        </w:tc>
        <w:tc>
          <w:tcPr>
            <w:tcW w:w="992" w:type="dxa"/>
            <w:vAlign w:val="bottom"/>
          </w:tcPr>
          <w:p w14:paraId="069EEC6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94.8%</w:t>
            </w:r>
          </w:p>
        </w:tc>
        <w:tc>
          <w:tcPr>
            <w:tcW w:w="849" w:type="dxa"/>
            <w:vAlign w:val="bottom"/>
          </w:tcPr>
          <w:p w14:paraId="19E014D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94.8% </w:t>
            </w:r>
          </w:p>
        </w:tc>
      </w:tr>
      <w:tr w:rsidR="00495BA8" w:rsidRPr="00265901" w14:paraId="38F2E3DE" w14:textId="77777777" w:rsidTr="005B594D">
        <w:tc>
          <w:tcPr>
            <w:tcW w:w="709" w:type="dxa"/>
          </w:tcPr>
          <w:p w14:paraId="5A0E70F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2018</w:t>
            </w:r>
          </w:p>
        </w:tc>
        <w:tc>
          <w:tcPr>
            <w:tcW w:w="3544" w:type="dxa"/>
            <w:vAlign w:val="bottom"/>
          </w:tcPr>
          <w:p w14:paraId="77101010"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general basic education enrolment rate</w:t>
            </w:r>
          </w:p>
        </w:tc>
        <w:tc>
          <w:tcPr>
            <w:tcW w:w="1276" w:type="dxa"/>
            <w:vAlign w:val="bottom"/>
          </w:tcPr>
          <w:p w14:paraId="3E452455"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94.9% </w:t>
            </w:r>
          </w:p>
        </w:tc>
        <w:tc>
          <w:tcPr>
            <w:tcW w:w="992" w:type="dxa"/>
            <w:vAlign w:val="bottom"/>
          </w:tcPr>
          <w:p w14:paraId="7D8FA7B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95.4% </w:t>
            </w:r>
          </w:p>
        </w:tc>
        <w:tc>
          <w:tcPr>
            <w:tcW w:w="849" w:type="dxa"/>
            <w:vAlign w:val="bottom"/>
          </w:tcPr>
          <w:p w14:paraId="0B222BB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94.0% </w:t>
            </w:r>
          </w:p>
        </w:tc>
      </w:tr>
      <w:tr w:rsidR="00495BA8" w:rsidRPr="00265901" w14:paraId="670DFA89" w14:textId="77777777" w:rsidTr="005B594D">
        <w:tc>
          <w:tcPr>
            <w:tcW w:w="709" w:type="dxa"/>
          </w:tcPr>
          <w:p w14:paraId="591C88D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2018</w:t>
            </w:r>
          </w:p>
        </w:tc>
        <w:tc>
          <w:tcPr>
            <w:tcW w:w="3544" w:type="dxa"/>
            <w:vAlign w:val="bottom"/>
          </w:tcPr>
          <w:p w14:paraId="36B9E3F0"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secondary school enrolment rate</w:t>
            </w:r>
          </w:p>
        </w:tc>
        <w:tc>
          <w:tcPr>
            <w:tcW w:w="1276" w:type="dxa"/>
            <w:vAlign w:val="bottom"/>
          </w:tcPr>
          <w:p w14:paraId="146A4D8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85.9% </w:t>
            </w:r>
          </w:p>
        </w:tc>
        <w:tc>
          <w:tcPr>
            <w:tcW w:w="992" w:type="dxa"/>
            <w:vAlign w:val="bottom"/>
          </w:tcPr>
          <w:p w14:paraId="4D2BDCC6"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88.1% </w:t>
            </w:r>
          </w:p>
        </w:tc>
        <w:tc>
          <w:tcPr>
            <w:tcW w:w="849" w:type="dxa"/>
            <w:vAlign w:val="bottom"/>
          </w:tcPr>
          <w:p w14:paraId="26C17764"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82.0% </w:t>
            </w:r>
          </w:p>
        </w:tc>
      </w:tr>
      <w:tr w:rsidR="00495BA8" w:rsidRPr="00265901" w14:paraId="2701F6CD" w14:textId="77777777" w:rsidTr="005B594D">
        <w:tc>
          <w:tcPr>
            <w:tcW w:w="709" w:type="dxa"/>
            <w:tcBorders>
              <w:bottom w:val="nil"/>
            </w:tcBorders>
          </w:tcPr>
          <w:p w14:paraId="1E51575A"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2018</w:t>
            </w:r>
          </w:p>
        </w:tc>
        <w:tc>
          <w:tcPr>
            <w:tcW w:w="3544" w:type="dxa"/>
            <w:tcBorders>
              <w:bottom w:val="nil"/>
            </w:tcBorders>
            <w:vAlign w:val="bottom"/>
          </w:tcPr>
          <w:p w14:paraId="3190DBA8"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upper secondary school enrolment rate</w:t>
            </w:r>
          </w:p>
        </w:tc>
        <w:tc>
          <w:tcPr>
            <w:tcW w:w="1276" w:type="dxa"/>
            <w:tcBorders>
              <w:bottom w:val="nil"/>
            </w:tcBorders>
            <w:vAlign w:val="bottom"/>
          </w:tcPr>
          <w:p w14:paraId="1D478C35"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71.0% </w:t>
            </w:r>
          </w:p>
        </w:tc>
        <w:tc>
          <w:tcPr>
            <w:tcW w:w="992" w:type="dxa"/>
            <w:tcBorders>
              <w:bottom w:val="nil"/>
            </w:tcBorders>
            <w:vAlign w:val="bottom"/>
          </w:tcPr>
          <w:p w14:paraId="5CDA8E5D"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74.4% </w:t>
            </w:r>
          </w:p>
        </w:tc>
        <w:tc>
          <w:tcPr>
            <w:tcW w:w="849" w:type="dxa"/>
            <w:tcBorders>
              <w:bottom w:val="nil"/>
            </w:tcBorders>
            <w:vAlign w:val="bottom"/>
          </w:tcPr>
          <w:p w14:paraId="4794801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65.2% </w:t>
            </w:r>
          </w:p>
        </w:tc>
      </w:tr>
      <w:tr w:rsidR="00495BA8" w:rsidRPr="00265901" w14:paraId="6821E13C" w14:textId="77777777" w:rsidTr="005B594D">
        <w:tc>
          <w:tcPr>
            <w:tcW w:w="709" w:type="dxa"/>
            <w:tcBorders>
              <w:top w:val="nil"/>
              <w:bottom w:val="nil"/>
            </w:tcBorders>
          </w:tcPr>
          <w:p w14:paraId="1165DC2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2018</w:t>
            </w:r>
          </w:p>
        </w:tc>
        <w:tc>
          <w:tcPr>
            <w:tcW w:w="3544" w:type="dxa"/>
            <w:tcBorders>
              <w:top w:val="nil"/>
              <w:bottom w:val="nil"/>
            </w:tcBorders>
            <w:vAlign w:val="bottom"/>
          </w:tcPr>
          <w:p w14:paraId="0BBBC187"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primary school enrolment rate</w:t>
            </w:r>
          </w:p>
        </w:tc>
        <w:tc>
          <w:tcPr>
            <w:tcW w:w="1276" w:type="dxa"/>
            <w:tcBorders>
              <w:top w:val="nil"/>
              <w:bottom w:val="nil"/>
            </w:tcBorders>
            <w:vAlign w:val="bottom"/>
          </w:tcPr>
          <w:p w14:paraId="3CFC071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111.9% </w:t>
            </w:r>
          </w:p>
        </w:tc>
        <w:tc>
          <w:tcPr>
            <w:tcW w:w="992" w:type="dxa"/>
            <w:tcBorders>
              <w:top w:val="nil"/>
              <w:bottom w:val="nil"/>
            </w:tcBorders>
            <w:vAlign w:val="bottom"/>
          </w:tcPr>
          <w:p w14:paraId="2BA9269F"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111.8% </w:t>
            </w:r>
          </w:p>
        </w:tc>
        <w:tc>
          <w:tcPr>
            <w:tcW w:w="849" w:type="dxa"/>
            <w:tcBorders>
              <w:top w:val="nil"/>
              <w:bottom w:val="nil"/>
            </w:tcBorders>
            <w:vAlign w:val="bottom"/>
          </w:tcPr>
          <w:p w14:paraId="133B61C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112.2% </w:t>
            </w:r>
          </w:p>
        </w:tc>
      </w:tr>
      <w:tr w:rsidR="00495BA8" w:rsidRPr="00265901" w14:paraId="1B221CC6" w14:textId="77777777" w:rsidTr="005B594D">
        <w:tc>
          <w:tcPr>
            <w:tcW w:w="709" w:type="dxa"/>
            <w:tcBorders>
              <w:top w:val="nil"/>
            </w:tcBorders>
          </w:tcPr>
          <w:p w14:paraId="76CA968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2018</w:t>
            </w:r>
          </w:p>
        </w:tc>
        <w:tc>
          <w:tcPr>
            <w:tcW w:w="3544" w:type="dxa"/>
            <w:tcBorders>
              <w:top w:val="nil"/>
            </w:tcBorders>
            <w:vAlign w:val="bottom"/>
          </w:tcPr>
          <w:p w14:paraId="54FCDFA7"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general basic education enrolment rate</w:t>
            </w:r>
          </w:p>
        </w:tc>
        <w:tc>
          <w:tcPr>
            <w:tcW w:w="1276" w:type="dxa"/>
            <w:tcBorders>
              <w:top w:val="nil"/>
            </w:tcBorders>
            <w:vAlign w:val="bottom"/>
          </w:tcPr>
          <w:p w14:paraId="041CEF3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99.9%</w:t>
            </w:r>
          </w:p>
        </w:tc>
        <w:tc>
          <w:tcPr>
            <w:tcW w:w="992" w:type="dxa"/>
            <w:tcBorders>
              <w:top w:val="nil"/>
            </w:tcBorders>
            <w:vAlign w:val="bottom"/>
          </w:tcPr>
          <w:p w14:paraId="65112FB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99.8% </w:t>
            </w:r>
          </w:p>
        </w:tc>
        <w:tc>
          <w:tcPr>
            <w:tcW w:w="849" w:type="dxa"/>
            <w:tcBorders>
              <w:top w:val="nil"/>
            </w:tcBorders>
            <w:vAlign w:val="bottom"/>
          </w:tcPr>
          <w:p w14:paraId="5F60AEE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100.2% </w:t>
            </w:r>
          </w:p>
        </w:tc>
      </w:tr>
      <w:tr w:rsidR="00495BA8" w:rsidRPr="00265901" w14:paraId="0B553565" w14:textId="77777777" w:rsidTr="005B594D">
        <w:tc>
          <w:tcPr>
            <w:tcW w:w="709" w:type="dxa"/>
          </w:tcPr>
          <w:p w14:paraId="06B69766"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2018</w:t>
            </w:r>
          </w:p>
        </w:tc>
        <w:tc>
          <w:tcPr>
            <w:tcW w:w="3544" w:type="dxa"/>
            <w:vAlign w:val="bottom"/>
          </w:tcPr>
          <w:p w14:paraId="25DAD1C3"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secondary school enrolment rate</w:t>
            </w:r>
          </w:p>
        </w:tc>
        <w:tc>
          <w:tcPr>
            <w:tcW w:w="1276" w:type="dxa"/>
            <w:vAlign w:val="bottom"/>
          </w:tcPr>
          <w:p w14:paraId="56ADF80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101.4%</w:t>
            </w:r>
          </w:p>
        </w:tc>
        <w:tc>
          <w:tcPr>
            <w:tcW w:w="992" w:type="dxa"/>
            <w:vAlign w:val="bottom"/>
          </w:tcPr>
          <w:p w14:paraId="6B11551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103.5% </w:t>
            </w:r>
          </w:p>
        </w:tc>
        <w:tc>
          <w:tcPr>
            <w:tcW w:w="849" w:type="dxa"/>
            <w:vAlign w:val="bottom"/>
          </w:tcPr>
          <w:p w14:paraId="12F991A5"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97.8% </w:t>
            </w:r>
          </w:p>
        </w:tc>
      </w:tr>
      <w:tr w:rsidR="00495BA8" w:rsidRPr="00265901" w14:paraId="7F61A43E" w14:textId="77777777" w:rsidTr="005B594D">
        <w:tc>
          <w:tcPr>
            <w:tcW w:w="709" w:type="dxa"/>
          </w:tcPr>
          <w:p w14:paraId="5EEE1DFC"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2018</w:t>
            </w:r>
          </w:p>
        </w:tc>
        <w:tc>
          <w:tcPr>
            <w:tcW w:w="3544" w:type="dxa"/>
            <w:vAlign w:val="bottom"/>
          </w:tcPr>
          <w:p w14:paraId="70013286"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upper secondary school enrolment rate</w:t>
            </w:r>
          </w:p>
        </w:tc>
        <w:tc>
          <w:tcPr>
            <w:tcW w:w="1276" w:type="dxa"/>
            <w:vAlign w:val="bottom"/>
          </w:tcPr>
          <w:p w14:paraId="78FC20AF"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98.7% </w:t>
            </w:r>
          </w:p>
        </w:tc>
        <w:tc>
          <w:tcPr>
            <w:tcW w:w="992" w:type="dxa"/>
            <w:vAlign w:val="bottom"/>
          </w:tcPr>
          <w:p w14:paraId="7B7EC9E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101.8% </w:t>
            </w:r>
          </w:p>
        </w:tc>
        <w:tc>
          <w:tcPr>
            <w:tcW w:w="849" w:type="dxa"/>
            <w:vAlign w:val="bottom"/>
          </w:tcPr>
          <w:p w14:paraId="4A141475"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93.4% </w:t>
            </w:r>
          </w:p>
        </w:tc>
      </w:tr>
      <w:tr w:rsidR="00495BA8" w:rsidRPr="00265901" w14:paraId="163B5120" w14:textId="77777777" w:rsidTr="005B594D">
        <w:tc>
          <w:tcPr>
            <w:tcW w:w="709" w:type="dxa"/>
          </w:tcPr>
          <w:p w14:paraId="5FE6D34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2019</w:t>
            </w:r>
          </w:p>
        </w:tc>
        <w:tc>
          <w:tcPr>
            <w:tcW w:w="3544" w:type="dxa"/>
            <w:vAlign w:val="bottom"/>
          </w:tcPr>
          <w:p w14:paraId="35438B2E"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Average years of schooling</w:t>
            </w:r>
          </w:p>
        </w:tc>
        <w:tc>
          <w:tcPr>
            <w:tcW w:w="1276" w:type="dxa"/>
            <w:vAlign w:val="bottom"/>
          </w:tcPr>
          <w:p w14:paraId="7B3F356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10.1</w:t>
            </w:r>
          </w:p>
        </w:tc>
        <w:tc>
          <w:tcPr>
            <w:tcW w:w="992" w:type="dxa"/>
            <w:vAlign w:val="bottom"/>
          </w:tcPr>
          <w:p w14:paraId="42EFC9FE"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11.3</w:t>
            </w:r>
          </w:p>
        </w:tc>
        <w:tc>
          <w:tcPr>
            <w:tcW w:w="849" w:type="dxa"/>
            <w:vAlign w:val="bottom"/>
          </w:tcPr>
          <w:p w14:paraId="0424E394"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7.3</w:t>
            </w:r>
          </w:p>
        </w:tc>
      </w:tr>
      <w:tr w:rsidR="00495BA8" w:rsidRPr="00265901" w14:paraId="296C5809" w14:textId="77777777" w:rsidTr="005B594D">
        <w:tc>
          <w:tcPr>
            <w:tcW w:w="709" w:type="dxa"/>
          </w:tcPr>
          <w:p w14:paraId="7CA4007A"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2019</w:t>
            </w:r>
          </w:p>
        </w:tc>
        <w:tc>
          <w:tcPr>
            <w:tcW w:w="3544" w:type="dxa"/>
            <w:vAlign w:val="bottom"/>
          </w:tcPr>
          <w:p w14:paraId="3AB34FF1"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Illiteracy rate</w:t>
            </w:r>
          </w:p>
        </w:tc>
        <w:tc>
          <w:tcPr>
            <w:tcW w:w="1276" w:type="dxa"/>
            <w:vAlign w:val="bottom"/>
          </w:tcPr>
          <w:p w14:paraId="0C0EA1B4"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6.5% </w:t>
            </w:r>
          </w:p>
        </w:tc>
        <w:tc>
          <w:tcPr>
            <w:tcW w:w="992" w:type="dxa"/>
            <w:vAlign w:val="bottom"/>
          </w:tcPr>
          <w:p w14:paraId="285E1F0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3.6% </w:t>
            </w:r>
          </w:p>
        </w:tc>
        <w:tc>
          <w:tcPr>
            <w:tcW w:w="849" w:type="dxa"/>
            <w:vAlign w:val="bottom"/>
          </w:tcPr>
          <w:p w14:paraId="3DD82E1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12.9% </w:t>
            </w:r>
          </w:p>
        </w:tc>
      </w:tr>
      <w:tr w:rsidR="00495BA8" w:rsidRPr="00265901" w14:paraId="6826405B" w14:textId="77777777" w:rsidTr="00897701">
        <w:tc>
          <w:tcPr>
            <w:tcW w:w="709" w:type="dxa"/>
            <w:tcBorders>
              <w:bottom w:val="nil"/>
            </w:tcBorders>
          </w:tcPr>
          <w:p w14:paraId="3C7A0F8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2019</w:t>
            </w:r>
          </w:p>
        </w:tc>
        <w:tc>
          <w:tcPr>
            <w:tcW w:w="3544" w:type="dxa"/>
            <w:tcBorders>
              <w:bottom w:val="nil"/>
            </w:tcBorders>
            <w:vAlign w:val="bottom"/>
          </w:tcPr>
          <w:p w14:paraId="31B2D270"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primary school enrolment rate</w:t>
            </w:r>
          </w:p>
        </w:tc>
        <w:tc>
          <w:tcPr>
            <w:tcW w:w="1276" w:type="dxa"/>
            <w:tcBorders>
              <w:bottom w:val="nil"/>
            </w:tcBorders>
            <w:vAlign w:val="bottom"/>
          </w:tcPr>
          <w:p w14:paraId="343FDA1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95.0% </w:t>
            </w:r>
          </w:p>
        </w:tc>
        <w:tc>
          <w:tcPr>
            <w:tcW w:w="992" w:type="dxa"/>
            <w:tcBorders>
              <w:bottom w:val="nil"/>
            </w:tcBorders>
            <w:vAlign w:val="bottom"/>
          </w:tcPr>
          <w:p w14:paraId="109EA88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94.8% </w:t>
            </w:r>
          </w:p>
        </w:tc>
        <w:tc>
          <w:tcPr>
            <w:tcW w:w="849" w:type="dxa"/>
            <w:tcBorders>
              <w:bottom w:val="nil"/>
            </w:tcBorders>
            <w:vAlign w:val="bottom"/>
          </w:tcPr>
          <w:p w14:paraId="31B42CC5"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95.5% </w:t>
            </w:r>
          </w:p>
        </w:tc>
      </w:tr>
      <w:tr w:rsidR="00495BA8" w:rsidRPr="00265901" w14:paraId="4E9B7DA4" w14:textId="77777777" w:rsidTr="00897701">
        <w:tc>
          <w:tcPr>
            <w:tcW w:w="709" w:type="dxa"/>
            <w:tcBorders>
              <w:top w:val="nil"/>
              <w:bottom w:val="nil"/>
            </w:tcBorders>
          </w:tcPr>
          <w:p w14:paraId="1E7FC524"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2019</w:t>
            </w:r>
          </w:p>
        </w:tc>
        <w:tc>
          <w:tcPr>
            <w:tcW w:w="3544" w:type="dxa"/>
            <w:tcBorders>
              <w:top w:val="nil"/>
              <w:bottom w:val="nil"/>
            </w:tcBorders>
            <w:vAlign w:val="bottom"/>
          </w:tcPr>
          <w:p w14:paraId="26BAC701"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general basic education enrolment rate</w:t>
            </w:r>
          </w:p>
        </w:tc>
        <w:tc>
          <w:tcPr>
            <w:tcW w:w="1276" w:type="dxa"/>
            <w:tcBorders>
              <w:top w:val="nil"/>
              <w:bottom w:val="nil"/>
            </w:tcBorders>
            <w:vAlign w:val="bottom"/>
          </w:tcPr>
          <w:p w14:paraId="66712B6E"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94.9% </w:t>
            </w:r>
          </w:p>
        </w:tc>
        <w:tc>
          <w:tcPr>
            <w:tcW w:w="992" w:type="dxa"/>
            <w:tcBorders>
              <w:top w:val="nil"/>
              <w:bottom w:val="nil"/>
            </w:tcBorders>
            <w:vAlign w:val="bottom"/>
          </w:tcPr>
          <w:p w14:paraId="1E9C1266"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95.1% </w:t>
            </w:r>
          </w:p>
        </w:tc>
        <w:tc>
          <w:tcPr>
            <w:tcW w:w="849" w:type="dxa"/>
            <w:tcBorders>
              <w:top w:val="nil"/>
              <w:bottom w:val="nil"/>
            </w:tcBorders>
            <w:vAlign w:val="bottom"/>
          </w:tcPr>
          <w:p w14:paraId="647A9B0F"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94.3% </w:t>
            </w:r>
          </w:p>
        </w:tc>
      </w:tr>
      <w:tr w:rsidR="00495BA8" w:rsidRPr="00265901" w14:paraId="4A48437E" w14:textId="77777777" w:rsidTr="00897701">
        <w:tc>
          <w:tcPr>
            <w:tcW w:w="709" w:type="dxa"/>
            <w:tcBorders>
              <w:top w:val="nil"/>
            </w:tcBorders>
          </w:tcPr>
          <w:p w14:paraId="3E2FEBB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lastRenderedPageBreak/>
              <w:t>2019</w:t>
            </w:r>
          </w:p>
        </w:tc>
        <w:tc>
          <w:tcPr>
            <w:tcW w:w="3544" w:type="dxa"/>
            <w:tcBorders>
              <w:top w:val="nil"/>
            </w:tcBorders>
            <w:vAlign w:val="bottom"/>
          </w:tcPr>
          <w:p w14:paraId="4F71F3D0"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secondary school enrolment rate</w:t>
            </w:r>
          </w:p>
        </w:tc>
        <w:tc>
          <w:tcPr>
            <w:tcW w:w="1276" w:type="dxa"/>
            <w:tcBorders>
              <w:top w:val="nil"/>
            </w:tcBorders>
            <w:vAlign w:val="bottom"/>
          </w:tcPr>
          <w:p w14:paraId="61A35ED5"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86.6% </w:t>
            </w:r>
          </w:p>
        </w:tc>
        <w:tc>
          <w:tcPr>
            <w:tcW w:w="992" w:type="dxa"/>
            <w:tcBorders>
              <w:top w:val="nil"/>
            </w:tcBorders>
            <w:vAlign w:val="bottom"/>
          </w:tcPr>
          <w:p w14:paraId="5379FD46"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89.0% </w:t>
            </w:r>
          </w:p>
        </w:tc>
        <w:tc>
          <w:tcPr>
            <w:tcW w:w="849" w:type="dxa"/>
            <w:tcBorders>
              <w:top w:val="nil"/>
            </w:tcBorders>
            <w:vAlign w:val="bottom"/>
          </w:tcPr>
          <w:p w14:paraId="09F655DA"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82.7%</w:t>
            </w:r>
          </w:p>
        </w:tc>
      </w:tr>
      <w:tr w:rsidR="00495BA8" w:rsidRPr="00265901" w14:paraId="4A2107A9" w14:textId="77777777" w:rsidTr="00866F28">
        <w:tc>
          <w:tcPr>
            <w:tcW w:w="709" w:type="dxa"/>
            <w:tcBorders>
              <w:bottom w:val="nil"/>
            </w:tcBorders>
          </w:tcPr>
          <w:p w14:paraId="5152148F"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2019</w:t>
            </w:r>
          </w:p>
        </w:tc>
        <w:tc>
          <w:tcPr>
            <w:tcW w:w="3544" w:type="dxa"/>
            <w:tcBorders>
              <w:bottom w:val="nil"/>
            </w:tcBorders>
            <w:vAlign w:val="bottom"/>
          </w:tcPr>
          <w:p w14:paraId="54EB9F58"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upper secondary school enrolment rate</w:t>
            </w:r>
          </w:p>
        </w:tc>
        <w:tc>
          <w:tcPr>
            <w:tcW w:w="1276" w:type="dxa"/>
            <w:tcBorders>
              <w:bottom w:val="nil"/>
            </w:tcBorders>
            <w:vAlign w:val="bottom"/>
          </w:tcPr>
          <w:p w14:paraId="6E4CD44C"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72.2%</w:t>
            </w:r>
          </w:p>
        </w:tc>
        <w:tc>
          <w:tcPr>
            <w:tcW w:w="992" w:type="dxa"/>
            <w:tcBorders>
              <w:bottom w:val="nil"/>
            </w:tcBorders>
            <w:vAlign w:val="bottom"/>
          </w:tcPr>
          <w:p w14:paraId="147965F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75.4% </w:t>
            </w:r>
          </w:p>
        </w:tc>
        <w:tc>
          <w:tcPr>
            <w:tcW w:w="849" w:type="dxa"/>
            <w:tcBorders>
              <w:bottom w:val="nil"/>
            </w:tcBorders>
            <w:vAlign w:val="bottom"/>
          </w:tcPr>
          <w:p w14:paraId="10488B9F" w14:textId="2C99088E"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66.7%</w:t>
            </w:r>
            <w:r w:rsidR="00AA7F5F">
              <w:rPr>
                <w:sz w:val="18"/>
                <w:szCs w:val="18"/>
                <w:lang w:eastAsia="es-EC"/>
              </w:rPr>
              <w:t xml:space="preserve"> </w:t>
            </w:r>
          </w:p>
        </w:tc>
      </w:tr>
      <w:tr w:rsidR="00495BA8" w:rsidRPr="00265901" w14:paraId="289FE108" w14:textId="77777777" w:rsidTr="00866F28">
        <w:tc>
          <w:tcPr>
            <w:tcW w:w="709" w:type="dxa"/>
            <w:tcBorders>
              <w:top w:val="nil"/>
              <w:bottom w:val="nil"/>
            </w:tcBorders>
          </w:tcPr>
          <w:p w14:paraId="702FC15F"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2019</w:t>
            </w:r>
          </w:p>
        </w:tc>
        <w:tc>
          <w:tcPr>
            <w:tcW w:w="3544" w:type="dxa"/>
            <w:tcBorders>
              <w:top w:val="nil"/>
              <w:bottom w:val="nil"/>
            </w:tcBorders>
            <w:vAlign w:val="bottom"/>
          </w:tcPr>
          <w:p w14:paraId="731A57B0"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primary school enrolment rate</w:t>
            </w:r>
          </w:p>
        </w:tc>
        <w:tc>
          <w:tcPr>
            <w:tcW w:w="1276" w:type="dxa"/>
            <w:tcBorders>
              <w:top w:val="nil"/>
              <w:bottom w:val="nil"/>
            </w:tcBorders>
            <w:vAlign w:val="bottom"/>
          </w:tcPr>
          <w:p w14:paraId="54A2F6A5"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110.7% </w:t>
            </w:r>
          </w:p>
        </w:tc>
        <w:tc>
          <w:tcPr>
            <w:tcW w:w="992" w:type="dxa"/>
            <w:tcBorders>
              <w:top w:val="nil"/>
              <w:bottom w:val="nil"/>
            </w:tcBorders>
            <w:vAlign w:val="bottom"/>
          </w:tcPr>
          <w:p w14:paraId="0ADCED97"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110.3% </w:t>
            </w:r>
          </w:p>
        </w:tc>
        <w:tc>
          <w:tcPr>
            <w:tcW w:w="849" w:type="dxa"/>
            <w:tcBorders>
              <w:top w:val="nil"/>
              <w:bottom w:val="nil"/>
            </w:tcBorders>
            <w:vAlign w:val="bottom"/>
          </w:tcPr>
          <w:p w14:paraId="58935E9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111.5% </w:t>
            </w:r>
          </w:p>
        </w:tc>
      </w:tr>
      <w:tr w:rsidR="00495BA8" w:rsidRPr="00265901" w14:paraId="21382E66" w14:textId="77777777" w:rsidTr="00866F28">
        <w:tc>
          <w:tcPr>
            <w:tcW w:w="709" w:type="dxa"/>
            <w:tcBorders>
              <w:top w:val="nil"/>
            </w:tcBorders>
          </w:tcPr>
          <w:p w14:paraId="1888A927"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2019</w:t>
            </w:r>
          </w:p>
        </w:tc>
        <w:tc>
          <w:tcPr>
            <w:tcW w:w="3544" w:type="dxa"/>
            <w:tcBorders>
              <w:top w:val="nil"/>
            </w:tcBorders>
            <w:vAlign w:val="bottom"/>
          </w:tcPr>
          <w:p w14:paraId="4DCE0E51"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general basic education enrolment rate</w:t>
            </w:r>
          </w:p>
        </w:tc>
        <w:tc>
          <w:tcPr>
            <w:tcW w:w="1276" w:type="dxa"/>
            <w:tcBorders>
              <w:top w:val="nil"/>
            </w:tcBorders>
            <w:vAlign w:val="bottom"/>
          </w:tcPr>
          <w:p w14:paraId="75080866"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99.2%</w:t>
            </w:r>
          </w:p>
        </w:tc>
        <w:tc>
          <w:tcPr>
            <w:tcW w:w="992" w:type="dxa"/>
            <w:tcBorders>
              <w:top w:val="nil"/>
            </w:tcBorders>
            <w:vAlign w:val="bottom"/>
          </w:tcPr>
          <w:p w14:paraId="50371C2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98.8% </w:t>
            </w:r>
          </w:p>
        </w:tc>
        <w:tc>
          <w:tcPr>
            <w:tcW w:w="849" w:type="dxa"/>
            <w:tcBorders>
              <w:top w:val="nil"/>
            </w:tcBorders>
            <w:vAlign w:val="bottom"/>
          </w:tcPr>
          <w:p w14:paraId="6D3EE73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99.9% </w:t>
            </w:r>
          </w:p>
        </w:tc>
      </w:tr>
      <w:tr w:rsidR="00495BA8" w:rsidRPr="00265901" w14:paraId="06B6350F" w14:textId="77777777" w:rsidTr="005B594D">
        <w:tc>
          <w:tcPr>
            <w:tcW w:w="709" w:type="dxa"/>
          </w:tcPr>
          <w:p w14:paraId="0358D29B"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2019</w:t>
            </w:r>
          </w:p>
        </w:tc>
        <w:tc>
          <w:tcPr>
            <w:tcW w:w="3544" w:type="dxa"/>
            <w:vAlign w:val="bottom"/>
          </w:tcPr>
          <w:p w14:paraId="019425BB"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secondary school enrolment rate</w:t>
            </w:r>
          </w:p>
        </w:tc>
        <w:tc>
          <w:tcPr>
            <w:tcW w:w="1276" w:type="dxa"/>
            <w:vAlign w:val="bottom"/>
          </w:tcPr>
          <w:p w14:paraId="2B782ADC"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101.7% </w:t>
            </w:r>
          </w:p>
        </w:tc>
        <w:tc>
          <w:tcPr>
            <w:tcW w:w="992" w:type="dxa"/>
            <w:vAlign w:val="bottom"/>
          </w:tcPr>
          <w:p w14:paraId="3C110F0B"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104.0% </w:t>
            </w:r>
          </w:p>
        </w:tc>
        <w:tc>
          <w:tcPr>
            <w:tcW w:w="849" w:type="dxa"/>
            <w:vAlign w:val="bottom"/>
          </w:tcPr>
          <w:p w14:paraId="757AE52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97.7% </w:t>
            </w:r>
          </w:p>
        </w:tc>
      </w:tr>
      <w:tr w:rsidR="00495BA8" w:rsidRPr="00265901" w14:paraId="18E6AC47" w14:textId="77777777" w:rsidTr="005B594D">
        <w:tc>
          <w:tcPr>
            <w:tcW w:w="709" w:type="dxa"/>
          </w:tcPr>
          <w:p w14:paraId="171E27F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2019</w:t>
            </w:r>
          </w:p>
        </w:tc>
        <w:tc>
          <w:tcPr>
            <w:tcW w:w="3544" w:type="dxa"/>
            <w:vAlign w:val="bottom"/>
          </w:tcPr>
          <w:p w14:paraId="7AEEF175"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upper secondary school enrolment rate</w:t>
            </w:r>
          </w:p>
        </w:tc>
        <w:tc>
          <w:tcPr>
            <w:tcW w:w="1276" w:type="dxa"/>
            <w:vAlign w:val="bottom"/>
          </w:tcPr>
          <w:p w14:paraId="3BB21C7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100.4% </w:t>
            </w:r>
          </w:p>
        </w:tc>
        <w:tc>
          <w:tcPr>
            <w:tcW w:w="992" w:type="dxa"/>
            <w:vAlign w:val="bottom"/>
          </w:tcPr>
          <w:p w14:paraId="3AFA46DD"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104.0% </w:t>
            </w:r>
          </w:p>
        </w:tc>
        <w:tc>
          <w:tcPr>
            <w:tcW w:w="849" w:type="dxa"/>
            <w:vAlign w:val="bottom"/>
          </w:tcPr>
          <w:p w14:paraId="2E7D5305"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94.5% </w:t>
            </w:r>
          </w:p>
        </w:tc>
      </w:tr>
      <w:tr w:rsidR="00495BA8" w:rsidRPr="00265901" w14:paraId="48202EA4" w14:textId="77777777" w:rsidTr="005B594D">
        <w:tc>
          <w:tcPr>
            <w:tcW w:w="709" w:type="dxa"/>
          </w:tcPr>
          <w:p w14:paraId="646BE1E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2021</w:t>
            </w:r>
          </w:p>
        </w:tc>
        <w:tc>
          <w:tcPr>
            <w:tcW w:w="3544" w:type="dxa"/>
            <w:vAlign w:val="bottom"/>
          </w:tcPr>
          <w:p w14:paraId="19C55686"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Average years of schooling</w:t>
            </w:r>
          </w:p>
        </w:tc>
        <w:tc>
          <w:tcPr>
            <w:tcW w:w="1276" w:type="dxa"/>
            <w:vAlign w:val="bottom"/>
          </w:tcPr>
          <w:p w14:paraId="429507BB"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10.4</w:t>
            </w:r>
          </w:p>
        </w:tc>
        <w:tc>
          <w:tcPr>
            <w:tcW w:w="992" w:type="dxa"/>
            <w:vAlign w:val="bottom"/>
          </w:tcPr>
          <w:p w14:paraId="6A565B7C"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11.5</w:t>
            </w:r>
          </w:p>
        </w:tc>
        <w:tc>
          <w:tcPr>
            <w:tcW w:w="849" w:type="dxa"/>
            <w:vAlign w:val="bottom"/>
          </w:tcPr>
          <w:p w14:paraId="0E0099FD"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7.8</w:t>
            </w:r>
          </w:p>
        </w:tc>
      </w:tr>
      <w:tr w:rsidR="00495BA8" w:rsidRPr="00265901" w14:paraId="674CBC22" w14:textId="77777777" w:rsidTr="005B594D">
        <w:tc>
          <w:tcPr>
            <w:tcW w:w="709" w:type="dxa"/>
          </w:tcPr>
          <w:p w14:paraId="15AA181B"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2021</w:t>
            </w:r>
          </w:p>
        </w:tc>
        <w:tc>
          <w:tcPr>
            <w:tcW w:w="3544" w:type="dxa"/>
            <w:vAlign w:val="bottom"/>
          </w:tcPr>
          <w:p w14:paraId="396B8512"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Illiteracy rate</w:t>
            </w:r>
          </w:p>
        </w:tc>
        <w:tc>
          <w:tcPr>
            <w:tcW w:w="1276" w:type="dxa"/>
            <w:vAlign w:val="bottom"/>
          </w:tcPr>
          <w:p w14:paraId="6CDCE565"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6.0% </w:t>
            </w:r>
          </w:p>
        </w:tc>
        <w:tc>
          <w:tcPr>
            <w:tcW w:w="992" w:type="dxa"/>
            <w:vAlign w:val="bottom"/>
          </w:tcPr>
          <w:p w14:paraId="7159361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3.6% </w:t>
            </w:r>
          </w:p>
        </w:tc>
        <w:tc>
          <w:tcPr>
            <w:tcW w:w="849" w:type="dxa"/>
            <w:vAlign w:val="bottom"/>
          </w:tcPr>
          <w:p w14:paraId="067C3D6A"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11.1% </w:t>
            </w:r>
          </w:p>
        </w:tc>
      </w:tr>
      <w:tr w:rsidR="00495BA8" w:rsidRPr="00265901" w14:paraId="6155E8FC" w14:textId="77777777" w:rsidTr="005B594D">
        <w:tc>
          <w:tcPr>
            <w:tcW w:w="709" w:type="dxa"/>
          </w:tcPr>
          <w:p w14:paraId="05DA602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2021</w:t>
            </w:r>
          </w:p>
        </w:tc>
        <w:tc>
          <w:tcPr>
            <w:tcW w:w="3544" w:type="dxa"/>
            <w:vAlign w:val="bottom"/>
          </w:tcPr>
          <w:p w14:paraId="25A6D4E4"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primary school enrolment rate</w:t>
            </w:r>
          </w:p>
        </w:tc>
        <w:tc>
          <w:tcPr>
            <w:tcW w:w="1276" w:type="dxa"/>
            <w:vAlign w:val="bottom"/>
          </w:tcPr>
          <w:p w14:paraId="0C41EED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94.6% </w:t>
            </w:r>
          </w:p>
        </w:tc>
        <w:tc>
          <w:tcPr>
            <w:tcW w:w="992" w:type="dxa"/>
            <w:vAlign w:val="bottom"/>
          </w:tcPr>
          <w:p w14:paraId="5873A66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94.5% </w:t>
            </w:r>
          </w:p>
        </w:tc>
        <w:tc>
          <w:tcPr>
            <w:tcW w:w="849" w:type="dxa"/>
            <w:vAlign w:val="bottom"/>
          </w:tcPr>
          <w:p w14:paraId="67C3E5DB"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94.7% </w:t>
            </w:r>
          </w:p>
        </w:tc>
      </w:tr>
      <w:tr w:rsidR="00495BA8" w:rsidRPr="00265901" w14:paraId="7EE76806" w14:textId="77777777" w:rsidTr="005B594D">
        <w:tc>
          <w:tcPr>
            <w:tcW w:w="709" w:type="dxa"/>
          </w:tcPr>
          <w:p w14:paraId="37D7F10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2021</w:t>
            </w:r>
          </w:p>
        </w:tc>
        <w:tc>
          <w:tcPr>
            <w:tcW w:w="3544" w:type="dxa"/>
            <w:vAlign w:val="bottom"/>
          </w:tcPr>
          <w:p w14:paraId="72456497"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general basic education enrolment rate</w:t>
            </w:r>
          </w:p>
        </w:tc>
        <w:tc>
          <w:tcPr>
            <w:tcW w:w="1276" w:type="dxa"/>
            <w:vAlign w:val="bottom"/>
          </w:tcPr>
          <w:p w14:paraId="6B30DBA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93.6% </w:t>
            </w:r>
          </w:p>
        </w:tc>
        <w:tc>
          <w:tcPr>
            <w:tcW w:w="992" w:type="dxa"/>
            <w:vAlign w:val="bottom"/>
          </w:tcPr>
          <w:p w14:paraId="4C679DF6"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93.7% </w:t>
            </w:r>
          </w:p>
        </w:tc>
        <w:tc>
          <w:tcPr>
            <w:tcW w:w="849" w:type="dxa"/>
            <w:vAlign w:val="bottom"/>
          </w:tcPr>
          <w:p w14:paraId="3E23CFCB"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93.4% </w:t>
            </w:r>
          </w:p>
        </w:tc>
      </w:tr>
      <w:tr w:rsidR="00495BA8" w:rsidRPr="00265901" w14:paraId="160CA448" w14:textId="77777777" w:rsidTr="005B594D">
        <w:tc>
          <w:tcPr>
            <w:tcW w:w="709" w:type="dxa"/>
          </w:tcPr>
          <w:p w14:paraId="0E8EA0C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2021</w:t>
            </w:r>
          </w:p>
        </w:tc>
        <w:tc>
          <w:tcPr>
            <w:tcW w:w="3544" w:type="dxa"/>
            <w:vAlign w:val="bottom"/>
          </w:tcPr>
          <w:p w14:paraId="10B98EE4"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secondary school enrolment rate</w:t>
            </w:r>
          </w:p>
        </w:tc>
        <w:tc>
          <w:tcPr>
            <w:tcW w:w="1276" w:type="dxa"/>
            <w:vAlign w:val="bottom"/>
          </w:tcPr>
          <w:p w14:paraId="39AB6997"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87.0% </w:t>
            </w:r>
          </w:p>
        </w:tc>
        <w:tc>
          <w:tcPr>
            <w:tcW w:w="992" w:type="dxa"/>
            <w:vAlign w:val="bottom"/>
          </w:tcPr>
          <w:p w14:paraId="7FFE987F"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89.5% </w:t>
            </w:r>
          </w:p>
        </w:tc>
        <w:tc>
          <w:tcPr>
            <w:tcW w:w="849" w:type="dxa"/>
            <w:vAlign w:val="bottom"/>
          </w:tcPr>
          <w:p w14:paraId="652D4DC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82.6% </w:t>
            </w:r>
          </w:p>
        </w:tc>
      </w:tr>
      <w:tr w:rsidR="00495BA8" w:rsidRPr="00265901" w14:paraId="1BB6510E" w14:textId="77777777" w:rsidTr="005B594D">
        <w:tc>
          <w:tcPr>
            <w:tcW w:w="709" w:type="dxa"/>
          </w:tcPr>
          <w:p w14:paraId="7E07165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2021</w:t>
            </w:r>
          </w:p>
        </w:tc>
        <w:tc>
          <w:tcPr>
            <w:tcW w:w="3544" w:type="dxa"/>
            <w:vAlign w:val="bottom"/>
          </w:tcPr>
          <w:p w14:paraId="70F15D60"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upper secondary school enrolment rate</w:t>
            </w:r>
          </w:p>
        </w:tc>
        <w:tc>
          <w:tcPr>
            <w:tcW w:w="1276" w:type="dxa"/>
            <w:vAlign w:val="bottom"/>
          </w:tcPr>
          <w:p w14:paraId="76980E4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75.5% </w:t>
            </w:r>
          </w:p>
        </w:tc>
        <w:tc>
          <w:tcPr>
            <w:tcW w:w="992" w:type="dxa"/>
            <w:vAlign w:val="bottom"/>
          </w:tcPr>
          <w:p w14:paraId="4267C07C"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78.8% </w:t>
            </w:r>
          </w:p>
        </w:tc>
        <w:tc>
          <w:tcPr>
            <w:tcW w:w="849" w:type="dxa"/>
            <w:vAlign w:val="bottom"/>
          </w:tcPr>
          <w:p w14:paraId="21502C0A"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69.9% </w:t>
            </w:r>
          </w:p>
        </w:tc>
      </w:tr>
      <w:tr w:rsidR="00495BA8" w:rsidRPr="00265901" w14:paraId="6A6ED1D6" w14:textId="77777777" w:rsidTr="005B594D">
        <w:tc>
          <w:tcPr>
            <w:tcW w:w="709" w:type="dxa"/>
          </w:tcPr>
          <w:p w14:paraId="3C503C4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2021</w:t>
            </w:r>
          </w:p>
        </w:tc>
        <w:tc>
          <w:tcPr>
            <w:tcW w:w="3544" w:type="dxa"/>
            <w:vAlign w:val="bottom"/>
          </w:tcPr>
          <w:p w14:paraId="6D249654"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primary school enrolment rate</w:t>
            </w:r>
          </w:p>
        </w:tc>
        <w:tc>
          <w:tcPr>
            <w:tcW w:w="1276" w:type="dxa"/>
            <w:vAlign w:val="bottom"/>
          </w:tcPr>
          <w:p w14:paraId="2FA7F30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109.9% </w:t>
            </w:r>
          </w:p>
        </w:tc>
        <w:tc>
          <w:tcPr>
            <w:tcW w:w="992" w:type="dxa"/>
            <w:vAlign w:val="bottom"/>
          </w:tcPr>
          <w:p w14:paraId="592222C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110.0% </w:t>
            </w:r>
          </w:p>
        </w:tc>
        <w:tc>
          <w:tcPr>
            <w:tcW w:w="849" w:type="dxa"/>
            <w:vAlign w:val="bottom"/>
          </w:tcPr>
          <w:p w14:paraId="0D9D666B"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109.9% </w:t>
            </w:r>
          </w:p>
        </w:tc>
      </w:tr>
      <w:tr w:rsidR="00495BA8" w:rsidRPr="00265901" w14:paraId="35652A89" w14:textId="77777777" w:rsidTr="005B594D">
        <w:tc>
          <w:tcPr>
            <w:tcW w:w="709" w:type="dxa"/>
          </w:tcPr>
          <w:p w14:paraId="3874FD1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2021</w:t>
            </w:r>
          </w:p>
        </w:tc>
        <w:tc>
          <w:tcPr>
            <w:tcW w:w="3544" w:type="dxa"/>
            <w:vAlign w:val="bottom"/>
          </w:tcPr>
          <w:p w14:paraId="7B1D7ED1"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general basic education enrolment rate</w:t>
            </w:r>
          </w:p>
        </w:tc>
        <w:tc>
          <w:tcPr>
            <w:tcW w:w="1276" w:type="dxa"/>
            <w:vAlign w:val="bottom"/>
          </w:tcPr>
          <w:p w14:paraId="35970B9E"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97.5% </w:t>
            </w:r>
          </w:p>
        </w:tc>
        <w:tc>
          <w:tcPr>
            <w:tcW w:w="992" w:type="dxa"/>
            <w:vAlign w:val="bottom"/>
          </w:tcPr>
          <w:p w14:paraId="7EA5714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97.2% </w:t>
            </w:r>
          </w:p>
        </w:tc>
        <w:tc>
          <w:tcPr>
            <w:tcW w:w="849" w:type="dxa"/>
            <w:vAlign w:val="bottom"/>
          </w:tcPr>
          <w:p w14:paraId="2BF6C80B"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97.9% </w:t>
            </w:r>
          </w:p>
        </w:tc>
      </w:tr>
      <w:tr w:rsidR="00495BA8" w:rsidRPr="00265901" w14:paraId="1C2AD1B5" w14:textId="77777777" w:rsidTr="005B594D">
        <w:tc>
          <w:tcPr>
            <w:tcW w:w="709" w:type="dxa"/>
          </w:tcPr>
          <w:p w14:paraId="051D89C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2021</w:t>
            </w:r>
          </w:p>
        </w:tc>
        <w:tc>
          <w:tcPr>
            <w:tcW w:w="3544" w:type="dxa"/>
            <w:vAlign w:val="bottom"/>
          </w:tcPr>
          <w:p w14:paraId="593AB5F6"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secondary school enrolment rate</w:t>
            </w:r>
          </w:p>
        </w:tc>
        <w:tc>
          <w:tcPr>
            <w:tcW w:w="1276" w:type="dxa"/>
            <w:vAlign w:val="bottom"/>
          </w:tcPr>
          <w:p w14:paraId="3C637A14"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101.1% </w:t>
            </w:r>
          </w:p>
        </w:tc>
        <w:tc>
          <w:tcPr>
            <w:tcW w:w="992" w:type="dxa"/>
            <w:vAlign w:val="bottom"/>
          </w:tcPr>
          <w:p w14:paraId="4F4F37B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103.3% </w:t>
            </w:r>
          </w:p>
        </w:tc>
        <w:tc>
          <w:tcPr>
            <w:tcW w:w="849" w:type="dxa"/>
            <w:vAlign w:val="bottom"/>
          </w:tcPr>
          <w:p w14:paraId="2D1866C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97.1% </w:t>
            </w:r>
          </w:p>
        </w:tc>
      </w:tr>
      <w:tr w:rsidR="00495BA8" w:rsidRPr="00265901" w14:paraId="598D7670" w14:textId="77777777" w:rsidTr="005B594D">
        <w:tc>
          <w:tcPr>
            <w:tcW w:w="709" w:type="dxa"/>
          </w:tcPr>
          <w:p w14:paraId="31BBCD3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2021</w:t>
            </w:r>
          </w:p>
        </w:tc>
        <w:tc>
          <w:tcPr>
            <w:tcW w:w="3544" w:type="dxa"/>
            <w:vAlign w:val="bottom"/>
          </w:tcPr>
          <w:p w14:paraId="0CBBB2BC"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upper secondary school enrolment rate</w:t>
            </w:r>
          </w:p>
        </w:tc>
        <w:tc>
          <w:tcPr>
            <w:tcW w:w="1276" w:type="dxa"/>
            <w:vAlign w:val="bottom"/>
          </w:tcPr>
          <w:p w14:paraId="17C4994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104.0% </w:t>
            </w:r>
          </w:p>
        </w:tc>
        <w:tc>
          <w:tcPr>
            <w:tcW w:w="992" w:type="dxa"/>
            <w:vAlign w:val="bottom"/>
          </w:tcPr>
          <w:p w14:paraId="6C3947D4"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107.9% </w:t>
            </w:r>
          </w:p>
        </w:tc>
        <w:tc>
          <w:tcPr>
            <w:tcW w:w="849" w:type="dxa"/>
            <w:vAlign w:val="bottom"/>
          </w:tcPr>
          <w:p w14:paraId="6C8586B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97.3% </w:t>
            </w:r>
          </w:p>
        </w:tc>
      </w:tr>
      <w:tr w:rsidR="00495BA8" w:rsidRPr="00265901" w14:paraId="1805C3AD" w14:textId="77777777" w:rsidTr="005B594D">
        <w:tc>
          <w:tcPr>
            <w:tcW w:w="709" w:type="dxa"/>
          </w:tcPr>
          <w:p w14:paraId="230598CE"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2022</w:t>
            </w:r>
          </w:p>
        </w:tc>
        <w:tc>
          <w:tcPr>
            <w:tcW w:w="3544" w:type="dxa"/>
            <w:vAlign w:val="bottom"/>
          </w:tcPr>
          <w:p w14:paraId="28C3E2D1"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Average years of schooling</w:t>
            </w:r>
          </w:p>
        </w:tc>
        <w:tc>
          <w:tcPr>
            <w:tcW w:w="1276" w:type="dxa"/>
            <w:vAlign w:val="bottom"/>
          </w:tcPr>
          <w:p w14:paraId="7DE1267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10.3</w:t>
            </w:r>
          </w:p>
        </w:tc>
        <w:tc>
          <w:tcPr>
            <w:tcW w:w="992" w:type="dxa"/>
            <w:vAlign w:val="bottom"/>
          </w:tcPr>
          <w:p w14:paraId="418CB7EF"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11.4</w:t>
            </w:r>
          </w:p>
        </w:tc>
        <w:tc>
          <w:tcPr>
            <w:tcW w:w="849" w:type="dxa"/>
            <w:vAlign w:val="bottom"/>
          </w:tcPr>
          <w:p w14:paraId="4E792177"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7.7</w:t>
            </w:r>
          </w:p>
        </w:tc>
      </w:tr>
      <w:tr w:rsidR="00495BA8" w:rsidRPr="00265901" w14:paraId="5017A666" w14:textId="77777777" w:rsidTr="005B594D">
        <w:tc>
          <w:tcPr>
            <w:tcW w:w="709" w:type="dxa"/>
          </w:tcPr>
          <w:p w14:paraId="3030777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2022</w:t>
            </w:r>
          </w:p>
        </w:tc>
        <w:tc>
          <w:tcPr>
            <w:tcW w:w="3544" w:type="dxa"/>
            <w:vAlign w:val="bottom"/>
          </w:tcPr>
          <w:p w14:paraId="4E643C91"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Illiteracy rate</w:t>
            </w:r>
          </w:p>
        </w:tc>
        <w:tc>
          <w:tcPr>
            <w:tcW w:w="1276" w:type="dxa"/>
            <w:vAlign w:val="bottom"/>
          </w:tcPr>
          <w:p w14:paraId="767457D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6.1% </w:t>
            </w:r>
          </w:p>
        </w:tc>
        <w:tc>
          <w:tcPr>
            <w:tcW w:w="992" w:type="dxa"/>
            <w:vAlign w:val="bottom"/>
          </w:tcPr>
          <w:p w14:paraId="685A08A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3.5% </w:t>
            </w:r>
          </w:p>
        </w:tc>
        <w:tc>
          <w:tcPr>
            <w:tcW w:w="849" w:type="dxa"/>
            <w:vAlign w:val="bottom"/>
          </w:tcPr>
          <w:p w14:paraId="6109CD5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11.6%</w:t>
            </w:r>
          </w:p>
        </w:tc>
      </w:tr>
      <w:tr w:rsidR="00495BA8" w:rsidRPr="00265901" w14:paraId="617287E7" w14:textId="77777777" w:rsidTr="005B594D">
        <w:tc>
          <w:tcPr>
            <w:tcW w:w="709" w:type="dxa"/>
          </w:tcPr>
          <w:p w14:paraId="3657737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2022</w:t>
            </w:r>
          </w:p>
        </w:tc>
        <w:tc>
          <w:tcPr>
            <w:tcW w:w="3544" w:type="dxa"/>
            <w:vAlign w:val="bottom"/>
          </w:tcPr>
          <w:p w14:paraId="53F48E77"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primary school enrolment rate</w:t>
            </w:r>
          </w:p>
        </w:tc>
        <w:tc>
          <w:tcPr>
            <w:tcW w:w="1276" w:type="dxa"/>
            <w:vAlign w:val="bottom"/>
          </w:tcPr>
          <w:p w14:paraId="680A51F4"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96.5% </w:t>
            </w:r>
          </w:p>
        </w:tc>
        <w:tc>
          <w:tcPr>
            <w:tcW w:w="992" w:type="dxa"/>
            <w:vAlign w:val="bottom"/>
          </w:tcPr>
          <w:p w14:paraId="6EF6FEF7"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96.4% </w:t>
            </w:r>
          </w:p>
        </w:tc>
        <w:tc>
          <w:tcPr>
            <w:tcW w:w="849" w:type="dxa"/>
            <w:vAlign w:val="bottom"/>
          </w:tcPr>
          <w:p w14:paraId="14A03734"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96.6% </w:t>
            </w:r>
          </w:p>
        </w:tc>
      </w:tr>
      <w:tr w:rsidR="00495BA8" w:rsidRPr="00265901" w14:paraId="2C9DDCE6" w14:textId="77777777" w:rsidTr="005B594D">
        <w:tc>
          <w:tcPr>
            <w:tcW w:w="709" w:type="dxa"/>
            <w:tcBorders>
              <w:bottom w:val="nil"/>
            </w:tcBorders>
          </w:tcPr>
          <w:p w14:paraId="01D483BC"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2022</w:t>
            </w:r>
          </w:p>
        </w:tc>
        <w:tc>
          <w:tcPr>
            <w:tcW w:w="3544" w:type="dxa"/>
            <w:tcBorders>
              <w:bottom w:val="nil"/>
            </w:tcBorders>
            <w:vAlign w:val="bottom"/>
          </w:tcPr>
          <w:p w14:paraId="50CE7C77"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general basic education enrolment rate</w:t>
            </w:r>
          </w:p>
        </w:tc>
        <w:tc>
          <w:tcPr>
            <w:tcW w:w="1276" w:type="dxa"/>
            <w:tcBorders>
              <w:bottom w:val="nil"/>
            </w:tcBorders>
            <w:vAlign w:val="bottom"/>
          </w:tcPr>
          <w:p w14:paraId="1C89D1C7"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94.7% </w:t>
            </w:r>
          </w:p>
        </w:tc>
        <w:tc>
          <w:tcPr>
            <w:tcW w:w="992" w:type="dxa"/>
            <w:tcBorders>
              <w:bottom w:val="nil"/>
            </w:tcBorders>
            <w:vAlign w:val="bottom"/>
          </w:tcPr>
          <w:p w14:paraId="6E418307"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94.9% </w:t>
            </w:r>
          </w:p>
        </w:tc>
        <w:tc>
          <w:tcPr>
            <w:tcW w:w="849" w:type="dxa"/>
            <w:tcBorders>
              <w:bottom w:val="nil"/>
            </w:tcBorders>
            <w:vAlign w:val="bottom"/>
          </w:tcPr>
          <w:p w14:paraId="624C852C"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94.4% </w:t>
            </w:r>
          </w:p>
        </w:tc>
      </w:tr>
      <w:tr w:rsidR="00495BA8" w:rsidRPr="00265901" w14:paraId="615AB49A" w14:textId="77777777" w:rsidTr="005B594D">
        <w:tc>
          <w:tcPr>
            <w:tcW w:w="709" w:type="dxa"/>
            <w:tcBorders>
              <w:top w:val="nil"/>
              <w:bottom w:val="nil"/>
            </w:tcBorders>
          </w:tcPr>
          <w:p w14:paraId="3F303D5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2022</w:t>
            </w:r>
          </w:p>
        </w:tc>
        <w:tc>
          <w:tcPr>
            <w:tcW w:w="3544" w:type="dxa"/>
            <w:tcBorders>
              <w:top w:val="nil"/>
              <w:bottom w:val="nil"/>
            </w:tcBorders>
            <w:vAlign w:val="bottom"/>
          </w:tcPr>
          <w:p w14:paraId="38AD3D7E"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secondary school enrolment rate</w:t>
            </w:r>
          </w:p>
        </w:tc>
        <w:tc>
          <w:tcPr>
            <w:tcW w:w="1276" w:type="dxa"/>
            <w:tcBorders>
              <w:top w:val="nil"/>
              <w:bottom w:val="nil"/>
            </w:tcBorders>
            <w:vAlign w:val="bottom"/>
          </w:tcPr>
          <w:p w14:paraId="691CE84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87.0% </w:t>
            </w:r>
          </w:p>
        </w:tc>
        <w:tc>
          <w:tcPr>
            <w:tcW w:w="992" w:type="dxa"/>
            <w:tcBorders>
              <w:top w:val="nil"/>
              <w:bottom w:val="nil"/>
            </w:tcBorders>
            <w:vAlign w:val="bottom"/>
          </w:tcPr>
          <w:p w14:paraId="1508065F"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88.7% </w:t>
            </w:r>
          </w:p>
        </w:tc>
        <w:tc>
          <w:tcPr>
            <w:tcW w:w="849" w:type="dxa"/>
            <w:tcBorders>
              <w:top w:val="nil"/>
              <w:bottom w:val="nil"/>
            </w:tcBorders>
            <w:vAlign w:val="bottom"/>
          </w:tcPr>
          <w:p w14:paraId="6FE939C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83.7% </w:t>
            </w:r>
          </w:p>
        </w:tc>
      </w:tr>
      <w:tr w:rsidR="00495BA8" w:rsidRPr="00265901" w14:paraId="0E167AB6" w14:textId="77777777" w:rsidTr="005B594D">
        <w:tc>
          <w:tcPr>
            <w:tcW w:w="709" w:type="dxa"/>
            <w:tcBorders>
              <w:top w:val="nil"/>
            </w:tcBorders>
          </w:tcPr>
          <w:p w14:paraId="6FCF5707"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2022</w:t>
            </w:r>
          </w:p>
        </w:tc>
        <w:tc>
          <w:tcPr>
            <w:tcW w:w="3544" w:type="dxa"/>
            <w:tcBorders>
              <w:top w:val="nil"/>
            </w:tcBorders>
            <w:vAlign w:val="bottom"/>
          </w:tcPr>
          <w:p w14:paraId="004A94A5"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upper secondary school enrolment rate</w:t>
            </w:r>
          </w:p>
        </w:tc>
        <w:tc>
          <w:tcPr>
            <w:tcW w:w="1276" w:type="dxa"/>
            <w:tcBorders>
              <w:top w:val="nil"/>
            </w:tcBorders>
            <w:vAlign w:val="bottom"/>
          </w:tcPr>
          <w:p w14:paraId="48351D0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76.6% </w:t>
            </w:r>
          </w:p>
        </w:tc>
        <w:tc>
          <w:tcPr>
            <w:tcW w:w="992" w:type="dxa"/>
            <w:tcBorders>
              <w:top w:val="nil"/>
            </w:tcBorders>
            <w:vAlign w:val="bottom"/>
          </w:tcPr>
          <w:p w14:paraId="38A7CAB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79.7% </w:t>
            </w:r>
          </w:p>
        </w:tc>
        <w:tc>
          <w:tcPr>
            <w:tcW w:w="849" w:type="dxa"/>
            <w:tcBorders>
              <w:top w:val="nil"/>
            </w:tcBorders>
            <w:vAlign w:val="bottom"/>
          </w:tcPr>
          <w:p w14:paraId="1818E504"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71.2% </w:t>
            </w:r>
          </w:p>
        </w:tc>
      </w:tr>
      <w:tr w:rsidR="00495BA8" w:rsidRPr="00265901" w14:paraId="3A806DD9" w14:textId="77777777" w:rsidTr="005B594D">
        <w:tc>
          <w:tcPr>
            <w:tcW w:w="709" w:type="dxa"/>
          </w:tcPr>
          <w:p w14:paraId="0F6E4AB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2022</w:t>
            </w:r>
          </w:p>
        </w:tc>
        <w:tc>
          <w:tcPr>
            <w:tcW w:w="3544" w:type="dxa"/>
            <w:vAlign w:val="bottom"/>
          </w:tcPr>
          <w:p w14:paraId="15345972"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primary school enrolment rate</w:t>
            </w:r>
          </w:p>
        </w:tc>
        <w:tc>
          <w:tcPr>
            <w:tcW w:w="1276" w:type="dxa"/>
            <w:vAlign w:val="bottom"/>
          </w:tcPr>
          <w:p w14:paraId="1458288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113.7%</w:t>
            </w:r>
          </w:p>
        </w:tc>
        <w:tc>
          <w:tcPr>
            <w:tcW w:w="992" w:type="dxa"/>
            <w:vAlign w:val="bottom"/>
          </w:tcPr>
          <w:p w14:paraId="1517B32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113.2% </w:t>
            </w:r>
          </w:p>
        </w:tc>
        <w:tc>
          <w:tcPr>
            <w:tcW w:w="849" w:type="dxa"/>
            <w:vAlign w:val="bottom"/>
          </w:tcPr>
          <w:p w14:paraId="4940155D"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114.8% </w:t>
            </w:r>
          </w:p>
        </w:tc>
      </w:tr>
      <w:tr w:rsidR="00495BA8" w:rsidRPr="00265901" w14:paraId="4A9BB883" w14:textId="77777777" w:rsidTr="005B594D">
        <w:tc>
          <w:tcPr>
            <w:tcW w:w="709" w:type="dxa"/>
          </w:tcPr>
          <w:p w14:paraId="6C02E83C"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2022</w:t>
            </w:r>
          </w:p>
        </w:tc>
        <w:tc>
          <w:tcPr>
            <w:tcW w:w="3544" w:type="dxa"/>
            <w:vAlign w:val="bottom"/>
          </w:tcPr>
          <w:p w14:paraId="46942DCC"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general basic education enrolment rate</w:t>
            </w:r>
          </w:p>
        </w:tc>
        <w:tc>
          <w:tcPr>
            <w:tcW w:w="1276" w:type="dxa"/>
            <w:vAlign w:val="bottom"/>
          </w:tcPr>
          <w:p w14:paraId="3DADC97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98.0% </w:t>
            </w:r>
          </w:p>
        </w:tc>
        <w:tc>
          <w:tcPr>
            <w:tcW w:w="992" w:type="dxa"/>
            <w:vAlign w:val="bottom"/>
          </w:tcPr>
          <w:p w14:paraId="4F15E83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97.9% </w:t>
            </w:r>
          </w:p>
        </w:tc>
        <w:tc>
          <w:tcPr>
            <w:tcW w:w="849" w:type="dxa"/>
            <w:vAlign w:val="bottom"/>
          </w:tcPr>
          <w:p w14:paraId="1679681C"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98.1% </w:t>
            </w:r>
          </w:p>
        </w:tc>
      </w:tr>
      <w:tr w:rsidR="00495BA8" w:rsidRPr="00265901" w14:paraId="281CB3DB" w14:textId="77777777" w:rsidTr="005B594D">
        <w:tc>
          <w:tcPr>
            <w:tcW w:w="709" w:type="dxa"/>
          </w:tcPr>
          <w:p w14:paraId="5302583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2022</w:t>
            </w:r>
          </w:p>
        </w:tc>
        <w:tc>
          <w:tcPr>
            <w:tcW w:w="3544" w:type="dxa"/>
            <w:vAlign w:val="bottom"/>
          </w:tcPr>
          <w:p w14:paraId="1BFF6C5C"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secondary school enrolment rate</w:t>
            </w:r>
          </w:p>
        </w:tc>
        <w:tc>
          <w:tcPr>
            <w:tcW w:w="1276" w:type="dxa"/>
            <w:vAlign w:val="bottom"/>
          </w:tcPr>
          <w:p w14:paraId="30ECBD3F"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98.9% </w:t>
            </w:r>
          </w:p>
        </w:tc>
        <w:tc>
          <w:tcPr>
            <w:tcW w:w="992" w:type="dxa"/>
            <w:vAlign w:val="bottom"/>
          </w:tcPr>
          <w:p w14:paraId="0524D9BB"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100.7% </w:t>
            </w:r>
          </w:p>
        </w:tc>
        <w:tc>
          <w:tcPr>
            <w:tcW w:w="849" w:type="dxa"/>
            <w:vAlign w:val="bottom"/>
          </w:tcPr>
          <w:p w14:paraId="71C1851E"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95.5% </w:t>
            </w:r>
          </w:p>
        </w:tc>
      </w:tr>
      <w:tr w:rsidR="00495BA8" w:rsidRPr="00265901" w14:paraId="195710AB" w14:textId="77777777" w:rsidTr="005B594D">
        <w:tc>
          <w:tcPr>
            <w:tcW w:w="709" w:type="dxa"/>
          </w:tcPr>
          <w:p w14:paraId="702C9805"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2022</w:t>
            </w:r>
          </w:p>
        </w:tc>
        <w:tc>
          <w:tcPr>
            <w:tcW w:w="3544" w:type="dxa"/>
            <w:vAlign w:val="bottom"/>
          </w:tcPr>
          <w:p w14:paraId="79D0F23F"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upper secondary school enrolment rate</w:t>
            </w:r>
          </w:p>
        </w:tc>
        <w:tc>
          <w:tcPr>
            <w:tcW w:w="1276" w:type="dxa"/>
            <w:vAlign w:val="bottom"/>
          </w:tcPr>
          <w:p w14:paraId="5FEA539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104.1% </w:t>
            </w:r>
          </w:p>
        </w:tc>
        <w:tc>
          <w:tcPr>
            <w:tcW w:w="992" w:type="dxa"/>
            <w:vAlign w:val="bottom"/>
          </w:tcPr>
          <w:p w14:paraId="3B95E00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108.5% </w:t>
            </w:r>
          </w:p>
        </w:tc>
        <w:tc>
          <w:tcPr>
            <w:tcW w:w="849" w:type="dxa"/>
            <w:vAlign w:val="bottom"/>
          </w:tcPr>
          <w:p w14:paraId="7FC08FBC"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96.2% </w:t>
            </w:r>
          </w:p>
        </w:tc>
      </w:tr>
      <w:tr w:rsidR="00495BA8" w:rsidRPr="00265901" w14:paraId="62C6C025" w14:textId="77777777" w:rsidTr="005B594D">
        <w:tc>
          <w:tcPr>
            <w:tcW w:w="709" w:type="dxa"/>
          </w:tcPr>
          <w:p w14:paraId="3C271CDB"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2023</w:t>
            </w:r>
          </w:p>
        </w:tc>
        <w:tc>
          <w:tcPr>
            <w:tcW w:w="3544" w:type="dxa"/>
            <w:vAlign w:val="bottom"/>
          </w:tcPr>
          <w:p w14:paraId="438AC1E5"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Average years of schooling</w:t>
            </w:r>
          </w:p>
        </w:tc>
        <w:tc>
          <w:tcPr>
            <w:tcW w:w="1276" w:type="dxa"/>
            <w:vAlign w:val="bottom"/>
          </w:tcPr>
          <w:p w14:paraId="3D3D3AD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10.3</w:t>
            </w:r>
          </w:p>
        </w:tc>
        <w:tc>
          <w:tcPr>
            <w:tcW w:w="992" w:type="dxa"/>
            <w:vAlign w:val="bottom"/>
          </w:tcPr>
          <w:p w14:paraId="71074356"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11.4</w:t>
            </w:r>
          </w:p>
        </w:tc>
        <w:tc>
          <w:tcPr>
            <w:tcW w:w="849" w:type="dxa"/>
            <w:vAlign w:val="bottom"/>
          </w:tcPr>
          <w:p w14:paraId="3EAF3666"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7.8</w:t>
            </w:r>
          </w:p>
        </w:tc>
      </w:tr>
      <w:tr w:rsidR="00495BA8" w:rsidRPr="00265901" w14:paraId="356BBD45" w14:textId="77777777" w:rsidTr="005B594D">
        <w:tc>
          <w:tcPr>
            <w:tcW w:w="709" w:type="dxa"/>
          </w:tcPr>
          <w:p w14:paraId="7DC62427"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2023</w:t>
            </w:r>
          </w:p>
        </w:tc>
        <w:tc>
          <w:tcPr>
            <w:tcW w:w="3544" w:type="dxa"/>
            <w:vAlign w:val="bottom"/>
          </w:tcPr>
          <w:p w14:paraId="3565EEC5"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Illiteracy rate</w:t>
            </w:r>
          </w:p>
        </w:tc>
        <w:tc>
          <w:tcPr>
            <w:tcW w:w="1276" w:type="dxa"/>
            <w:vAlign w:val="bottom"/>
          </w:tcPr>
          <w:p w14:paraId="2285C61F"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6.3% </w:t>
            </w:r>
          </w:p>
        </w:tc>
        <w:tc>
          <w:tcPr>
            <w:tcW w:w="992" w:type="dxa"/>
            <w:vAlign w:val="bottom"/>
          </w:tcPr>
          <w:p w14:paraId="010E62D7"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3.7% </w:t>
            </w:r>
          </w:p>
        </w:tc>
        <w:tc>
          <w:tcPr>
            <w:tcW w:w="849" w:type="dxa"/>
            <w:vAlign w:val="bottom"/>
          </w:tcPr>
          <w:p w14:paraId="1FF281D6"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12.1% </w:t>
            </w:r>
          </w:p>
        </w:tc>
      </w:tr>
      <w:tr w:rsidR="00495BA8" w:rsidRPr="00265901" w14:paraId="23352A92" w14:textId="77777777" w:rsidTr="005B594D">
        <w:tc>
          <w:tcPr>
            <w:tcW w:w="709" w:type="dxa"/>
          </w:tcPr>
          <w:p w14:paraId="0148CCD6"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2023</w:t>
            </w:r>
          </w:p>
        </w:tc>
        <w:tc>
          <w:tcPr>
            <w:tcW w:w="3544" w:type="dxa"/>
            <w:vAlign w:val="bottom"/>
          </w:tcPr>
          <w:p w14:paraId="60E6D18E"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primary school enrolment rate</w:t>
            </w:r>
          </w:p>
        </w:tc>
        <w:tc>
          <w:tcPr>
            <w:tcW w:w="1276" w:type="dxa"/>
            <w:vAlign w:val="bottom"/>
          </w:tcPr>
          <w:p w14:paraId="12022E0D"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96.6% </w:t>
            </w:r>
          </w:p>
        </w:tc>
        <w:tc>
          <w:tcPr>
            <w:tcW w:w="992" w:type="dxa"/>
            <w:vAlign w:val="bottom"/>
          </w:tcPr>
          <w:p w14:paraId="78AD522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96.4% </w:t>
            </w:r>
          </w:p>
        </w:tc>
        <w:tc>
          <w:tcPr>
            <w:tcW w:w="849" w:type="dxa"/>
            <w:vAlign w:val="bottom"/>
          </w:tcPr>
          <w:p w14:paraId="2C35B38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97.2% </w:t>
            </w:r>
          </w:p>
        </w:tc>
      </w:tr>
      <w:tr w:rsidR="00495BA8" w:rsidRPr="00265901" w14:paraId="12F77FBE" w14:textId="77777777" w:rsidTr="005B594D">
        <w:tc>
          <w:tcPr>
            <w:tcW w:w="709" w:type="dxa"/>
          </w:tcPr>
          <w:p w14:paraId="49AEE56D"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2023</w:t>
            </w:r>
          </w:p>
        </w:tc>
        <w:tc>
          <w:tcPr>
            <w:tcW w:w="3544" w:type="dxa"/>
            <w:vAlign w:val="bottom"/>
          </w:tcPr>
          <w:p w14:paraId="55A45DE3"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general basic education enrolment rate</w:t>
            </w:r>
          </w:p>
        </w:tc>
        <w:tc>
          <w:tcPr>
            <w:tcW w:w="1276" w:type="dxa"/>
            <w:vAlign w:val="bottom"/>
          </w:tcPr>
          <w:p w14:paraId="1DB2BEC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95.1% </w:t>
            </w:r>
          </w:p>
        </w:tc>
        <w:tc>
          <w:tcPr>
            <w:tcW w:w="992" w:type="dxa"/>
            <w:vAlign w:val="bottom"/>
          </w:tcPr>
          <w:p w14:paraId="6D4CE487"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95.2% </w:t>
            </w:r>
          </w:p>
        </w:tc>
        <w:tc>
          <w:tcPr>
            <w:tcW w:w="849" w:type="dxa"/>
            <w:vAlign w:val="bottom"/>
          </w:tcPr>
          <w:p w14:paraId="39E7F6E5"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94.9% </w:t>
            </w:r>
          </w:p>
        </w:tc>
      </w:tr>
      <w:tr w:rsidR="00495BA8" w:rsidRPr="00265901" w14:paraId="1870D6E0" w14:textId="77777777" w:rsidTr="005B594D">
        <w:tc>
          <w:tcPr>
            <w:tcW w:w="709" w:type="dxa"/>
          </w:tcPr>
          <w:p w14:paraId="3BEC599D"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2023</w:t>
            </w:r>
          </w:p>
        </w:tc>
        <w:tc>
          <w:tcPr>
            <w:tcW w:w="3544" w:type="dxa"/>
            <w:vAlign w:val="bottom"/>
          </w:tcPr>
          <w:p w14:paraId="7536C1B6"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secondary school enrolment rate</w:t>
            </w:r>
          </w:p>
        </w:tc>
        <w:tc>
          <w:tcPr>
            <w:tcW w:w="1276" w:type="dxa"/>
            <w:vAlign w:val="bottom"/>
          </w:tcPr>
          <w:p w14:paraId="50B24F9D"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86.2% </w:t>
            </w:r>
          </w:p>
        </w:tc>
        <w:tc>
          <w:tcPr>
            <w:tcW w:w="992" w:type="dxa"/>
            <w:vAlign w:val="bottom"/>
          </w:tcPr>
          <w:p w14:paraId="63A5147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88.2% </w:t>
            </w:r>
          </w:p>
        </w:tc>
        <w:tc>
          <w:tcPr>
            <w:tcW w:w="849" w:type="dxa"/>
            <w:vAlign w:val="bottom"/>
          </w:tcPr>
          <w:p w14:paraId="4F0F490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82.4% </w:t>
            </w:r>
          </w:p>
        </w:tc>
      </w:tr>
      <w:tr w:rsidR="00495BA8" w:rsidRPr="00265901" w14:paraId="2D6B528E" w14:textId="77777777" w:rsidTr="005B594D">
        <w:tc>
          <w:tcPr>
            <w:tcW w:w="709" w:type="dxa"/>
          </w:tcPr>
          <w:p w14:paraId="3BF0209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2023</w:t>
            </w:r>
          </w:p>
        </w:tc>
        <w:tc>
          <w:tcPr>
            <w:tcW w:w="3544" w:type="dxa"/>
            <w:vAlign w:val="bottom"/>
          </w:tcPr>
          <w:p w14:paraId="061F6387"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Net upper secondary school enrolment rate</w:t>
            </w:r>
          </w:p>
        </w:tc>
        <w:tc>
          <w:tcPr>
            <w:tcW w:w="1276" w:type="dxa"/>
            <w:vAlign w:val="bottom"/>
          </w:tcPr>
          <w:p w14:paraId="7D39F2A1"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75.7% </w:t>
            </w:r>
          </w:p>
        </w:tc>
        <w:tc>
          <w:tcPr>
            <w:tcW w:w="992" w:type="dxa"/>
            <w:vAlign w:val="bottom"/>
          </w:tcPr>
          <w:p w14:paraId="331DFA5B"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79.3% </w:t>
            </w:r>
          </w:p>
        </w:tc>
        <w:tc>
          <w:tcPr>
            <w:tcW w:w="849" w:type="dxa"/>
            <w:vAlign w:val="bottom"/>
          </w:tcPr>
          <w:p w14:paraId="201A563E"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68.8% </w:t>
            </w:r>
          </w:p>
        </w:tc>
      </w:tr>
      <w:tr w:rsidR="00495BA8" w:rsidRPr="00265901" w14:paraId="1F71D2BD" w14:textId="77777777" w:rsidTr="005B594D">
        <w:tc>
          <w:tcPr>
            <w:tcW w:w="709" w:type="dxa"/>
          </w:tcPr>
          <w:p w14:paraId="094AD6C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2023</w:t>
            </w:r>
          </w:p>
        </w:tc>
        <w:tc>
          <w:tcPr>
            <w:tcW w:w="3544" w:type="dxa"/>
            <w:vAlign w:val="bottom"/>
          </w:tcPr>
          <w:p w14:paraId="171D29F7"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primary school enrolment rate</w:t>
            </w:r>
          </w:p>
        </w:tc>
        <w:tc>
          <w:tcPr>
            <w:tcW w:w="1276" w:type="dxa"/>
            <w:vAlign w:val="bottom"/>
          </w:tcPr>
          <w:p w14:paraId="54DFB4A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115.7% </w:t>
            </w:r>
          </w:p>
        </w:tc>
        <w:tc>
          <w:tcPr>
            <w:tcW w:w="992" w:type="dxa"/>
            <w:vAlign w:val="bottom"/>
          </w:tcPr>
          <w:p w14:paraId="252184C4"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115.8% </w:t>
            </w:r>
          </w:p>
        </w:tc>
        <w:tc>
          <w:tcPr>
            <w:tcW w:w="849" w:type="dxa"/>
            <w:vAlign w:val="bottom"/>
          </w:tcPr>
          <w:p w14:paraId="11EF2BD9"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115.4% </w:t>
            </w:r>
          </w:p>
        </w:tc>
      </w:tr>
      <w:tr w:rsidR="00495BA8" w:rsidRPr="00265901" w14:paraId="2740DF95" w14:textId="77777777" w:rsidTr="005B594D">
        <w:tc>
          <w:tcPr>
            <w:tcW w:w="709" w:type="dxa"/>
          </w:tcPr>
          <w:p w14:paraId="6CAE6B4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2023</w:t>
            </w:r>
          </w:p>
        </w:tc>
        <w:tc>
          <w:tcPr>
            <w:tcW w:w="3544" w:type="dxa"/>
            <w:vAlign w:val="bottom"/>
          </w:tcPr>
          <w:p w14:paraId="7A55B191"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general basic education enrolment rate</w:t>
            </w:r>
          </w:p>
        </w:tc>
        <w:tc>
          <w:tcPr>
            <w:tcW w:w="1276" w:type="dxa"/>
            <w:vAlign w:val="bottom"/>
          </w:tcPr>
          <w:p w14:paraId="448A0BC6"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98.0% </w:t>
            </w:r>
          </w:p>
        </w:tc>
        <w:tc>
          <w:tcPr>
            <w:tcW w:w="992" w:type="dxa"/>
            <w:vAlign w:val="bottom"/>
          </w:tcPr>
          <w:p w14:paraId="7EF28DC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98.0% </w:t>
            </w:r>
          </w:p>
        </w:tc>
        <w:tc>
          <w:tcPr>
            <w:tcW w:w="849" w:type="dxa"/>
            <w:vAlign w:val="bottom"/>
          </w:tcPr>
          <w:p w14:paraId="3A353BB8"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98.2% </w:t>
            </w:r>
          </w:p>
        </w:tc>
      </w:tr>
      <w:tr w:rsidR="00495BA8" w:rsidRPr="00265901" w14:paraId="4D150492" w14:textId="77777777" w:rsidTr="005B594D">
        <w:tc>
          <w:tcPr>
            <w:tcW w:w="709" w:type="dxa"/>
          </w:tcPr>
          <w:p w14:paraId="7ECE1385"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2023</w:t>
            </w:r>
          </w:p>
        </w:tc>
        <w:tc>
          <w:tcPr>
            <w:tcW w:w="3544" w:type="dxa"/>
            <w:vAlign w:val="bottom"/>
          </w:tcPr>
          <w:p w14:paraId="42CFBE97"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secondary school enrolment rate</w:t>
            </w:r>
          </w:p>
        </w:tc>
        <w:tc>
          <w:tcPr>
            <w:tcW w:w="1276" w:type="dxa"/>
            <w:vAlign w:val="bottom"/>
          </w:tcPr>
          <w:p w14:paraId="36CF88A3"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96.8%</w:t>
            </w:r>
          </w:p>
        </w:tc>
        <w:tc>
          <w:tcPr>
            <w:tcW w:w="992" w:type="dxa"/>
            <w:vAlign w:val="bottom"/>
          </w:tcPr>
          <w:p w14:paraId="52B9B0A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98.3% </w:t>
            </w:r>
          </w:p>
        </w:tc>
        <w:tc>
          <w:tcPr>
            <w:tcW w:w="849" w:type="dxa"/>
            <w:vAlign w:val="bottom"/>
          </w:tcPr>
          <w:p w14:paraId="38B9DB0B"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94.0% </w:t>
            </w:r>
          </w:p>
        </w:tc>
      </w:tr>
      <w:tr w:rsidR="00495BA8" w:rsidRPr="00265901" w14:paraId="2E0285FC" w14:textId="77777777" w:rsidTr="005B594D">
        <w:tc>
          <w:tcPr>
            <w:tcW w:w="709" w:type="dxa"/>
            <w:tcBorders>
              <w:bottom w:val="single" w:sz="12" w:space="0" w:color="auto"/>
            </w:tcBorders>
          </w:tcPr>
          <w:p w14:paraId="3A5D2B22"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2023</w:t>
            </w:r>
          </w:p>
        </w:tc>
        <w:tc>
          <w:tcPr>
            <w:tcW w:w="3544" w:type="dxa"/>
            <w:tcBorders>
              <w:bottom w:val="single" w:sz="12" w:space="0" w:color="auto"/>
            </w:tcBorders>
            <w:vAlign w:val="bottom"/>
          </w:tcPr>
          <w:p w14:paraId="234C85E1" w14:textId="77777777" w:rsidR="00495BA8" w:rsidRPr="00265901" w:rsidRDefault="00495BA8" w:rsidP="00FA0E2A">
            <w:pPr>
              <w:pStyle w:val="SingleTxtG"/>
              <w:tabs>
                <w:tab w:val="clear" w:pos="1701"/>
                <w:tab w:val="clear" w:pos="2268"/>
              </w:tabs>
              <w:suppressAutoHyphens w:val="0"/>
              <w:spacing w:before="40" w:after="40" w:line="220" w:lineRule="exact"/>
              <w:ind w:left="0" w:right="113"/>
              <w:jc w:val="left"/>
              <w:rPr>
                <w:sz w:val="18"/>
                <w:szCs w:val="18"/>
              </w:rPr>
            </w:pPr>
            <w:r w:rsidRPr="00265901">
              <w:rPr>
                <w:sz w:val="18"/>
                <w:szCs w:val="18"/>
              </w:rPr>
              <w:t>Gross upper secondary school enrolment rate</w:t>
            </w:r>
          </w:p>
        </w:tc>
        <w:tc>
          <w:tcPr>
            <w:tcW w:w="1276" w:type="dxa"/>
            <w:tcBorders>
              <w:bottom w:val="single" w:sz="12" w:space="0" w:color="auto"/>
            </w:tcBorders>
            <w:vAlign w:val="bottom"/>
          </w:tcPr>
          <w:p w14:paraId="49B8CA0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99.6% </w:t>
            </w:r>
          </w:p>
        </w:tc>
        <w:tc>
          <w:tcPr>
            <w:tcW w:w="992" w:type="dxa"/>
            <w:tcBorders>
              <w:bottom w:val="single" w:sz="12" w:space="0" w:color="auto"/>
            </w:tcBorders>
            <w:vAlign w:val="bottom"/>
          </w:tcPr>
          <w:p w14:paraId="512A43DB"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102.3%</w:t>
            </w:r>
          </w:p>
        </w:tc>
        <w:tc>
          <w:tcPr>
            <w:tcW w:w="849" w:type="dxa"/>
            <w:tcBorders>
              <w:bottom w:val="single" w:sz="12" w:space="0" w:color="auto"/>
            </w:tcBorders>
            <w:vAlign w:val="bottom"/>
          </w:tcPr>
          <w:p w14:paraId="5D7A0AF0" w14:textId="77777777" w:rsidR="00495BA8" w:rsidRPr="00265901" w:rsidRDefault="00495BA8" w:rsidP="00265901">
            <w:pPr>
              <w:pStyle w:val="SingleTxtG"/>
              <w:tabs>
                <w:tab w:val="clear" w:pos="1701"/>
                <w:tab w:val="clear" w:pos="2268"/>
              </w:tabs>
              <w:suppressAutoHyphens w:val="0"/>
              <w:spacing w:before="40" w:after="40" w:line="220" w:lineRule="exact"/>
              <w:ind w:left="0" w:right="113"/>
              <w:jc w:val="right"/>
              <w:rPr>
                <w:sz w:val="18"/>
                <w:szCs w:val="18"/>
              </w:rPr>
            </w:pPr>
            <w:r w:rsidRPr="00265901">
              <w:rPr>
                <w:sz w:val="18"/>
                <w:szCs w:val="18"/>
              </w:rPr>
              <w:t xml:space="preserve">94.5% </w:t>
            </w:r>
          </w:p>
        </w:tc>
      </w:tr>
    </w:tbl>
    <w:p w14:paraId="31DAE47F" w14:textId="77777777" w:rsidR="00495BA8" w:rsidRPr="00FF19EF" w:rsidRDefault="00495BA8" w:rsidP="00493117">
      <w:pPr>
        <w:spacing w:before="120" w:after="240"/>
        <w:ind w:left="1134" w:right="1134" w:firstLine="170"/>
        <w:rPr>
          <w:sz w:val="18"/>
        </w:rPr>
      </w:pPr>
      <w:r w:rsidRPr="00FF19EF">
        <w:rPr>
          <w:i/>
          <w:iCs/>
          <w:sz w:val="18"/>
        </w:rPr>
        <w:t>Source</w:t>
      </w:r>
      <w:r w:rsidRPr="00FF19EF">
        <w:rPr>
          <w:sz w:val="18"/>
        </w:rPr>
        <w:t>: National employment, unemployment and underemployment survey, 2018–2019 and 2021–2023.</w:t>
      </w:r>
    </w:p>
    <w:p w14:paraId="357CAEB5" w14:textId="77777777" w:rsidR="00495BA8" w:rsidRPr="00B1073C" w:rsidRDefault="00495BA8" w:rsidP="0092345C">
      <w:pPr>
        <w:pStyle w:val="SingleTxtG"/>
      </w:pPr>
      <w:r w:rsidRPr="00B1073C">
        <w:t>30.</w:t>
      </w:r>
      <w:r w:rsidRPr="00B1073C">
        <w:tab/>
        <w:t>The national dropout rate was 2.1 per cent in 2018/19, decreasing to 1.8 per cent in 2020/21. It then rose to 2.11 per cent in 2021/22, before falling to 1.88 per cent in the following year.</w:t>
      </w:r>
    </w:p>
    <w:p w14:paraId="0B47360A" w14:textId="77777777" w:rsidR="00495BA8" w:rsidRPr="00B1073C" w:rsidRDefault="00495BA8" w:rsidP="00D626C7">
      <w:pPr>
        <w:pStyle w:val="H23G"/>
        <w:rPr>
          <w:i/>
        </w:rPr>
      </w:pPr>
      <w:r w:rsidRPr="00B1073C">
        <w:lastRenderedPageBreak/>
        <w:tab/>
      </w:r>
      <w:r w:rsidRPr="00B1073C">
        <w:tab/>
        <w:t>Dropout, repetition and promotion rates by nationality (per</w:t>
      </w:r>
      <w:r>
        <w:t xml:space="preserve"> </w:t>
      </w:r>
      <w:r w:rsidRPr="00B1073C">
        <w:t>cent)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02"/>
        <w:gridCol w:w="1252"/>
        <w:gridCol w:w="851"/>
        <w:gridCol w:w="853"/>
        <w:gridCol w:w="853"/>
        <w:gridCol w:w="853"/>
        <w:gridCol w:w="853"/>
        <w:gridCol w:w="853"/>
      </w:tblGrid>
      <w:tr w:rsidR="00AC7248" w:rsidRPr="00AC7248" w14:paraId="390525A2" w14:textId="77777777" w:rsidTr="004D3DEF">
        <w:trPr>
          <w:tblHeader/>
        </w:trPr>
        <w:tc>
          <w:tcPr>
            <w:tcW w:w="1134" w:type="dxa"/>
            <w:tcBorders>
              <w:top w:val="single" w:sz="4" w:space="0" w:color="auto"/>
              <w:bottom w:val="single" w:sz="12" w:space="0" w:color="auto"/>
            </w:tcBorders>
            <w:vAlign w:val="bottom"/>
          </w:tcPr>
          <w:p w14:paraId="45F0E0C5" w14:textId="77777777" w:rsidR="00495BA8" w:rsidRPr="00AC7248" w:rsidRDefault="00495BA8" w:rsidP="00D626C7">
            <w:pPr>
              <w:pStyle w:val="SingleTxtG"/>
              <w:keepNext/>
              <w:keepLines/>
              <w:tabs>
                <w:tab w:val="clear" w:pos="1701"/>
                <w:tab w:val="clear" w:pos="2268"/>
              </w:tabs>
              <w:suppressAutoHyphens w:val="0"/>
              <w:spacing w:before="80" w:after="80" w:line="200" w:lineRule="exact"/>
              <w:ind w:left="0" w:right="113"/>
              <w:jc w:val="left"/>
              <w:rPr>
                <w:i/>
                <w:iCs/>
                <w:sz w:val="16"/>
                <w:szCs w:val="16"/>
              </w:rPr>
            </w:pPr>
            <w:r w:rsidRPr="00AC7248">
              <w:rPr>
                <w:i/>
                <w:iCs/>
                <w:sz w:val="16"/>
                <w:szCs w:val="16"/>
              </w:rPr>
              <w:t>Nationality</w:t>
            </w:r>
          </w:p>
        </w:tc>
        <w:tc>
          <w:tcPr>
            <w:tcW w:w="1418" w:type="dxa"/>
            <w:tcBorders>
              <w:top w:val="single" w:sz="4" w:space="0" w:color="auto"/>
              <w:bottom w:val="single" w:sz="12" w:space="0" w:color="auto"/>
            </w:tcBorders>
            <w:vAlign w:val="bottom"/>
          </w:tcPr>
          <w:p w14:paraId="44EBB5D1" w14:textId="77777777" w:rsidR="00495BA8" w:rsidRPr="00AC7248" w:rsidRDefault="00495BA8" w:rsidP="00D626C7">
            <w:pPr>
              <w:pStyle w:val="SingleTxtG"/>
              <w:keepNext/>
              <w:keepLines/>
              <w:tabs>
                <w:tab w:val="clear" w:pos="1701"/>
                <w:tab w:val="clear" w:pos="2268"/>
              </w:tabs>
              <w:suppressAutoHyphens w:val="0"/>
              <w:spacing w:before="80" w:after="80" w:line="200" w:lineRule="exact"/>
              <w:ind w:left="0" w:right="113"/>
              <w:jc w:val="left"/>
              <w:rPr>
                <w:i/>
                <w:iCs/>
                <w:sz w:val="16"/>
                <w:szCs w:val="16"/>
              </w:rPr>
            </w:pPr>
            <w:r w:rsidRPr="00AC7248">
              <w:rPr>
                <w:i/>
                <w:iCs/>
                <w:sz w:val="16"/>
                <w:szCs w:val="16"/>
              </w:rPr>
              <w:t>Year of enrolment</w:t>
            </w:r>
          </w:p>
        </w:tc>
        <w:tc>
          <w:tcPr>
            <w:tcW w:w="963" w:type="dxa"/>
            <w:gridSpan w:val="2"/>
            <w:tcBorders>
              <w:top w:val="single" w:sz="4" w:space="0" w:color="auto"/>
              <w:bottom w:val="single" w:sz="12" w:space="0" w:color="auto"/>
            </w:tcBorders>
            <w:vAlign w:val="bottom"/>
          </w:tcPr>
          <w:p w14:paraId="21AADB02" w14:textId="77777777" w:rsidR="00495BA8" w:rsidRPr="00AC7248" w:rsidRDefault="00495BA8" w:rsidP="00D626C7">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AC7248">
              <w:rPr>
                <w:i/>
                <w:iCs/>
                <w:sz w:val="16"/>
                <w:szCs w:val="16"/>
              </w:rPr>
              <w:t>2018/19</w:t>
            </w:r>
          </w:p>
        </w:tc>
        <w:tc>
          <w:tcPr>
            <w:tcW w:w="964" w:type="dxa"/>
            <w:tcBorders>
              <w:top w:val="single" w:sz="4" w:space="0" w:color="auto"/>
              <w:bottom w:val="single" w:sz="12" w:space="0" w:color="auto"/>
            </w:tcBorders>
            <w:vAlign w:val="bottom"/>
          </w:tcPr>
          <w:p w14:paraId="32A0AB87" w14:textId="77777777" w:rsidR="00495BA8" w:rsidRPr="00AC7248" w:rsidRDefault="00495BA8" w:rsidP="00D626C7">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AC7248">
              <w:rPr>
                <w:i/>
                <w:iCs/>
                <w:sz w:val="16"/>
                <w:szCs w:val="16"/>
              </w:rPr>
              <w:t>2019/20</w:t>
            </w:r>
          </w:p>
        </w:tc>
        <w:tc>
          <w:tcPr>
            <w:tcW w:w="963" w:type="dxa"/>
            <w:tcBorders>
              <w:top w:val="single" w:sz="4" w:space="0" w:color="auto"/>
              <w:bottom w:val="single" w:sz="12" w:space="0" w:color="auto"/>
            </w:tcBorders>
            <w:vAlign w:val="bottom"/>
          </w:tcPr>
          <w:p w14:paraId="58E11EAD" w14:textId="77777777" w:rsidR="00495BA8" w:rsidRPr="00AC7248" w:rsidRDefault="00495BA8" w:rsidP="00D626C7">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AC7248">
              <w:rPr>
                <w:i/>
                <w:iCs/>
                <w:sz w:val="16"/>
                <w:szCs w:val="16"/>
              </w:rPr>
              <w:t>2020/21</w:t>
            </w:r>
          </w:p>
        </w:tc>
        <w:tc>
          <w:tcPr>
            <w:tcW w:w="964" w:type="dxa"/>
            <w:tcBorders>
              <w:top w:val="single" w:sz="4" w:space="0" w:color="auto"/>
              <w:bottom w:val="single" w:sz="12" w:space="0" w:color="auto"/>
            </w:tcBorders>
            <w:vAlign w:val="bottom"/>
          </w:tcPr>
          <w:p w14:paraId="4F62BB5F" w14:textId="77777777" w:rsidR="00495BA8" w:rsidRPr="00AC7248" w:rsidRDefault="00495BA8" w:rsidP="00D626C7">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AC7248">
              <w:rPr>
                <w:i/>
                <w:iCs/>
                <w:sz w:val="16"/>
                <w:szCs w:val="16"/>
              </w:rPr>
              <w:t>2021/22</w:t>
            </w:r>
          </w:p>
        </w:tc>
        <w:tc>
          <w:tcPr>
            <w:tcW w:w="964" w:type="dxa"/>
            <w:tcBorders>
              <w:top w:val="single" w:sz="4" w:space="0" w:color="auto"/>
              <w:bottom w:val="single" w:sz="12" w:space="0" w:color="auto"/>
            </w:tcBorders>
            <w:vAlign w:val="bottom"/>
          </w:tcPr>
          <w:p w14:paraId="19BB1444" w14:textId="77777777" w:rsidR="00495BA8" w:rsidRPr="00AC7248" w:rsidRDefault="00495BA8" w:rsidP="00D626C7">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AC7248">
              <w:rPr>
                <w:i/>
                <w:iCs/>
                <w:sz w:val="16"/>
                <w:szCs w:val="16"/>
              </w:rPr>
              <w:t>2022/23</w:t>
            </w:r>
          </w:p>
        </w:tc>
      </w:tr>
      <w:tr w:rsidR="00495BA8" w:rsidRPr="00AC7248" w14:paraId="76A0510B" w14:textId="77777777" w:rsidTr="004D3DEF">
        <w:tc>
          <w:tcPr>
            <w:tcW w:w="1134" w:type="dxa"/>
            <w:tcBorders>
              <w:bottom w:val="nil"/>
            </w:tcBorders>
          </w:tcPr>
          <w:p w14:paraId="6CC71AF8"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left"/>
              <w:rPr>
                <w:sz w:val="18"/>
                <w:szCs w:val="18"/>
              </w:rPr>
            </w:pPr>
            <w:r w:rsidRPr="00AC7248">
              <w:rPr>
                <w:sz w:val="18"/>
                <w:szCs w:val="18"/>
              </w:rPr>
              <w:t>National</w:t>
            </w:r>
          </w:p>
        </w:tc>
        <w:tc>
          <w:tcPr>
            <w:tcW w:w="1418" w:type="dxa"/>
            <w:tcBorders>
              <w:bottom w:val="nil"/>
            </w:tcBorders>
            <w:vAlign w:val="bottom"/>
          </w:tcPr>
          <w:p w14:paraId="2D629D7F"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left"/>
              <w:rPr>
                <w:sz w:val="18"/>
                <w:szCs w:val="18"/>
              </w:rPr>
            </w:pPr>
          </w:p>
        </w:tc>
        <w:tc>
          <w:tcPr>
            <w:tcW w:w="963" w:type="dxa"/>
            <w:gridSpan w:val="2"/>
            <w:tcBorders>
              <w:bottom w:val="nil"/>
            </w:tcBorders>
            <w:vAlign w:val="bottom"/>
          </w:tcPr>
          <w:p w14:paraId="3B40DF4A"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right"/>
              <w:rPr>
                <w:sz w:val="18"/>
                <w:szCs w:val="18"/>
              </w:rPr>
            </w:pPr>
          </w:p>
        </w:tc>
        <w:tc>
          <w:tcPr>
            <w:tcW w:w="964" w:type="dxa"/>
            <w:tcBorders>
              <w:bottom w:val="nil"/>
            </w:tcBorders>
            <w:vAlign w:val="bottom"/>
          </w:tcPr>
          <w:p w14:paraId="42C2DEAB"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right"/>
              <w:rPr>
                <w:sz w:val="18"/>
                <w:szCs w:val="18"/>
              </w:rPr>
            </w:pPr>
          </w:p>
        </w:tc>
        <w:tc>
          <w:tcPr>
            <w:tcW w:w="963" w:type="dxa"/>
            <w:tcBorders>
              <w:bottom w:val="nil"/>
            </w:tcBorders>
            <w:vAlign w:val="bottom"/>
          </w:tcPr>
          <w:p w14:paraId="48E51638"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right"/>
              <w:rPr>
                <w:sz w:val="18"/>
                <w:szCs w:val="18"/>
              </w:rPr>
            </w:pPr>
          </w:p>
        </w:tc>
        <w:tc>
          <w:tcPr>
            <w:tcW w:w="964" w:type="dxa"/>
            <w:tcBorders>
              <w:bottom w:val="nil"/>
            </w:tcBorders>
            <w:vAlign w:val="bottom"/>
          </w:tcPr>
          <w:p w14:paraId="179242DB"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right"/>
              <w:rPr>
                <w:sz w:val="18"/>
                <w:szCs w:val="18"/>
              </w:rPr>
            </w:pPr>
          </w:p>
        </w:tc>
        <w:tc>
          <w:tcPr>
            <w:tcW w:w="964" w:type="dxa"/>
            <w:tcBorders>
              <w:bottom w:val="nil"/>
            </w:tcBorders>
            <w:vAlign w:val="bottom"/>
          </w:tcPr>
          <w:p w14:paraId="611B7D3C"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right"/>
              <w:rPr>
                <w:sz w:val="18"/>
                <w:szCs w:val="18"/>
              </w:rPr>
            </w:pPr>
          </w:p>
        </w:tc>
      </w:tr>
      <w:tr w:rsidR="00495BA8" w:rsidRPr="00AC7248" w14:paraId="0FFB8BBA" w14:textId="77777777" w:rsidTr="004D3DEF">
        <w:tc>
          <w:tcPr>
            <w:tcW w:w="1134" w:type="dxa"/>
            <w:tcBorders>
              <w:top w:val="nil"/>
              <w:bottom w:val="nil"/>
            </w:tcBorders>
          </w:tcPr>
          <w:p w14:paraId="7F520290"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left"/>
              <w:rPr>
                <w:sz w:val="18"/>
                <w:szCs w:val="18"/>
              </w:rPr>
            </w:pPr>
          </w:p>
        </w:tc>
        <w:tc>
          <w:tcPr>
            <w:tcW w:w="1418" w:type="dxa"/>
            <w:tcBorders>
              <w:top w:val="nil"/>
              <w:bottom w:val="nil"/>
            </w:tcBorders>
            <w:vAlign w:val="bottom"/>
          </w:tcPr>
          <w:p w14:paraId="083939FD"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left"/>
              <w:rPr>
                <w:sz w:val="18"/>
                <w:szCs w:val="18"/>
              </w:rPr>
            </w:pPr>
            <w:r w:rsidRPr="00AC7248">
              <w:rPr>
                <w:sz w:val="18"/>
                <w:szCs w:val="18"/>
              </w:rPr>
              <w:t>Dropout rate</w:t>
            </w:r>
          </w:p>
        </w:tc>
        <w:tc>
          <w:tcPr>
            <w:tcW w:w="963" w:type="dxa"/>
            <w:gridSpan w:val="2"/>
            <w:tcBorders>
              <w:top w:val="nil"/>
              <w:bottom w:val="nil"/>
            </w:tcBorders>
            <w:vAlign w:val="bottom"/>
          </w:tcPr>
          <w:p w14:paraId="16725323"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2.1 </w:t>
            </w:r>
          </w:p>
        </w:tc>
        <w:tc>
          <w:tcPr>
            <w:tcW w:w="964" w:type="dxa"/>
            <w:tcBorders>
              <w:top w:val="nil"/>
              <w:bottom w:val="nil"/>
            </w:tcBorders>
            <w:vAlign w:val="bottom"/>
          </w:tcPr>
          <w:p w14:paraId="3AEC3058"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1.73 </w:t>
            </w:r>
          </w:p>
        </w:tc>
        <w:tc>
          <w:tcPr>
            <w:tcW w:w="963" w:type="dxa"/>
            <w:tcBorders>
              <w:top w:val="nil"/>
              <w:bottom w:val="nil"/>
            </w:tcBorders>
            <w:vAlign w:val="bottom"/>
          </w:tcPr>
          <w:p w14:paraId="12077684"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1.8 </w:t>
            </w:r>
          </w:p>
        </w:tc>
        <w:tc>
          <w:tcPr>
            <w:tcW w:w="964" w:type="dxa"/>
            <w:tcBorders>
              <w:top w:val="nil"/>
              <w:bottom w:val="nil"/>
            </w:tcBorders>
            <w:vAlign w:val="bottom"/>
          </w:tcPr>
          <w:p w14:paraId="435A5190"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right"/>
              <w:rPr>
                <w:sz w:val="18"/>
                <w:szCs w:val="18"/>
              </w:rPr>
            </w:pPr>
            <w:r w:rsidRPr="00AC7248">
              <w:rPr>
                <w:sz w:val="18"/>
                <w:szCs w:val="18"/>
              </w:rPr>
              <w:t>2.11</w:t>
            </w:r>
          </w:p>
        </w:tc>
        <w:tc>
          <w:tcPr>
            <w:tcW w:w="964" w:type="dxa"/>
            <w:tcBorders>
              <w:top w:val="nil"/>
              <w:bottom w:val="nil"/>
            </w:tcBorders>
            <w:vAlign w:val="bottom"/>
          </w:tcPr>
          <w:p w14:paraId="7AF7D035" w14:textId="77777777" w:rsidR="00495BA8" w:rsidRPr="00AC7248" w:rsidRDefault="00495BA8" w:rsidP="00D626C7">
            <w:pPr>
              <w:pStyle w:val="SingleTxtG"/>
              <w:keepNext/>
              <w:keepLines/>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1.88 </w:t>
            </w:r>
          </w:p>
        </w:tc>
      </w:tr>
      <w:tr w:rsidR="00495BA8" w:rsidRPr="00AC7248" w14:paraId="6D76B8AD" w14:textId="77777777" w:rsidTr="004D3DEF">
        <w:tc>
          <w:tcPr>
            <w:tcW w:w="1134" w:type="dxa"/>
            <w:tcBorders>
              <w:top w:val="nil"/>
            </w:tcBorders>
          </w:tcPr>
          <w:p w14:paraId="402C057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tcBorders>
              <w:top w:val="nil"/>
            </w:tcBorders>
            <w:vAlign w:val="bottom"/>
          </w:tcPr>
          <w:p w14:paraId="73DA3DC1"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Repetition rate</w:t>
            </w:r>
          </w:p>
        </w:tc>
        <w:tc>
          <w:tcPr>
            <w:tcW w:w="963" w:type="dxa"/>
            <w:gridSpan w:val="2"/>
            <w:tcBorders>
              <w:top w:val="nil"/>
            </w:tcBorders>
            <w:vAlign w:val="bottom"/>
          </w:tcPr>
          <w:p w14:paraId="168016A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1.90 </w:t>
            </w:r>
          </w:p>
        </w:tc>
        <w:tc>
          <w:tcPr>
            <w:tcW w:w="964" w:type="dxa"/>
            <w:tcBorders>
              <w:top w:val="nil"/>
            </w:tcBorders>
            <w:vAlign w:val="bottom"/>
          </w:tcPr>
          <w:p w14:paraId="4AF253D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0.36 </w:t>
            </w:r>
          </w:p>
        </w:tc>
        <w:tc>
          <w:tcPr>
            <w:tcW w:w="963" w:type="dxa"/>
            <w:tcBorders>
              <w:top w:val="nil"/>
            </w:tcBorders>
            <w:vAlign w:val="bottom"/>
          </w:tcPr>
          <w:p w14:paraId="4D876860"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0.70 </w:t>
            </w:r>
          </w:p>
        </w:tc>
        <w:tc>
          <w:tcPr>
            <w:tcW w:w="964" w:type="dxa"/>
            <w:tcBorders>
              <w:top w:val="nil"/>
            </w:tcBorders>
            <w:vAlign w:val="bottom"/>
          </w:tcPr>
          <w:p w14:paraId="5EBBFBB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1.26 </w:t>
            </w:r>
          </w:p>
        </w:tc>
        <w:tc>
          <w:tcPr>
            <w:tcW w:w="964" w:type="dxa"/>
            <w:tcBorders>
              <w:top w:val="nil"/>
            </w:tcBorders>
            <w:vAlign w:val="bottom"/>
          </w:tcPr>
          <w:p w14:paraId="6CB4C1A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1.39 </w:t>
            </w:r>
          </w:p>
        </w:tc>
      </w:tr>
      <w:tr w:rsidR="00495BA8" w:rsidRPr="00AC7248" w14:paraId="7C5BE624" w14:textId="77777777" w:rsidTr="004D3DEF">
        <w:tc>
          <w:tcPr>
            <w:tcW w:w="1134" w:type="dxa"/>
          </w:tcPr>
          <w:p w14:paraId="7E97B2EA"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1CB7B4C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Promotion rate</w:t>
            </w:r>
          </w:p>
        </w:tc>
        <w:tc>
          <w:tcPr>
            <w:tcW w:w="963" w:type="dxa"/>
            <w:gridSpan w:val="2"/>
            <w:vAlign w:val="bottom"/>
          </w:tcPr>
          <w:p w14:paraId="4E9EA37C"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96.03 </w:t>
            </w:r>
          </w:p>
        </w:tc>
        <w:tc>
          <w:tcPr>
            <w:tcW w:w="964" w:type="dxa"/>
            <w:vAlign w:val="bottom"/>
          </w:tcPr>
          <w:p w14:paraId="36F2B58C"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97.91 </w:t>
            </w:r>
          </w:p>
        </w:tc>
        <w:tc>
          <w:tcPr>
            <w:tcW w:w="963" w:type="dxa"/>
            <w:vAlign w:val="bottom"/>
          </w:tcPr>
          <w:p w14:paraId="182B8C1C"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97.52 </w:t>
            </w:r>
          </w:p>
        </w:tc>
        <w:tc>
          <w:tcPr>
            <w:tcW w:w="964" w:type="dxa"/>
            <w:vAlign w:val="bottom"/>
          </w:tcPr>
          <w:p w14:paraId="59AAD640"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96.63 </w:t>
            </w:r>
          </w:p>
        </w:tc>
        <w:tc>
          <w:tcPr>
            <w:tcW w:w="964" w:type="dxa"/>
            <w:vAlign w:val="bottom"/>
          </w:tcPr>
          <w:p w14:paraId="09EA4B6A"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96.74 </w:t>
            </w:r>
          </w:p>
        </w:tc>
      </w:tr>
      <w:tr w:rsidR="00495BA8" w:rsidRPr="00AC7248" w14:paraId="3DB0E9AC" w14:textId="77777777" w:rsidTr="004D3DEF">
        <w:tc>
          <w:tcPr>
            <w:tcW w:w="1134" w:type="dxa"/>
          </w:tcPr>
          <w:p w14:paraId="6C98DB9A"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Ecuadorian</w:t>
            </w:r>
          </w:p>
        </w:tc>
        <w:tc>
          <w:tcPr>
            <w:tcW w:w="1418" w:type="dxa"/>
            <w:vAlign w:val="bottom"/>
          </w:tcPr>
          <w:p w14:paraId="3F2D8BC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963" w:type="dxa"/>
            <w:gridSpan w:val="2"/>
            <w:vAlign w:val="bottom"/>
          </w:tcPr>
          <w:p w14:paraId="5157E2E7"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vAlign w:val="bottom"/>
          </w:tcPr>
          <w:p w14:paraId="33A885B2"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3" w:type="dxa"/>
            <w:vAlign w:val="bottom"/>
          </w:tcPr>
          <w:p w14:paraId="631DC5F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vAlign w:val="bottom"/>
          </w:tcPr>
          <w:p w14:paraId="08409FCD"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vAlign w:val="bottom"/>
          </w:tcPr>
          <w:p w14:paraId="323F33B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r>
      <w:tr w:rsidR="00495BA8" w:rsidRPr="00AC7248" w14:paraId="75C311A4" w14:textId="77777777" w:rsidTr="004D3DEF">
        <w:tc>
          <w:tcPr>
            <w:tcW w:w="1134" w:type="dxa"/>
          </w:tcPr>
          <w:p w14:paraId="470149A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17740B53"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Dropout rate</w:t>
            </w:r>
          </w:p>
        </w:tc>
        <w:tc>
          <w:tcPr>
            <w:tcW w:w="963" w:type="dxa"/>
            <w:gridSpan w:val="2"/>
            <w:vAlign w:val="bottom"/>
          </w:tcPr>
          <w:p w14:paraId="59E33FB3"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2.05 </w:t>
            </w:r>
          </w:p>
        </w:tc>
        <w:tc>
          <w:tcPr>
            <w:tcW w:w="964" w:type="dxa"/>
            <w:vAlign w:val="bottom"/>
          </w:tcPr>
          <w:p w14:paraId="7E0F99FA"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1.69 </w:t>
            </w:r>
          </w:p>
        </w:tc>
        <w:tc>
          <w:tcPr>
            <w:tcW w:w="963" w:type="dxa"/>
            <w:vAlign w:val="bottom"/>
          </w:tcPr>
          <w:p w14:paraId="379317DD"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1.73 </w:t>
            </w:r>
          </w:p>
        </w:tc>
        <w:tc>
          <w:tcPr>
            <w:tcW w:w="964" w:type="dxa"/>
            <w:vAlign w:val="bottom"/>
          </w:tcPr>
          <w:p w14:paraId="21073F7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2.02 </w:t>
            </w:r>
          </w:p>
        </w:tc>
        <w:tc>
          <w:tcPr>
            <w:tcW w:w="964" w:type="dxa"/>
            <w:vAlign w:val="bottom"/>
          </w:tcPr>
          <w:p w14:paraId="2E1BA62E"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1.81</w:t>
            </w:r>
          </w:p>
        </w:tc>
      </w:tr>
      <w:tr w:rsidR="00495BA8" w:rsidRPr="00AC7248" w14:paraId="6F282BA9" w14:textId="77777777" w:rsidTr="004D3DEF">
        <w:tc>
          <w:tcPr>
            <w:tcW w:w="1134" w:type="dxa"/>
            <w:tcBorders>
              <w:bottom w:val="nil"/>
            </w:tcBorders>
          </w:tcPr>
          <w:p w14:paraId="5788C61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tcBorders>
              <w:bottom w:val="nil"/>
            </w:tcBorders>
            <w:vAlign w:val="bottom"/>
          </w:tcPr>
          <w:p w14:paraId="3524A14C"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Repetition rate</w:t>
            </w:r>
          </w:p>
        </w:tc>
        <w:tc>
          <w:tcPr>
            <w:tcW w:w="963" w:type="dxa"/>
            <w:gridSpan w:val="2"/>
            <w:tcBorders>
              <w:bottom w:val="nil"/>
            </w:tcBorders>
            <w:vAlign w:val="bottom"/>
          </w:tcPr>
          <w:p w14:paraId="594CAFE2"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1.90 </w:t>
            </w:r>
          </w:p>
        </w:tc>
        <w:tc>
          <w:tcPr>
            <w:tcW w:w="964" w:type="dxa"/>
            <w:tcBorders>
              <w:bottom w:val="nil"/>
            </w:tcBorders>
            <w:vAlign w:val="bottom"/>
          </w:tcPr>
          <w:p w14:paraId="6E0451A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0.36 </w:t>
            </w:r>
          </w:p>
        </w:tc>
        <w:tc>
          <w:tcPr>
            <w:tcW w:w="963" w:type="dxa"/>
            <w:tcBorders>
              <w:bottom w:val="nil"/>
            </w:tcBorders>
            <w:vAlign w:val="bottom"/>
          </w:tcPr>
          <w:p w14:paraId="36BE8596"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0.70 </w:t>
            </w:r>
          </w:p>
        </w:tc>
        <w:tc>
          <w:tcPr>
            <w:tcW w:w="964" w:type="dxa"/>
            <w:tcBorders>
              <w:bottom w:val="nil"/>
            </w:tcBorders>
            <w:vAlign w:val="bottom"/>
          </w:tcPr>
          <w:p w14:paraId="46178B42"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1.25 </w:t>
            </w:r>
          </w:p>
        </w:tc>
        <w:tc>
          <w:tcPr>
            <w:tcW w:w="964" w:type="dxa"/>
            <w:tcBorders>
              <w:bottom w:val="nil"/>
            </w:tcBorders>
            <w:vAlign w:val="bottom"/>
          </w:tcPr>
          <w:p w14:paraId="10462C8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1.39</w:t>
            </w:r>
          </w:p>
        </w:tc>
      </w:tr>
      <w:tr w:rsidR="00495BA8" w:rsidRPr="00AC7248" w14:paraId="7A570E77" w14:textId="77777777" w:rsidTr="004D3DEF">
        <w:tc>
          <w:tcPr>
            <w:tcW w:w="1134" w:type="dxa"/>
            <w:tcBorders>
              <w:top w:val="nil"/>
              <w:bottom w:val="nil"/>
            </w:tcBorders>
          </w:tcPr>
          <w:p w14:paraId="731FD7B2"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tcBorders>
              <w:top w:val="nil"/>
              <w:bottom w:val="nil"/>
            </w:tcBorders>
            <w:vAlign w:val="bottom"/>
          </w:tcPr>
          <w:p w14:paraId="27A2B7A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Promotion rate</w:t>
            </w:r>
          </w:p>
        </w:tc>
        <w:tc>
          <w:tcPr>
            <w:tcW w:w="963" w:type="dxa"/>
            <w:gridSpan w:val="2"/>
            <w:tcBorders>
              <w:top w:val="nil"/>
              <w:bottom w:val="nil"/>
            </w:tcBorders>
            <w:vAlign w:val="bottom"/>
          </w:tcPr>
          <w:p w14:paraId="286D7D5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96.05 </w:t>
            </w:r>
          </w:p>
        </w:tc>
        <w:tc>
          <w:tcPr>
            <w:tcW w:w="964" w:type="dxa"/>
            <w:tcBorders>
              <w:top w:val="nil"/>
              <w:bottom w:val="nil"/>
            </w:tcBorders>
            <w:vAlign w:val="bottom"/>
          </w:tcPr>
          <w:p w14:paraId="0B6DE7A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97.96 </w:t>
            </w:r>
          </w:p>
        </w:tc>
        <w:tc>
          <w:tcPr>
            <w:tcW w:w="963" w:type="dxa"/>
            <w:tcBorders>
              <w:top w:val="nil"/>
              <w:bottom w:val="nil"/>
            </w:tcBorders>
            <w:vAlign w:val="bottom"/>
          </w:tcPr>
          <w:p w14:paraId="125D510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97.57 </w:t>
            </w:r>
          </w:p>
        </w:tc>
        <w:tc>
          <w:tcPr>
            <w:tcW w:w="964" w:type="dxa"/>
            <w:tcBorders>
              <w:top w:val="nil"/>
              <w:bottom w:val="nil"/>
            </w:tcBorders>
            <w:vAlign w:val="bottom"/>
          </w:tcPr>
          <w:p w14:paraId="20FA6571"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96.73 </w:t>
            </w:r>
          </w:p>
        </w:tc>
        <w:tc>
          <w:tcPr>
            <w:tcW w:w="964" w:type="dxa"/>
            <w:tcBorders>
              <w:top w:val="nil"/>
              <w:bottom w:val="nil"/>
            </w:tcBorders>
            <w:vAlign w:val="bottom"/>
          </w:tcPr>
          <w:p w14:paraId="4112691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96.80 </w:t>
            </w:r>
          </w:p>
        </w:tc>
      </w:tr>
      <w:tr w:rsidR="00495BA8" w:rsidRPr="00AC7248" w14:paraId="29BDBB77" w14:textId="77777777" w:rsidTr="004D3DEF">
        <w:tc>
          <w:tcPr>
            <w:tcW w:w="1134" w:type="dxa"/>
            <w:tcBorders>
              <w:top w:val="nil"/>
            </w:tcBorders>
          </w:tcPr>
          <w:p w14:paraId="78D2ED61"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Venezuelan</w:t>
            </w:r>
          </w:p>
        </w:tc>
        <w:tc>
          <w:tcPr>
            <w:tcW w:w="1418" w:type="dxa"/>
            <w:tcBorders>
              <w:top w:val="nil"/>
            </w:tcBorders>
            <w:vAlign w:val="bottom"/>
          </w:tcPr>
          <w:p w14:paraId="4EE98FB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963" w:type="dxa"/>
            <w:gridSpan w:val="2"/>
            <w:tcBorders>
              <w:top w:val="nil"/>
            </w:tcBorders>
            <w:vAlign w:val="bottom"/>
          </w:tcPr>
          <w:p w14:paraId="713AFB20"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tcBorders>
              <w:top w:val="nil"/>
            </w:tcBorders>
            <w:vAlign w:val="bottom"/>
          </w:tcPr>
          <w:p w14:paraId="7EC0FBCC"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3" w:type="dxa"/>
            <w:tcBorders>
              <w:top w:val="nil"/>
            </w:tcBorders>
            <w:vAlign w:val="bottom"/>
          </w:tcPr>
          <w:p w14:paraId="4C88C701"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tcBorders>
              <w:top w:val="nil"/>
            </w:tcBorders>
            <w:vAlign w:val="bottom"/>
          </w:tcPr>
          <w:p w14:paraId="364761F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tcBorders>
              <w:top w:val="nil"/>
            </w:tcBorders>
            <w:vAlign w:val="bottom"/>
          </w:tcPr>
          <w:p w14:paraId="6B86B43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r>
      <w:tr w:rsidR="00495BA8" w:rsidRPr="00AC7248" w14:paraId="772CDDF4" w14:textId="77777777" w:rsidTr="004D3DEF">
        <w:tc>
          <w:tcPr>
            <w:tcW w:w="1134" w:type="dxa"/>
          </w:tcPr>
          <w:p w14:paraId="6ECD9154"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5F4D4032"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Dropout rate</w:t>
            </w:r>
          </w:p>
        </w:tc>
        <w:tc>
          <w:tcPr>
            <w:tcW w:w="963" w:type="dxa"/>
            <w:gridSpan w:val="2"/>
            <w:vAlign w:val="bottom"/>
          </w:tcPr>
          <w:p w14:paraId="31A4A19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4.42 </w:t>
            </w:r>
          </w:p>
        </w:tc>
        <w:tc>
          <w:tcPr>
            <w:tcW w:w="964" w:type="dxa"/>
            <w:vAlign w:val="bottom"/>
          </w:tcPr>
          <w:p w14:paraId="13D81F7C"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5.44 </w:t>
            </w:r>
          </w:p>
        </w:tc>
        <w:tc>
          <w:tcPr>
            <w:tcW w:w="963" w:type="dxa"/>
            <w:vAlign w:val="bottom"/>
          </w:tcPr>
          <w:p w14:paraId="653C94A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3.79 </w:t>
            </w:r>
          </w:p>
        </w:tc>
        <w:tc>
          <w:tcPr>
            <w:tcW w:w="964" w:type="dxa"/>
            <w:vAlign w:val="bottom"/>
          </w:tcPr>
          <w:p w14:paraId="60201592"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7.19 </w:t>
            </w:r>
          </w:p>
        </w:tc>
        <w:tc>
          <w:tcPr>
            <w:tcW w:w="964" w:type="dxa"/>
            <w:vAlign w:val="bottom"/>
          </w:tcPr>
          <w:p w14:paraId="49E87DB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6.01 </w:t>
            </w:r>
          </w:p>
        </w:tc>
      </w:tr>
      <w:tr w:rsidR="00495BA8" w:rsidRPr="00AC7248" w14:paraId="7AB59093" w14:textId="77777777" w:rsidTr="004D3DEF">
        <w:tc>
          <w:tcPr>
            <w:tcW w:w="1134" w:type="dxa"/>
          </w:tcPr>
          <w:p w14:paraId="0F4BC41E"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68AF6AB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Repetition rate</w:t>
            </w:r>
          </w:p>
        </w:tc>
        <w:tc>
          <w:tcPr>
            <w:tcW w:w="963" w:type="dxa"/>
            <w:gridSpan w:val="2"/>
            <w:vAlign w:val="bottom"/>
          </w:tcPr>
          <w:p w14:paraId="2C9DFB0C"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1.74 </w:t>
            </w:r>
          </w:p>
        </w:tc>
        <w:tc>
          <w:tcPr>
            <w:tcW w:w="964" w:type="dxa"/>
            <w:vAlign w:val="bottom"/>
          </w:tcPr>
          <w:p w14:paraId="43B4CBE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0.40</w:t>
            </w:r>
          </w:p>
        </w:tc>
        <w:tc>
          <w:tcPr>
            <w:tcW w:w="963" w:type="dxa"/>
            <w:vAlign w:val="bottom"/>
          </w:tcPr>
          <w:p w14:paraId="09FF673D"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1.01 </w:t>
            </w:r>
          </w:p>
        </w:tc>
        <w:tc>
          <w:tcPr>
            <w:tcW w:w="964" w:type="dxa"/>
            <w:vAlign w:val="bottom"/>
          </w:tcPr>
          <w:p w14:paraId="26284E7A"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1.88 </w:t>
            </w:r>
          </w:p>
        </w:tc>
        <w:tc>
          <w:tcPr>
            <w:tcW w:w="964" w:type="dxa"/>
            <w:vAlign w:val="bottom"/>
          </w:tcPr>
          <w:p w14:paraId="73576473"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1.51</w:t>
            </w:r>
          </w:p>
        </w:tc>
      </w:tr>
      <w:tr w:rsidR="00495BA8" w:rsidRPr="00AC7248" w14:paraId="5546637B" w14:textId="77777777" w:rsidTr="004D3DEF">
        <w:tc>
          <w:tcPr>
            <w:tcW w:w="1134" w:type="dxa"/>
          </w:tcPr>
          <w:p w14:paraId="227860E6"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7F2A1704"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Promotion rate</w:t>
            </w:r>
          </w:p>
        </w:tc>
        <w:tc>
          <w:tcPr>
            <w:tcW w:w="963" w:type="dxa"/>
            <w:gridSpan w:val="2"/>
            <w:vAlign w:val="bottom"/>
          </w:tcPr>
          <w:p w14:paraId="0CC1EEE4"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93.84 </w:t>
            </w:r>
          </w:p>
        </w:tc>
        <w:tc>
          <w:tcPr>
            <w:tcW w:w="964" w:type="dxa"/>
            <w:vAlign w:val="bottom"/>
          </w:tcPr>
          <w:p w14:paraId="06F64CD1"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94.16 </w:t>
            </w:r>
          </w:p>
        </w:tc>
        <w:tc>
          <w:tcPr>
            <w:tcW w:w="963" w:type="dxa"/>
            <w:vAlign w:val="bottom"/>
          </w:tcPr>
          <w:p w14:paraId="31ED92F1"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95.21 </w:t>
            </w:r>
          </w:p>
        </w:tc>
        <w:tc>
          <w:tcPr>
            <w:tcW w:w="964" w:type="dxa"/>
            <w:vAlign w:val="bottom"/>
          </w:tcPr>
          <w:p w14:paraId="022AF70E"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90.94 </w:t>
            </w:r>
          </w:p>
        </w:tc>
        <w:tc>
          <w:tcPr>
            <w:tcW w:w="964" w:type="dxa"/>
            <w:vAlign w:val="bottom"/>
          </w:tcPr>
          <w:p w14:paraId="45547CD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92.48 </w:t>
            </w:r>
          </w:p>
        </w:tc>
      </w:tr>
      <w:tr w:rsidR="00495BA8" w:rsidRPr="00AC7248" w14:paraId="2C2F568A" w14:textId="77777777" w:rsidTr="004D3DEF">
        <w:tc>
          <w:tcPr>
            <w:tcW w:w="1134" w:type="dxa"/>
          </w:tcPr>
          <w:p w14:paraId="08633D94"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Colombian</w:t>
            </w:r>
          </w:p>
        </w:tc>
        <w:tc>
          <w:tcPr>
            <w:tcW w:w="1418" w:type="dxa"/>
            <w:vAlign w:val="bottom"/>
          </w:tcPr>
          <w:p w14:paraId="623E0CB6"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963" w:type="dxa"/>
            <w:gridSpan w:val="2"/>
            <w:vAlign w:val="bottom"/>
          </w:tcPr>
          <w:p w14:paraId="017A99E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vAlign w:val="bottom"/>
          </w:tcPr>
          <w:p w14:paraId="577003F2"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3" w:type="dxa"/>
            <w:vAlign w:val="bottom"/>
          </w:tcPr>
          <w:p w14:paraId="7F543580"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vAlign w:val="bottom"/>
          </w:tcPr>
          <w:p w14:paraId="5C956BF4"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vAlign w:val="bottom"/>
          </w:tcPr>
          <w:p w14:paraId="6B5B649A"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r>
      <w:tr w:rsidR="00495BA8" w:rsidRPr="00AC7248" w14:paraId="29AA61D6" w14:textId="77777777" w:rsidTr="004D3DEF">
        <w:tc>
          <w:tcPr>
            <w:tcW w:w="1134" w:type="dxa"/>
          </w:tcPr>
          <w:p w14:paraId="2F17C9D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3EA82C6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Dropout rate</w:t>
            </w:r>
          </w:p>
        </w:tc>
        <w:tc>
          <w:tcPr>
            <w:tcW w:w="963" w:type="dxa"/>
            <w:gridSpan w:val="2"/>
            <w:vAlign w:val="bottom"/>
          </w:tcPr>
          <w:p w14:paraId="54BC54B1"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7.04 </w:t>
            </w:r>
          </w:p>
        </w:tc>
        <w:tc>
          <w:tcPr>
            <w:tcW w:w="964" w:type="dxa"/>
            <w:vAlign w:val="bottom"/>
          </w:tcPr>
          <w:p w14:paraId="5809EC02"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5.75 </w:t>
            </w:r>
          </w:p>
        </w:tc>
        <w:tc>
          <w:tcPr>
            <w:tcW w:w="963" w:type="dxa"/>
            <w:vAlign w:val="bottom"/>
          </w:tcPr>
          <w:p w14:paraId="0FAFDD2D"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6.58 </w:t>
            </w:r>
          </w:p>
        </w:tc>
        <w:tc>
          <w:tcPr>
            <w:tcW w:w="964" w:type="dxa"/>
            <w:vAlign w:val="bottom"/>
          </w:tcPr>
          <w:p w14:paraId="68C4AFA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8.37 </w:t>
            </w:r>
          </w:p>
        </w:tc>
        <w:tc>
          <w:tcPr>
            <w:tcW w:w="964" w:type="dxa"/>
            <w:vAlign w:val="bottom"/>
          </w:tcPr>
          <w:p w14:paraId="5C93B59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6.68 </w:t>
            </w:r>
          </w:p>
        </w:tc>
      </w:tr>
      <w:tr w:rsidR="00495BA8" w:rsidRPr="00AC7248" w14:paraId="7D4B8D64" w14:textId="77777777" w:rsidTr="004D3DEF">
        <w:tc>
          <w:tcPr>
            <w:tcW w:w="1134" w:type="dxa"/>
          </w:tcPr>
          <w:p w14:paraId="08780B83"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005E5FFC"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Repetition rate</w:t>
            </w:r>
          </w:p>
        </w:tc>
        <w:tc>
          <w:tcPr>
            <w:tcW w:w="963" w:type="dxa"/>
            <w:gridSpan w:val="2"/>
            <w:vAlign w:val="bottom"/>
          </w:tcPr>
          <w:p w14:paraId="3F94ED4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2.95 </w:t>
            </w:r>
          </w:p>
        </w:tc>
        <w:tc>
          <w:tcPr>
            <w:tcW w:w="964" w:type="dxa"/>
            <w:vAlign w:val="bottom"/>
          </w:tcPr>
          <w:p w14:paraId="4F5FDFD6"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0.54 </w:t>
            </w:r>
          </w:p>
        </w:tc>
        <w:tc>
          <w:tcPr>
            <w:tcW w:w="963" w:type="dxa"/>
            <w:vAlign w:val="bottom"/>
          </w:tcPr>
          <w:p w14:paraId="2C1B068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1.37 </w:t>
            </w:r>
          </w:p>
        </w:tc>
        <w:tc>
          <w:tcPr>
            <w:tcW w:w="964" w:type="dxa"/>
            <w:vAlign w:val="bottom"/>
          </w:tcPr>
          <w:p w14:paraId="23D7726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2.32 </w:t>
            </w:r>
          </w:p>
        </w:tc>
        <w:tc>
          <w:tcPr>
            <w:tcW w:w="964" w:type="dxa"/>
            <w:vAlign w:val="bottom"/>
          </w:tcPr>
          <w:p w14:paraId="1B4D3DE0"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1.79 </w:t>
            </w:r>
          </w:p>
        </w:tc>
      </w:tr>
      <w:tr w:rsidR="00495BA8" w:rsidRPr="00AC7248" w14:paraId="0F11224F" w14:textId="77777777" w:rsidTr="004D3DEF">
        <w:tc>
          <w:tcPr>
            <w:tcW w:w="1134" w:type="dxa"/>
          </w:tcPr>
          <w:p w14:paraId="567C3F6C"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7799E314"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Promotion rate</w:t>
            </w:r>
          </w:p>
        </w:tc>
        <w:tc>
          <w:tcPr>
            <w:tcW w:w="963" w:type="dxa"/>
            <w:gridSpan w:val="2"/>
            <w:vAlign w:val="bottom"/>
          </w:tcPr>
          <w:p w14:paraId="65A97617"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90.01 </w:t>
            </w:r>
          </w:p>
        </w:tc>
        <w:tc>
          <w:tcPr>
            <w:tcW w:w="964" w:type="dxa"/>
            <w:vAlign w:val="bottom"/>
          </w:tcPr>
          <w:p w14:paraId="31244C10"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93.71 </w:t>
            </w:r>
          </w:p>
        </w:tc>
        <w:tc>
          <w:tcPr>
            <w:tcW w:w="963" w:type="dxa"/>
            <w:vAlign w:val="bottom"/>
          </w:tcPr>
          <w:p w14:paraId="5886D761"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92.05</w:t>
            </w:r>
          </w:p>
        </w:tc>
        <w:tc>
          <w:tcPr>
            <w:tcW w:w="964" w:type="dxa"/>
            <w:vAlign w:val="bottom"/>
          </w:tcPr>
          <w:p w14:paraId="48018EB6"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89.30 </w:t>
            </w:r>
          </w:p>
        </w:tc>
        <w:tc>
          <w:tcPr>
            <w:tcW w:w="964" w:type="dxa"/>
            <w:vAlign w:val="bottom"/>
          </w:tcPr>
          <w:p w14:paraId="7ECCBA3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91.53 </w:t>
            </w:r>
          </w:p>
        </w:tc>
      </w:tr>
      <w:tr w:rsidR="00495BA8" w:rsidRPr="00AC7248" w14:paraId="4804B0B2" w14:textId="77777777" w:rsidTr="004D3DEF">
        <w:tc>
          <w:tcPr>
            <w:tcW w:w="1134" w:type="dxa"/>
          </w:tcPr>
          <w:p w14:paraId="1F5DDF1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Peruvian</w:t>
            </w:r>
          </w:p>
        </w:tc>
        <w:tc>
          <w:tcPr>
            <w:tcW w:w="1418" w:type="dxa"/>
            <w:vAlign w:val="bottom"/>
          </w:tcPr>
          <w:p w14:paraId="6F43ECD0"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963" w:type="dxa"/>
            <w:gridSpan w:val="2"/>
            <w:vAlign w:val="bottom"/>
          </w:tcPr>
          <w:p w14:paraId="1BE0CCA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vAlign w:val="bottom"/>
          </w:tcPr>
          <w:p w14:paraId="1A178AC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3" w:type="dxa"/>
            <w:vAlign w:val="bottom"/>
          </w:tcPr>
          <w:p w14:paraId="14335D3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vAlign w:val="bottom"/>
          </w:tcPr>
          <w:p w14:paraId="118BE2EC"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vAlign w:val="bottom"/>
          </w:tcPr>
          <w:p w14:paraId="3E8D2657"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p>
        </w:tc>
      </w:tr>
      <w:tr w:rsidR="00495BA8" w:rsidRPr="00AC7248" w14:paraId="021DD60D" w14:textId="77777777" w:rsidTr="004D3DEF">
        <w:tc>
          <w:tcPr>
            <w:tcW w:w="1134" w:type="dxa"/>
          </w:tcPr>
          <w:p w14:paraId="76FB7560"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27D2E67A"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Dropout rate</w:t>
            </w:r>
          </w:p>
        </w:tc>
        <w:tc>
          <w:tcPr>
            <w:tcW w:w="963" w:type="dxa"/>
            <w:gridSpan w:val="2"/>
            <w:vAlign w:val="bottom"/>
          </w:tcPr>
          <w:p w14:paraId="60E0A0D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2.69</w:t>
            </w:r>
          </w:p>
        </w:tc>
        <w:tc>
          <w:tcPr>
            <w:tcW w:w="964" w:type="dxa"/>
            <w:vAlign w:val="bottom"/>
          </w:tcPr>
          <w:p w14:paraId="248880F3"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3.82 </w:t>
            </w:r>
          </w:p>
        </w:tc>
        <w:tc>
          <w:tcPr>
            <w:tcW w:w="963" w:type="dxa"/>
            <w:vAlign w:val="bottom"/>
          </w:tcPr>
          <w:p w14:paraId="23C7C05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3.15</w:t>
            </w:r>
          </w:p>
        </w:tc>
        <w:tc>
          <w:tcPr>
            <w:tcW w:w="964" w:type="dxa"/>
            <w:vAlign w:val="bottom"/>
          </w:tcPr>
          <w:p w14:paraId="412BCB0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3.75 </w:t>
            </w:r>
          </w:p>
        </w:tc>
        <w:tc>
          <w:tcPr>
            <w:tcW w:w="964" w:type="dxa"/>
            <w:vAlign w:val="bottom"/>
          </w:tcPr>
          <w:p w14:paraId="4818FFE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3.11 </w:t>
            </w:r>
          </w:p>
        </w:tc>
      </w:tr>
      <w:tr w:rsidR="00495BA8" w:rsidRPr="00AC7248" w14:paraId="10200ED7" w14:textId="77777777" w:rsidTr="004D3DEF">
        <w:tc>
          <w:tcPr>
            <w:tcW w:w="1134" w:type="dxa"/>
          </w:tcPr>
          <w:p w14:paraId="4DA96CBD"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77BD7B7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Repetition rate</w:t>
            </w:r>
          </w:p>
        </w:tc>
        <w:tc>
          <w:tcPr>
            <w:tcW w:w="963" w:type="dxa"/>
            <w:gridSpan w:val="2"/>
            <w:vAlign w:val="bottom"/>
          </w:tcPr>
          <w:p w14:paraId="3B361E7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2.04 </w:t>
            </w:r>
          </w:p>
        </w:tc>
        <w:tc>
          <w:tcPr>
            <w:tcW w:w="964" w:type="dxa"/>
            <w:vAlign w:val="bottom"/>
          </w:tcPr>
          <w:p w14:paraId="263B382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0.57 </w:t>
            </w:r>
          </w:p>
        </w:tc>
        <w:tc>
          <w:tcPr>
            <w:tcW w:w="963" w:type="dxa"/>
            <w:vAlign w:val="bottom"/>
          </w:tcPr>
          <w:p w14:paraId="48E64593"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0.69 </w:t>
            </w:r>
          </w:p>
        </w:tc>
        <w:tc>
          <w:tcPr>
            <w:tcW w:w="964" w:type="dxa"/>
            <w:vAlign w:val="bottom"/>
          </w:tcPr>
          <w:p w14:paraId="4507F996"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1.46 </w:t>
            </w:r>
          </w:p>
        </w:tc>
        <w:tc>
          <w:tcPr>
            <w:tcW w:w="964" w:type="dxa"/>
            <w:vAlign w:val="bottom"/>
          </w:tcPr>
          <w:p w14:paraId="5DFEB98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0.99 </w:t>
            </w:r>
          </w:p>
        </w:tc>
      </w:tr>
      <w:tr w:rsidR="00495BA8" w:rsidRPr="00AC7248" w14:paraId="604E92DE" w14:textId="77777777" w:rsidTr="004D3DEF">
        <w:tc>
          <w:tcPr>
            <w:tcW w:w="1134" w:type="dxa"/>
          </w:tcPr>
          <w:p w14:paraId="38E61AA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6E9A777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Promotion rate</w:t>
            </w:r>
          </w:p>
        </w:tc>
        <w:tc>
          <w:tcPr>
            <w:tcW w:w="963" w:type="dxa"/>
            <w:gridSpan w:val="2"/>
            <w:vAlign w:val="bottom"/>
          </w:tcPr>
          <w:p w14:paraId="36E65D3C"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95.27 </w:t>
            </w:r>
          </w:p>
        </w:tc>
        <w:tc>
          <w:tcPr>
            <w:tcW w:w="964" w:type="dxa"/>
            <w:vAlign w:val="bottom"/>
          </w:tcPr>
          <w:p w14:paraId="3E939F70"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95.61 </w:t>
            </w:r>
          </w:p>
        </w:tc>
        <w:tc>
          <w:tcPr>
            <w:tcW w:w="963" w:type="dxa"/>
            <w:vAlign w:val="bottom"/>
          </w:tcPr>
          <w:p w14:paraId="405860F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96.16 </w:t>
            </w:r>
          </w:p>
        </w:tc>
        <w:tc>
          <w:tcPr>
            <w:tcW w:w="964" w:type="dxa"/>
            <w:vAlign w:val="bottom"/>
          </w:tcPr>
          <w:p w14:paraId="198C659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94.80 </w:t>
            </w:r>
          </w:p>
        </w:tc>
        <w:tc>
          <w:tcPr>
            <w:tcW w:w="964" w:type="dxa"/>
            <w:vAlign w:val="bottom"/>
          </w:tcPr>
          <w:p w14:paraId="3A22B38A"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95.91 </w:t>
            </w:r>
          </w:p>
        </w:tc>
      </w:tr>
      <w:tr w:rsidR="006D481A" w:rsidRPr="00AC7248" w14:paraId="16847483" w14:textId="77777777" w:rsidTr="004D3DEF">
        <w:tc>
          <w:tcPr>
            <w:tcW w:w="2552" w:type="dxa"/>
            <w:gridSpan w:val="2"/>
          </w:tcPr>
          <w:p w14:paraId="6C674936" w14:textId="767FA076" w:rsidR="004D3DEF" w:rsidRPr="006719FC" w:rsidRDefault="004D3DEF" w:rsidP="006D481A">
            <w:pPr>
              <w:pStyle w:val="SingleTxtG"/>
              <w:tabs>
                <w:tab w:val="clear" w:pos="1701"/>
                <w:tab w:val="clear" w:pos="2268"/>
              </w:tabs>
              <w:suppressAutoHyphens w:val="0"/>
              <w:spacing w:before="40" w:after="40" w:line="220" w:lineRule="exact"/>
              <w:ind w:left="0" w:right="113"/>
              <w:jc w:val="left"/>
              <w:rPr>
                <w:sz w:val="18"/>
                <w:szCs w:val="18"/>
              </w:rPr>
            </w:pPr>
            <w:r w:rsidRPr="006719FC">
              <w:rPr>
                <w:sz w:val="18"/>
                <w:szCs w:val="18"/>
              </w:rPr>
              <w:t>Other countries in the Americas</w:t>
            </w:r>
          </w:p>
        </w:tc>
        <w:tc>
          <w:tcPr>
            <w:tcW w:w="963" w:type="dxa"/>
          </w:tcPr>
          <w:p w14:paraId="517095DA" w14:textId="77777777" w:rsidR="004D3DEF" w:rsidRPr="006719FC" w:rsidRDefault="004D3DEF" w:rsidP="004D3DEF">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tcPr>
          <w:p w14:paraId="6848F62B" w14:textId="77C38AD2" w:rsidR="006D481A" w:rsidRPr="00AC7248" w:rsidRDefault="006D481A" w:rsidP="004D3DEF">
            <w:pPr>
              <w:pStyle w:val="SingleTxtG"/>
              <w:tabs>
                <w:tab w:val="clear" w:pos="1701"/>
                <w:tab w:val="clear" w:pos="2268"/>
              </w:tabs>
              <w:suppressAutoHyphens w:val="0"/>
              <w:spacing w:before="40" w:after="40" w:line="220" w:lineRule="exact"/>
              <w:ind w:left="0" w:right="113"/>
              <w:jc w:val="right"/>
              <w:rPr>
                <w:sz w:val="18"/>
                <w:szCs w:val="18"/>
              </w:rPr>
            </w:pPr>
          </w:p>
        </w:tc>
        <w:tc>
          <w:tcPr>
            <w:tcW w:w="963" w:type="dxa"/>
            <w:vAlign w:val="bottom"/>
          </w:tcPr>
          <w:p w14:paraId="5218C4A9" w14:textId="77777777" w:rsidR="006D481A" w:rsidRPr="00AC7248" w:rsidRDefault="006D481A"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vAlign w:val="bottom"/>
          </w:tcPr>
          <w:p w14:paraId="1B3D5699" w14:textId="77777777" w:rsidR="006D481A" w:rsidRPr="00AC7248" w:rsidRDefault="006D481A"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gridSpan w:val="2"/>
            <w:vAlign w:val="bottom"/>
          </w:tcPr>
          <w:p w14:paraId="1B2FDED6" w14:textId="77777777" w:rsidR="006D481A" w:rsidRPr="00AC7248" w:rsidRDefault="006D481A" w:rsidP="00AC7248">
            <w:pPr>
              <w:pStyle w:val="SingleTxtG"/>
              <w:tabs>
                <w:tab w:val="clear" w:pos="1701"/>
                <w:tab w:val="clear" w:pos="2268"/>
              </w:tabs>
              <w:suppressAutoHyphens w:val="0"/>
              <w:spacing w:before="40" w:after="40" w:line="220" w:lineRule="exact"/>
              <w:ind w:left="0" w:right="113"/>
              <w:jc w:val="right"/>
              <w:rPr>
                <w:sz w:val="18"/>
                <w:szCs w:val="18"/>
              </w:rPr>
            </w:pPr>
          </w:p>
        </w:tc>
      </w:tr>
      <w:tr w:rsidR="00495BA8" w:rsidRPr="00AC7248" w14:paraId="75A7048D" w14:textId="77777777" w:rsidTr="004D3DEF">
        <w:tc>
          <w:tcPr>
            <w:tcW w:w="1134" w:type="dxa"/>
          </w:tcPr>
          <w:p w14:paraId="727684FA"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47D85E4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Dropout rate</w:t>
            </w:r>
          </w:p>
        </w:tc>
        <w:tc>
          <w:tcPr>
            <w:tcW w:w="963" w:type="dxa"/>
            <w:gridSpan w:val="2"/>
            <w:vAlign w:val="bottom"/>
          </w:tcPr>
          <w:p w14:paraId="52A5ECE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2.07 </w:t>
            </w:r>
          </w:p>
        </w:tc>
        <w:tc>
          <w:tcPr>
            <w:tcW w:w="964" w:type="dxa"/>
            <w:vAlign w:val="bottom"/>
          </w:tcPr>
          <w:p w14:paraId="427E910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3.16</w:t>
            </w:r>
          </w:p>
        </w:tc>
        <w:tc>
          <w:tcPr>
            <w:tcW w:w="963" w:type="dxa"/>
            <w:vAlign w:val="bottom"/>
          </w:tcPr>
          <w:p w14:paraId="0C8F2A24"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2.55 </w:t>
            </w:r>
          </w:p>
        </w:tc>
        <w:tc>
          <w:tcPr>
            <w:tcW w:w="964" w:type="dxa"/>
            <w:vAlign w:val="bottom"/>
          </w:tcPr>
          <w:p w14:paraId="6B506411"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4.03 </w:t>
            </w:r>
          </w:p>
        </w:tc>
        <w:tc>
          <w:tcPr>
            <w:tcW w:w="964" w:type="dxa"/>
            <w:vAlign w:val="bottom"/>
          </w:tcPr>
          <w:p w14:paraId="061BDAD6"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3.56 </w:t>
            </w:r>
          </w:p>
        </w:tc>
      </w:tr>
      <w:tr w:rsidR="00495BA8" w:rsidRPr="00AC7248" w14:paraId="77B62699" w14:textId="77777777" w:rsidTr="004D3DEF">
        <w:tc>
          <w:tcPr>
            <w:tcW w:w="1134" w:type="dxa"/>
          </w:tcPr>
          <w:p w14:paraId="236699F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322EA062"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Repetition rate</w:t>
            </w:r>
          </w:p>
        </w:tc>
        <w:tc>
          <w:tcPr>
            <w:tcW w:w="963" w:type="dxa"/>
            <w:gridSpan w:val="2"/>
            <w:vAlign w:val="bottom"/>
          </w:tcPr>
          <w:p w14:paraId="41CB93C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1.16</w:t>
            </w:r>
          </w:p>
        </w:tc>
        <w:tc>
          <w:tcPr>
            <w:tcW w:w="964" w:type="dxa"/>
            <w:vAlign w:val="bottom"/>
          </w:tcPr>
          <w:p w14:paraId="39F16B1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0.22 </w:t>
            </w:r>
          </w:p>
        </w:tc>
        <w:tc>
          <w:tcPr>
            <w:tcW w:w="963" w:type="dxa"/>
            <w:vAlign w:val="bottom"/>
          </w:tcPr>
          <w:p w14:paraId="7DA67931"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0.57 </w:t>
            </w:r>
          </w:p>
        </w:tc>
        <w:tc>
          <w:tcPr>
            <w:tcW w:w="964" w:type="dxa"/>
            <w:vAlign w:val="bottom"/>
          </w:tcPr>
          <w:p w14:paraId="76844834"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0.97 </w:t>
            </w:r>
          </w:p>
        </w:tc>
        <w:tc>
          <w:tcPr>
            <w:tcW w:w="964" w:type="dxa"/>
            <w:vAlign w:val="bottom"/>
          </w:tcPr>
          <w:p w14:paraId="4BD2F963"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0.72 </w:t>
            </w:r>
          </w:p>
        </w:tc>
      </w:tr>
      <w:tr w:rsidR="00495BA8" w:rsidRPr="00AC7248" w14:paraId="6322C56F" w14:textId="77777777" w:rsidTr="004D3DEF">
        <w:tc>
          <w:tcPr>
            <w:tcW w:w="1134" w:type="dxa"/>
          </w:tcPr>
          <w:p w14:paraId="21F3C16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1F4F762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Promotion rate</w:t>
            </w:r>
          </w:p>
        </w:tc>
        <w:tc>
          <w:tcPr>
            <w:tcW w:w="963" w:type="dxa"/>
            <w:gridSpan w:val="2"/>
            <w:vAlign w:val="bottom"/>
          </w:tcPr>
          <w:p w14:paraId="4674283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96.77 </w:t>
            </w:r>
          </w:p>
        </w:tc>
        <w:tc>
          <w:tcPr>
            <w:tcW w:w="964" w:type="dxa"/>
            <w:vAlign w:val="bottom"/>
          </w:tcPr>
          <w:p w14:paraId="71384183"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96.62</w:t>
            </w:r>
          </w:p>
        </w:tc>
        <w:tc>
          <w:tcPr>
            <w:tcW w:w="963" w:type="dxa"/>
            <w:vAlign w:val="bottom"/>
          </w:tcPr>
          <w:p w14:paraId="163635E1"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96.89 </w:t>
            </w:r>
          </w:p>
        </w:tc>
        <w:tc>
          <w:tcPr>
            <w:tcW w:w="964" w:type="dxa"/>
            <w:vAlign w:val="bottom"/>
          </w:tcPr>
          <w:p w14:paraId="38BDB2CF"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94.99 </w:t>
            </w:r>
          </w:p>
        </w:tc>
        <w:tc>
          <w:tcPr>
            <w:tcW w:w="964" w:type="dxa"/>
            <w:vAlign w:val="bottom"/>
          </w:tcPr>
          <w:p w14:paraId="60818045"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95.72</w:t>
            </w:r>
          </w:p>
        </w:tc>
      </w:tr>
      <w:tr w:rsidR="0004110E" w:rsidRPr="00AC7248" w14:paraId="3835BAF0" w14:textId="77777777" w:rsidTr="004D3DEF">
        <w:tc>
          <w:tcPr>
            <w:tcW w:w="2552" w:type="dxa"/>
            <w:gridSpan w:val="2"/>
          </w:tcPr>
          <w:p w14:paraId="55221112" w14:textId="5785CD32" w:rsidR="0004110E" w:rsidRPr="00AC7248" w:rsidRDefault="0004110E"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Other continents</w:t>
            </w:r>
          </w:p>
        </w:tc>
        <w:tc>
          <w:tcPr>
            <w:tcW w:w="963" w:type="dxa"/>
            <w:gridSpan w:val="2"/>
            <w:vAlign w:val="bottom"/>
          </w:tcPr>
          <w:p w14:paraId="16F5C7B1" w14:textId="77777777" w:rsidR="0004110E" w:rsidRPr="00AC7248" w:rsidRDefault="0004110E"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vAlign w:val="bottom"/>
          </w:tcPr>
          <w:p w14:paraId="6DFA9735" w14:textId="77777777" w:rsidR="0004110E" w:rsidRPr="00AC7248" w:rsidRDefault="0004110E"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3" w:type="dxa"/>
            <w:vAlign w:val="bottom"/>
          </w:tcPr>
          <w:p w14:paraId="4187B827" w14:textId="77777777" w:rsidR="0004110E" w:rsidRPr="00AC7248" w:rsidRDefault="0004110E"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vAlign w:val="bottom"/>
          </w:tcPr>
          <w:p w14:paraId="0EB0793A" w14:textId="77777777" w:rsidR="0004110E" w:rsidRPr="00AC7248" w:rsidRDefault="0004110E" w:rsidP="00AC7248">
            <w:pPr>
              <w:pStyle w:val="SingleTxtG"/>
              <w:tabs>
                <w:tab w:val="clear" w:pos="1701"/>
                <w:tab w:val="clear" w:pos="2268"/>
              </w:tabs>
              <w:suppressAutoHyphens w:val="0"/>
              <w:spacing w:before="40" w:after="40" w:line="220" w:lineRule="exact"/>
              <w:ind w:left="0" w:right="113"/>
              <w:jc w:val="right"/>
              <w:rPr>
                <w:sz w:val="18"/>
                <w:szCs w:val="18"/>
              </w:rPr>
            </w:pPr>
          </w:p>
        </w:tc>
        <w:tc>
          <w:tcPr>
            <w:tcW w:w="964" w:type="dxa"/>
            <w:vAlign w:val="bottom"/>
          </w:tcPr>
          <w:p w14:paraId="23275D5F" w14:textId="77777777" w:rsidR="0004110E" w:rsidRPr="00AC7248" w:rsidRDefault="0004110E" w:rsidP="00AC7248">
            <w:pPr>
              <w:pStyle w:val="SingleTxtG"/>
              <w:tabs>
                <w:tab w:val="clear" w:pos="1701"/>
                <w:tab w:val="clear" w:pos="2268"/>
              </w:tabs>
              <w:suppressAutoHyphens w:val="0"/>
              <w:spacing w:before="40" w:after="40" w:line="220" w:lineRule="exact"/>
              <w:ind w:left="0" w:right="113"/>
              <w:jc w:val="right"/>
              <w:rPr>
                <w:sz w:val="18"/>
                <w:szCs w:val="18"/>
              </w:rPr>
            </w:pPr>
          </w:p>
        </w:tc>
      </w:tr>
      <w:tr w:rsidR="00495BA8" w:rsidRPr="00AC7248" w14:paraId="00EF7122" w14:textId="77777777" w:rsidTr="004D3DEF">
        <w:tc>
          <w:tcPr>
            <w:tcW w:w="1134" w:type="dxa"/>
          </w:tcPr>
          <w:p w14:paraId="0051503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4A7F55AD"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Dropout rate</w:t>
            </w:r>
          </w:p>
        </w:tc>
        <w:tc>
          <w:tcPr>
            <w:tcW w:w="963" w:type="dxa"/>
            <w:gridSpan w:val="2"/>
            <w:vAlign w:val="bottom"/>
          </w:tcPr>
          <w:p w14:paraId="1206A5D1"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2.03 </w:t>
            </w:r>
          </w:p>
        </w:tc>
        <w:tc>
          <w:tcPr>
            <w:tcW w:w="964" w:type="dxa"/>
            <w:vAlign w:val="bottom"/>
          </w:tcPr>
          <w:p w14:paraId="24140E3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2.64 </w:t>
            </w:r>
          </w:p>
        </w:tc>
        <w:tc>
          <w:tcPr>
            <w:tcW w:w="963" w:type="dxa"/>
            <w:vAlign w:val="bottom"/>
          </w:tcPr>
          <w:p w14:paraId="3072B5F7"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2.11</w:t>
            </w:r>
          </w:p>
        </w:tc>
        <w:tc>
          <w:tcPr>
            <w:tcW w:w="964" w:type="dxa"/>
            <w:vAlign w:val="bottom"/>
          </w:tcPr>
          <w:p w14:paraId="3BBB97FA"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3.24 </w:t>
            </w:r>
          </w:p>
        </w:tc>
        <w:tc>
          <w:tcPr>
            <w:tcW w:w="964" w:type="dxa"/>
            <w:vAlign w:val="bottom"/>
          </w:tcPr>
          <w:p w14:paraId="26C2241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2.59 </w:t>
            </w:r>
          </w:p>
        </w:tc>
      </w:tr>
      <w:tr w:rsidR="00495BA8" w:rsidRPr="00AC7248" w14:paraId="550FD4AD" w14:textId="77777777" w:rsidTr="004D3DEF">
        <w:tc>
          <w:tcPr>
            <w:tcW w:w="1134" w:type="dxa"/>
          </w:tcPr>
          <w:p w14:paraId="7CD3D29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6543796C"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Repetition rate</w:t>
            </w:r>
          </w:p>
        </w:tc>
        <w:tc>
          <w:tcPr>
            <w:tcW w:w="963" w:type="dxa"/>
            <w:gridSpan w:val="2"/>
            <w:vAlign w:val="bottom"/>
          </w:tcPr>
          <w:p w14:paraId="68960603"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1.82 </w:t>
            </w:r>
          </w:p>
        </w:tc>
        <w:tc>
          <w:tcPr>
            <w:tcW w:w="964" w:type="dxa"/>
            <w:vAlign w:val="bottom"/>
          </w:tcPr>
          <w:p w14:paraId="5E71A2DD"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0.28 </w:t>
            </w:r>
          </w:p>
        </w:tc>
        <w:tc>
          <w:tcPr>
            <w:tcW w:w="963" w:type="dxa"/>
            <w:vAlign w:val="bottom"/>
          </w:tcPr>
          <w:p w14:paraId="4881E934"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0.53 </w:t>
            </w:r>
          </w:p>
        </w:tc>
        <w:tc>
          <w:tcPr>
            <w:tcW w:w="964" w:type="dxa"/>
            <w:vAlign w:val="bottom"/>
          </w:tcPr>
          <w:p w14:paraId="3ADC3F77"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1.06 </w:t>
            </w:r>
          </w:p>
        </w:tc>
        <w:tc>
          <w:tcPr>
            <w:tcW w:w="964" w:type="dxa"/>
            <w:vAlign w:val="bottom"/>
          </w:tcPr>
          <w:p w14:paraId="2E7B8E53"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1.09 </w:t>
            </w:r>
          </w:p>
        </w:tc>
      </w:tr>
      <w:tr w:rsidR="00495BA8" w:rsidRPr="00AC7248" w14:paraId="148767B3" w14:textId="77777777" w:rsidTr="004D3DEF">
        <w:tc>
          <w:tcPr>
            <w:tcW w:w="1134" w:type="dxa"/>
          </w:tcPr>
          <w:p w14:paraId="5B5ED879"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p>
        </w:tc>
        <w:tc>
          <w:tcPr>
            <w:tcW w:w="1418" w:type="dxa"/>
            <w:vAlign w:val="bottom"/>
          </w:tcPr>
          <w:p w14:paraId="60A37BD0"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left"/>
              <w:rPr>
                <w:sz w:val="18"/>
                <w:szCs w:val="18"/>
              </w:rPr>
            </w:pPr>
            <w:r w:rsidRPr="00AC7248">
              <w:rPr>
                <w:sz w:val="18"/>
                <w:szCs w:val="18"/>
              </w:rPr>
              <w:t>Promotion rate</w:t>
            </w:r>
          </w:p>
        </w:tc>
        <w:tc>
          <w:tcPr>
            <w:tcW w:w="963" w:type="dxa"/>
            <w:gridSpan w:val="2"/>
            <w:vAlign w:val="bottom"/>
          </w:tcPr>
          <w:p w14:paraId="7AD1BCF1"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96.15 </w:t>
            </w:r>
          </w:p>
        </w:tc>
        <w:tc>
          <w:tcPr>
            <w:tcW w:w="964" w:type="dxa"/>
            <w:vAlign w:val="bottom"/>
          </w:tcPr>
          <w:p w14:paraId="5B4A565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97.07 </w:t>
            </w:r>
          </w:p>
        </w:tc>
        <w:tc>
          <w:tcPr>
            <w:tcW w:w="963" w:type="dxa"/>
            <w:vAlign w:val="bottom"/>
          </w:tcPr>
          <w:p w14:paraId="4DDF6448"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 xml:space="preserve">97.36 </w:t>
            </w:r>
          </w:p>
        </w:tc>
        <w:tc>
          <w:tcPr>
            <w:tcW w:w="964" w:type="dxa"/>
            <w:vAlign w:val="bottom"/>
          </w:tcPr>
          <w:p w14:paraId="0E16F0B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95.71</w:t>
            </w:r>
          </w:p>
        </w:tc>
        <w:tc>
          <w:tcPr>
            <w:tcW w:w="964" w:type="dxa"/>
            <w:vAlign w:val="bottom"/>
          </w:tcPr>
          <w:p w14:paraId="211DEFDB" w14:textId="77777777" w:rsidR="00495BA8" w:rsidRPr="00AC7248" w:rsidRDefault="00495BA8" w:rsidP="00AC7248">
            <w:pPr>
              <w:pStyle w:val="SingleTxtG"/>
              <w:tabs>
                <w:tab w:val="clear" w:pos="1701"/>
                <w:tab w:val="clear" w:pos="2268"/>
              </w:tabs>
              <w:suppressAutoHyphens w:val="0"/>
              <w:spacing w:before="40" w:after="40" w:line="220" w:lineRule="exact"/>
              <w:ind w:left="0" w:right="113"/>
              <w:jc w:val="right"/>
              <w:rPr>
                <w:sz w:val="18"/>
                <w:szCs w:val="18"/>
              </w:rPr>
            </w:pPr>
            <w:r w:rsidRPr="00AC7248">
              <w:rPr>
                <w:sz w:val="18"/>
                <w:szCs w:val="18"/>
              </w:rPr>
              <w:t>96.32</w:t>
            </w:r>
          </w:p>
        </w:tc>
      </w:tr>
    </w:tbl>
    <w:p w14:paraId="29A1E7EA" w14:textId="4A91B7AC" w:rsidR="00495BA8" w:rsidRPr="00AC7248" w:rsidRDefault="00495BA8" w:rsidP="00AC7248">
      <w:pPr>
        <w:spacing w:before="120" w:after="240"/>
        <w:ind w:left="1134" w:right="1134" w:firstLine="170"/>
        <w:rPr>
          <w:sz w:val="18"/>
        </w:rPr>
      </w:pPr>
      <w:r w:rsidRPr="00AC7248">
        <w:rPr>
          <w:i/>
          <w:iCs/>
          <w:sz w:val="18"/>
        </w:rPr>
        <w:t>Source</w:t>
      </w:r>
      <w:r w:rsidRPr="00AC7248">
        <w:rPr>
          <w:sz w:val="18"/>
        </w:rPr>
        <w:t>: Ministry of Education</w:t>
      </w:r>
      <w:r w:rsidR="00AC7248">
        <w:rPr>
          <w:sz w:val="18"/>
        </w:rPr>
        <w:t>.</w:t>
      </w:r>
    </w:p>
    <w:p w14:paraId="434AC417" w14:textId="77777777" w:rsidR="00495BA8" w:rsidRPr="00B1073C" w:rsidRDefault="00495BA8" w:rsidP="0092345C">
      <w:pPr>
        <w:pStyle w:val="SingleTxtG"/>
      </w:pPr>
      <w:r w:rsidRPr="00B1073C">
        <w:t>31.</w:t>
      </w:r>
      <w:r w:rsidRPr="00B1073C">
        <w:tab/>
        <w:t>In Ecuador, there are 203,595 teachers, 71 per cent (144,625)</w:t>
      </w:r>
      <w:r>
        <w:t xml:space="preserve"> of whom are</w:t>
      </w:r>
      <w:r w:rsidRPr="00B1073C">
        <w:t xml:space="preserve"> employed in public schools. Notably, 7 out of 10 teachers are women. Of the total, 69.5 per cent work in urban areas, while 30.6 per cent are based in rural areas. Regarding the type of institution, 94.3 per cent teach in intercultural schools and 5.7 per cent in intercultural bilingual schools.</w:t>
      </w:r>
    </w:p>
    <w:p w14:paraId="26517628" w14:textId="21723154" w:rsidR="00495BA8" w:rsidRPr="00B1073C" w:rsidRDefault="00495BA8" w:rsidP="0092345C">
      <w:pPr>
        <w:pStyle w:val="SingleTxtG"/>
      </w:pPr>
      <w:r w:rsidRPr="00B1073C">
        <w:t>32.</w:t>
      </w:r>
      <w:r w:rsidRPr="00B1073C">
        <w:tab/>
        <w:t>Of the 12,386 public schools surveyed in 2023, 12,151 (98.1 per cent) provided data on the condition of their physical infrastructure. Among these, 72.1 per cent were reported to be in fair condition, 11.4 per cent in good condition, 15.3 per cent in poor condition and 1.2</w:t>
      </w:r>
      <w:r w:rsidR="00303F93">
        <w:t> </w:t>
      </w:r>
      <w:r w:rsidRPr="00B1073C">
        <w:t>per cent were reported to be dilapidated. The infrastructure in 1.5 of every 10 schools is considered to be in adequate condition.</w:t>
      </w:r>
    </w:p>
    <w:p w14:paraId="1E2EA12B" w14:textId="77777777" w:rsidR="00495BA8" w:rsidRPr="00B1073C" w:rsidRDefault="00495BA8" w:rsidP="0092345C">
      <w:pPr>
        <w:pStyle w:val="SingleTxtG"/>
      </w:pPr>
      <w:r w:rsidRPr="00B1073C">
        <w:t>33.</w:t>
      </w:r>
      <w:r w:rsidRPr="00B1073C">
        <w:tab/>
        <w:t>In the 2018/19 school year, 42.4 per cent of public schools had Internet access for pedagogical purposes. This figure dropped by around 6 per cent in 2019/20 but began to recover in 2020/21, reaching 51.8 per cent by the 2022/23 school year.</w:t>
      </w:r>
    </w:p>
    <w:p w14:paraId="7DE9B0C8" w14:textId="77777777" w:rsidR="00495BA8" w:rsidRPr="00B1073C" w:rsidRDefault="00495BA8" w:rsidP="0092345C">
      <w:pPr>
        <w:pStyle w:val="SingleTxtG"/>
      </w:pPr>
      <w:r w:rsidRPr="00B1073C">
        <w:t>34.</w:t>
      </w:r>
      <w:r w:rsidRPr="00B1073C">
        <w:tab/>
        <w:t xml:space="preserve">The Ministry of Education has issued 14 national intercultural bilingual curricula for use in the following programmes: community-based family child education; introduction to semiotic processes; cognitive, emotional, and psychomotor development; development of </w:t>
      </w:r>
      <w:r w:rsidRPr="00B1073C">
        <w:lastRenderedPageBreak/>
        <w:t xml:space="preserve">study skills and techniques; and </w:t>
      </w:r>
      <w:r>
        <w:t>research</w:t>
      </w:r>
      <w:r w:rsidRPr="00B1073C">
        <w:t xml:space="preserve"> learning processes. In addition, the intercultural bilingual upper secondary education curriculum for both </w:t>
      </w:r>
      <w:r>
        <w:t xml:space="preserve">the </w:t>
      </w:r>
      <w:r w:rsidRPr="00B1073C">
        <w:t>science</w:t>
      </w:r>
      <w:r>
        <w:t>s</w:t>
      </w:r>
      <w:r w:rsidRPr="00B1073C">
        <w:t xml:space="preserve"> and technical subjects has been expanded. The percentage of bilingual intercultural schools in which the bilingual intercultural education model is being used doubled from 2.3 per cent nationwide in 2017/18 to 4.6 per cent in 2022/23.</w:t>
      </w:r>
    </w:p>
    <w:p w14:paraId="092FD169" w14:textId="593DE432" w:rsidR="00495BA8" w:rsidRPr="00B1073C" w:rsidRDefault="00495BA8" w:rsidP="0092345C">
      <w:pPr>
        <w:pStyle w:val="SingleTxtG"/>
      </w:pPr>
      <w:r w:rsidRPr="00B1073C">
        <w:t>35.</w:t>
      </w:r>
      <w:r w:rsidRPr="00B1073C">
        <w:tab/>
        <w:t>In the framework of its inclusive educational model, the Ministry of Education supports 108 schools that provide publicly funded specialized educational services to 7,848</w:t>
      </w:r>
      <w:r w:rsidR="00303F93">
        <w:t> </w:t>
      </w:r>
      <w:r w:rsidRPr="00B1073C">
        <w:t>students with disabilities. Local inclusion support units offer psychopedagogical assessment services and assist students with disability-related special educational needs through assessment, counselling, placement and psychopedagogical assistance These services are available across all educational programmes, modalities of care and levels of the education system. However, there remains a need to strengthen specialized educational services to enhance the assessment process and, ultimately, improve the quality of education for persons with disabilities.</w:t>
      </w:r>
    </w:p>
    <w:p w14:paraId="0A815A3A" w14:textId="77777777" w:rsidR="00495BA8" w:rsidRPr="00B1073C" w:rsidRDefault="00495BA8" w:rsidP="000456B3">
      <w:pPr>
        <w:pStyle w:val="H23G"/>
        <w:rPr>
          <w:i/>
        </w:rPr>
      </w:pPr>
      <w:r w:rsidRPr="00B1073C">
        <w:tab/>
      </w:r>
      <w:r w:rsidRPr="00B1073C">
        <w:tab/>
        <w:t>Enrolled students by school year and type of support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0456B3" w:rsidRPr="000456B3" w14:paraId="74F2A3CC" w14:textId="77777777" w:rsidTr="00CB05D8">
        <w:trPr>
          <w:tblHeader/>
        </w:trPr>
        <w:tc>
          <w:tcPr>
            <w:tcW w:w="1228" w:type="dxa"/>
            <w:tcBorders>
              <w:top w:val="single" w:sz="4" w:space="0" w:color="auto"/>
              <w:bottom w:val="single" w:sz="12" w:space="0" w:color="auto"/>
            </w:tcBorders>
            <w:vAlign w:val="bottom"/>
          </w:tcPr>
          <w:p w14:paraId="1F6F1593" w14:textId="77777777" w:rsidR="00495BA8" w:rsidRPr="000456B3" w:rsidRDefault="00495BA8" w:rsidP="000456B3">
            <w:pPr>
              <w:pStyle w:val="SingleTxtG"/>
              <w:tabs>
                <w:tab w:val="clear" w:pos="1701"/>
                <w:tab w:val="clear" w:pos="2268"/>
              </w:tabs>
              <w:suppressAutoHyphens w:val="0"/>
              <w:spacing w:before="80" w:after="80" w:line="200" w:lineRule="exact"/>
              <w:ind w:left="0" w:right="113"/>
              <w:jc w:val="left"/>
              <w:rPr>
                <w:i/>
                <w:iCs/>
                <w:sz w:val="16"/>
                <w:szCs w:val="16"/>
              </w:rPr>
            </w:pPr>
            <w:r w:rsidRPr="000456B3">
              <w:rPr>
                <w:i/>
                <w:iCs/>
                <w:sz w:val="16"/>
                <w:szCs w:val="16"/>
              </w:rPr>
              <w:t>School year</w:t>
            </w:r>
          </w:p>
        </w:tc>
        <w:tc>
          <w:tcPr>
            <w:tcW w:w="1228" w:type="dxa"/>
            <w:tcBorders>
              <w:top w:val="single" w:sz="4" w:space="0" w:color="auto"/>
              <w:bottom w:val="single" w:sz="12" w:space="0" w:color="auto"/>
            </w:tcBorders>
            <w:vAlign w:val="bottom"/>
          </w:tcPr>
          <w:p w14:paraId="039B6C37" w14:textId="77777777" w:rsidR="00495BA8" w:rsidRPr="000456B3" w:rsidRDefault="00495BA8" w:rsidP="000456B3">
            <w:pPr>
              <w:pStyle w:val="SingleTxtG"/>
              <w:tabs>
                <w:tab w:val="clear" w:pos="1701"/>
                <w:tab w:val="clear" w:pos="2268"/>
              </w:tabs>
              <w:suppressAutoHyphens w:val="0"/>
              <w:spacing w:before="80" w:after="80" w:line="200" w:lineRule="exact"/>
              <w:ind w:left="0" w:right="113"/>
              <w:jc w:val="right"/>
              <w:rPr>
                <w:i/>
                <w:iCs/>
                <w:sz w:val="16"/>
                <w:szCs w:val="16"/>
              </w:rPr>
            </w:pPr>
            <w:r w:rsidRPr="000456B3">
              <w:rPr>
                <w:i/>
                <w:iCs/>
                <w:sz w:val="16"/>
                <w:szCs w:val="16"/>
              </w:rPr>
              <w:t>Public</w:t>
            </w:r>
          </w:p>
        </w:tc>
        <w:tc>
          <w:tcPr>
            <w:tcW w:w="1229" w:type="dxa"/>
            <w:tcBorders>
              <w:top w:val="single" w:sz="4" w:space="0" w:color="auto"/>
              <w:bottom w:val="single" w:sz="12" w:space="0" w:color="auto"/>
            </w:tcBorders>
            <w:vAlign w:val="bottom"/>
          </w:tcPr>
          <w:p w14:paraId="7C933C37" w14:textId="77777777" w:rsidR="00495BA8" w:rsidRPr="000456B3" w:rsidRDefault="00495BA8" w:rsidP="000456B3">
            <w:pPr>
              <w:pStyle w:val="SingleTxtG"/>
              <w:tabs>
                <w:tab w:val="clear" w:pos="1701"/>
                <w:tab w:val="clear" w:pos="2268"/>
              </w:tabs>
              <w:suppressAutoHyphens w:val="0"/>
              <w:spacing w:before="80" w:after="80" w:line="200" w:lineRule="exact"/>
              <w:ind w:left="0" w:right="113"/>
              <w:jc w:val="right"/>
              <w:rPr>
                <w:i/>
                <w:iCs/>
                <w:sz w:val="16"/>
                <w:szCs w:val="16"/>
              </w:rPr>
            </w:pPr>
            <w:r w:rsidRPr="000456B3">
              <w:rPr>
                <w:i/>
                <w:iCs/>
                <w:sz w:val="16"/>
                <w:szCs w:val="16"/>
              </w:rPr>
              <w:t>State-funded religious</w:t>
            </w:r>
          </w:p>
        </w:tc>
        <w:tc>
          <w:tcPr>
            <w:tcW w:w="1228" w:type="dxa"/>
            <w:tcBorders>
              <w:top w:val="single" w:sz="4" w:space="0" w:color="auto"/>
              <w:bottom w:val="single" w:sz="12" w:space="0" w:color="auto"/>
            </w:tcBorders>
            <w:vAlign w:val="bottom"/>
          </w:tcPr>
          <w:p w14:paraId="3779F9B3" w14:textId="77777777" w:rsidR="00495BA8" w:rsidRPr="000456B3" w:rsidRDefault="00495BA8" w:rsidP="000456B3">
            <w:pPr>
              <w:pStyle w:val="SingleTxtG"/>
              <w:tabs>
                <w:tab w:val="clear" w:pos="1701"/>
                <w:tab w:val="clear" w:pos="2268"/>
              </w:tabs>
              <w:suppressAutoHyphens w:val="0"/>
              <w:spacing w:before="80" w:after="80" w:line="200" w:lineRule="exact"/>
              <w:ind w:left="0" w:right="113"/>
              <w:jc w:val="right"/>
              <w:rPr>
                <w:i/>
                <w:iCs/>
                <w:sz w:val="16"/>
                <w:szCs w:val="16"/>
              </w:rPr>
            </w:pPr>
            <w:r w:rsidRPr="000456B3">
              <w:rPr>
                <w:i/>
                <w:iCs/>
                <w:sz w:val="16"/>
                <w:szCs w:val="16"/>
              </w:rPr>
              <w:t>Municipal</w:t>
            </w:r>
          </w:p>
        </w:tc>
        <w:tc>
          <w:tcPr>
            <w:tcW w:w="1228" w:type="dxa"/>
            <w:tcBorders>
              <w:top w:val="single" w:sz="4" w:space="0" w:color="auto"/>
              <w:bottom w:val="single" w:sz="12" w:space="0" w:color="auto"/>
            </w:tcBorders>
            <w:vAlign w:val="bottom"/>
          </w:tcPr>
          <w:p w14:paraId="5D6D1B45" w14:textId="77777777" w:rsidR="00495BA8" w:rsidRPr="000456B3" w:rsidRDefault="00495BA8" w:rsidP="000456B3">
            <w:pPr>
              <w:pStyle w:val="SingleTxtG"/>
              <w:tabs>
                <w:tab w:val="clear" w:pos="1701"/>
                <w:tab w:val="clear" w:pos="2268"/>
              </w:tabs>
              <w:suppressAutoHyphens w:val="0"/>
              <w:spacing w:before="80" w:after="80" w:line="200" w:lineRule="exact"/>
              <w:ind w:left="0" w:right="113"/>
              <w:jc w:val="right"/>
              <w:rPr>
                <w:i/>
                <w:iCs/>
                <w:sz w:val="16"/>
                <w:szCs w:val="16"/>
              </w:rPr>
            </w:pPr>
            <w:r w:rsidRPr="000456B3">
              <w:rPr>
                <w:i/>
                <w:iCs/>
                <w:sz w:val="16"/>
                <w:szCs w:val="16"/>
              </w:rPr>
              <w:t>Private</w:t>
            </w:r>
          </w:p>
        </w:tc>
        <w:tc>
          <w:tcPr>
            <w:tcW w:w="1229" w:type="dxa"/>
            <w:tcBorders>
              <w:top w:val="single" w:sz="4" w:space="0" w:color="auto"/>
              <w:bottom w:val="single" w:sz="12" w:space="0" w:color="auto"/>
            </w:tcBorders>
            <w:vAlign w:val="bottom"/>
          </w:tcPr>
          <w:p w14:paraId="3DBC1EB4" w14:textId="77777777" w:rsidR="00495BA8" w:rsidRPr="000456B3" w:rsidRDefault="00495BA8" w:rsidP="000456B3">
            <w:pPr>
              <w:pStyle w:val="SingleTxtG"/>
              <w:tabs>
                <w:tab w:val="clear" w:pos="1701"/>
                <w:tab w:val="clear" w:pos="2268"/>
              </w:tabs>
              <w:suppressAutoHyphens w:val="0"/>
              <w:spacing w:before="80" w:after="80" w:line="200" w:lineRule="exact"/>
              <w:ind w:left="0" w:right="113"/>
              <w:jc w:val="right"/>
              <w:rPr>
                <w:i/>
                <w:iCs/>
                <w:sz w:val="16"/>
                <w:szCs w:val="16"/>
              </w:rPr>
            </w:pPr>
            <w:r w:rsidRPr="000456B3">
              <w:rPr>
                <w:i/>
                <w:iCs/>
                <w:sz w:val="16"/>
                <w:szCs w:val="16"/>
              </w:rPr>
              <w:t>Total</w:t>
            </w:r>
          </w:p>
        </w:tc>
      </w:tr>
      <w:tr w:rsidR="00495BA8" w:rsidRPr="000456B3" w14:paraId="0B2AC83D" w14:textId="77777777" w:rsidTr="00CB05D8">
        <w:tc>
          <w:tcPr>
            <w:tcW w:w="1228" w:type="dxa"/>
          </w:tcPr>
          <w:p w14:paraId="4CA46A31"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left"/>
              <w:rPr>
                <w:sz w:val="18"/>
                <w:szCs w:val="18"/>
              </w:rPr>
            </w:pPr>
            <w:r w:rsidRPr="000456B3">
              <w:rPr>
                <w:sz w:val="18"/>
                <w:szCs w:val="18"/>
              </w:rPr>
              <w:t>2019/20</w:t>
            </w:r>
          </w:p>
        </w:tc>
        <w:tc>
          <w:tcPr>
            <w:tcW w:w="1228" w:type="dxa"/>
            <w:vAlign w:val="bottom"/>
          </w:tcPr>
          <w:p w14:paraId="5A8AB284"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3 219 939</w:t>
            </w:r>
          </w:p>
        </w:tc>
        <w:tc>
          <w:tcPr>
            <w:tcW w:w="1229" w:type="dxa"/>
            <w:vAlign w:val="bottom"/>
          </w:tcPr>
          <w:p w14:paraId="15EF4E31"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286 382</w:t>
            </w:r>
          </w:p>
        </w:tc>
        <w:tc>
          <w:tcPr>
            <w:tcW w:w="1228" w:type="dxa"/>
            <w:vAlign w:val="bottom"/>
          </w:tcPr>
          <w:p w14:paraId="18977848"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35 191</w:t>
            </w:r>
          </w:p>
        </w:tc>
        <w:tc>
          <w:tcPr>
            <w:tcW w:w="1228" w:type="dxa"/>
            <w:vAlign w:val="bottom"/>
          </w:tcPr>
          <w:p w14:paraId="05EE2AC4"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865 518</w:t>
            </w:r>
          </w:p>
        </w:tc>
        <w:tc>
          <w:tcPr>
            <w:tcW w:w="1229" w:type="dxa"/>
            <w:vAlign w:val="bottom"/>
          </w:tcPr>
          <w:p w14:paraId="1CEB550E"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4 407 030</w:t>
            </w:r>
          </w:p>
        </w:tc>
      </w:tr>
      <w:tr w:rsidR="00495BA8" w:rsidRPr="000456B3" w14:paraId="1E508118" w14:textId="77777777" w:rsidTr="00CB05D8">
        <w:tc>
          <w:tcPr>
            <w:tcW w:w="1228" w:type="dxa"/>
          </w:tcPr>
          <w:p w14:paraId="035090F3"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left"/>
              <w:rPr>
                <w:sz w:val="18"/>
                <w:szCs w:val="18"/>
              </w:rPr>
            </w:pPr>
            <w:r w:rsidRPr="000456B3">
              <w:rPr>
                <w:sz w:val="18"/>
                <w:szCs w:val="18"/>
              </w:rPr>
              <w:t>2020/21</w:t>
            </w:r>
          </w:p>
        </w:tc>
        <w:tc>
          <w:tcPr>
            <w:tcW w:w="1228" w:type="dxa"/>
            <w:vAlign w:val="bottom"/>
          </w:tcPr>
          <w:p w14:paraId="44D56403"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3 297 505</w:t>
            </w:r>
          </w:p>
        </w:tc>
        <w:tc>
          <w:tcPr>
            <w:tcW w:w="1229" w:type="dxa"/>
            <w:vAlign w:val="bottom"/>
          </w:tcPr>
          <w:p w14:paraId="496AA799"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269 742</w:t>
            </w:r>
          </w:p>
        </w:tc>
        <w:tc>
          <w:tcPr>
            <w:tcW w:w="1228" w:type="dxa"/>
            <w:vAlign w:val="bottom"/>
          </w:tcPr>
          <w:p w14:paraId="1BAC87A1"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34 173</w:t>
            </w:r>
          </w:p>
        </w:tc>
        <w:tc>
          <w:tcPr>
            <w:tcW w:w="1228" w:type="dxa"/>
            <w:vAlign w:val="bottom"/>
          </w:tcPr>
          <w:p w14:paraId="44DBE64F"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713 357</w:t>
            </w:r>
          </w:p>
        </w:tc>
        <w:tc>
          <w:tcPr>
            <w:tcW w:w="1229" w:type="dxa"/>
            <w:vAlign w:val="bottom"/>
          </w:tcPr>
          <w:p w14:paraId="431F2EBA"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4 314 777</w:t>
            </w:r>
          </w:p>
        </w:tc>
      </w:tr>
      <w:tr w:rsidR="00495BA8" w:rsidRPr="000456B3" w14:paraId="60DE21DF" w14:textId="77777777" w:rsidTr="00CB05D8">
        <w:tc>
          <w:tcPr>
            <w:tcW w:w="1228" w:type="dxa"/>
          </w:tcPr>
          <w:p w14:paraId="1175424C"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left"/>
              <w:rPr>
                <w:sz w:val="18"/>
                <w:szCs w:val="18"/>
              </w:rPr>
            </w:pPr>
            <w:r w:rsidRPr="000456B3">
              <w:rPr>
                <w:sz w:val="18"/>
                <w:szCs w:val="18"/>
              </w:rPr>
              <w:t>2021/22</w:t>
            </w:r>
          </w:p>
        </w:tc>
        <w:tc>
          <w:tcPr>
            <w:tcW w:w="1228" w:type="dxa"/>
            <w:vAlign w:val="bottom"/>
          </w:tcPr>
          <w:p w14:paraId="5A7D2983"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3 324 405</w:t>
            </w:r>
          </w:p>
        </w:tc>
        <w:tc>
          <w:tcPr>
            <w:tcW w:w="1229" w:type="dxa"/>
            <w:vAlign w:val="bottom"/>
          </w:tcPr>
          <w:p w14:paraId="0EAE6082"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259 054</w:t>
            </w:r>
          </w:p>
        </w:tc>
        <w:tc>
          <w:tcPr>
            <w:tcW w:w="1228" w:type="dxa"/>
            <w:vAlign w:val="bottom"/>
          </w:tcPr>
          <w:p w14:paraId="52B90D81"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33 652</w:t>
            </w:r>
          </w:p>
        </w:tc>
        <w:tc>
          <w:tcPr>
            <w:tcW w:w="1228" w:type="dxa"/>
            <w:vAlign w:val="bottom"/>
          </w:tcPr>
          <w:p w14:paraId="2047E322"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692 028</w:t>
            </w:r>
          </w:p>
        </w:tc>
        <w:tc>
          <w:tcPr>
            <w:tcW w:w="1229" w:type="dxa"/>
            <w:vAlign w:val="bottom"/>
          </w:tcPr>
          <w:p w14:paraId="00E15DF5"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4 309 139</w:t>
            </w:r>
          </w:p>
        </w:tc>
      </w:tr>
      <w:tr w:rsidR="00495BA8" w:rsidRPr="000456B3" w14:paraId="1A8E0525" w14:textId="77777777" w:rsidTr="00CB05D8">
        <w:tc>
          <w:tcPr>
            <w:tcW w:w="1228" w:type="dxa"/>
          </w:tcPr>
          <w:p w14:paraId="44C645C0"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left"/>
              <w:rPr>
                <w:sz w:val="18"/>
                <w:szCs w:val="18"/>
              </w:rPr>
            </w:pPr>
            <w:r w:rsidRPr="000456B3">
              <w:rPr>
                <w:sz w:val="18"/>
                <w:szCs w:val="18"/>
              </w:rPr>
              <w:t>2022/23</w:t>
            </w:r>
          </w:p>
        </w:tc>
        <w:tc>
          <w:tcPr>
            <w:tcW w:w="1228" w:type="dxa"/>
            <w:vAlign w:val="bottom"/>
          </w:tcPr>
          <w:p w14:paraId="056E9E9C"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3 259 496</w:t>
            </w:r>
          </w:p>
        </w:tc>
        <w:tc>
          <w:tcPr>
            <w:tcW w:w="1229" w:type="dxa"/>
            <w:vAlign w:val="bottom"/>
          </w:tcPr>
          <w:p w14:paraId="7FC78190"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258 503</w:t>
            </w:r>
          </w:p>
        </w:tc>
        <w:tc>
          <w:tcPr>
            <w:tcW w:w="1228" w:type="dxa"/>
            <w:vAlign w:val="bottom"/>
          </w:tcPr>
          <w:p w14:paraId="23C268AD"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32 507</w:t>
            </w:r>
          </w:p>
        </w:tc>
        <w:tc>
          <w:tcPr>
            <w:tcW w:w="1228" w:type="dxa"/>
            <w:vAlign w:val="bottom"/>
          </w:tcPr>
          <w:p w14:paraId="743675F5"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771 632</w:t>
            </w:r>
          </w:p>
        </w:tc>
        <w:tc>
          <w:tcPr>
            <w:tcW w:w="1229" w:type="dxa"/>
            <w:vAlign w:val="bottom"/>
          </w:tcPr>
          <w:p w14:paraId="68583249"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4 322 138</w:t>
            </w:r>
          </w:p>
        </w:tc>
      </w:tr>
      <w:tr w:rsidR="00495BA8" w:rsidRPr="000456B3" w14:paraId="6DB4EBCD" w14:textId="77777777" w:rsidTr="00CB05D8">
        <w:tc>
          <w:tcPr>
            <w:tcW w:w="1228" w:type="dxa"/>
          </w:tcPr>
          <w:p w14:paraId="55682220"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left"/>
              <w:rPr>
                <w:sz w:val="18"/>
                <w:szCs w:val="18"/>
              </w:rPr>
            </w:pPr>
            <w:r w:rsidRPr="000456B3">
              <w:rPr>
                <w:sz w:val="18"/>
                <w:szCs w:val="18"/>
              </w:rPr>
              <w:t>2023/24</w:t>
            </w:r>
          </w:p>
        </w:tc>
        <w:tc>
          <w:tcPr>
            <w:tcW w:w="1228" w:type="dxa"/>
            <w:vAlign w:val="bottom"/>
          </w:tcPr>
          <w:p w14:paraId="16F1FC9F"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3 133 706</w:t>
            </w:r>
          </w:p>
        </w:tc>
        <w:tc>
          <w:tcPr>
            <w:tcW w:w="1229" w:type="dxa"/>
            <w:vAlign w:val="bottom"/>
          </w:tcPr>
          <w:p w14:paraId="5C750ED1"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251 217</w:t>
            </w:r>
          </w:p>
        </w:tc>
        <w:tc>
          <w:tcPr>
            <w:tcW w:w="1228" w:type="dxa"/>
            <w:vAlign w:val="bottom"/>
          </w:tcPr>
          <w:p w14:paraId="11C64477"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32 825</w:t>
            </w:r>
          </w:p>
        </w:tc>
        <w:tc>
          <w:tcPr>
            <w:tcW w:w="1228" w:type="dxa"/>
            <w:vAlign w:val="bottom"/>
          </w:tcPr>
          <w:p w14:paraId="7E3D4937"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785 050</w:t>
            </w:r>
          </w:p>
        </w:tc>
        <w:tc>
          <w:tcPr>
            <w:tcW w:w="1229" w:type="dxa"/>
            <w:vAlign w:val="bottom"/>
          </w:tcPr>
          <w:p w14:paraId="102EC7D5" w14:textId="77777777" w:rsidR="00495BA8" w:rsidRPr="000456B3" w:rsidRDefault="00495BA8" w:rsidP="000456B3">
            <w:pPr>
              <w:pStyle w:val="SingleTxtG"/>
              <w:tabs>
                <w:tab w:val="clear" w:pos="1701"/>
                <w:tab w:val="clear" w:pos="2268"/>
              </w:tabs>
              <w:suppressAutoHyphens w:val="0"/>
              <w:spacing w:before="40" w:after="40" w:line="220" w:lineRule="exact"/>
              <w:ind w:left="0" w:right="113"/>
              <w:jc w:val="right"/>
              <w:rPr>
                <w:sz w:val="18"/>
                <w:szCs w:val="18"/>
              </w:rPr>
            </w:pPr>
            <w:r w:rsidRPr="000456B3">
              <w:rPr>
                <w:sz w:val="18"/>
                <w:szCs w:val="18"/>
              </w:rPr>
              <w:t>4 202 798</w:t>
            </w:r>
          </w:p>
        </w:tc>
      </w:tr>
    </w:tbl>
    <w:p w14:paraId="50C704DE" w14:textId="4878BF99" w:rsidR="00495BA8" w:rsidRPr="00974482" w:rsidRDefault="00495BA8" w:rsidP="00974482">
      <w:pPr>
        <w:spacing w:before="120" w:after="240"/>
        <w:ind w:left="1134" w:right="1134" w:firstLine="170"/>
        <w:rPr>
          <w:sz w:val="18"/>
        </w:rPr>
      </w:pPr>
      <w:r w:rsidRPr="00CB05D8">
        <w:rPr>
          <w:i/>
          <w:iCs/>
          <w:sz w:val="18"/>
        </w:rPr>
        <w:t>Source</w:t>
      </w:r>
      <w:r w:rsidRPr="00974482">
        <w:rPr>
          <w:sz w:val="18"/>
        </w:rPr>
        <w:t>: Ministry of Education</w:t>
      </w:r>
      <w:r w:rsidR="00974482">
        <w:rPr>
          <w:sz w:val="18"/>
        </w:rPr>
        <w:t>.</w:t>
      </w:r>
    </w:p>
    <w:p w14:paraId="7E1299FA" w14:textId="77777777" w:rsidR="00495BA8" w:rsidRPr="00B1073C" w:rsidRDefault="00495BA8" w:rsidP="00E91E4D">
      <w:pPr>
        <w:pStyle w:val="H23G"/>
        <w:rPr>
          <w:i/>
        </w:rPr>
      </w:pPr>
      <w:r w:rsidRPr="00B1073C">
        <w:tab/>
      </w:r>
      <w:r w:rsidRPr="00B1073C">
        <w:tab/>
      </w:r>
      <w:r w:rsidRPr="00B1073C">
        <w:rPr>
          <w:iCs/>
        </w:rPr>
        <w:t>E</w:t>
      </w:r>
      <w:r w:rsidRPr="00B1073C">
        <w:t>nrolled students by school year and ethnicity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E91E4D" w:rsidRPr="00E91E4D" w14:paraId="6AF6A4A2" w14:textId="77777777" w:rsidTr="00E91E4D">
        <w:trPr>
          <w:tblHeader/>
        </w:trPr>
        <w:tc>
          <w:tcPr>
            <w:tcW w:w="1474" w:type="dxa"/>
            <w:tcBorders>
              <w:top w:val="single" w:sz="4" w:space="0" w:color="auto"/>
              <w:bottom w:val="single" w:sz="12" w:space="0" w:color="auto"/>
            </w:tcBorders>
            <w:vAlign w:val="bottom"/>
          </w:tcPr>
          <w:p w14:paraId="2AAA0A27" w14:textId="77777777" w:rsidR="00495BA8" w:rsidRPr="00E91E4D" w:rsidRDefault="00495BA8" w:rsidP="00E91E4D">
            <w:pPr>
              <w:pStyle w:val="SingleTxtG"/>
              <w:tabs>
                <w:tab w:val="clear" w:pos="1701"/>
                <w:tab w:val="clear" w:pos="2268"/>
              </w:tabs>
              <w:suppressAutoHyphens w:val="0"/>
              <w:spacing w:before="80" w:after="80" w:line="200" w:lineRule="exact"/>
              <w:ind w:left="0" w:right="113"/>
              <w:jc w:val="left"/>
              <w:rPr>
                <w:i/>
                <w:iCs/>
                <w:sz w:val="16"/>
                <w:szCs w:val="16"/>
              </w:rPr>
            </w:pPr>
            <w:r w:rsidRPr="00E91E4D">
              <w:rPr>
                <w:i/>
                <w:iCs/>
                <w:sz w:val="16"/>
                <w:szCs w:val="16"/>
              </w:rPr>
              <w:t>School year</w:t>
            </w:r>
          </w:p>
        </w:tc>
        <w:tc>
          <w:tcPr>
            <w:tcW w:w="1474" w:type="dxa"/>
            <w:tcBorders>
              <w:top w:val="single" w:sz="4" w:space="0" w:color="auto"/>
              <w:bottom w:val="single" w:sz="12" w:space="0" w:color="auto"/>
            </w:tcBorders>
            <w:vAlign w:val="bottom"/>
          </w:tcPr>
          <w:p w14:paraId="5854373C" w14:textId="77777777" w:rsidR="00495BA8" w:rsidRPr="00E91E4D" w:rsidRDefault="00495BA8" w:rsidP="00E91E4D">
            <w:pPr>
              <w:pStyle w:val="SingleTxtG"/>
              <w:tabs>
                <w:tab w:val="clear" w:pos="1701"/>
                <w:tab w:val="clear" w:pos="2268"/>
              </w:tabs>
              <w:suppressAutoHyphens w:val="0"/>
              <w:spacing w:before="80" w:after="80" w:line="200" w:lineRule="exact"/>
              <w:ind w:left="0" w:right="113"/>
              <w:jc w:val="right"/>
              <w:rPr>
                <w:i/>
                <w:iCs/>
                <w:sz w:val="16"/>
                <w:szCs w:val="16"/>
              </w:rPr>
            </w:pPr>
            <w:r w:rsidRPr="00E91E4D">
              <w:rPr>
                <w:i/>
                <w:iCs/>
                <w:sz w:val="16"/>
                <w:szCs w:val="16"/>
              </w:rPr>
              <w:t>2020/21</w:t>
            </w:r>
          </w:p>
        </w:tc>
        <w:tc>
          <w:tcPr>
            <w:tcW w:w="1474" w:type="dxa"/>
            <w:tcBorders>
              <w:top w:val="single" w:sz="4" w:space="0" w:color="auto"/>
              <w:bottom w:val="single" w:sz="12" w:space="0" w:color="auto"/>
            </w:tcBorders>
            <w:vAlign w:val="bottom"/>
          </w:tcPr>
          <w:p w14:paraId="31D7D410" w14:textId="77777777" w:rsidR="00495BA8" w:rsidRPr="00E91E4D" w:rsidRDefault="00495BA8" w:rsidP="00E91E4D">
            <w:pPr>
              <w:pStyle w:val="SingleTxtG"/>
              <w:tabs>
                <w:tab w:val="clear" w:pos="1701"/>
                <w:tab w:val="clear" w:pos="2268"/>
              </w:tabs>
              <w:suppressAutoHyphens w:val="0"/>
              <w:spacing w:before="80" w:after="80" w:line="200" w:lineRule="exact"/>
              <w:ind w:left="0" w:right="113"/>
              <w:jc w:val="right"/>
              <w:rPr>
                <w:i/>
                <w:iCs/>
                <w:sz w:val="16"/>
                <w:szCs w:val="16"/>
              </w:rPr>
            </w:pPr>
            <w:r w:rsidRPr="00E91E4D">
              <w:rPr>
                <w:i/>
                <w:iCs/>
                <w:sz w:val="16"/>
                <w:szCs w:val="16"/>
              </w:rPr>
              <w:t>2021/22</w:t>
            </w:r>
          </w:p>
        </w:tc>
        <w:tc>
          <w:tcPr>
            <w:tcW w:w="1474" w:type="dxa"/>
            <w:tcBorders>
              <w:top w:val="single" w:sz="4" w:space="0" w:color="auto"/>
              <w:bottom w:val="single" w:sz="12" w:space="0" w:color="auto"/>
            </w:tcBorders>
            <w:vAlign w:val="bottom"/>
          </w:tcPr>
          <w:p w14:paraId="3FEF266E" w14:textId="77777777" w:rsidR="00495BA8" w:rsidRPr="00E91E4D" w:rsidRDefault="00495BA8" w:rsidP="00E91E4D">
            <w:pPr>
              <w:pStyle w:val="SingleTxtG"/>
              <w:tabs>
                <w:tab w:val="clear" w:pos="1701"/>
                <w:tab w:val="clear" w:pos="2268"/>
              </w:tabs>
              <w:suppressAutoHyphens w:val="0"/>
              <w:spacing w:before="80" w:after="80" w:line="200" w:lineRule="exact"/>
              <w:ind w:left="0" w:right="113"/>
              <w:jc w:val="right"/>
              <w:rPr>
                <w:i/>
                <w:iCs/>
                <w:sz w:val="16"/>
                <w:szCs w:val="16"/>
              </w:rPr>
            </w:pPr>
            <w:r w:rsidRPr="00E91E4D">
              <w:rPr>
                <w:i/>
                <w:iCs/>
                <w:sz w:val="16"/>
                <w:szCs w:val="16"/>
              </w:rPr>
              <w:t>2022/23</w:t>
            </w:r>
          </w:p>
        </w:tc>
        <w:tc>
          <w:tcPr>
            <w:tcW w:w="1474" w:type="dxa"/>
            <w:tcBorders>
              <w:top w:val="single" w:sz="4" w:space="0" w:color="auto"/>
              <w:bottom w:val="single" w:sz="12" w:space="0" w:color="auto"/>
            </w:tcBorders>
            <w:vAlign w:val="bottom"/>
          </w:tcPr>
          <w:p w14:paraId="54A221C7" w14:textId="77777777" w:rsidR="00495BA8" w:rsidRPr="00E91E4D" w:rsidRDefault="00495BA8" w:rsidP="00E91E4D">
            <w:pPr>
              <w:pStyle w:val="SingleTxtG"/>
              <w:tabs>
                <w:tab w:val="clear" w:pos="1701"/>
                <w:tab w:val="clear" w:pos="2268"/>
              </w:tabs>
              <w:suppressAutoHyphens w:val="0"/>
              <w:spacing w:before="80" w:after="80" w:line="200" w:lineRule="exact"/>
              <w:ind w:left="0" w:right="113"/>
              <w:jc w:val="right"/>
              <w:rPr>
                <w:i/>
                <w:iCs/>
                <w:sz w:val="16"/>
                <w:szCs w:val="16"/>
              </w:rPr>
            </w:pPr>
            <w:r w:rsidRPr="00E91E4D">
              <w:rPr>
                <w:i/>
                <w:iCs/>
                <w:sz w:val="16"/>
                <w:szCs w:val="16"/>
              </w:rPr>
              <w:t>2023/24</w:t>
            </w:r>
          </w:p>
        </w:tc>
      </w:tr>
      <w:tr w:rsidR="00495BA8" w:rsidRPr="00E91E4D" w14:paraId="0EF0A5D2" w14:textId="77777777" w:rsidTr="00E91E4D">
        <w:tc>
          <w:tcPr>
            <w:tcW w:w="1474" w:type="dxa"/>
            <w:tcBorders>
              <w:top w:val="single" w:sz="12" w:space="0" w:color="auto"/>
            </w:tcBorders>
          </w:tcPr>
          <w:p w14:paraId="1316D6C9"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left"/>
              <w:rPr>
                <w:sz w:val="18"/>
                <w:szCs w:val="18"/>
              </w:rPr>
            </w:pPr>
            <w:r w:rsidRPr="00E91E4D">
              <w:rPr>
                <w:sz w:val="18"/>
                <w:szCs w:val="18"/>
              </w:rPr>
              <w:t>Mixed ethnicity</w:t>
            </w:r>
          </w:p>
        </w:tc>
        <w:tc>
          <w:tcPr>
            <w:tcW w:w="1474" w:type="dxa"/>
            <w:tcBorders>
              <w:top w:val="single" w:sz="12" w:space="0" w:color="auto"/>
            </w:tcBorders>
            <w:vAlign w:val="bottom"/>
          </w:tcPr>
          <w:p w14:paraId="6E3AA147" w14:textId="2C31F9ED"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3 928 274</w:t>
            </w:r>
          </w:p>
        </w:tc>
        <w:tc>
          <w:tcPr>
            <w:tcW w:w="1474" w:type="dxa"/>
            <w:tcBorders>
              <w:top w:val="single" w:sz="12" w:space="0" w:color="auto"/>
            </w:tcBorders>
            <w:vAlign w:val="bottom"/>
          </w:tcPr>
          <w:p w14:paraId="5A4A0CD7"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3 926 994 </w:t>
            </w:r>
          </w:p>
        </w:tc>
        <w:tc>
          <w:tcPr>
            <w:tcW w:w="1474" w:type="dxa"/>
            <w:tcBorders>
              <w:top w:val="single" w:sz="12" w:space="0" w:color="auto"/>
            </w:tcBorders>
            <w:vAlign w:val="bottom"/>
          </w:tcPr>
          <w:p w14:paraId="65DB6B3F"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3 946 105 </w:t>
            </w:r>
          </w:p>
        </w:tc>
        <w:tc>
          <w:tcPr>
            <w:tcW w:w="1474" w:type="dxa"/>
            <w:tcBorders>
              <w:top w:val="single" w:sz="12" w:space="0" w:color="auto"/>
            </w:tcBorders>
            <w:vAlign w:val="bottom"/>
          </w:tcPr>
          <w:p w14:paraId="2DAE333E"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3 831 047 </w:t>
            </w:r>
          </w:p>
        </w:tc>
      </w:tr>
      <w:tr w:rsidR="00495BA8" w:rsidRPr="00E91E4D" w14:paraId="3BE0C8E6" w14:textId="77777777" w:rsidTr="00E91E4D">
        <w:tc>
          <w:tcPr>
            <w:tcW w:w="1474" w:type="dxa"/>
          </w:tcPr>
          <w:p w14:paraId="41162A07"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left"/>
              <w:rPr>
                <w:sz w:val="18"/>
                <w:szCs w:val="18"/>
              </w:rPr>
            </w:pPr>
            <w:r w:rsidRPr="00E91E4D">
              <w:rPr>
                <w:sz w:val="18"/>
                <w:szCs w:val="18"/>
              </w:rPr>
              <w:t>Indigenous</w:t>
            </w:r>
          </w:p>
        </w:tc>
        <w:tc>
          <w:tcPr>
            <w:tcW w:w="1474" w:type="dxa"/>
            <w:vAlign w:val="bottom"/>
          </w:tcPr>
          <w:p w14:paraId="0A5725FD"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226 013 </w:t>
            </w:r>
          </w:p>
        </w:tc>
        <w:tc>
          <w:tcPr>
            <w:tcW w:w="1474" w:type="dxa"/>
            <w:vAlign w:val="bottom"/>
          </w:tcPr>
          <w:p w14:paraId="4C590D69"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222 845 </w:t>
            </w:r>
          </w:p>
        </w:tc>
        <w:tc>
          <w:tcPr>
            <w:tcW w:w="1474" w:type="dxa"/>
            <w:vAlign w:val="bottom"/>
          </w:tcPr>
          <w:p w14:paraId="0F645F52"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217 468 </w:t>
            </w:r>
          </w:p>
        </w:tc>
        <w:tc>
          <w:tcPr>
            <w:tcW w:w="1474" w:type="dxa"/>
            <w:vAlign w:val="bottom"/>
          </w:tcPr>
          <w:p w14:paraId="18A98F07"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211 217 </w:t>
            </w:r>
          </w:p>
        </w:tc>
      </w:tr>
      <w:tr w:rsidR="00495BA8" w:rsidRPr="00E91E4D" w14:paraId="777CC0D5" w14:textId="77777777" w:rsidTr="00E91E4D">
        <w:tc>
          <w:tcPr>
            <w:tcW w:w="1474" w:type="dxa"/>
          </w:tcPr>
          <w:p w14:paraId="3987F2BA"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left"/>
              <w:rPr>
                <w:sz w:val="18"/>
                <w:szCs w:val="18"/>
              </w:rPr>
            </w:pPr>
            <w:r w:rsidRPr="00E91E4D">
              <w:rPr>
                <w:sz w:val="18"/>
                <w:szCs w:val="18"/>
              </w:rPr>
              <w:t>Montubio</w:t>
            </w:r>
          </w:p>
        </w:tc>
        <w:tc>
          <w:tcPr>
            <w:tcW w:w="1474" w:type="dxa"/>
            <w:vAlign w:val="bottom"/>
          </w:tcPr>
          <w:p w14:paraId="2F7794E0"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55 602 </w:t>
            </w:r>
          </w:p>
        </w:tc>
        <w:tc>
          <w:tcPr>
            <w:tcW w:w="1474" w:type="dxa"/>
            <w:vAlign w:val="bottom"/>
          </w:tcPr>
          <w:p w14:paraId="19971DE9"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59 951 </w:t>
            </w:r>
          </w:p>
        </w:tc>
        <w:tc>
          <w:tcPr>
            <w:tcW w:w="1474" w:type="dxa"/>
            <w:vAlign w:val="bottom"/>
          </w:tcPr>
          <w:p w14:paraId="55632087"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65 726 </w:t>
            </w:r>
          </w:p>
        </w:tc>
        <w:tc>
          <w:tcPr>
            <w:tcW w:w="1474" w:type="dxa"/>
            <w:vAlign w:val="bottom"/>
          </w:tcPr>
          <w:p w14:paraId="56E3AD50"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73 218 </w:t>
            </w:r>
          </w:p>
        </w:tc>
      </w:tr>
      <w:tr w:rsidR="00495BA8" w:rsidRPr="00E91E4D" w14:paraId="454088B6" w14:textId="77777777" w:rsidTr="00E91E4D">
        <w:tc>
          <w:tcPr>
            <w:tcW w:w="1474" w:type="dxa"/>
          </w:tcPr>
          <w:p w14:paraId="07FEA55E"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left"/>
              <w:rPr>
                <w:sz w:val="18"/>
                <w:szCs w:val="18"/>
              </w:rPr>
            </w:pPr>
            <w:r w:rsidRPr="00E91E4D">
              <w:rPr>
                <w:sz w:val="18"/>
                <w:szCs w:val="18"/>
              </w:rPr>
              <w:t>Afro-Ecuadorian</w:t>
            </w:r>
          </w:p>
        </w:tc>
        <w:tc>
          <w:tcPr>
            <w:tcW w:w="1474" w:type="dxa"/>
            <w:vAlign w:val="bottom"/>
          </w:tcPr>
          <w:p w14:paraId="4F1AAF89"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66 959 </w:t>
            </w:r>
          </w:p>
        </w:tc>
        <w:tc>
          <w:tcPr>
            <w:tcW w:w="1474" w:type="dxa"/>
            <w:vAlign w:val="bottom"/>
          </w:tcPr>
          <w:p w14:paraId="4DCCF0F0"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64 957 </w:t>
            </w:r>
          </w:p>
        </w:tc>
        <w:tc>
          <w:tcPr>
            <w:tcW w:w="1474" w:type="dxa"/>
            <w:vAlign w:val="bottom"/>
          </w:tcPr>
          <w:p w14:paraId="4A43FCAE"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64 052 </w:t>
            </w:r>
          </w:p>
        </w:tc>
        <w:tc>
          <w:tcPr>
            <w:tcW w:w="1474" w:type="dxa"/>
            <w:vAlign w:val="bottom"/>
          </w:tcPr>
          <w:p w14:paraId="2D4182B8"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61 879 </w:t>
            </w:r>
          </w:p>
        </w:tc>
      </w:tr>
      <w:tr w:rsidR="00495BA8" w:rsidRPr="00E91E4D" w14:paraId="3310418E" w14:textId="77777777" w:rsidTr="00E91E4D">
        <w:tc>
          <w:tcPr>
            <w:tcW w:w="1474" w:type="dxa"/>
            <w:tcBorders>
              <w:bottom w:val="single" w:sz="4" w:space="0" w:color="auto"/>
            </w:tcBorders>
          </w:tcPr>
          <w:p w14:paraId="57C98CFA"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left"/>
              <w:rPr>
                <w:sz w:val="18"/>
                <w:szCs w:val="18"/>
              </w:rPr>
            </w:pPr>
            <w:r w:rsidRPr="00E91E4D">
              <w:rPr>
                <w:sz w:val="18"/>
                <w:szCs w:val="18"/>
              </w:rPr>
              <w:t>White</w:t>
            </w:r>
          </w:p>
        </w:tc>
        <w:tc>
          <w:tcPr>
            <w:tcW w:w="1474" w:type="dxa"/>
            <w:tcBorders>
              <w:bottom w:val="single" w:sz="4" w:space="0" w:color="auto"/>
            </w:tcBorders>
            <w:vAlign w:val="bottom"/>
          </w:tcPr>
          <w:p w14:paraId="6A322B02"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37 929 </w:t>
            </w:r>
          </w:p>
        </w:tc>
        <w:tc>
          <w:tcPr>
            <w:tcW w:w="1474" w:type="dxa"/>
            <w:tcBorders>
              <w:bottom w:val="single" w:sz="4" w:space="0" w:color="auto"/>
            </w:tcBorders>
            <w:vAlign w:val="bottom"/>
          </w:tcPr>
          <w:p w14:paraId="21A8E3EA"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34 392 </w:t>
            </w:r>
          </w:p>
        </w:tc>
        <w:tc>
          <w:tcPr>
            <w:tcW w:w="1474" w:type="dxa"/>
            <w:tcBorders>
              <w:bottom w:val="single" w:sz="4" w:space="0" w:color="auto"/>
            </w:tcBorders>
            <w:vAlign w:val="bottom"/>
          </w:tcPr>
          <w:p w14:paraId="673C48F8"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28 787 </w:t>
            </w:r>
          </w:p>
        </w:tc>
        <w:tc>
          <w:tcPr>
            <w:tcW w:w="1474" w:type="dxa"/>
            <w:tcBorders>
              <w:bottom w:val="single" w:sz="4" w:space="0" w:color="auto"/>
            </w:tcBorders>
            <w:vAlign w:val="bottom"/>
          </w:tcPr>
          <w:p w14:paraId="0EC83E72" w14:textId="77777777" w:rsidR="00495BA8" w:rsidRPr="00E91E4D" w:rsidRDefault="00495BA8" w:rsidP="00E91E4D">
            <w:pPr>
              <w:pStyle w:val="SingleTxtG"/>
              <w:tabs>
                <w:tab w:val="clear" w:pos="1701"/>
                <w:tab w:val="clear" w:pos="2268"/>
              </w:tabs>
              <w:suppressAutoHyphens w:val="0"/>
              <w:spacing w:before="40" w:after="40" w:line="220" w:lineRule="exact"/>
              <w:ind w:left="0" w:right="113"/>
              <w:jc w:val="right"/>
              <w:rPr>
                <w:sz w:val="18"/>
                <w:szCs w:val="18"/>
              </w:rPr>
            </w:pPr>
            <w:r w:rsidRPr="00E91E4D">
              <w:rPr>
                <w:sz w:val="18"/>
                <w:szCs w:val="18"/>
              </w:rPr>
              <w:t xml:space="preserve">25 437 </w:t>
            </w:r>
          </w:p>
        </w:tc>
      </w:tr>
      <w:tr w:rsidR="00E91E4D" w:rsidRPr="00E91E4D" w14:paraId="008D40F8" w14:textId="77777777" w:rsidTr="00E91E4D">
        <w:tc>
          <w:tcPr>
            <w:tcW w:w="1474" w:type="dxa"/>
            <w:tcBorders>
              <w:top w:val="single" w:sz="4" w:space="0" w:color="auto"/>
              <w:bottom w:val="single" w:sz="12" w:space="0" w:color="auto"/>
            </w:tcBorders>
          </w:tcPr>
          <w:p w14:paraId="11AFA986" w14:textId="77777777" w:rsidR="00495BA8" w:rsidRPr="00E91E4D" w:rsidRDefault="00495BA8" w:rsidP="00E91E4D">
            <w:pPr>
              <w:pStyle w:val="SingleTxtG"/>
              <w:tabs>
                <w:tab w:val="clear" w:pos="1701"/>
                <w:tab w:val="clear" w:pos="2268"/>
              </w:tabs>
              <w:suppressAutoHyphens w:val="0"/>
              <w:spacing w:before="80" w:after="80" w:line="220" w:lineRule="exact"/>
              <w:ind w:left="283" w:right="0"/>
              <w:jc w:val="left"/>
              <w:rPr>
                <w:b/>
                <w:sz w:val="18"/>
                <w:szCs w:val="18"/>
              </w:rPr>
            </w:pPr>
            <w:r w:rsidRPr="00E91E4D">
              <w:rPr>
                <w:b/>
                <w:sz w:val="18"/>
                <w:szCs w:val="18"/>
              </w:rPr>
              <w:t>Total</w:t>
            </w:r>
          </w:p>
        </w:tc>
        <w:tc>
          <w:tcPr>
            <w:tcW w:w="1474" w:type="dxa"/>
            <w:tcBorders>
              <w:top w:val="single" w:sz="4" w:space="0" w:color="auto"/>
              <w:bottom w:val="single" w:sz="12" w:space="0" w:color="auto"/>
            </w:tcBorders>
            <w:vAlign w:val="bottom"/>
          </w:tcPr>
          <w:p w14:paraId="1B07315B" w14:textId="77777777" w:rsidR="00495BA8" w:rsidRPr="00E91E4D" w:rsidRDefault="00495BA8" w:rsidP="005A0F4C">
            <w:pPr>
              <w:pStyle w:val="SingleTxtG"/>
              <w:tabs>
                <w:tab w:val="clear" w:pos="1701"/>
                <w:tab w:val="clear" w:pos="2268"/>
              </w:tabs>
              <w:suppressAutoHyphens w:val="0"/>
              <w:spacing w:before="80" w:after="80" w:line="220" w:lineRule="exact"/>
              <w:ind w:left="284" w:right="113"/>
              <w:jc w:val="right"/>
              <w:rPr>
                <w:b/>
                <w:sz w:val="18"/>
                <w:szCs w:val="18"/>
              </w:rPr>
            </w:pPr>
            <w:r w:rsidRPr="00E91E4D">
              <w:rPr>
                <w:b/>
                <w:sz w:val="18"/>
                <w:szCs w:val="18"/>
              </w:rPr>
              <w:t xml:space="preserve">4 314 777 </w:t>
            </w:r>
          </w:p>
        </w:tc>
        <w:tc>
          <w:tcPr>
            <w:tcW w:w="1474" w:type="dxa"/>
            <w:tcBorders>
              <w:top w:val="single" w:sz="4" w:space="0" w:color="auto"/>
              <w:bottom w:val="single" w:sz="12" w:space="0" w:color="auto"/>
            </w:tcBorders>
            <w:vAlign w:val="bottom"/>
          </w:tcPr>
          <w:p w14:paraId="7DFD21F5" w14:textId="77777777" w:rsidR="00495BA8" w:rsidRPr="00E91E4D" w:rsidRDefault="00495BA8" w:rsidP="005A0F4C">
            <w:pPr>
              <w:pStyle w:val="SingleTxtG"/>
              <w:tabs>
                <w:tab w:val="clear" w:pos="1701"/>
                <w:tab w:val="clear" w:pos="2268"/>
              </w:tabs>
              <w:suppressAutoHyphens w:val="0"/>
              <w:spacing w:before="80" w:after="80" w:line="220" w:lineRule="exact"/>
              <w:ind w:left="284" w:right="113"/>
              <w:jc w:val="right"/>
              <w:rPr>
                <w:b/>
                <w:sz w:val="18"/>
                <w:szCs w:val="18"/>
              </w:rPr>
            </w:pPr>
            <w:r w:rsidRPr="00E91E4D">
              <w:rPr>
                <w:b/>
                <w:sz w:val="18"/>
                <w:szCs w:val="18"/>
              </w:rPr>
              <w:t xml:space="preserve">4 309 139 </w:t>
            </w:r>
          </w:p>
        </w:tc>
        <w:tc>
          <w:tcPr>
            <w:tcW w:w="1474" w:type="dxa"/>
            <w:tcBorders>
              <w:top w:val="single" w:sz="4" w:space="0" w:color="auto"/>
              <w:bottom w:val="single" w:sz="12" w:space="0" w:color="auto"/>
            </w:tcBorders>
            <w:vAlign w:val="bottom"/>
          </w:tcPr>
          <w:p w14:paraId="730CB328" w14:textId="77777777" w:rsidR="00495BA8" w:rsidRPr="00E91E4D" w:rsidRDefault="00495BA8" w:rsidP="005A0F4C">
            <w:pPr>
              <w:pStyle w:val="SingleTxtG"/>
              <w:tabs>
                <w:tab w:val="clear" w:pos="1701"/>
                <w:tab w:val="clear" w:pos="2268"/>
              </w:tabs>
              <w:suppressAutoHyphens w:val="0"/>
              <w:spacing w:before="80" w:after="80" w:line="220" w:lineRule="exact"/>
              <w:ind w:left="284" w:right="113"/>
              <w:jc w:val="right"/>
              <w:rPr>
                <w:b/>
                <w:sz w:val="18"/>
                <w:szCs w:val="18"/>
              </w:rPr>
            </w:pPr>
            <w:r w:rsidRPr="00E91E4D">
              <w:rPr>
                <w:b/>
                <w:sz w:val="18"/>
                <w:szCs w:val="18"/>
              </w:rPr>
              <w:t xml:space="preserve">4 322 138 </w:t>
            </w:r>
          </w:p>
        </w:tc>
        <w:tc>
          <w:tcPr>
            <w:tcW w:w="1474" w:type="dxa"/>
            <w:tcBorders>
              <w:top w:val="single" w:sz="4" w:space="0" w:color="auto"/>
              <w:bottom w:val="single" w:sz="12" w:space="0" w:color="auto"/>
            </w:tcBorders>
            <w:vAlign w:val="bottom"/>
          </w:tcPr>
          <w:p w14:paraId="4941E8D0" w14:textId="77777777" w:rsidR="00495BA8" w:rsidRPr="00E91E4D" w:rsidRDefault="00495BA8" w:rsidP="005A0F4C">
            <w:pPr>
              <w:pStyle w:val="SingleTxtG"/>
              <w:tabs>
                <w:tab w:val="clear" w:pos="1701"/>
                <w:tab w:val="clear" w:pos="2268"/>
              </w:tabs>
              <w:suppressAutoHyphens w:val="0"/>
              <w:spacing w:before="80" w:after="80" w:line="220" w:lineRule="exact"/>
              <w:ind w:left="284" w:right="113"/>
              <w:jc w:val="right"/>
              <w:rPr>
                <w:b/>
                <w:sz w:val="18"/>
                <w:szCs w:val="18"/>
              </w:rPr>
            </w:pPr>
            <w:r w:rsidRPr="00E91E4D">
              <w:rPr>
                <w:b/>
                <w:sz w:val="18"/>
                <w:szCs w:val="18"/>
              </w:rPr>
              <w:t xml:space="preserve">4 202 798 </w:t>
            </w:r>
          </w:p>
        </w:tc>
      </w:tr>
    </w:tbl>
    <w:p w14:paraId="46020F8F" w14:textId="6EC666A8" w:rsidR="00495BA8" w:rsidRPr="00E91E4D" w:rsidRDefault="00495BA8" w:rsidP="00E91E4D">
      <w:pPr>
        <w:spacing w:before="120" w:after="240"/>
        <w:ind w:left="1134" w:right="1134" w:firstLine="170"/>
        <w:rPr>
          <w:sz w:val="18"/>
        </w:rPr>
      </w:pPr>
      <w:r w:rsidRPr="00E91E4D">
        <w:rPr>
          <w:i/>
          <w:iCs/>
          <w:sz w:val="18"/>
        </w:rPr>
        <w:t>Source</w:t>
      </w:r>
      <w:r w:rsidRPr="00E91E4D">
        <w:rPr>
          <w:sz w:val="18"/>
        </w:rPr>
        <w:t>: Ministry of Education</w:t>
      </w:r>
      <w:r w:rsidR="00E91E4D">
        <w:rPr>
          <w:sz w:val="18"/>
        </w:rPr>
        <w:t>.</w:t>
      </w:r>
    </w:p>
    <w:p w14:paraId="581BB3E5" w14:textId="77777777" w:rsidR="00495BA8" w:rsidRPr="00B1073C" w:rsidRDefault="00495BA8" w:rsidP="0092345C">
      <w:pPr>
        <w:pStyle w:val="SingleTxtG"/>
      </w:pPr>
      <w:r w:rsidRPr="00B1073C">
        <w:t>36.</w:t>
      </w:r>
      <w:r w:rsidRPr="00B1073C">
        <w:tab/>
        <w:t>The Ministry of Education develops public policies, regulations and guidelines to govern formal education for young people, adults and older adults who have not completed their schooling. These policies are implemented in a decentralized manner. Within this framework, educational services are offered in literacy, post-literacy, upper basic general education and upper secondary education (both academic and technical), enabling this segment of the population to complete their education.</w:t>
      </w:r>
    </w:p>
    <w:p w14:paraId="39D1406B" w14:textId="1E3673CB" w:rsidR="00495BA8" w:rsidRPr="00B1073C" w:rsidRDefault="00495BA8" w:rsidP="0092345C">
      <w:pPr>
        <w:pStyle w:val="SingleTxtG"/>
      </w:pPr>
      <w:r w:rsidRPr="00B1073C">
        <w:t>37.</w:t>
      </w:r>
      <w:r w:rsidRPr="00B1073C">
        <w:tab/>
        <w:t xml:space="preserve">To achieve the goals outlined in the National Development Plan and to effectively prevent, combat and punish abuse and violence, in particular sexual violence, against children and adolescents within the National Education System, the Ministry of Education has launched several key initiatives, including: the National Plan for the Prevention of Psychosocial Risks; the </w:t>
      </w:r>
      <w:r w:rsidR="00AA7F5F">
        <w:t>“</w:t>
      </w:r>
      <w:r w:rsidRPr="00B1073C">
        <w:t>Preventing and Addressing Psychosocial Risks in the Educational Environment</w:t>
      </w:r>
      <w:r w:rsidR="00AA7F5F">
        <w:t>”</w:t>
      </w:r>
      <w:r w:rsidRPr="00B1073C">
        <w:t xml:space="preserve"> project; the </w:t>
      </w:r>
      <w:r w:rsidR="00AA7F5F">
        <w:t>“</w:t>
      </w:r>
      <w:r w:rsidRPr="00B1073C">
        <w:t>Educating at Home</w:t>
      </w:r>
      <w:r w:rsidR="00AA7F5F">
        <w:t>”</w:t>
      </w:r>
      <w:r w:rsidRPr="00B1073C">
        <w:t xml:space="preserve"> programme; comprehensive classroom support; the National Strategy for Comprehensive Sex Education; teaching guides for comprehensive sex education; the Pathway for the Prevention of Sexual and Gender-</w:t>
      </w:r>
      <w:r>
        <w:t>b</w:t>
      </w:r>
      <w:r w:rsidRPr="00B1073C">
        <w:t xml:space="preserve">ased Violence; the </w:t>
      </w:r>
      <w:r w:rsidR="00AA7F5F">
        <w:t>“</w:t>
      </w:r>
      <w:r w:rsidRPr="00B1073C">
        <w:rPr>
          <w:i/>
          <w:iCs/>
        </w:rPr>
        <w:t>Para Hacerlo – Rurankapak</w:t>
      </w:r>
      <w:r w:rsidR="00AA7F5F">
        <w:t>”</w:t>
      </w:r>
      <w:r w:rsidRPr="00B1073C">
        <w:t xml:space="preserve"> (Let</w:t>
      </w:r>
      <w:r w:rsidR="00AA7F5F">
        <w:t>’</w:t>
      </w:r>
      <w:r w:rsidRPr="00B1073C">
        <w:t xml:space="preserve">s Do It) methodology; and protocols and guidelines for handling situations of violence identified or committed in the education system. </w:t>
      </w:r>
      <w:r w:rsidRPr="00B1073C">
        <w:lastRenderedPageBreak/>
        <w:t xml:space="preserve">In relation to sexual violence in education, Ecuador issued the Public Policy for the Eradication of Sexual Violence in Education 2024–2030 in August 2024. The Policy was developed in compliance with operative paragraph 11 of the judgment issued on 24 June 2020 by the Inter-American Court of Human Rights in the case of </w:t>
      </w:r>
      <w:r w:rsidRPr="00B1073C">
        <w:rPr>
          <w:i/>
          <w:iCs/>
        </w:rPr>
        <w:t>Guzmán Albarracín et al.</w:t>
      </w:r>
      <w:r w:rsidR="00AB13ED">
        <w:rPr>
          <w:i/>
          <w:iCs/>
        </w:rPr>
        <w:t> </w:t>
      </w:r>
      <w:r w:rsidRPr="00B1073C">
        <w:rPr>
          <w:i/>
          <w:iCs/>
        </w:rPr>
        <w:t>v. Ecuador</w:t>
      </w:r>
      <w:r w:rsidRPr="00B1073C">
        <w:t>.</w:t>
      </w:r>
    </w:p>
    <w:p w14:paraId="2BA115C0" w14:textId="4145C54B" w:rsidR="00495BA8" w:rsidRPr="00B1073C" w:rsidRDefault="00495BA8" w:rsidP="0092345C">
      <w:pPr>
        <w:pStyle w:val="SingleTxtG"/>
      </w:pPr>
      <w:r w:rsidRPr="00B1073C">
        <w:t>38.</w:t>
      </w:r>
      <w:r w:rsidRPr="00B1073C">
        <w:tab/>
        <w:t xml:space="preserve">The Ministry of Education has several initiatives aimed at ensuring access to inclusive high-quality education for specific population groups, including the Pedagogical Levelling and Acceleration Service, the </w:t>
      </w:r>
      <w:r w:rsidR="00AA7F5F">
        <w:t>“</w:t>
      </w:r>
      <w:r w:rsidRPr="00B1073C">
        <w:t>Learning on Time</w:t>
      </w:r>
      <w:r w:rsidR="00AA7F5F">
        <w:t>”</w:t>
      </w:r>
      <w:r w:rsidRPr="00B1073C">
        <w:t xml:space="preserve"> national plan, the </w:t>
      </w:r>
      <w:r w:rsidR="00AA7F5F">
        <w:t>“</w:t>
      </w:r>
      <w:r w:rsidRPr="00B1073C">
        <w:t>Everyone in the Classroom</w:t>
      </w:r>
      <w:r w:rsidR="00AA7F5F">
        <w:t>”</w:t>
      </w:r>
      <w:r w:rsidRPr="00B1073C">
        <w:t xml:space="preserve"> strategy, the </w:t>
      </w:r>
      <w:r w:rsidR="00AA7F5F">
        <w:t>“</w:t>
      </w:r>
      <w:r w:rsidRPr="00B1073C">
        <w:t>Strengthening Learning through Remote Tutoring</w:t>
      </w:r>
      <w:r w:rsidR="00AA7F5F">
        <w:t>”</w:t>
      </w:r>
      <w:r w:rsidRPr="00B1073C">
        <w:t xml:space="preserve"> strategy and the </w:t>
      </w:r>
      <w:r w:rsidR="00AA7F5F">
        <w:t>“</w:t>
      </w:r>
      <w:r w:rsidRPr="00B1073C">
        <w:t>Learning Networks</w:t>
      </w:r>
      <w:r w:rsidR="00AA7F5F">
        <w:t>”</w:t>
      </w:r>
      <w:r w:rsidRPr="00B1073C">
        <w:t xml:space="preserve"> strategy.</w:t>
      </w:r>
    </w:p>
    <w:p w14:paraId="5DCC2829" w14:textId="77777777" w:rsidR="00495BA8" w:rsidRPr="00B1073C" w:rsidRDefault="00495BA8" w:rsidP="0092345C">
      <w:pPr>
        <w:pStyle w:val="SingleTxtG"/>
      </w:pPr>
      <w:r w:rsidRPr="00B1073C">
        <w:t>39.</w:t>
      </w:r>
      <w:r w:rsidRPr="00B1073C">
        <w:tab/>
        <w:t xml:space="preserve">Data on access to higher education show an increase in the gross enrolment rate in tertiary education, from 32.2 per cent in 2017 to 40.9 per cent in 2022. Despite increased enrolment, first-year attrition rates in tertiary education have remained almost unchanged, </w:t>
      </w:r>
      <w:r>
        <w:t>hovering</w:t>
      </w:r>
      <w:r w:rsidRPr="00B1073C">
        <w:t xml:space="preserve"> around 21 per cent between 2017 and 2021, except in 2020, when the rate dropped to 16.9 per cent.</w:t>
      </w:r>
    </w:p>
    <w:p w14:paraId="7C2D9CAF" w14:textId="77777777" w:rsidR="00495BA8" w:rsidRPr="00B1073C" w:rsidRDefault="00495BA8" w:rsidP="0092345C">
      <w:pPr>
        <w:pStyle w:val="SingleTxtG"/>
      </w:pPr>
      <w:r w:rsidRPr="00B1073C">
        <w:t>40.</w:t>
      </w:r>
      <w:r w:rsidRPr="00B1073C">
        <w:tab/>
        <w:t>From 2015 to mid-2017, the number of places available for students in the higher education system stayed about the same. However, in the second half of 2018, there was a sharp increase, with 127,498 spots offered to students.</w:t>
      </w:r>
    </w:p>
    <w:p w14:paraId="7CE0E613" w14:textId="77FF0626" w:rsidR="00495BA8" w:rsidRPr="00B1073C" w:rsidRDefault="00495BA8" w:rsidP="0092345C">
      <w:pPr>
        <w:pStyle w:val="SingleTxtG"/>
      </w:pPr>
      <w:r w:rsidRPr="00B1073C">
        <w:t>41.</w:t>
      </w:r>
      <w:r w:rsidRPr="00B1073C">
        <w:tab/>
        <w:t>In 2022, Ecuadorian students most often chose to accept spots in higher education in the following areas: education (19.1 per cent), engineering, industry and construction (18.4</w:t>
      </w:r>
      <w:r w:rsidR="00F671B2">
        <w:t> </w:t>
      </w:r>
      <w:r w:rsidRPr="00B1073C">
        <w:t>per cent), social sciences and journalism (15.1 per cent) and business administration (13.7 per cent).</w:t>
      </w:r>
    </w:p>
    <w:p w14:paraId="5AE75485" w14:textId="77777777" w:rsidR="00495BA8" w:rsidRPr="00B1073C" w:rsidRDefault="00495BA8" w:rsidP="0092345C">
      <w:pPr>
        <w:pStyle w:val="SingleTxtG"/>
      </w:pPr>
      <w:r w:rsidRPr="00B1073C">
        <w:t>42.</w:t>
      </w:r>
      <w:r w:rsidRPr="00B1073C">
        <w:tab/>
        <w:t>At present, there are 62 public, private and co-financed universities</w:t>
      </w:r>
      <w:r>
        <w:t xml:space="preserve"> offering</w:t>
      </w:r>
      <w:r w:rsidRPr="00B1073C">
        <w:t xml:space="preserve"> a total of 5,068 degree programmes in 10 broad fields of knowledge. In the case of technical and technological education, there are a total of 197 public and private institutes, which offer 1,944 degree programmes in 10 broad fields of knowledge.</w:t>
      </w:r>
    </w:p>
    <w:p w14:paraId="77A268A0" w14:textId="77777777" w:rsidR="00495BA8" w:rsidRPr="00B1073C" w:rsidRDefault="00495BA8" w:rsidP="0092345C">
      <w:pPr>
        <w:pStyle w:val="SingleTxtG"/>
      </w:pPr>
      <w:r w:rsidRPr="00B1073C">
        <w:t>43.</w:t>
      </w:r>
      <w:r w:rsidRPr="00B1073C">
        <w:tab/>
        <w:t>From 2015 to 2022, the number of students enrolling in universities and polytechnic institutes steadily grew. Since 2017, this growth has been consistently positive, and it is directly connected to the resources allocated to these institutions. In 2022, 792,530 students enrolled in universities and polytechnic institutes; of those students, 43.9 per cent were men and 56.1 per cent were women.</w:t>
      </w:r>
    </w:p>
    <w:p w14:paraId="2C94BB10" w14:textId="77777777" w:rsidR="00495BA8" w:rsidRPr="00B1073C" w:rsidRDefault="00495BA8" w:rsidP="0092345C">
      <w:pPr>
        <w:pStyle w:val="SingleTxtG"/>
      </w:pPr>
      <w:r w:rsidRPr="00B1073C">
        <w:t>44.</w:t>
      </w:r>
      <w:r w:rsidRPr="00B1073C">
        <w:tab/>
        <w:t>Around 14 per cent of students in the higher education system are enrolled in technical and technological institutes. Enrolment in technical and technological education is concentrated mainly in Pichincha, Guayas, Tungurahua, Chimborazo, Santo Domingo de los Tsáchilas, Imbabura, Azuay and Loja Provinces. Of these students, 50.5 per cent are men and 49.5 per cent are women.</w:t>
      </w:r>
    </w:p>
    <w:p w14:paraId="60D90EE1" w14:textId="77777777" w:rsidR="00495BA8" w:rsidRPr="00B1073C" w:rsidRDefault="00495BA8" w:rsidP="0092345C">
      <w:pPr>
        <w:pStyle w:val="SingleTxtG"/>
      </w:pPr>
      <w:r w:rsidRPr="00B1073C">
        <w:t>45.</w:t>
      </w:r>
      <w:r w:rsidRPr="00B1073C">
        <w:tab/>
        <w:t xml:space="preserve">With respect to scholarships and financial aid, the State has implemented programmes that benefit people of limited economic </w:t>
      </w:r>
      <w:r>
        <w:t>means</w:t>
      </w:r>
      <w:r w:rsidRPr="00B1073C">
        <w:t>, regular students with high averages or who have received academic or artistic distinction, high-performance athletes, persons with disabilities, persons belonging to the Indigenous</w:t>
      </w:r>
      <w:r>
        <w:t xml:space="preserve"> and other</w:t>
      </w:r>
      <w:r w:rsidRPr="00B1073C">
        <w:t xml:space="preserve"> Peoples and nations of Ecuador, Ecuadorian citizens abroad and returned or deported migrants, as long as they can provide their academic records.</w:t>
      </w:r>
    </w:p>
    <w:p w14:paraId="021CC52E" w14:textId="77777777" w:rsidR="00495BA8" w:rsidRPr="00B1073C" w:rsidRDefault="00495BA8" w:rsidP="0092345C">
      <w:pPr>
        <w:pStyle w:val="SingleTxtG"/>
      </w:pPr>
      <w:r w:rsidRPr="00B1073C">
        <w:t>46.</w:t>
      </w:r>
      <w:r w:rsidRPr="00B1073C">
        <w:tab/>
        <w:t>As of 2017, scholarship policies have benefitted a total of 27,178 students. Of the scholarships awarded, 95 per cent were national scholarships and 5 per cent were international. Of the total number of scholarships awarded, 59.7 per cent went to women and 40.3 per cent to men.</w:t>
      </w:r>
    </w:p>
    <w:p w14:paraId="24C5175B" w14:textId="5FFC345E" w:rsidR="00495BA8" w:rsidRPr="00B1073C" w:rsidRDefault="00BF7DAA" w:rsidP="00BF7DAA">
      <w:pPr>
        <w:pStyle w:val="H23G"/>
      </w:pPr>
      <w:bookmarkStart w:id="7" w:name="_Toc180057156"/>
      <w:r>
        <w:tab/>
      </w:r>
      <w:r w:rsidR="00495BA8" w:rsidRPr="00B1073C">
        <w:t>4.</w:t>
      </w:r>
      <w:r w:rsidR="00495BA8" w:rsidRPr="00B1073C">
        <w:tab/>
        <w:t>Right to health</w:t>
      </w:r>
      <w:bookmarkEnd w:id="7"/>
    </w:p>
    <w:p w14:paraId="381DC6E4" w14:textId="77777777" w:rsidR="00495BA8" w:rsidRPr="00B1073C" w:rsidRDefault="00495BA8" w:rsidP="0092345C">
      <w:pPr>
        <w:pStyle w:val="SingleTxtG"/>
      </w:pPr>
      <w:r w:rsidRPr="00B1073C">
        <w:t>47.</w:t>
      </w:r>
      <w:r w:rsidRPr="00B1073C">
        <w:tab/>
        <w:t>The Constitution recognizes health as a fundamental right that must be guaranteed by the Government. The comprehensive care model for family, community and intercultural health is geared towards improving and restoring health in all its dimensions: biological, mental, spiritual, psychological and social.</w:t>
      </w:r>
    </w:p>
    <w:p w14:paraId="6963F896" w14:textId="1DE07241" w:rsidR="00495BA8" w:rsidRPr="00B1073C" w:rsidRDefault="00495BA8" w:rsidP="0092345C">
      <w:pPr>
        <w:pStyle w:val="SingleTxtG"/>
      </w:pPr>
      <w:r w:rsidRPr="00B1073C">
        <w:t>48.</w:t>
      </w:r>
      <w:r w:rsidRPr="00B1073C">
        <w:tab/>
        <w:t xml:space="preserve">There are three levels of care within the National Health System. These levels range from the first level, which consists of the prevention, promotion and ambulatory care services </w:t>
      </w:r>
      <w:r w:rsidRPr="00B1073C">
        <w:lastRenderedPageBreak/>
        <w:t>that cover 80 per cent of the population</w:t>
      </w:r>
      <w:r w:rsidR="00AA7F5F">
        <w:t>’</w:t>
      </w:r>
      <w:r w:rsidRPr="00B1073C">
        <w:t>s health needs, to the third level, which is provided by highly specialized establishments that treat 5 per cent of health problems.</w:t>
      </w:r>
    </w:p>
    <w:p w14:paraId="3B447194" w14:textId="77777777" w:rsidR="00495BA8" w:rsidRPr="00B1073C" w:rsidRDefault="00495BA8" w:rsidP="0092345C">
      <w:pPr>
        <w:pStyle w:val="SingleTxtG"/>
      </w:pPr>
      <w:r w:rsidRPr="00B1073C">
        <w:t>49.</w:t>
      </w:r>
      <w:r w:rsidRPr="00B1073C">
        <w:tab/>
        <w:t xml:space="preserve">The right to health has been given effect in the Opportunity Creation Plan 2021–2025, in particular through goal No. 6 of its social component. The goal is to guarantee the right to comprehensive, free and high-quality healthcare through policies to improve conditions for the exercise of all aspects of the right to health. These policies cover prevention and promotion, special care for women, children and adolescents, older persons, persons with disabilities, members of the LGBTI+ community and all those in vulnerable situations, universal access to vaccines, the adoption of health measures to prevent the outbreak of infectious diseases, the provision of comprehensive, inclusive and high-quality sexual and reproductive health services, the fight against all forms of malnutrition, chronic child malnutrition in particular, the modernization of the public health system to guarantee the delivery of high-quality, efficient and transparent services, the prevention of drug use, the provision of care and rehabilitation services to persons struggling with addiction and the protection of their rights. The right to health </w:t>
      </w:r>
      <w:r>
        <w:t xml:space="preserve">is incorporated </w:t>
      </w:r>
      <w:r w:rsidRPr="00B1073C">
        <w:t>in goal No. 1</w:t>
      </w:r>
      <w:r>
        <w:t xml:space="preserve"> – </w:t>
      </w:r>
      <w:r w:rsidRPr="00B1073C">
        <w:t>to comprehensively improve the living conditions of the population by promoting equitable access to health, housing and social welfare</w:t>
      </w:r>
      <w:r>
        <w:t xml:space="preserve"> – of the </w:t>
      </w:r>
      <w:r w:rsidRPr="00B1073C">
        <w:t xml:space="preserve">Development Plan for a New Ecuador 2024–2025. The purpose of the policies set out under the goal is to improve the provision of all health services, including promotion and prevention services, primary care, rehabilitation and palliative care. The policies seek to ensure the availability of sufficient numbers of trained health personnel and focus on care for priority groups and all those in vulnerable situations, strengthening the surveillance, prevention and control of communicable and noncommunicable diseases, guaranteeing access to information, comprehensive sex education and high-quality sexual and reproductive health services to ensure the full enjoyment of sexual and reproductive rights and implementing prevention and promotion programmes to address the determinants of health that contribute to the problems of malnutrition, chronic child malnutrition in particular, affecting </w:t>
      </w:r>
      <w:r>
        <w:t>the</w:t>
      </w:r>
      <w:r w:rsidRPr="00B1073C">
        <w:t xml:space="preserve"> population </w:t>
      </w:r>
      <w:r>
        <w:t>as a whole</w:t>
      </w:r>
      <w:r w:rsidRPr="00B1073C">
        <w:t>.</w:t>
      </w:r>
    </w:p>
    <w:p w14:paraId="4BC6017F" w14:textId="77777777" w:rsidR="00495BA8" w:rsidRPr="00B1073C" w:rsidRDefault="00495BA8" w:rsidP="00234606">
      <w:pPr>
        <w:pStyle w:val="H23G"/>
      </w:pPr>
      <w:r w:rsidRPr="00B1073C">
        <w:tab/>
      </w:r>
      <w:r w:rsidRPr="00B1073C">
        <w:tab/>
        <w:t>Public expenditure on health</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234606" w:rsidRPr="00234606" w14:paraId="7DFEF725" w14:textId="77777777" w:rsidTr="00234606">
        <w:trPr>
          <w:tblHeader/>
        </w:trPr>
        <w:tc>
          <w:tcPr>
            <w:tcW w:w="2457" w:type="dxa"/>
            <w:tcBorders>
              <w:top w:val="single" w:sz="4" w:space="0" w:color="auto"/>
              <w:bottom w:val="single" w:sz="12" w:space="0" w:color="auto"/>
            </w:tcBorders>
            <w:vAlign w:val="bottom"/>
          </w:tcPr>
          <w:p w14:paraId="063450F6" w14:textId="77777777" w:rsidR="00495BA8" w:rsidRPr="00234606" w:rsidRDefault="00495BA8" w:rsidP="00234606">
            <w:pPr>
              <w:pStyle w:val="SingleTxtG"/>
              <w:tabs>
                <w:tab w:val="clear" w:pos="1701"/>
                <w:tab w:val="clear" w:pos="2268"/>
              </w:tabs>
              <w:suppressAutoHyphens w:val="0"/>
              <w:spacing w:before="80" w:after="80" w:line="200" w:lineRule="exact"/>
              <w:ind w:left="0" w:right="113"/>
              <w:jc w:val="left"/>
              <w:rPr>
                <w:i/>
                <w:sz w:val="16"/>
              </w:rPr>
            </w:pPr>
            <w:r w:rsidRPr="00234606">
              <w:rPr>
                <w:i/>
                <w:iCs/>
                <w:sz w:val="16"/>
              </w:rPr>
              <w:t>Year</w:t>
            </w:r>
          </w:p>
        </w:tc>
        <w:tc>
          <w:tcPr>
            <w:tcW w:w="2456" w:type="dxa"/>
            <w:tcBorders>
              <w:top w:val="single" w:sz="4" w:space="0" w:color="auto"/>
              <w:bottom w:val="single" w:sz="12" w:space="0" w:color="auto"/>
            </w:tcBorders>
            <w:vAlign w:val="bottom"/>
          </w:tcPr>
          <w:p w14:paraId="2012AF75" w14:textId="77777777" w:rsidR="00495BA8" w:rsidRPr="00234606" w:rsidRDefault="00495BA8" w:rsidP="00234606">
            <w:pPr>
              <w:pStyle w:val="SingleTxtG"/>
              <w:tabs>
                <w:tab w:val="clear" w:pos="1701"/>
                <w:tab w:val="clear" w:pos="2268"/>
              </w:tabs>
              <w:suppressAutoHyphens w:val="0"/>
              <w:spacing w:before="80" w:after="80" w:line="200" w:lineRule="exact"/>
              <w:ind w:left="0" w:right="113"/>
              <w:jc w:val="right"/>
              <w:rPr>
                <w:rFonts w:eastAsiaTheme="minorEastAsia"/>
                <w:i/>
                <w:sz w:val="16"/>
              </w:rPr>
            </w:pPr>
            <w:r w:rsidRPr="00234606">
              <w:rPr>
                <w:i/>
                <w:iCs/>
                <w:sz w:val="16"/>
              </w:rPr>
              <w:t>Amount approved</w:t>
            </w:r>
          </w:p>
        </w:tc>
        <w:tc>
          <w:tcPr>
            <w:tcW w:w="2457" w:type="dxa"/>
            <w:tcBorders>
              <w:top w:val="single" w:sz="4" w:space="0" w:color="auto"/>
              <w:bottom w:val="single" w:sz="12" w:space="0" w:color="auto"/>
            </w:tcBorders>
            <w:vAlign w:val="bottom"/>
          </w:tcPr>
          <w:p w14:paraId="07E1D6ED" w14:textId="77777777" w:rsidR="00495BA8" w:rsidRPr="00234606" w:rsidRDefault="00495BA8" w:rsidP="00234606">
            <w:pPr>
              <w:pStyle w:val="SingleTxtG"/>
              <w:tabs>
                <w:tab w:val="clear" w:pos="1701"/>
                <w:tab w:val="clear" w:pos="2268"/>
              </w:tabs>
              <w:suppressAutoHyphens w:val="0"/>
              <w:spacing w:before="80" w:after="80" w:line="200" w:lineRule="exact"/>
              <w:ind w:left="0" w:right="113"/>
              <w:jc w:val="right"/>
              <w:rPr>
                <w:rFonts w:eastAsiaTheme="minorEastAsia"/>
                <w:i/>
                <w:sz w:val="16"/>
              </w:rPr>
            </w:pPr>
            <w:r w:rsidRPr="00234606">
              <w:rPr>
                <w:i/>
                <w:iCs/>
                <w:sz w:val="16"/>
              </w:rPr>
              <w:t>Amount disbursed</w:t>
            </w:r>
            <w:r w:rsidRPr="00234606">
              <w:rPr>
                <w:i/>
                <w:sz w:val="16"/>
              </w:rPr>
              <w:t xml:space="preserve"> </w:t>
            </w:r>
          </w:p>
        </w:tc>
      </w:tr>
      <w:tr w:rsidR="00495BA8" w:rsidRPr="00234606" w14:paraId="4FA10559" w14:textId="77777777" w:rsidTr="00234606">
        <w:tc>
          <w:tcPr>
            <w:tcW w:w="2457" w:type="dxa"/>
            <w:tcBorders>
              <w:top w:val="single" w:sz="12" w:space="0" w:color="auto"/>
            </w:tcBorders>
          </w:tcPr>
          <w:p w14:paraId="395C375C"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2018</w:t>
            </w:r>
          </w:p>
        </w:tc>
        <w:tc>
          <w:tcPr>
            <w:tcW w:w="2456" w:type="dxa"/>
            <w:tcBorders>
              <w:top w:val="single" w:sz="12" w:space="0" w:color="auto"/>
            </w:tcBorders>
            <w:vAlign w:val="bottom"/>
          </w:tcPr>
          <w:p w14:paraId="21C49413"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right"/>
              <w:rPr>
                <w:sz w:val="18"/>
              </w:rPr>
            </w:pPr>
            <w:r w:rsidRPr="00234606">
              <w:rPr>
                <w:sz w:val="18"/>
              </w:rPr>
              <w:t>3 456.25</w:t>
            </w:r>
          </w:p>
        </w:tc>
        <w:tc>
          <w:tcPr>
            <w:tcW w:w="2457" w:type="dxa"/>
            <w:tcBorders>
              <w:top w:val="single" w:sz="12" w:space="0" w:color="auto"/>
            </w:tcBorders>
            <w:vAlign w:val="bottom"/>
          </w:tcPr>
          <w:p w14:paraId="0D71539A"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right"/>
              <w:rPr>
                <w:sz w:val="18"/>
              </w:rPr>
            </w:pPr>
            <w:r w:rsidRPr="00234606">
              <w:rPr>
                <w:sz w:val="18"/>
              </w:rPr>
              <w:t xml:space="preserve">3 224.61 </w:t>
            </w:r>
          </w:p>
        </w:tc>
      </w:tr>
      <w:tr w:rsidR="00495BA8" w:rsidRPr="00234606" w14:paraId="7268B7BA" w14:textId="77777777" w:rsidTr="00234606">
        <w:tc>
          <w:tcPr>
            <w:tcW w:w="2457" w:type="dxa"/>
          </w:tcPr>
          <w:p w14:paraId="6F570F54"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2019</w:t>
            </w:r>
          </w:p>
        </w:tc>
        <w:tc>
          <w:tcPr>
            <w:tcW w:w="2456" w:type="dxa"/>
            <w:vAlign w:val="bottom"/>
          </w:tcPr>
          <w:p w14:paraId="79F40E36"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right"/>
              <w:rPr>
                <w:sz w:val="18"/>
              </w:rPr>
            </w:pPr>
            <w:r w:rsidRPr="00234606">
              <w:rPr>
                <w:sz w:val="18"/>
              </w:rPr>
              <w:t>3 161.19</w:t>
            </w:r>
          </w:p>
        </w:tc>
        <w:tc>
          <w:tcPr>
            <w:tcW w:w="2457" w:type="dxa"/>
            <w:vAlign w:val="bottom"/>
          </w:tcPr>
          <w:p w14:paraId="22D221D5"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right"/>
              <w:rPr>
                <w:sz w:val="18"/>
              </w:rPr>
            </w:pPr>
            <w:r w:rsidRPr="00234606">
              <w:rPr>
                <w:sz w:val="18"/>
              </w:rPr>
              <w:t xml:space="preserve">2 976.66 </w:t>
            </w:r>
          </w:p>
        </w:tc>
      </w:tr>
      <w:tr w:rsidR="00495BA8" w:rsidRPr="00234606" w14:paraId="0D96728B" w14:textId="77777777" w:rsidTr="00234606">
        <w:tc>
          <w:tcPr>
            <w:tcW w:w="2457" w:type="dxa"/>
          </w:tcPr>
          <w:p w14:paraId="365D421F"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2020</w:t>
            </w:r>
          </w:p>
        </w:tc>
        <w:tc>
          <w:tcPr>
            <w:tcW w:w="2456" w:type="dxa"/>
            <w:vAlign w:val="bottom"/>
          </w:tcPr>
          <w:p w14:paraId="32BE7A4D"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right"/>
              <w:rPr>
                <w:sz w:val="18"/>
              </w:rPr>
            </w:pPr>
            <w:r w:rsidRPr="00234606">
              <w:rPr>
                <w:sz w:val="18"/>
              </w:rPr>
              <w:t>3 078.62</w:t>
            </w:r>
          </w:p>
        </w:tc>
        <w:tc>
          <w:tcPr>
            <w:tcW w:w="2457" w:type="dxa"/>
            <w:vAlign w:val="bottom"/>
          </w:tcPr>
          <w:p w14:paraId="5066AA0C"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right"/>
              <w:rPr>
                <w:sz w:val="18"/>
              </w:rPr>
            </w:pPr>
            <w:r w:rsidRPr="00234606">
              <w:rPr>
                <w:sz w:val="18"/>
              </w:rPr>
              <w:t xml:space="preserve">2 738.79 </w:t>
            </w:r>
          </w:p>
        </w:tc>
      </w:tr>
      <w:tr w:rsidR="00495BA8" w:rsidRPr="00234606" w14:paraId="369FFE42" w14:textId="77777777" w:rsidTr="00234606">
        <w:tc>
          <w:tcPr>
            <w:tcW w:w="2457" w:type="dxa"/>
          </w:tcPr>
          <w:p w14:paraId="5FB4EC5A"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2021</w:t>
            </w:r>
          </w:p>
        </w:tc>
        <w:tc>
          <w:tcPr>
            <w:tcW w:w="2456" w:type="dxa"/>
            <w:vAlign w:val="bottom"/>
          </w:tcPr>
          <w:p w14:paraId="3ADC18D4"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right"/>
              <w:rPr>
                <w:sz w:val="18"/>
              </w:rPr>
            </w:pPr>
            <w:r w:rsidRPr="00234606">
              <w:rPr>
                <w:sz w:val="18"/>
              </w:rPr>
              <w:t>3 271.17</w:t>
            </w:r>
          </w:p>
        </w:tc>
        <w:tc>
          <w:tcPr>
            <w:tcW w:w="2457" w:type="dxa"/>
            <w:vAlign w:val="bottom"/>
          </w:tcPr>
          <w:p w14:paraId="28B15894"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right"/>
              <w:rPr>
                <w:sz w:val="18"/>
              </w:rPr>
            </w:pPr>
            <w:r w:rsidRPr="00234606">
              <w:rPr>
                <w:sz w:val="18"/>
              </w:rPr>
              <w:t xml:space="preserve">3 171.25 </w:t>
            </w:r>
          </w:p>
        </w:tc>
      </w:tr>
      <w:tr w:rsidR="00495BA8" w:rsidRPr="00234606" w14:paraId="6A5C3499" w14:textId="77777777" w:rsidTr="00234606">
        <w:tc>
          <w:tcPr>
            <w:tcW w:w="2457" w:type="dxa"/>
          </w:tcPr>
          <w:p w14:paraId="32E9F14F"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2022</w:t>
            </w:r>
          </w:p>
        </w:tc>
        <w:tc>
          <w:tcPr>
            <w:tcW w:w="2456" w:type="dxa"/>
            <w:vAlign w:val="bottom"/>
          </w:tcPr>
          <w:p w14:paraId="53DB3A8A"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right"/>
              <w:rPr>
                <w:sz w:val="18"/>
              </w:rPr>
            </w:pPr>
            <w:r w:rsidRPr="00234606">
              <w:rPr>
                <w:sz w:val="18"/>
              </w:rPr>
              <w:t xml:space="preserve">3 238.23 </w:t>
            </w:r>
          </w:p>
        </w:tc>
        <w:tc>
          <w:tcPr>
            <w:tcW w:w="2457" w:type="dxa"/>
            <w:vAlign w:val="bottom"/>
          </w:tcPr>
          <w:p w14:paraId="1C61ADFB"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right"/>
              <w:rPr>
                <w:sz w:val="18"/>
              </w:rPr>
            </w:pPr>
            <w:r w:rsidRPr="00234606">
              <w:rPr>
                <w:sz w:val="18"/>
              </w:rPr>
              <w:t xml:space="preserve">3 083.23 </w:t>
            </w:r>
          </w:p>
        </w:tc>
      </w:tr>
      <w:tr w:rsidR="00495BA8" w:rsidRPr="00234606" w14:paraId="33B3046A" w14:textId="77777777" w:rsidTr="00234606">
        <w:tc>
          <w:tcPr>
            <w:tcW w:w="2457" w:type="dxa"/>
          </w:tcPr>
          <w:p w14:paraId="6E5AB72F"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2023</w:t>
            </w:r>
          </w:p>
        </w:tc>
        <w:tc>
          <w:tcPr>
            <w:tcW w:w="2456" w:type="dxa"/>
            <w:vAlign w:val="bottom"/>
          </w:tcPr>
          <w:p w14:paraId="29326B9B"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right"/>
              <w:rPr>
                <w:sz w:val="18"/>
              </w:rPr>
            </w:pPr>
            <w:r w:rsidRPr="00234606">
              <w:rPr>
                <w:sz w:val="18"/>
              </w:rPr>
              <w:t xml:space="preserve">3 401.69 </w:t>
            </w:r>
          </w:p>
        </w:tc>
        <w:tc>
          <w:tcPr>
            <w:tcW w:w="2457" w:type="dxa"/>
            <w:vAlign w:val="bottom"/>
          </w:tcPr>
          <w:p w14:paraId="0E56D195"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right"/>
              <w:rPr>
                <w:sz w:val="18"/>
              </w:rPr>
            </w:pPr>
            <w:r w:rsidRPr="00234606">
              <w:rPr>
                <w:sz w:val="18"/>
              </w:rPr>
              <w:t xml:space="preserve">3 145.99 </w:t>
            </w:r>
          </w:p>
        </w:tc>
      </w:tr>
    </w:tbl>
    <w:p w14:paraId="75BD34B1" w14:textId="296B2C12" w:rsidR="00495BA8" w:rsidRPr="00B1073C" w:rsidRDefault="00495BA8" w:rsidP="00234606">
      <w:pPr>
        <w:pStyle w:val="H23G"/>
      </w:pPr>
      <w:r w:rsidRPr="00B1073C">
        <w:tab/>
      </w:r>
      <w:r w:rsidRPr="00B1073C">
        <w:tab/>
        <w:t>Infant deaths</w:t>
      </w:r>
      <w:r w:rsidRPr="0042773B">
        <w:rPr>
          <w:rStyle w:val="FootnoteReference"/>
          <w:b w:val="0"/>
          <w:bCs/>
        </w:rPr>
        <w:footnoteReference w:id="19"/>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841"/>
        <w:gridCol w:w="1845"/>
      </w:tblGrid>
      <w:tr w:rsidR="00234606" w:rsidRPr="00234606" w14:paraId="3F6C3569" w14:textId="77777777" w:rsidTr="00B36FED">
        <w:trPr>
          <w:tblHeader/>
        </w:trPr>
        <w:tc>
          <w:tcPr>
            <w:tcW w:w="7370" w:type="dxa"/>
            <w:gridSpan w:val="4"/>
            <w:tcBorders>
              <w:top w:val="single" w:sz="4" w:space="0" w:color="auto"/>
              <w:bottom w:val="single" w:sz="4" w:space="0" w:color="auto"/>
            </w:tcBorders>
            <w:vAlign w:val="bottom"/>
          </w:tcPr>
          <w:p w14:paraId="769B5080" w14:textId="77777777" w:rsidR="00495BA8" w:rsidRPr="00234606" w:rsidRDefault="00495BA8" w:rsidP="00234606">
            <w:pPr>
              <w:pStyle w:val="SingleTxtG"/>
              <w:tabs>
                <w:tab w:val="clear" w:pos="1701"/>
                <w:tab w:val="clear" w:pos="2268"/>
              </w:tabs>
              <w:suppressAutoHyphens w:val="0"/>
              <w:spacing w:before="80" w:after="80" w:line="200" w:lineRule="exact"/>
              <w:ind w:left="0" w:right="113"/>
              <w:jc w:val="left"/>
              <w:rPr>
                <w:i/>
                <w:iCs/>
                <w:sz w:val="16"/>
                <w:szCs w:val="16"/>
              </w:rPr>
            </w:pPr>
            <w:r w:rsidRPr="00234606">
              <w:rPr>
                <w:i/>
                <w:iCs/>
                <w:sz w:val="16"/>
              </w:rPr>
              <w:t>Number of infant deaths by sex and year of death</w:t>
            </w:r>
          </w:p>
        </w:tc>
      </w:tr>
      <w:tr w:rsidR="00234606" w:rsidRPr="00234606" w14:paraId="52D1EA2C" w14:textId="77777777" w:rsidTr="00B36FED">
        <w:trPr>
          <w:tblHeader/>
        </w:trPr>
        <w:tc>
          <w:tcPr>
            <w:tcW w:w="1842" w:type="dxa"/>
            <w:vMerge w:val="restart"/>
            <w:tcBorders>
              <w:top w:val="single" w:sz="4" w:space="0" w:color="auto"/>
              <w:bottom w:val="single" w:sz="12" w:space="0" w:color="auto"/>
            </w:tcBorders>
            <w:vAlign w:val="bottom"/>
          </w:tcPr>
          <w:p w14:paraId="3549E12D" w14:textId="77777777" w:rsidR="00234606" w:rsidRPr="00650E0F" w:rsidRDefault="00234606" w:rsidP="00650E0F">
            <w:pPr>
              <w:pStyle w:val="SingleTxtG"/>
              <w:tabs>
                <w:tab w:val="clear" w:pos="1701"/>
                <w:tab w:val="clear" w:pos="2268"/>
              </w:tabs>
              <w:suppressAutoHyphens w:val="0"/>
              <w:spacing w:before="80" w:after="80" w:line="200" w:lineRule="exact"/>
              <w:ind w:left="0" w:right="113"/>
              <w:jc w:val="left"/>
              <w:rPr>
                <w:i/>
                <w:iCs/>
                <w:sz w:val="16"/>
              </w:rPr>
            </w:pPr>
            <w:r w:rsidRPr="00650E0F">
              <w:rPr>
                <w:i/>
                <w:iCs/>
                <w:sz w:val="16"/>
              </w:rPr>
              <w:t>Year of death</w:t>
            </w:r>
          </w:p>
        </w:tc>
        <w:tc>
          <w:tcPr>
            <w:tcW w:w="5528" w:type="dxa"/>
            <w:gridSpan w:val="3"/>
            <w:tcBorders>
              <w:top w:val="single" w:sz="4" w:space="0" w:color="auto"/>
              <w:bottom w:val="single" w:sz="4" w:space="0" w:color="auto"/>
            </w:tcBorders>
          </w:tcPr>
          <w:p w14:paraId="17F2A5DE" w14:textId="77777777" w:rsidR="00234606" w:rsidRPr="00650E0F" w:rsidRDefault="00234606" w:rsidP="00650E0F">
            <w:pPr>
              <w:pStyle w:val="SingleTxtG"/>
              <w:tabs>
                <w:tab w:val="clear" w:pos="1701"/>
                <w:tab w:val="clear" w:pos="2268"/>
              </w:tabs>
              <w:suppressAutoHyphens w:val="0"/>
              <w:spacing w:before="80" w:after="80" w:line="200" w:lineRule="exact"/>
              <w:ind w:left="0" w:right="113"/>
              <w:jc w:val="center"/>
              <w:rPr>
                <w:i/>
                <w:iCs/>
                <w:sz w:val="16"/>
                <w:szCs w:val="16"/>
              </w:rPr>
            </w:pPr>
            <w:r w:rsidRPr="00650E0F">
              <w:rPr>
                <w:i/>
                <w:iCs/>
                <w:sz w:val="16"/>
                <w:szCs w:val="16"/>
              </w:rPr>
              <w:t>Sex</w:t>
            </w:r>
          </w:p>
        </w:tc>
      </w:tr>
      <w:tr w:rsidR="00234606" w:rsidRPr="00234606" w14:paraId="3A41B010" w14:textId="77777777" w:rsidTr="00B36FED">
        <w:trPr>
          <w:tblHeader/>
        </w:trPr>
        <w:tc>
          <w:tcPr>
            <w:tcW w:w="1842" w:type="dxa"/>
            <w:vMerge/>
            <w:tcBorders>
              <w:top w:val="nil"/>
              <w:bottom w:val="single" w:sz="12" w:space="0" w:color="auto"/>
            </w:tcBorders>
          </w:tcPr>
          <w:p w14:paraId="5A11807C"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i/>
                <w:iCs/>
                <w:sz w:val="18"/>
                <w:szCs w:val="16"/>
              </w:rPr>
            </w:pPr>
          </w:p>
        </w:tc>
        <w:tc>
          <w:tcPr>
            <w:tcW w:w="1842" w:type="dxa"/>
            <w:tcBorders>
              <w:top w:val="single" w:sz="4" w:space="0" w:color="auto"/>
              <w:bottom w:val="single" w:sz="12" w:space="0" w:color="auto"/>
            </w:tcBorders>
          </w:tcPr>
          <w:p w14:paraId="6C7B0177" w14:textId="77777777" w:rsidR="00495BA8" w:rsidRPr="00650E0F" w:rsidRDefault="00495BA8" w:rsidP="00650E0F">
            <w:pPr>
              <w:pStyle w:val="SingleTxtG"/>
              <w:tabs>
                <w:tab w:val="clear" w:pos="1701"/>
                <w:tab w:val="clear" w:pos="2268"/>
              </w:tabs>
              <w:suppressAutoHyphens w:val="0"/>
              <w:spacing w:before="80" w:after="80" w:line="200" w:lineRule="exact"/>
              <w:ind w:left="0" w:right="113"/>
              <w:jc w:val="right"/>
              <w:rPr>
                <w:i/>
                <w:iCs/>
                <w:sz w:val="16"/>
              </w:rPr>
            </w:pPr>
            <w:r w:rsidRPr="00650E0F">
              <w:rPr>
                <w:i/>
                <w:iCs/>
                <w:sz w:val="16"/>
              </w:rPr>
              <w:t>Total</w:t>
            </w:r>
          </w:p>
        </w:tc>
        <w:tc>
          <w:tcPr>
            <w:tcW w:w="1841" w:type="dxa"/>
            <w:tcBorders>
              <w:top w:val="single" w:sz="4" w:space="0" w:color="auto"/>
              <w:bottom w:val="single" w:sz="12" w:space="0" w:color="auto"/>
            </w:tcBorders>
          </w:tcPr>
          <w:p w14:paraId="45F42C10" w14:textId="77777777" w:rsidR="00495BA8" w:rsidRPr="00650E0F" w:rsidRDefault="00495BA8" w:rsidP="00650E0F">
            <w:pPr>
              <w:pStyle w:val="SingleTxtG"/>
              <w:tabs>
                <w:tab w:val="clear" w:pos="1701"/>
                <w:tab w:val="clear" w:pos="2268"/>
              </w:tabs>
              <w:suppressAutoHyphens w:val="0"/>
              <w:spacing w:before="80" w:after="80" w:line="200" w:lineRule="exact"/>
              <w:ind w:left="0" w:right="113"/>
              <w:jc w:val="right"/>
              <w:rPr>
                <w:i/>
                <w:iCs/>
                <w:sz w:val="16"/>
              </w:rPr>
            </w:pPr>
            <w:r w:rsidRPr="00650E0F">
              <w:rPr>
                <w:i/>
                <w:iCs/>
                <w:sz w:val="16"/>
              </w:rPr>
              <w:t>Boys</w:t>
            </w:r>
          </w:p>
        </w:tc>
        <w:tc>
          <w:tcPr>
            <w:tcW w:w="1845" w:type="dxa"/>
            <w:tcBorders>
              <w:top w:val="single" w:sz="4" w:space="0" w:color="auto"/>
              <w:bottom w:val="single" w:sz="12" w:space="0" w:color="auto"/>
            </w:tcBorders>
          </w:tcPr>
          <w:p w14:paraId="434B4924" w14:textId="77777777" w:rsidR="00495BA8" w:rsidRPr="00650E0F" w:rsidRDefault="00495BA8" w:rsidP="00650E0F">
            <w:pPr>
              <w:pStyle w:val="SingleTxtG"/>
              <w:tabs>
                <w:tab w:val="clear" w:pos="1701"/>
                <w:tab w:val="clear" w:pos="2268"/>
              </w:tabs>
              <w:suppressAutoHyphens w:val="0"/>
              <w:spacing w:before="80" w:after="80" w:line="200" w:lineRule="exact"/>
              <w:ind w:left="0" w:right="113"/>
              <w:jc w:val="right"/>
              <w:rPr>
                <w:i/>
                <w:iCs/>
                <w:sz w:val="16"/>
              </w:rPr>
            </w:pPr>
            <w:r w:rsidRPr="00650E0F">
              <w:rPr>
                <w:i/>
                <w:iCs/>
                <w:sz w:val="16"/>
              </w:rPr>
              <w:t>Girls</w:t>
            </w:r>
          </w:p>
        </w:tc>
      </w:tr>
      <w:tr w:rsidR="00005DD8" w:rsidRPr="006719FC" w14:paraId="527B76D3" w14:textId="77777777" w:rsidTr="00005DD8">
        <w:trPr>
          <w:trHeight w:hRule="exact" w:val="113"/>
          <w:tblHeader/>
        </w:trPr>
        <w:tc>
          <w:tcPr>
            <w:tcW w:w="1842" w:type="dxa"/>
            <w:tcBorders>
              <w:top w:val="single" w:sz="12" w:space="0" w:color="auto"/>
              <w:bottom w:val="nil"/>
            </w:tcBorders>
          </w:tcPr>
          <w:p w14:paraId="45C16D59" w14:textId="77777777" w:rsidR="00005DD8" w:rsidRPr="006719FC" w:rsidRDefault="00005DD8" w:rsidP="00234606">
            <w:pPr>
              <w:pStyle w:val="SingleTxtG"/>
              <w:tabs>
                <w:tab w:val="clear" w:pos="1701"/>
                <w:tab w:val="clear" w:pos="2268"/>
              </w:tabs>
              <w:suppressAutoHyphens w:val="0"/>
              <w:spacing w:before="40" w:after="40" w:line="220" w:lineRule="exact"/>
              <w:ind w:left="0" w:right="113"/>
              <w:jc w:val="left"/>
              <w:rPr>
                <w:sz w:val="18"/>
              </w:rPr>
            </w:pPr>
          </w:p>
        </w:tc>
        <w:tc>
          <w:tcPr>
            <w:tcW w:w="1842" w:type="dxa"/>
            <w:tcBorders>
              <w:top w:val="single" w:sz="12" w:space="0" w:color="auto"/>
              <w:bottom w:val="nil"/>
            </w:tcBorders>
          </w:tcPr>
          <w:p w14:paraId="288CC833" w14:textId="77777777" w:rsidR="00005DD8" w:rsidRPr="006719FC" w:rsidRDefault="00005DD8" w:rsidP="00B36FED">
            <w:pPr>
              <w:pStyle w:val="SingleTxtG"/>
              <w:tabs>
                <w:tab w:val="clear" w:pos="1701"/>
                <w:tab w:val="clear" w:pos="2268"/>
              </w:tabs>
              <w:suppressAutoHyphens w:val="0"/>
              <w:spacing w:before="40" w:after="40" w:line="220" w:lineRule="exact"/>
              <w:ind w:left="0" w:right="113"/>
              <w:jc w:val="right"/>
              <w:rPr>
                <w:sz w:val="18"/>
              </w:rPr>
            </w:pPr>
          </w:p>
        </w:tc>
        <w:tc>
          <w:tcPr>
            <w:tcW w:w="1841" w:type="dxa"/>
            <w:tcBorders>
              <w:top w:val="single" w:sz="12" w:space="0" w:color="auto"/>
              <w:bottom w:val="nil"/>
            </w:tcBorders>
          </w:tcPr>
          <w:p w14:paraId="3BE91057" w14:textId="77777777" w:rsidR="00005DD8" w:rsidRPr="006719FC" w:rsidRDefault="00005DD8" w:rsidP="00B36FED">
            <w:pPr>
              <w:pStyle w:val="SingleTxtG"/>
              <w:tabs>
                <w:tab w:val="clear" w:pos="1701"/>
                <w:tab w:val="clear" w:pos="2268"/>
              </w:tabs>
              <w:suppressAutoHyphens w:val="0"/>
              <w:spacing w:before="40" w:after="40" w:line="220" w:lineRule="exact"/>
              <w:ind w:left="0" w:right="113"/>
              <w:jc w:val="right"/>
              <w:rPr>
                <w:sz w:val="18"/>
              </w:rPr>
            </w:pPr>
          </w:p>
        </w:tc>
        <w:tc>
          <w:tcPr>
            <w:tcW w:w="1845" w:type="dxa"/>
            <w:tcBorders>
              <w:top w:val="single" w:sz="12" w:space="0" w:color="auto"/>
              <w:bottom w:val="nil"/>
            </w:tcBorders>
          </w:tcPr>
          <w:p w14:paraId="77249BD7" w14:textId="77777777" w:rsidR="00005DD8" w:rsidRPr="006719FC" w:rsidRDefault="00005DD8" w:rsidP="00B36FED">
            <w:pPr>
              <w:pStyle w:val="SingleTxtG"/>
              <w:tabs>
                <w:tab w:val="clear" w:pos="1701"/>
                <w:tab w:val="clear" w:pos="2268"/>
              </w:tabs>
              <w:suppressAutoHyphens w:val="0"/>
              <w:spacing w:before="40" w:after="40" w:line="220" w:lineRule="exact"/>
              <w:ind w:left="0" w:right="113"/>
              <w:jc w:val="right"/>
              <w:rPr>
                <w:sz w:val="18"/>
              </w:rPr>
            </w:pPr>
          </w:p>
        </w:tc>
      </w:tr>
      <w:tr w:rsidR="00234606" w:rsidRPr="00234606" w14:paraId="7AFDA781" w14:textId="77777777" w:rsidTr="00005DD8">
        <w:tc>
          <w:tcPr>
            <w:tcW w:w="1842" w:type="dxa"/>
            <w:tcBorders>
              <w:top w:val="nil"/>
            </w:tcBorders>
          </w:tcPr>
          <w:p w14:paraId="050C2251"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2010</w:t>
            </w:r>
          </w:p>
        </w:tc>
        <w:tc>
          <w:tcPr>
            <w:tcW w:w="1842" w:type="dxa"/>
            <w:tcBorders>
              <w:top w:val="nil"/>
            </w:tcBorders>
          </w:tcPr>
          <w:p w14:paraId="3D8D425C"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3 204</w:t>
            </w:r>
          </w:p>
        </w:tc>
        <w:tc>
          <w:tcPr>
            <w:tcW w:w="1841" w:type="dxa"/>
            <w:tcBorders>
              <w:top w:val="nil"/>
            </w:tcBorders>
          </w:tcPr>
          <w:p w14:paraId="6F37A174"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1 735</w:t>
            </w:r>
          </w:p>
        </w:tc>
        <w:tc>
          <w:tcPr>
            <w:tcW w:w="1845" w:type="dxa"/>
            <w:tcBorders>
              <w:top w:val="nil"/>
            </w:tcBorders>
          </w:tcPr>
          <w:p w14:paraId="4439DDC5"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1 469</w:t>
            </w:r>
          </w:p>
        </w:tc>
      </w:tr>
      <w:tr w:rsidR="00495BA8" w:rsidRPr="00234606" w14:paraId="70A124DA" w14:textId="77777777" w:rsidTr="00234606">
        <w:tc>
          <w:tcPr>
            <w:tcW w:w="1842" w:type="dxa"/>
          </w:tcPr>
          <w:p w14:paraId="700FF101"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2011</w:t>
            </w:r>
          </w:p>
        </w:tc>
        <w:tc>
          <w:tcPr>
            <w:tcW w:w="1842" w:type="dxa"/>
          </w:tcPr>
          <w:p w14:paraId="2E9D97FE"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3 046</w:t>
            </w:r>
          </w:p>
        </w:tc>
        <w:tc>
          <w:tcPr>
            <w:tcW w:w="1841" w:type="dxa"/>
          </w:tcPr>
          <w:p w14:paraId="6EDCC303"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1 659</w:t>
            </w:r>
          </w:p>
        </w:tc>
        <w:tc>
          <w:tcPr>
            <w:tcW w:w="1845" w:type="dxa"/>
          </w:tcPr>
          <w:p w14:paraId="26323ED4"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1 387</w:t>
            </w:r>
          </w:p>
        </w:tc>
      </w:tr>
      <w:tr w:rsidR="00495BA8" w:rsidRPr="00234606" w14:paraId="1655090E" w14:textId="77777777" w:rsidTr="00234606">
        <w:tc>
          <w:tcPr>
            <w:tcW w:w="1842" w:type="dxa"/>
          </w:tcPr>
          <w:p w14:paraId="710FB73A"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2012</w:t>
            </w:r>
          </w:p>
        </w:tc>
        <w:tc>
          <w:tcPr>
            <w:tcW w:w="1842" w:type="dxa"/>
          </w:tcPr>
          <w:p w14:paraId="02F52BFA"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3 002</w:t>
            </w:r>
          </w:p>
        </w:tc>
        <w:tc>
          <w:tcPr>
            <w:tcW w:w="1841" w:type="dxa"/>
          </w:tcPr>
          <w:p w14:paraId="12A4CBB2"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1 656</w:t>
            </w:r>
          </w:p>
        </w:tc>
        <w:tc>
          <w:tcPr>
            <w:tcW w:w="1845" w:type="dxa"/>
          </w:tcPr>
          <w:p w14:paraId="57273625"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1 346</w:t>
            </w:r>
          </w:p>
        </w:tc>
      </w:tr>
      <w:tr w:rsidR="00495BA8" w:rsidRPr="00234606" w14:paraId="422AFE75" w14:textId="77777777" w:rsidTr="00234606">
        <w:tc>
          <w:tcPr>
            <w:tcW w:w="1842" w:type="dxa"/>
          </w:tcPr>
          <w:p w14:paraId="574908DE"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2013</w:t>
            </w:r>
          </w:p>
        </w:tc>
        <w:tc>
          <w:tcPr>
            <w:tcW w:w="1842" w:type="dxa"/>
          </w:tcPr>
          <w:p w14:paraId="27E621FD"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2 979</w:t>
            </w:r>
          </w:p>
        </w:tc>
        <w:tc>
          <w:tcPr>
            <w:tcW w:w="1841" w:type="dxa"/>
          </w:tcPr>
          <w:p w14:paraId="42B2AB9F"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1 639</w:t>
            </w:r>
          </w:p>
        </w:tc>
        <w:tc>
          <w:tcPr>
            <w:tcW w:w="1845" w:type="dxa"/>
          </w:tcPr>
          <w:p w14:paraId="5B6EBBE4"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1 340</w:t>
            </w:r>
          </w:p>
        </w:tc>
      </w:tr>
      <w:tr w:rsidR="00495BA8" w:rsidRPr="00234606" w14:paraId="6CD0C0D7" w14:textId="77777777" w:rsidTr="00234606">
        <w:tc>
          <w:tcPr>
            <w:tcW w:w="1842" w:type="dxa"/>
          </w:tcPr>
          <w:p w14:paraId="0670A62D"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2014</w:t>
            </w:r>
          </w:p>
        </w:tc>
        <w:tc>
          <w:tcPr>
            <w:tcW w:w="1842" w:type="dxa"/>
          </w:tcPr>
          <w:p w14:paraId="2AA3AD65"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2 862</w:t>
            </w:r>
          </w:p>
        </w:tc>
        <w:tc>
          <w:tcPr>
            <w:tcW w:w="1841" w:type="dxa"/>
          </w:tcPr>
          <w:p w14:paraId="643FB323"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1 592</w:t>
            </w:r>
          </w:p>
        </w:tc>
        <w:tc>
          <w:tcPr>
            <w:tcW w:w="1845" w:type="dxa"/>
          </w:tcPr>
          <w:p w14:paraId="7AC82F6F"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1 270</w:t>
            </w:r>
          </w:p>
        </w:tc>
      </w:tr>
      <w:tr w:rsidR="00495BA8" w:rsidRPr="00234606" w14:paraId="4D8A5C8A" w14:textId="77777777" w:rsidTr="00B36FED">
        <w:tc>
          <w:tcPr>
            <w:tcW w:w="1842" w:type="dxa"/>
            <w:tcBorders>
              <w:bottom w:val="nil"/>
            </w:tcBorders>
          </w:tcPr>
          <w:p w14:paraId="1F82DA57"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2015</w:t>
            </w:r>
          </w:p>
        </w:tc>
        <w:tc>
          <w:tcPr>
            <w:tcW w:w="1842" w:type="dxa"/>
            <w:tcBorders>
              <w:bottom w:val="nil"/>
            </w:tcBorders>
          </w:tcPr>
          <w:p w14:paraId="79FEF42C"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3 011</w:t>
            </w:r>
          </w:p>
        </w:tc>
        <w:tc>
          <w:tcPr>
            <w:tcW w:w="1841" w:type="dxa"/>
            <w:tcBorders>
              <w:bottom w:val="nil"/>
            </w:tcBorders>
          </w:tcPr>
          <w:p w14:paraId="44EA4182"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1 681</w:t>
            </w:r>
          </w:p>
        </w:tc>
        <w:tc>
          <w:tcPr>
            <w:tcW w:w="1845" w:type="dxa"/>
            <w:tcBorders>
              <w:bottom w:val="nil"/>
            </w:tcBorders>
          </w:tcPr>
          <w:p w14:paraId="69DFE613"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1 330</w:t>
            </w:r>
          </w:p>
        </w:tc>
      </w:tr>
      <w:tr w:rsidR="00B36FED" w:rsidRPr="00234606" w14:paraId="593C6331" w14:textId="77777777" w:rsidTr="00B36FED">
        <w:tc>
          <w:tcPr>
            <w:tcW w:w="1842" w:type="dxa"/>
            <w:tcBorders>
              <w:top w:val="nil"/>
              <w:bottom w:val="nil"/>
            </w:tcBorders>
          </w:tcPr>
          <w:p w14:paraId="500CFAB7"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2016</w:t>
            </w:r>
          </w:p>
        </w:tc>
        <w:tc>
          <w:tcPr>
            <w:tcW w:w="1842" w:type="dxa"/>
            <w:tcBorders>
              <w:top w:val="nil"/>
              <w:bottom w:val="nil"/>
            </w:tcBorders>
          </w:tcPr>
          <w:p w14:paraId="1CFB1D7E"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3 078</w:t>
            </w:r>
          </w:p>
        </w:tc>
        <w:tc>
          <w:tcPr>
            <w:tcW w:w="1841" w:type="dxa"/>
            <w:tcBorders>
              <w:top w:val="nil"/>
              <w:bottom w:val="nil"/>
            </w:tcBorders>
          </w:tcPr>
          <w:p w14:paraId="68A72A89"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1 695</w:t>
            </w:r>
          </w:p>
        </w:tc>
        <w:tc>
          <w:tcPr>
            <w:tcW w:w="1845" w:type="dxa"/>
            <w:tcBorders>
              <w:top w:val="nil"/>
              <w:bottom w:val="nil"/>
            </w:tcBorders>
          </w:tcPr>
          <w:p w14:paraId="7017B9B6"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1 383</w:t>
            </w:r>
          </w:p>
        </w:tc>
      </w:tr>
      <w:tr w:rsidR="00B36FED" w:rsidRPr="00234606" w14:paraId="7EA9E748" w14:textId="77777777" w:rsidTr="00B36FED">
        <w:tc>
          <w:tcPr>
            <w:tcW w:w="1842" w:type="dxa"/>
            <w:tcBorders>
              <w:top w:val="nil"/>
              <w:bottom w:val="nil"/>
            </w:tcBorders>
          </w:tcPr>
          <w:p w14:paraId="7CB6342D"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lastRenderedPageBreak/>
              <w:t>2017</w:t>
            </w:r>
          </w:p>
        </w:tc>
        <w:tc>
          <w:tcPr>
            <w:tcW w:w="1842" w:type="dxa"/>
            <w:tcBorders>
              <w:top w:val="nil"/>
              <w:bottom w:val="nil"/>
            </w:tcBorders>
          </w:tcPr>
          <w:p w14:paraId="74FC9955"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3 298</w:t>
            </w:r>
          </w:p>
        </w:tc>
        <w:tc>
          <w:tcPr>
            <w:tcW w:w="1841" w:type="dxa"/>
            <w:tcBorders>
              <w:top w:val="nil"/>
              <w:bottom w:val="nil"/>
            </w:tcBorders>
          </w:tcPr>
          <w:p w14:paraId="19933CCE"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1 821</w:t>
            </w:r>
          </w:p>
        </w:tc>
        <w:tc>
          <w:tcPr>
            <w:tcW w:w="1845" w:type="dxa"/>
            <w:tcBorders>
              <w:top w:val="nil"/>
              <w:bottom w:val="nil"/>
            </w:tcBorders>
          </w:tcPr>
          <w:p w14:paraId="4090661B" w14:textId="77777777" w:rsidR="00495BA8" w:rsidRPr="00234606" w:rsidRDefault="00495BA8" w:rsidP="00B36FED">
            <w:pPr>
              <w:pStyle w:val="SingleTxtG"/>
              <w:tabs>
                <w:tab w:val="clear" w:pos="1701"/>
                <w:tab w:val="clear" w:pos="2268"/>
              </w:tabs>
              <w:suppressAutoHyphens w:val="0"/>
              <w:spacing w:before="40" w:after="40" w:line="220" w:lineRule="exact"/>
              <w:ind w:left="0" w:right="113"/>
              <w:jc w:val="right"/>
              <w:rPr>
                <w:sz w:val="18"/>
              </w:rPr>
            </w:pPr>
            <w:r w:rsidRPr="00234606">
              <w:rPr>
                <w:sz w:val="18"/>
              </w:rPr>
              <w:t>1 477</w:t>
            </w:r>
          </w:p>
        </w:tc>
      </w:tr>
      <w:tr w:rsidR="00495BA8" w:rsidRPr="00234606" w14:paraId="09D79E54" w14:textId="77777777" w:rsidTr="00005DD8">
        <w:tc>
          <w:tcPr>
            <w:tcW w:w="1842" w:type="dxa"/>
            <w:tcBorders>
              <w:top w:val="nil"/>
              <w:bottom w:val="nil"/>
            </w:tcBorders>
          </w:tcPr>
          <w:p w14:paraId="571AAE50"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2018</w:t>
            </w:r>
          </w:p>
        </w:tc>
        <w:tc>
          <w:tcPr>
            <w:tcW w:w="1842" w:type="dxa"/>
            <w:tcBorders>
              <w:top w:val="nil"/>
              <w:bottom w:val="nil"/>
            </w:tcBorders>
          </w:tcPr>
          <w:p w14:paraId="359E2854"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3 391</w:t>
            </w:r>
          </w:p>
        </w:tc>
        <w:tc>
          <w:tcPr>
            <w:tcW w:w="1841" w:type="dxa"/>
            <w:tcBorders>
              <w:top w:val="nil"/>
              <w:bottom w:val="nil"/>
            </w:tcBorders>
          </w:tcPr>
          <w:p w14:paraId="0F7DDC43"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1 874</w:t>
            </w:r>
          </w:p>
        </w:tc>
        <w:tc>
          <w:tcPr>
            <w:tcW w:w="1845" w:type="dxa"/>
            <w:tcBorders>
              <w:top w:val="nil"/>
              <w:bottom w:val="nil"/>
            </w:tcBorders>
          </w:tcPr>
          <w:p w14:paraId="6A779D3A"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1 517</w:t>
            </w:r>
          </w:p>
        </w:tc>
      </w:tr>
      <w:tr w:rsidR="00495BA8" w:rsidRPr="00234606" w14:paraId="4B736213" w14:textId="77777777" w:rsidTr="00005DD8">
        <w:tc>
          <w:tcPr>
            <w:tcW w:w="1842" w:type="dxa"/>
            <w:tcBorders>
              <w:top w:val="nil"/>
            </w:tcBorders>
          </w:tcPr>
          <w:p w14:paraId="2FE1B157"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2019</w:t>
            </w:r>
          </w:p>
        </w:tc>
        <w:tc>
          <w:tcPr>
            <w:tcW w:w="1842" w:type="dxa"/>
            <w:tcBorders>
              <w:top w:val="nil"/>
            </w:tcBorders>
          </w:tcPr>
          <w:p w14:paraId="005D329F"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3 397</w:t>
            </w:r>
          </w:p>
        </w:tc>
        <w:tc>
          <w:tcPr>
            <w:tcW w:w="1841" w:type="dxa"/>
            <w:tcBorders>
              <w:top w:val="nil"/>
            </w:tcBorders>
          </w:tcPr>
          <w:p w14:paraId="126BB357"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1 906</w:t>
            </w:r>
          </w:p>
        </w:tc>
        <w:tc>
          <w:tcPr>
            <w:tcW w:w="1845" w:type="dxa"/>
            <w:tcBorders>
              <w:top w:val="nil"/>
            </w:tcBorders>
          </w:tcPr>
          <w:p w14:paraId="48CBBF36"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1 491</w:t>
            </w:r>
          </w:p>
        </w:tc>
      </w:tr>
      <w:tr w:rsidR="00495BA8" w:rsidRPr="00234606" w14:paraId="6DEF4768" w14:textId="77777777" w:rsidTr="00234606">
        <w:tc>
          <w:tcPr>
            <w:tcW w:w="1842" w:type="dxa"/>
          </w:tcPr>
          <w:p w14:paraId="24864EB1"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2020</w:t>
            </w:r>
          </w:p>
        </w:tc>
        <w:tc>
          <w:tcPr>
            <w:tcW w:w="1842" w:type="dxa"/>
          </w:tcPr>
          <w:p w14:paraId="4F85A355"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2 601</w:t>
            </w:r>
          </w:p>
        </w:tc>
        <w:tc>
          <w:tcPr>
            <w:tcW w:w="1841" w:type="dxa"/>
          </w:tcPr>
          <w:p w14:paraId="54D7D536"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1 453</w:t>
            </w:r>
          </w:p>
        </w:tc>
        <w:tc>
          <w:tcPr>
            <w:tcW w:w="1845" w:type="dxa"/>
          </w:tcPr>
          <w:p w14:paraId="771B5094"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1 148</w:t>
            </w:r>
          </w:p>
        </w:tc>
      </w:tr>
      <w:tr w:rsidR="00495BA8" w:rsidRPr="00234606" w14:paraId="182C8962" w14:textId="77777777" w:rsidTr="00234606">
        <w:tc>
          <w:tcPr>
            <w:tcW w:w="1842" w:type="dxa"/>
          </w:tcPr>
          <w:p w14:paraId="0F93548C"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2021</w:t>
            </w:r>
          </w:p>
        </w:tc>
        <w:tc>
          <w:tcPr>
            <w:tcW w:w="1842" w:type="dxa"/>
          </w:tcPr>
          <w:p w14:paraId="221F4AC4"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2 690</w:t>
            </w:r>
          </w:p>
        </w:tc>
        <w:tc>
          <w:tcPr>
            <w:tcW w:w="1841" w:type="dxa"/>
          </w:tcPr>
          <w:p w14:paraId="2583F4C1"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1 475</w:t>
            </w:r>
          </w:p>
        </w:tc>
        <w:tc>
          <w:tcPr>
            <w:tcW w:w="1845" w:type="dxa"/>
          </w:tcPr>
          <w:p w14:paraId="525168C1"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1 215</w:t>
            </w:r>
          </w:p>
        </w:tc>
      </w:tr>
      <w:tr w:rsidR="00495BA8" w:rsidRPr="00234606" w14:paraId="26549E9B" w14:textId="77777777" w:rsidTr="00234606">
        <w:tc>
          <w:tcPr>
            <w:tcW w:w="1842" w:type="dxa"/>
          </w:tcPr>
          <w:p w14:paraId="7F9F4333" w14:textId="77777777" w:rsidR="00495BA8" w:rsidRPr="00234606" w:rsidRDefault="00495BA8" w:rsidP="00234606">
            <w:pPr>
              <w:pStyle w:val="SingleTxtG"/>
              <w:tabs>
                <w:tab w:val="clear" w:pos="1701"/>
                <w:tab w:val="clear" w:pos="2268"/>
              </w:tabs>
              <w:suppressAutoHyphens w:val="0"/>
              <w:spacing w:before="40" w:after="40" w:line="220" w:lineRule="exact"/>
              <w:ind w:left="0" w:right="113"/>
              <w:jc w:val="left"/>
              <w:rPr>
                <w:sz w:val="18"/>
              </w:rPr>
            </w:pPr>
            <w:r w:rsidRPr="00234606">
              <w:rPr>
                <w:sz w:val="18"/>
              </w:rPr>
              <w:t>2022 (p**)</w:t>
            </w:r>
            <w:r w:rsidRPr="0042773B">
              <w:rPr>
                <w:rStyle w:val="FootnoteReference"/>
              </w:rPr>
              <w:footnoteReference w:id="20"/>
            </w:r>
          </w:p>
        </w:tc>
        <w:tc>
          <w:tcPr>
            <w:tcW w:w="1842" w:type="dxa"/>
          </w:tcPr>
          <w:p w14:paraId="1BE1EA20"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2 855</w:t>
            </w:r>
          </w:p>
        </w:tc>
        <w:tc>
          <w:tcPr>
            <w:tcW w:w="1841" w:type="dxa"/>
          </w:tcPr>
          <w:p w14:paraId="44DF84FF"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1 562</w:t>
            </w:r>
          </w:p>
        </w:tc>
        <w:tc>
          <w:tcPr>
            <w:tcW w:w="1845" w:type="dxa"/>
          </w:tcPr>
          <w:p w14:paraId="4DFE0D64" w14:textId="77777777" w:rsidR="00495BA8" w:rsidRPr="00234606" w:rsidRDefault="00495BA8" w:rsidP="007239A9">
            <w:pPr>
              <w:pStyle w:val="SingleTxtG"/>
              <w:tabs>
                <w:tab w:val="clear" w:pos="1701"/>
                <w:tab w:val="clear" w:pos="2268"/>
              </w:tabs>
              <w:suppressAutoHyphens w:val="0"/>
              <w:spacing w:before="40" w:after="40" w:line="220" w:lineRule="exact"/>
              <w:ind w:left="0" w:right="113"/>
              <w:jc w:val="right"/>
              <w:rPr>
                <w:sz w:val="18"/>
              </w:rPr>
            </w:pPr>
            <w:r w:rsidRPr="00234606">
              <w:rPr>
                <w:sz w:val="18"/>
              </w:rPr>
              <w:t>1 293</w:t>
            </w:r>
          </w:p>
        </w:tc>
      </w:tr>
    </w:tbl>
    <w:p w14:paraId="17555BA8" w14:textId="77777777" w:rsidR="00495BA8" w:rsidRPr="00B36FED" w:rsidRDefault="00495BA8" w:rsidP="00B36FED">
      <w:pPr>
        <w:spacing w:before="120" w:after="240"/>
        <w:ind w:left="1134" w:right="1134" w:firstLine="170"/>
        <w:rPr>
          <w:sz w:val="18"/>
        </w:rPr>
      </w:pPr>
      <w:r w:rsidRPr="00B36FED">
        <w:rPr>
          <w:i/>
          <w:iCs/>
          <w:sz w:val="18"/>
        </w:rPr>
        <w:t>Source</w:t>
      </w:r>
      <w:r w:rsidRPr="00B36FED">
        <w:rPr>
          <w:sz w:val="18"/>
        </w:rPr>
        <w:t>: Statistical Register of Deaths 2010–2022 (p**). Prepared by: National Statistics and Census Institute.</w:t>
      </w:r>
    </w:p>
    <w:p w14:paraId="40A9EA1D" w14:textId="6BAD95A3" w:rsidR="00495BA8" w:rsidRPr="00B1073C" w:rsidRDefault="009E2866" w:rsidP="009E2866">
      <w:pPr>
        <w:pStyle w:val="H23G"/>
      </w:pPr>
      <w:r>
        <w:tab/>
      </w:r>
      <w:r>
        <w:tab/>
      </w:r>
      <w:r w:rsidR="00495BA8" w:rsidRPr="00B1073C">
        <w:t>Maternal deaths</w:t>
      </w:r>
      <w:r w:rsidR="00495BA8" w:rsidRPr="0042773B">
        <w:rPr>
          <w:rStyle w:val="FootnoteReference"/>
          <w:b w:val="0"/>
          <w:bCs/>
        </w:rPr>
        <w:footnoteReference w:id="21"/>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41"/>
        <w:gridCol w:w="542"/>
        <w:gridCol w:w="542"/>
        <w:gridCol w:w="542"/>
        <w:gridCol w:w="542"/>
        <w:gridCol w:w="542"/>
        <w:gridCol w:w="542"/>
        <w:gridCol w:w="542"/>
        <w:gridCol w:w="542"/>
        <w:gridCol w:w="542"/>
        <w:gridCol w:w="542"/>
        <w:gridCol w:w="542"/>
        <w:gridCol w:w="868"/>
      </w:tblGrid>
      <w:tr w:rsidR="009E2866" w:rsidRPr="009E2866" w14:paraId="4944CBD1" w14:textId="77777777" w:rsidTr="007071A6">
        <w:trPr>
          <w:trHeight w:val="240"/>
          <w:tblHeader/>
        </w:trPr>
        <w:tc>
          <w:tcPr>
            <w:tcW w:w="8505" w:type="dxa"/>
            <w:gridSpan w:val="14"/>
            <w:tcBorders>
              <w:top w:val="single" w:sz="4" w:space="0" w:color="auto"/>
              <w:bottom w:val="single" w:sz="4" w:space="0" w:color="auto"/>
            </w:tcBorders>
            <w:vAlign w:val="bottom"/>
          </w:tcPr>
          <w:p w14:paraId="51872936" w14:textId="77777777" w:rsidR="00495BA8" w:rsidRPr="009E2866" w:rsidRDefault="00495BA8" w:rsidP="009E2866">
            <w:pPr>
              <w:pStyle w:val="SingleTxtG"/>
              <w:tabs>
                <w:tab w:val="clear" w:pos="1701"/>
                <w:tab w:val="clear" w:pos="2268"/>
              </w:tabs>
              <w:suppressAutoHyphens w:val="0"/>
              <w:spacing w:before="80" w:after="80" w:line="200" w:lineRule="exact"/>
              <w:ind w:left="0" w:right="113"/>
              <w:jc w:val="left"/>
              <w:rPr>
                <w:i/>
                <w:iCs/>
                <w:sz w:val="16"/>
                <w:szCs w:val="16"/>
              </w:rPr>
            </w:pPr>
            <w:bookmarkStart w:id="9" w:name="_Hlk195627334"/>
            <w:r w:rsidRPr="009E2866">
              <w:rPr>
                <w:i/>
                <w:iCs/>
                <w:sz w:val="16"/>
                <w:szCs w:val="16"/>
              </w:rPr>
              <w:t>Number of maternal deaths by year of death</w:t>
            </w:r>
          </w:p>
        </w:tc>
      </w:tr>
      <w:tr w:rsidR="009E2866" w:rsidRPr="000C70E3" w14:paraId="3BEA070B" w14:textId="77777777" w:rsidTr="007071A6">
        <w:trPr>
          <w:trHeight w:val="240"/>
          <w:tblHeader/>
        </w:trPr>
        <w:tc>
          <w:tcPr>
            <w:tcW w:w="1134" w:type="dxa"/>
            <w:tcBorders>
              <w:top w:val="single" w:sz="4" w:space="0" w:color="auto"/>
              <w:bottom w:val="single" w:sz="12" w:space="0" w:color="auto"/>
            </w:tcBorders>
          </w:tcPr>
          <w:p w14:paraId="6F4BEA8A" w14:textId="77777777" w:rsidR="00495BA8" w:rsidRPr="000C70E3" w:rsidRDefault="00495BA8" w:rsidP="000C70E3">
            <w:pPr>
              <w:pStyle w:val="SingleTxtG"/>
              <w:tabs>
                <w:tab w:val="clear" w:pos="1701"/>
                <w:tab w:val="clear" w:pos="2268"/>
              </w:tabs>
              <w:suppressAutoHyphens w:val="0"/>
              <w:spacing w:before="80" w:after="80" w:line="200" w:lineRule="exact"/>
              <w:ind w:left="0" w:right="113"/>
              <w:jc w:val="left"/>
              <w:rPr>
                <w:i/>
                <w:iCs/>
                <w:sz w:val="16"/>
                <w:szCs w:val="16"/>
              </w:rPr>
            </w:pPr>
            <w:r w:rsidRPr="000C70E3">
              <w:rPr>
                <w:i/>
                <w:iCs/>
                <w:sz w:val="16"/>
                <w:szCs w:val="16"/>
              </w:rPr>
              <w:t>Year of death</w:t>
            </w:r>
          </w:p>
        </w:tc>
        <w:tc>
          <w:tcPr>
            <w:tcW w:w="541" w:type="dxa"/>
            <w:tcBorders>
              <w:top w:val="single" w:sz="4" w:space="0" w:color="auto"/>
              <w:bottom w:val="single" w:sz="12" w:space="0" w:color="auto"/>
            </w:tcBorders>
          </w:tcPr>
          <w:p w14:paraId="4E719343" w14:textId="77777777" w:rsidR="00495BA8" w:rsidRPr="000C70E3" w:rsidRDefault="00495BA8" w:rsidP="009E30FB">
            <w:pPr>
              <w:pStyle w:val="SingleTxtG"/>
              <w:tabs>
                <w:tab w:val="clear" w:pos="1701"/>
                <w:tab w:val="clear" w:pos="2268"/>
              </w:tabs>
              <w:suppressAutoHyphens w:val="0"/>
              <w:spacing w:before="80" w:after="80" w:line="200" w:lineRule="exact"/>
              <w:ind w:left="0" w:right="113"/>
              <w:jc w:val="right"/>
              <w:rPr>
                <w:i/>
                <w:iCs/>
                <w:sz w:val="16"/>
                <w:szCs w:val="16"/>
              </w:rPr>
            </w:pPr>
            <w:r w:rsidRPr="000C70E3">
              <w:rPr>
                <w:i/>
                <w:iCs/>
                <w:sz w:val="16"/>
                <w:szCs w:val="16"/>
              </w:rPr>
              <w:t>2010</w:t>
            </w:r>
          </w:p>
        </w:tc>
        <w:tc>
          <w:tcPr>
            <w:tcW w:w="542" w:type="dxa"/>
            <w:tcBorders>
              <w:top w:val="single" w:sz="4" w:space="0" w:color="auto"/>
              <w:bottom w:val="single" w:sz="12" w:space="0" w:color="auto"/>
            </w:tcBorders>
          </w:tcPr>
          <w:p w14:paraId="762B572A" w14:textId="77777777" w:rsidR="00495BA8" w:rsidRPr="000C70E3" w:rsidRDefault="00495BA8" w:rsidP="009E30FB">
            <w:pPr>
              <w:pStyle w:val="SingleTxtG"/>
              <w:tabs>
                <w:tab w:val="clear" w:pos="1701"/>
                <w:tab w:val="clear" w:pos="2268"/>
              </w:tabs>
              <w:suppressAutoHyphens w:val="0"/>
              <w:spacing w:before="80" w:after="80" w:line="200" w:lineRule="exact"/>
              <w:ind w:left="0" w:right="113"/>
              <w:jc w:val="right"/>
              <w:rPr>
                <w:i/>
                <w:iCs/>
                <w:sz w:val="16"/>
                <w:szCs w:val="16"/>
              </w:rPr>
            </w:pPr>
            <w:r w:rsidRPr="000C70E3">
              <w:rPr>
                <w:i/>
                <w:iCs/>
                <w:sz w:val="16"/>
                <w:szCs w:val="16"/>
              </w:rPr>
              <w:t>2011</w:t>
            </w:r>
          </w:p>
        </w:tc>
        <w:tc>
          <w:tcPr>
            <w:tcW w:w="542" w:type="dxa"/>
            <w:tcBorders>
              <w:top w:val="single" w:sz="4" w:space="0" w:color="auto"/>
              <w:bottom w:val="single" w:sz="12" w:space="0" w:color="auto"/>
            </w:tcBorders>
          </w:tcPr>
          <w:p w14:paraId="77BBE0B0" w14:textId="77777777" w:rsidR="00495BA8" w:rsidRPr="000C70E3" w:rsidRDefault="00495BA8" w:rsidP="009E30FB">
            <w:pPr>
              <w:pStyle w:val="SingleTxtG"/>
              <w:tabs>
                <w:tab w:val="clear" w:pos="1701"/>
                <w:tab w:val="clear" w:pos="2268"/>
              </w:tabs>
              <w:suppressAutoHyphens w:val="0"/>
              <w:spacing w:before="80" w:after="80" w:line="200" w:lineRule="exact"/>
              <w:ind w:left="0" w:right="113"/>
              <w:jc w:val="right"/>
              <w:rPr>
                <w:i/>
                <w:iCs/>
                <w:sz w:val="16"/>
                <w:szCs w:val="16"/>
              </w:rPr>
            </w:pPr>
            <w:r w:rsidRPr="000C70E3">
              <w:rPr>
                <w:i/>
                <w:iCs/>
                <w:sz w:val="16"/>
                <w:szCs w:val="16"/>
              </w:rPr>
              <w:t>2012</w:t>
            </w:r>
          </w:p>
        </w:tc>
        <w:tc>
          <w:tcPr>
            <w:tcW w:w="542" w:type="dxa"/>
            <w:tcBorders>
              <w:top w:val="single" w:sz="4" w:space="0" w:color="auto"/>
              <w:bottom w:val="single" w:sz="12" w:space="0" w:color="auto"/>
            </w:tcBorders>
          </w:tcPr>
          <w:p w14:paraId="7DA7B8A5" w14:textId="77777777" w:rsidR="00495BA8" w:rsidRPr="000C70E3" w:rsidRDefault="00495BA8" w:rsidP="009E30FB">
            <w:pPr>
              <w:pStyle w:val="SingleTxtG"/>
              <w:tabs>
                <w:tab w:val="clear" w:pos="1701"/>
                <w:tab w:val="clear" w:pos="2268"/>
              </w:tabs>
              <w:suppressAutoHyphens w:val="0"/>
              <w:spacing w:before="80" w:after="80" w:line="200" w:lineRule="exact"/>
              <w:ind w:left="0" w:right="113"/>
              <w:jc w:val="right"/>
              <w:rPr>
                <w:i/>
                <w:iCs/>
                <w:sz w:val="16"/>
                <w:szCs w:val="16"/>
              </w:rPr>
            </w:pPr>
            <w:r w:rsidRPr="000C70E3">
              <w:rPr>
                <w:i/>
                <w:iCs/>
                <w:sz w:val="16"/>
                <w:szCs w:val="16"/>
              </w:rPr>
              <w:t>2013</w:t>
            </w:r>
          </w:p>
        </w:tc>
        <w:tc>
          <w:tcPr>
            <w:tcW w:w="542" w:type="dxa"/>
            <w:tcBorders>
              <w:top w:val="single" w:sz="4" w:space="0" w:color="auto"/>
              <w:bottom w:val="single" w:sz="12" w:space="0" w:color="auto"/>
            </w:tcBorders>
          </w:tcPr>
          <w:p w14:paraId="266383C2" w14:textId="77777777" w:rsidR="00495BA8" w:rsidRPr="000C70E3" w:rsidRDefault="00495BA8" w:rsidP="009E30FB">
            <w:pPr>
              <w:pStyle w:val="SingleTxtG"/>
              <w:tabs>
                <w:tab w:val="clear" w:pos="1701"/>
                <w:tab w:val="clear" w:pos="2268"/>
              </w:tabs>
              <w:suppressAutoHyphens w:val="0"/>
              <w:spacing w:before="80" w:after="80" w:line="200" w:lineRule="exact"/>
              <w:ind w:left="0" w:right="113"/>
              <w:jc w:val="right"/>
              <w:rPr>
                <w:i/>
                <w:iCs/>
                <w:sz w:val="16"/>
                <w:szCs w:val="16"/>
              </w:rPr>
            </w:pPr>
            <w:r w:rsidRPr="000C70E3">
              <w:rPr>
                <w:i/>
                <w:iCs/>
                <w:sz w:val="16"/>
                <w:szCs w:val="16"/>
              </w:rPr>
              <w:t>2014</w:t>
            </w:r>
          </w:p>
        </w:tc>
        <w:tc>
          <w:tcPr>
            <w:tcW w:w="542" w:type="dxa"/>
            <w:tcBorders>
              <w:top w:val="single" w:sz="4" w:space="0" w:color="auto"/>
              <w:bottom w:val="single" w:sz="12" w:space="0" w:color="auto"/>
            </w:tcBorders>
          </w:tcPr>
          <w:p w14:paraId="52C28005" w14:textId="77777777" w:rsidR="00495BA8" w:rsidRPr="000C70E3" w:rsidRDefault="00495BA8" w:rsidP="009E30FB">
            <w:pPr>
              <w:pStyle w:val="SingleTxtG"/>
              <w:tabs>
                <w:tab w:val="clear" w:pos="1701"/>
                <w:tab w:val="clear" w:pos="2268"/>
              </w:tabs>
              <w:suppressAutoHyphens w:val="0"/>
              <w:spacing w:before="80" w:after="80" w:line="200" w:lineRule="exact"/>
              <w:ind w:left="0" w:right="113"/>
              <w:jc w:val="right"/>
              <w:rPr>
                <w:i/>
                <w:iCs/>
                <w:sz w:val="16"/>
                <w:szCs w:val="16"/>
              </w:rPr>
            </w:pPr>
            <w:r w:rsidRPr="000C70E3">
              <w:rPr>
                <w:i/>
                <w:iCs/>
                <w:sz w:val="16"/>
                <w:szCs w:val="16"/>
              </w:rPr>
              <w:t>2015</w:t>
            </w:r>
          </w:p>
        </w:tc>
        <w:tc>
          <w:tcPr>
            <w:tcW w:w="542" w:type="dxa"/>
            <w:tcBorders>
              <w:top w:val="single" w:sz="4" w:space="0" w:color="auto"/>
              <w:bottom w:val="single" w:sz="12" w:space="0" w:color="auto"/>
            </w:tcBorders>
          </w:tcPr>
          <w:p w14:paraId="0AB611CB" w14:textId="77777777" w:rsidR="00495BA8" w:rsidRPr="000C70E3" w:rsidRDefault="00495BA8" w:rsidP="009E30FB">
            <w:pPr>
              <w:pStyle w:val="SingleTxtG"/>
              <w:tabs>
                <w:tab w:val="clear" w:pos="1701"/>
                <w:tab w:val="clear" w:pos="2268"/>
              </w:tabs>
              <w:suppressAutoHyphens w:val="0"/>
              <w:spacing w:before="80" w:after="80" w:line="200" w:lineRule="exact"/>
              <w:ind w:left="0" w:right="113"/>
              <w:jc w:val="right"/>
              <w:rPr>
                <w:i/>
                <w:iCs/>
                <w:sz w:val="16"/>
                <w:szCs w:val="16"/>
              </w:rPr>
            </w:pPr>
            <w:r w:rsidRPr="000C70E3">
              <w:rPr>
                <w:i/>
                <w:iCs/>
                <w:sz w:val="16"/>
                <w:szCs w:val="16"/>
              </w:rPr>
              <w:t>2016</w:t>
            </w:r>
          </w:p>
        </w:tc>
        <w:tc>
          <w:tcPr>
            <w:tcW w:w="542" w:type="dxa"/>
            <w:tcBorders>
              <w:top w:val="single" w:sz="4" w:space="0" w:color="auto"/>
              <w:bottom w:val="single" w:sz="12" w:space="0" w:color="auto"/>
            </w:tcBorders>
          </w:tcPr>
          <w:p w14:paraId="05D54149" w14:textId="77777777" w:rsidR="00495BA8" w:rsidRPr="000C70E3" w:rsidRDefault="00495BA8" w:rsidP="009E30FB">
            <w:pPr>
              <w:pStyle w:val="SingleTxtG"/>
              <w:tabs>
                <w:tab w:val="clear" w:pos="1701"/>
                <w:tab w:val="clear" w:pos="2268"/>
              </w:tabs>
              <w:suppressAutoHyphens w:val="0"/>
              <w:spacing w:before="80" w:after="80" w:line="200" w:lineRule="exact"/>
              <w:ind w:left="0" w:right="113"/>
              <w:jc w:val="right"/>
              <w:rPr>
                <w:i/>
                <w:iCs/>
                <w:sz w:val="16"/>
                <w:szCs w:val="16"/>
              </w:rPr>
            </w:pPr>
            <w:r w:rsidRPr="000C70E3">
              <w:rPr>
                <w:i/>
                <w:iCs/>
                <w:sz w:val="16"/>
                <w:szCs w:val="16"/>
              </w:rPr>
              <w:t>2017</w:t>
            </w:r>
          </w:p>
        </w:tc>
        <w:tc>
          <w:tcPr>
            <w:tcW w:w="542" w:type="dxa"/>
            <w:tcBorders>
              <w:top w:val="single" w:sz="4" w:space="0" w:color="auto"/>
              <w:bottom w:val="single" w:sz="12" w:space="0" w:color="auto"/>
            </w:tcBorders>
          </w:tcPr>
          <w:p w14:paraId="61364B42" w14:textId="77777777" w:rsidR="00495BA8" w:rsidRPr="000C70E3" w:rsidRDefault="00495BA8" w:rsidP="009E30FB">
            <w:pPr>
              <w:pStyle w:val="SingleTxtG"/>
              <w:tabs>
                <w:tab w:val="clear" w:pos="1701"/>
                <w:tab w:val="clear" w:pos="2268"/>
              </w:tabs>
              <w:suppressAutoHyphens w:val="0"/>
              <w:spacing w:before="80" w:after="80" w:line="200" w:lineRule="exact"/>
              <w:ind w:left="0" w:right="113"/>
              <w:jc w:val="right"/>
              <w:rPr>
                <w:i/>
                <w:iCs/>
                <w:sz w:val="16"/>
                <w:szCs w:val="16"/>
              </w:rPr>
            </w:pPr>
            <w:r w:rsidRPr="000C70E3">
              <w:rPr>
                <w:i/>
                <w:iCs/>
                <w:sz w:val="16"/>
                <w:szCs w:val="16"/>
              </w:rPr>
              <w:t>2018</w:t>
            </w:r>
          </w:p>
        </w:tc>
        <w:tc>
          <w:tcPr>
            <w:tcW w:w="542" w:type="dxa"/>
            <w:tcBorders>
              <w:top w:val="single" w:sz="4" w:space="0" w:color="auto"/>
              <w:bottom w:val="single" w:sz="12" w:space="0" w:color="auto"/>
            </w:tcBorders>
          </w:tcPr>
          <w:p w14:paraId="7AF21696" w14:textId="77777777" w:rsidR="00495BA8" w:rsidRPr="000C70E3" w:rsidRDefault="00495BA8" w:rsidP="009E30FB">
            <w:pPr>
              <w:pStyle w:val="SingleTxtG"/>
              <w:tabs>
                <w:tab w:val="clear" w:pos="1701"/>
                <w:tab w:val="clear" w:pos="2268"/>
              </w:tabs>
              <w:suppressAutoHyphens w:val="0"/>
              <w:spacing w:before="80" w:after="80" w:line="200" w:lineRule="exact"/>
              <w:ind w:left="0" w:right="113"/>
              <w:jc w:val="right"/>
              <w:rPr>
                <w:i/>
                <w:iCs/>
                <w:sz w:val="16"/>
                <w:szCs w:val="16"/>
              </w:rPr>
            </w:pPr>
            <w:r w:rsidRPr="000C70E3">
              <w:rPr>
                <w:i/>
                <w:iCs/>
                <w:sz w:val="16"/>
                <w:szCs w:val="16"/>
              </w:rPr>
              <w:t>2019</w:t>
            </w:r>
          </w:p>
        </w:tc>
        <w:tc>
          <w:tcPr>
            <w:tcW w:w="542" w:type="dxa"/>
            <w:tcBorders>
              <w:top w:val="single" w:sz="4" w:space="0" w:color="auto"/>
              <w:bottom w:val="single" w:sz="12" w:space="0" w:color="auto"/>
            </w:tcBorders>
          </w:tcPr>
          <w:p w14:paraId="3459831C" w14:textId="77777777" w:rsidR="00495BA8" w:rsidRPr="000C70E3" w:rsidRDefault="00495BA8" w:rsidP="009E30FB">
            <w:pPr>
              <w:pStyle w:val="SingleTxtG"/>
              <w:tabs>
                <w:tab w:val="clear" w:pos="1701"/>
                <w:tab w:val="clear" w:pos="2268"/>
              </w:tabs>
              <w:suppressAutoHyphens w:val="0"/>
              <w:spacing w:before="80" w:after="80" w:line="200" w:lineRule="exact"/>
              <w:ind w:left="0" w:right="113"/>
              <w:jc w:val="right"/>
              <w:rPr>
                <w:i/>
                <w:iCs/>
                <w:sz w:val="16"/>
                <w:szCs w:val="16"/>
              </w:rPr>
            </w:pPr>
            <w:r w:rsidRPr="000C70E3">
              <w:rPr>
                <w:i/>
                <w:iCs/>
                <w:sz w:val="16"/>
                <w:szCs w:val="16"/>
              </w:rPr>
              <w:t>2020</w:t>
            </w:r>
          </w:p>
        </w:tc>
        <w:tc>
          <w:tcPr>
            <w:tcW w:w="542" w:type="dxa"/>
            <w:tcBorders>
              <w:top w:val="single" w:sz="4" w:space="0" w:color="auto"/>
              <w:bottom w:val="single" w:sz="12" w:space="0" w:color="auto"/>
            </w:tcBorders>
          </w:tcPr>
          <w:p w14:paraId="6907A482" w14:textId="77777777" w:rsidR="00495BA8" w:rsidRPr="000C70E3" w:rsidRDefault="00495BA8" w:rsidP="009E30FB">
            <w:pPr>
              <w:pStyle w:val="SingleTxtG"/>
              <w:tabs>
                <w:tab w:val="clear" w:pos="1701"/>
                <w:tab w:val="clear" w:pos="2268"/>
              </w:tabs>
              <w:suppressAutoHyphens w:val="0"/>
              <w:spacing w:before="80" w:after="80" w:line="200" w:lineRule="exact"/>
              <w:ind w:left="0" w:right="113"/>
              <w:jc w:val="right"/>
              <w:rPr>
                <w:i/>
                <w:iCs/>
                <w:sz w:val="16"/>
                <w:szCs w:val="16"/>
              </w:rPr>
            </w:pPr>
            <w:r w:rsidRPr="000C70E3">
              <w:rPr>
                <w:i/>
                <w:iCs/>
                <w:sz w:val="16"/>
                <w:szCs w:val="16"/>
              </w:rPr>
              <w:t>2021</w:t>
            </w:r>
          </w:p>
        </w:tc>
        <w:tc>
          <w:tcPr>
            <w:tcW w:w="868" w:type="dxa"/>
            <w:tcBorders>
              <w:top w:val="single" w:sz="4" w:space="0" w:color="auto"/>
              <w:bottom w:val="single" w:sz="12" w:space="0" w:color="auto"/>
            </w:tcBorders>
          </w:tcPr>
          <w:p w14:paraId="653EF92C" w14:textId="77777777" w:rsidR="00495BA8" w:rsidRPr="000C70E3" w:rsidRDefault="00495BA8" w:rsidP="00F90F55">
            <w:pPr>
              <w:pStyle w:val="SingleTxtG"/>
              <w:tabs>
                <w:tab w:val="clear" w:pos="1701"/>
                <w:tab w:val="clear" w:pos="2268"/>
              </w:tabs>
              <w:suppressAutoHyphens w:val="0"/>
              <w:spacing w:before="80" w:after="80" w:line="200" w:lineRule="exact"/>
              <w:ind w:left="0" w:right="0"/>
              <w:jc w:val="right"/>
              <w:rPr>
                <w:i/>
                <w:iCs/>
                <w:sz w:val="16"/>
                <w:szCs w:val="16"/>
              </w:rPr>
            </w:pPr>
            <w:r w:rsidRPr="000C70E3">
              <w:rPr>
                <w:i/>
                <w:iCs/>
                <w:sz w:val="16"/>
                <w:szCs w:val="16"/>
              </w:rPr>
              <w:t>2022 (P**)</w:t>
            </w:r>
            <w:r w:rsidRPr="0042773B">
              <w:rPr>
                <w:rStyle w:val="FootnoteReference"/>
              </w:rPr>
              <w:footnoteReference w:id="22"/>
            </w:r>
          </w:p>
        </w:tc>
      </w:tr>
      <w:tr w:rsidR="009E2866" w:rsidRPr="009E2866" w14:paraId="17DAD864" w14:textId="77777777" w:rsidTr="007071A6">
        <w:trPr>
          <w:trHeight w:val="240"/>
        </w:trPr>
        <w:tc>
          <w:tcPr>
            <w:tcW w:w="1134" w:type="dxa"/>
            <w:tcBorders>
              <w:top w:val="single" w:sz="12" w:space="0" w:color="auto"/>
            </w:tcBorders>
          </w:tcPr>
          <w:p w14:paraId="1C1D06B7"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iCs/>
                <w:sz w:val="18"/>
                <w:szCs w:val="18"/>
              </w:rPr>
            </w:pPr>
            <w:r w:rsidRPr="009E2866">
              <w:rPr>
                <w:sz w:val="18"/>
                <w:szCs w:val="18"/>
              </w:rPr>
              <w:t>Nationwide</w:t>
            </w:r>
          </w:p>
        </w:tc>
        <w:tc>
          <w:tcPr>
            <w:tcW w:w="541" w:type="dxa"/>
            <w:tcBorders>
              <w:top w:val="single" w:sz="12" w:space="0" w:color="auto"/>
            </w:tcBorders>
          </w:tcPr>
          <w:p w14:paraId="20976C8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iCs/>
                <w:sz w:val="18"/>
                <w:szCs w:val="18"/>
              </w:rPr>
            </w:pPr>
            <w:r w:rsidRPr="009E2866">
              <w:rPr>
                <w:sz w:val="18"/>
                <w:szCs w:val="18"/>
              </w:rPr>
              <w:t>203</w:t>
            </w:r>
          </w:p>
        </w:tc>
        <w:tc>
          <w:tcPr>
            <w:tcW w:w="542" w:type="dxa"/>
            <w:tcBorders>
              <w:top w:val="single" w:sz="12" w:space="0" w:color="auto"/>
            </w:tcBorders>
          </w:tcPr>
          <w:p w14:paraId="6C2B4CE9"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iCs/>
                <w:sz w:val="18"/>
                <w:szCs w:val="18"/>
              </w:rPr>
            </w:pPr>
            <w:r w:rsidRPr="009E2866">
              <w:rPr>
                <w:sz w:val="18"/>
                <w:szCs w:val="18"/>
              </w:rPr>
              <w:t>241</w:t>
            </w:r>
          </w:p>
        </w:tc>
        <w:tc>
          <w:tcPr>
            <w:tcW w:w="542" w:type="dxa"/>
            <w:tcBorders>
              <w:top w:val="single" w:sz="12" w:space="0" w:color="auto"/>
            </w:tcBorders>
          </w:tcPr>
          <w:p w14:paraId="543266A0"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iCs/>
                <w:sz w:val="18"/>
                <w:szCs w:val="18"/>
              </w:rPr>
            </w:pPr>
            <w:r w:rsidRPr="009E2866">
              <w:rPr>
                <w:sz w:val="18"/>
                <w:szCs w:val="18"/>
              </w:rPr>
              <w:t>203</w:t>
            </w:r>
          </w:p>
        </w:tc>
        <w:tc>
          <w:tcPr>
            <w:tcW w:w="542" w:type="dxa"/>
            <w:tcBorders>
              <w:top w:val="single" w:sz="12" w:space="0" w:color="auto"/>
            </w:tcBorders>
          </w:tcPr>
          <w:p w14:paraId="2C97FC31"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iCs/>
                <w:sz w:val="18"/>
                <w:szCs w:val="18"/>
              </w:rPr>
            </w:pPr>
            <w:r w:rsidRPr="009E2866">
              <w:rPr>
                <w:sz w:val="18"/>
                <w:szCs w:val="18"/>
              </w:rPr>
              <w:t>157</w:t>
            </w:r>
          </w:p>
        </w:tc>
        <w:tc>
          <w:tcPr>
            <w:tcW w:w="542" w:type="dxa"/>
            <w:tcBorders>
              <w:top w:val="single" w:sz="12" w:space="0" w:color="auto"/>
            </w:tcBorders>
          </w:tcPr>
          <w:p w14:paraId="5DB2A523"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iCs/>
                <w:sz w:val="18"/>
                <w:szCs w:val="18"/>
              </w:rPr>
            </w:pPr>
            <w:r w:rsidRPr="009E2866">
              <w:rPr>
                <w:sz w:val="18"/>
                <w:szCs w:val="18"/>
              </w:rPr>
              <w:t>166</w:t>
            </w:r>
          </w:p>
        </w:tc>
        <w:tc>
          <w:tcPr>
            <w:tcW w:w="542" w:type="dxa"/>
            <w:tcBorders>
              <w:top w:val="single" w:sz="12" w:space="0" w:color="auto"/>
            </w:tcBorders>
          </w:tcPr>
          <w:p w14:paraId="2976188B"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iCs/>
                <w:sz w:val="18"/>
                <w:szCs w:val="18"/>
              </w:rPr>
            </w:pPr>
            <w:r w:rsidRPr="009E2866">
              <w:rPr>
                <w:sz w:val="18"/>
                <w:szCs w:val="18"/>
              </w:rPr>
              <w:t>150</w:t>
            </w:r>
          </w:p>
        </w:tc>
        <w:tc>
          <w:tcPr>
            <w:tcW w:w="542" w:type="dxa"/>
            <w:tcBorders>
              <w:top w:val="single" w:sz="12" w:space="0" w:color="auto"/>
            </w:tcBorders>
          </w:tcPr>
          <w:p w14:paraId="32984465"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iCs/>
                <w:sz w:val="18"/>
                <w:szCs w:val="18"/>
              </w:rPr>
            </w:pPr>
            <w:r w:rsidRPr="009E2866">
              <w:rPr>
                <w:sz w:val="18"/>
                <w:szCs w:val="18"/>
              </w:rPr>
              <w:t>132</w:t>
            </w:r>
          </w:p>
        </w:tc>
        <w:tc>
          <w:tcPr>
            <w:tcW w:w="542" w:type="dxa"/>
            <w:tcBorders>
              <w:top w:val="single" w:sz="12" w:space="0" w:color="auto"/>
            </w:tcBorders>
          </w:tcPr>
          <w:p w14:paraId="16849D80"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iCs/>
                <w:sz w:val="18"/>
                <w:szCs w:val="18"/>
              </w:rPr>
            </w:pPr>
            <w:r w:rsidRPr="009E2866">
              <w:rPr>
                <w:sz w:val="18"/>
                <w:szCs w:val="18"/>
              </w:rPr>
              <w:t>143</w:t>
            </w:r>
          </w:p>
        </w:tc>
        <w:tc>
          <w:tcPr>
            <w:tcW w:w="542" w:type="dxa"/>
            <w:tcBorders>
              <w:top w:val="single" w:sz="12" w:space="0" w:color="auto"/>
            </w:tcBorders>
          </w:tcPr>
          <w:p w14:paraId="789B03EC"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iCs/>
                <w:sz w:val="18"/>
                <w:szCs w:val="18"/>
              </w:rPr>
            </w:pPr>
            <w:r w:rsidRPr="009E2866">
              <w:rPr>
                <w:sz w:val="18"/>
                <w:szCs w:val="18"/>
              </w:rPr>
              <w:t>138</w:t>
            </w:r>
          </w:p>
        </w:tc>
        <w:tc>
          <w:tcPr>
            <w:tcW w:w="542" w:type="dxa"/>
            <w:tcBorders>
              <w:top w:val="single" w:sz="12" w:space="0" w:color="auto"/>
            </w:tcBorders>
          </w:tcPr>
          <w:p w14:paraId="6DF27F6D"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iCs/>
                <w:sz w:val="18"/>
                <w:szCs w:val="18"/>
              </w:rPr>
            </w:pPr>
            <w:r w:rsidRPr="009E2866">
              <w:rPr>
                <w:sz w:val="18"/>
                <w:szCs w:val="18"/>
              </w:rPr>
              <w:t>123</w:t>
            </w:r>
          </w:p>
        </w:tc>
        <w:tc>
          <w:tcPr>
            <w:tcW w:w="542" w:type="dxa"/>
            <w:tcBorders>
              <w:top w:val="single" w:sz="12" w:space="0" w:color="auto"/>
            </w:tcBorders>
          </w:tcPr>
          <w:p w14:paraId="0B0F5AD5"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iCs/>
                <w:sz w:val="18"/>
                <w:szCs w:val="18"/>
              </w:rPr>
            </w:pPr>
            <w:r w:rsidRPr="009E2866">
              <w:rPr>
                <w:sz w:val="18"/>
                <w:szCs w:val="18"/>
              </w:rPr>
              <w:t>191</w:t>
            </w:r>
          </w:p>
        </w:tc>
        <w:tc>
          <w:tcPr>
            <w:tcW w:w="542" w:type="dxa"/>
            <w:tcBorders>
              <w:top w:val="single" w:sz="12" w:space="0" w:color="auto"/>
            </w:tcBorders>
          </w:tcPr>
          <w:p w14:paraId="671C55F3"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iCs/>
                <w:sz w:val="18"/>
                <w:szCs w:val="18"/>
              </w:rPr>
            </w:pPr>
            <w:r w:rsidRPr="009E2866">
              <w:rPr>
                <w:sz w:val="18"/>
                <w:szCs w:val="18"/>
              </w:rPr>
              <w:t>144</w:t>
            </w:r>
          </w:p>
        </w:tc>
        <w:tc>
          <w:tcPr>
            <w:tcW w:w="868" w:type="dxa"/>
            <w:tcBorders>
              <w:top w:val="single" w:sz="12" w:space="0" w:color="auto"/>
            </w:tcBorders>
          </w:tcPr>
          <w:p w14:paraId="451A2A70"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iCs/>
                <w:sz w:val="18"/>
                <w:szCs w:val="18"/>
              </w:rPr>
            </w:pPr>
            <w:r w:rsidRPr="009E2866">
              <w:rPr>
                <w:sz w:val="18"/>
                <w:szCs w:val="18"/>
              </w:rPr>
              <w:t>112</w:t>
            </w:r>
          </w:p>
        </w:tc>
      </w:tr>
      <w:tr w:rsidR="009E2866" w:rsidRPr="009E2866" w14:paraId="7A7E7A1F" w14:textId="77777777" w:rsidTr="007071A6">
        <w:trPr>
          <w:trHeight w:val="240"/>
        </w:trPr>
        <w:tc>
          <w:tcPr>
            <w:tcW w:w="1134" w:type="dxa"/>
          </w:tcPr>
          <w:p w14:paraId="41AC35AA"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sz w:val="18"/>
                <w:szCs w:val="18"/>
              </w:rPr>
            </w:pPr>
            <w:r w:rsidRPr="009E2866">
              <w:rPr>
                <w:sz w:val="18"/>
                <w:szCs w:val="18"/>
              </w:rPr>
              <w:t>10–12 years</w:t>
            </w:r>
          </w:p>
        </w:tc>
        <w:tc>
          <w:tcPr>
            <w:tcW w:w="541" w:type="dxa"/>
          </w:tcPr>
          <w:p w14:paraId="0693A396"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68F76963"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7692E82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7CE05323"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44E27068"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3DFF2803"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00AED9F4"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4EEC1778"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524D286A"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75145D4C"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294C10F1"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6632A96B"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868" w:type="dxa"/>
          </w:tcPr>
          <w:p w14:paraId="409A4CBB"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r>
      <w:tr w:rsidR="009E2866" w:rsidRPr="009E2866" w14:paraId="73B960D5" w14:textId="77777777" w:rsidTr="007071A6">
        <w:trPr>
          <w:trHeight w:val="240"/>
        </w:trPr>
        <w:tc>
          <w:tcPr>
            <w:tcW w:w="1134" w:type="dxa"/>
          </w:tcPr>
          <w:p w14:paraId="611FEF72"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sz w:val="18"/>
                <w:szCs w:val="18"/>
              </w:rPr>
            </w:pPr>
            <w:r w:rsidRPr="009E2866">
              <w:rPr>
                <w:sz w:val="18"/>
                <w:szCs w:val="18"/>
              </w:rPr>
              <w:t>13–15 years</w:t>
            </w:r>
          </w:p>
        </w:tc>
        <w:tc>
          <w:tcPr>
            <w:tcW w:w="541" w:type="dxa"/>
          </w:tcPr>
          <w:p w14:paraId="2131CFBE"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w:t>
            </w:r>
          </w:p>
        </w:tc>
        <w:tc>
          <w:tcPr>
            <w:tcW w:w="542" w:type="dxa"/>
          </w:tcPr>
          <w:p w14:paraId="0EFB7203"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3</w:t>
            </w:r>
          </w:p>
        </w:tc>
        <w:tc>
          <w:tcPr>
            <w:tcW w:w="542" w:type="dxa"/>
          </w:tcPr>
          <w:p w14:paraId="5F51833A"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5</w:t>
            </w:r>
          </w:p>
        </w:tc>
        <w:tc>
          <w:tcPr>
            <w:tcW w:w="542" w:type="dxa"/>
          </w:tcPr>
          <w:p w14:paraId="5524335E"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4</w:t>
            </w:r>
          </w:p>
        </w:tc>
        <w:tc>
          <w:tcPr>
            <w:tcW w:w="542" w:type="dxa"/>
          </w:tcPr>
          <w:p w14:paraId="68D37B2E"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3</w:t>
            </w:r>
          </w:p>
        </w:tc>
        <w:tc>
          <w:tcPr>
            <w:tcW w:w="542" w:type="dxa"/>
          </w:tcPr>
          <w:p w14:paraId="14299258"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3</w:t>
            </w:r>
          </w:p>
        </w:tc>
        <w:tc>
          <w:tcPr>
            <w:tcW w:w="542" w:type="dxa"/>
          </w:tcPr>
          <w:p w14:paraId="19DFEC66"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w:t>
            </w:r>
          </w:p>
        </w:tc>
        <w:tc>
          <w:tcPr>
            <w:tcW w:w="542" w:type="dxa"/>
          </w:tcPr>
          <w:p w14:paraId="3E7CC1E6"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w:t>
            </w:r>
          </w:p>
        </w:tc>
        <w:tc>
          <w:tcPr>
            <w:tcW w:w="542" w:type="dxa"/>
          </w:tcPr>
          <w:p w14:paraId="53275AE9"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4</w:t>
            </w:r>
          </w:p>
        </w:tc>
        <w:tc>
          <w:tcPr>
            <w:tcW w:w="542" w:type="dxa"/>
          </w:tcPr>
          <w:p w14:paraId="27D78BFD"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w:t>
            </w:r>
          </w:p>
        </w:tc>
        <w:tc>
          <w:tcPr>
            <w:tcW w:w="542" w:type="dxa"/>
          </w:tcPr>
          <w:p w14:paraId="13223F9B"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w:t>
            </w:r>
          </w:p>
        </w:tc>
        <w:tc>
          <w:tcPr>
            <w:tcW w:w="542" w:type="dxa"/>
          </w:tcPr>
          <w:p w14:paraId="23EED6DB"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3</w:t>
            </w:r>
          </w:p>
        </w:tc>
        <w:tc>
          <w:tcPr>
            <w:tcW w:w="868" w:type="dxa"/>
          </w:tcPr>
          <w:p w14:paraId="1CB55638"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w:t>
            </w:r>
          </w:p>
        </w:tc>
      </w:tr>
      <w:tr w:rsidR="009E2866" w:rsidRPr="009E2866" w14:paraId="4590BB7D" w14:textId="77777777" w:rsidTr="007071A6">
        <w:trPr>
          <w:trHeight w:val="240"/>
        </w:trPr>
        <w:tc>
          <w:tcPr>
            <w:tcW w:w="1134" w:type="dxa"/>
          </w:tcPr>
          <w:p w14:paraId="29C4B7F4"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sz w:val="18"/>
                <w:szCs w:val="18"/>
              </w:rPr>
            </w:pPr>
            <w:r w:rsidRPr="009E2866">
              <w:rPr>
                <w:sz w:val="18"/>
                <w:szCs w:val="18"/>
              </w:rPr>
              <w:t>16–18 years</w:t>
            </w:r>
          </w:p>
        </w:tc>
        <w:tc>
          <w:tcPr>
            <w:tcW w:w="541" w:type="dxa"/>
          </w:tcPr>
          <w:p w14:paraId="7AD1C6C1"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20</w:t>
            </w:r>
          </w:p>
        </w:tc>
        <w:tc>
          <w:tcPr>
            <w:tcW w:w="542" w:type="dxa"/>
          </w:tcPr>
          <w:p w14:paraId="5CC2E661"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23</w:t>
            </w:r>
          </w:p>
        </w:tc>
        <w:tc>
          <w:tcPr>
            <w:tcW w:w="542" w:type="dxa"/>
          </w:tcPr>
          <w:p w14:paraId="3C0CF24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19</w:t>
            </w:r>
          </w:p>
        </w:tc>
        <w:tc>
          <w:tcPr>
            <w:tcW w:w="542" w:type="dxa"/>
          </w:tcPr>
          <w:p w14:paraId="57B75BDE"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15</w:t>
            </w:r>
          </w:p>
        </w:tc>
        <w:tc>
          <w:tcPr>
            <w:tcW w:w="542" w:type="dxa"/>
          </w:tcPr>
          <w:p w14:paraId="304C37D4"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10</w:t>
            </w:r>
          </w:p>
        </w:tc>
        <w:tc>
          <w:tcPr>
            <w:tcW w:w="542" w:type="dxa"/>
          </w:tcPr>
          <w:p w14:paraId="7706943B"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6</w:t>
            </w:r>
          </w:p>
        </w:tc>
        <w:tc>
          <w:tcPr>
            <w:tcW w:w="542" w:type="dxa"/>
          </w:tcPr>
          <w:p w14:paraId="5271A1EE"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10</w:t>
            </w:r>
          </w:p>
        </w:tc>
        <w:tc>
          <w:tcPr>
            <w:tcW w:w="542" w:type="dxa"/>
          </w:tcPr>
          <w:p w14:paraId="6C5E0319"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11</w:t>
            </w:r>
          </w:p>
        </w:tc>
        <w:tc>
          <w:tcPr>
            <w:tcW w:w="542" w:type="dxa"/>
          </w:tcPr>
          <w:p w14:paraId="6DA9B58A"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11</w:t>
            </w:r>
          </w:p>
        </w:tc>
        <w:tc>
          <w:tcPr>
            <w:tcW w:w="542" w:type="dxa"/>
          </w:tcPr>
          <w:p w14:paraId="22A658DC"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10</w:t>
            </w:r>
          </w:p>
        </w:tc>
        <w:tc>
          <w:tcPr>
            <w:tcW w:w="542" w:type="dxa"/>
          </w:tcPr>
          <w:p w14:paraId="62ABAEC9"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14</w:t>
            </w:r>
          </w:p>
        </w:tc>
        <w:tc>
          <w:tcPr>
            <w:tcW w:w="542" w:type="dxa"/>
          </w:tcPr>
          <w:p w14:paraId="6F5D3E11"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7</w:t>
            </w:r>
          </w:p>
        </w:tc>
        <w:tc>
          <w:tcPr>
            <w:tcW w:w="868" w:type="dxa"/>
          </w:tcPr>
          <w:p w14:paraId="6723055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9</w:t>
            </w:r>
          </w:p>
        </w:tc>
      </w:tr>
      <w:tr w:rsidR="009E2866" w:rsidRPr="009E2866" w14:paraId="291E0543" w14:textId="77777777" w:rsidTr="007071A6">
        <w:trPr>
          <w:trHeight w:val="240"/>
        </w:trPr>
        <w:tc>
          <w:tcPr>
            <w:tcW w:w="1134" w:type="dxa"/>
          </w:tcPr>
          <w:p w14:paraId="5C757EEE"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sz w:val="18"/>
                <w:szCs w:val="18"/>
              </w:rPr>
            </w:pPr>
            <w:r w:rsidRPr="009E2866">
              <w:rPr>
                <w:sz w:val="18"/>
                <w:szCs w:val="18"/>
              </w:rPr>
              <w:t>19–21 years</w:t>
            </w:r>
          </w:p>
        </w:tc>
        <w:tc>
          <w:tcPr>
            <w:tcW w:w="541" w:type="dxa"/>
          </w:tcPr>
          <w:p w14:paraId="2293461B"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23</w:t>
            </w:r>
          </w:p>
        </w:tc>
        <w:tc>
          <w:tcPr>
            <w:tcW w:w="542" w:type="dxa"/>
          </w:tcPr>
          <w:p w14:paraId="06F544E4"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24</w:t>
            </w:r>
          </w:p>
        </w:tc>
        <w:tc>
          <w:tcPr>
            <w:tcW w:w="542" w:type="dxa"/>
          </w:tcPr>
          <w:p w14:paraId="0A609275"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23</w:t>
            </w:r>
          </w:p>
        </w:tc>
        <w:tc>
          <w:tcPr>
            <w:tcW w:w="542" w:type="dxa"/>
          </w:tcPr>
          <w:p w14:paraId="35DF4BC0"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19</w:t>
            </w:r>
          </w:p>
        </w:tc>
        <w:tc>
          <w:tcPr>
            <w:tcW w:w="542" w:type="dxa"/>
          </w:tcPr>
          <w:p w14:paraId="5269D5E6"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29</w:t>
            </w:r>
          </w:p>
        </w:tc>
        <w:tc>
          <w:tcPr>
            <w:tcW w:w="542" w:type="dxa"/>
          </w:tcPr>
          <w:p w14:paraId="413FA788"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23</w:t>
            </w:r>
          </w:p>
        </w:tc>
        <w:tc>
          <w:tcPr>
            <w:tcW w:w="542" w:type="dxa"/>
          </w:tcPr>
          <w:p w14:paraId="420AD11E"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14</w:t>
            </w:r>
          </w:p>
        </w:tc>
        <w:tc>
          <w:tcPr>
            <w:tcW w:w="542" w:type="dxa"/>
          </w:tcPr>
          <w:p w14:paraId="34053508"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23</w:t>
            </w:r>
          </w:p>
        </w:tc>
        <w:tc>
          <w:tcPr>
            <w:tcW w:w="542" w:type="dxa"/>
          </w:tcPr>
          <w:p w14:paraId="46D0322C"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21</w:t>
            </w:r>
          </w:p>
        </w:tc>
        <w:tc>
          <w:tcPr>
            <w:tcW w:w="542" w:type="dxa"/>
          </w:tcPr>
          <w:p w14:paraId="3C2199A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15</w:t>
            </w:r>
          </w:p>
        </w:tc>
        <w:tc>
          <w:tcPr>
            <w:tcW w:w="542" w:type="dxa"/>
          </w:tcPr>
          <w:p w14:paraId="7010631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23</w:t>
            </w:r>
          </w:p>
        </w:tc>
        <w:tc>
          <w:tcPr>
            <w:tcW w:w="542" w:type="dxa"/>
          </w:tcPr>
          <w:p w14:paraId="3FB5ADB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15</w:t>
            </w:r>
          </w:p>
        </w:tc>
        <w:tc>
          <w:tcPr>
            <w:tcW w:w="868" w:type="dxa"/>
          </w:tcPr>
          <w:p w14:paraId="37D608D8"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14</w:t>
            </w:r>
          </w:p>
        </w:tc>
      </w:tr>
      <w:tr w:rsidR="009E2866" w:rsidRPr="009E2866" w14:paraId="5932AC10" w14:textId="77777777" w:rsidTr="007071A6">
        <w:trPr>
          <w:trHeight w:val="240"/>
        </w:trPr>
        <w:tc>
          <w:tcPr>
            <w:tcW w:w="1134" w:type="dxa"/>
          </w:tcPr>
          <w:p w14:paraId="7FBC970E"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sz w:val="18"/>
                <w:szCs w:val="18"/>
              </w:rPr>
            </w:pPr>
            <w:r w:rsidRPr="009E2866">
              <w:rPr>
                <w:sz w:val="18"/>
                <w:szCs w:val="18"/>
              </w:rPr>
              <w:t>22–24 years</w:t>
            </w:r>
          </w:p>
        </w:tc>
        <w:tc>
          <w:tcPr>
            <w:tcW w:w="541" w:type="dxa"/>
          </w:tcPr>
          <w:p w14:paraId="00FBEB60"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29</w:t>
            </w:r>
          </w:p>
        </w:tc>
        <w:tc>
          <w:tcPr>
            <w:tcW w:w="542" w:type="dxa"/>
          </w:tcPr>
          <w:p w14:paraId="5B817BF1"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26</w:t>
            </w:r>
          </w:p>
        </w:tc>
        <w:tc>
          <w:tcPr>
            <w:tcW w:w="542" w:type="dxa"/>
          </w:tcPr>
          <w:p w14:paraId="117CC3FE"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30</w:t>
            </w:r>
          </w:p>
        </w:tc>
        <w:tc>
          <w:tcPr>
            <w:tcW w:w="542" w:type="dxa"/>
          </w:tcPr>
          <w:p w14:paraId="7A779461"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21</w:t>
            </w:r>
          </w:p>
        </w:tc>
        <w:tc>
          <w:tcPr>
            <w:tcW w:w="542" w:type="dxa"/>
          </w:tcPr>
          <w:p w14:paraId="5884346A"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21</w:t>
            </w:r>
          </w:p>
        </w:tc>
        <w:tc>
          <w:tcPr>
            <w:tcW w:w="542" w:type="dxa"/>
          </w:tcPr>
          <w:p w14:paraId="62DBA4FE"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17</w:t>
            </w:r>
          </w:p>
        </w:tc>
        <w:tc>
          <w:tcPr>
            <w:tcW w:w="542" w:type="dxa"/>
          </w:tcPr>
          <w:p w14:paraId="1F557FFD"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16</w:t>
            </w:r>
          </w:p>
        </w:tc>
        <w:tc>
          <w:tcPr>
            <w:tcW w:w="542" w:type="dxa"/>
          </w:tcPr>
          <w:p w14:paraId="2E1BCCFA"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11</w:t>
            </w:r>
          </w:p>
        </w:tc>
        <w:tc>
          <w:tcPr>
            <w:tcW w:w="542" w:type="dxa"/>
          </w:tcPr>
          <w:p w14:paraId="7B9351E8"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9</w:t>
            </w:r>
          </w:p>
        </w:tc>
        <w:tc>
          <w:tcPr>
            <w:tcW w:w="542" w:type="dxa"/>
          </w:tcPr>
          <w:p w14:paraId="5DBA2F3C"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16</w:t>
            </w:r>
          </w:p>
        </w:tc>
        <w:tc>
          <w:tcPr>
            <w:tcW w:w="542" w:type="dxa"/>
          </w:tcPr>
          <w:p w14:paraId="4AB2F7AC"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22</w:t>
            </w:r>
          </w:p>
        </w:tc>
        <w:tc>
          <w:tcPr>
            <w:tcW w:w="542" w:type="dxa"/>
          </w:tcPr>
          <w:p w14:paraId="4ED46A6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14</w:t>
            </w:r>
          </w:p>
        </w:tc>
        <w:tc>
          <w:tcPr>
            <w:tcW w:w="868" w:type="dxa"/>
          </w:tcPr>
          <w:p w14:paraId="460216D4"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19</w:t>
            </w:r>
          </w:p>
        </w:tc>
      </w:tr>
      <w:tr w:rsidR="009E2866" w:rsidRPr="009E2866" w14:paraId="65EED9D6" w14:textId="77777777" w:rsidTr="007071A6">
        <w:trPr>
          <w:trHeight w:val="240"/>
        </w:trPr>
        <w:tc>
          <w:tcPr>
            <w:tcW w:w="1134" w:type="dxa"/>
          </w:tcPr>
          <w:p w14:paraId="07FFD4FB"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sz w:val="18"/>
                <w:szCs w:val="18"/>
              </w:rPr>
            </w:pPr>
            <w:r w:rsidRPr="009E2866">
              <w:rPr>
                <w:sz w:val="18"/>
                <w:szCs w:val="18"/>
              </w:rPr>
              <w:t>25–27 years</w:t>
            </w:r>
          </w:p>
        </w:tc>
        <w:tc>
          <w:tcPr>
            <w:tcW w:w="541" w:type="dxa"/>
          </w:tcPr>
          <w:p w14:paraId="7C9A5BA0"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15</w:t>
            </w:r>
          </w:p>
        </w:tc>
        <w:tc>
          <w:tcPr>
            <w:tcW w:w="542" w:type="dxa"/>
          </w:tcPr>
          <w:p w14:paraId="48B9FD0A"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25</w:t>
            </w:r>
          </w:p>
        </w:tc>
        <w:tc>
          <w:tcPr>
            <w:tcW w:w="542" w:type="dxa"/>
          </w:tcPr>
          <w:p w14:paraId="222D4279"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30</w:t>
            </w:r>
          </w:p>
        </w:tc>
        <w:tc>
          <w:tcPr>
            <w:tcW w:w="542" w:type="dxa"/>
          </w:tcPr>
          <w:p w14:paraId="3D5BEDA1"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18</w:t>
            </w:r>
          </w:p>
        </w:tc>
        <w:tc>
          <w:tcPr>
            <w:tcW w:w="542" w:type="dxa"/>
          </w:tcPr>
          <w:p w14:paraId="0AB812E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17</w:t>
            </w:r>
          </w:p>
        </w:tc>
        <w:tc>
          <w:tcPr>
            <w:tcW w:w="542" w:type="dxa"/>
          </w:tcPr>
          <w:p w14:paraId="52B90FF6"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13</w:t>
            </w:r>
          </w:p>
        </w:tc>
        <w:tc>
          <w:tcPr>
            <w:tcW w:w="542" w:type="dxa"/>
          </w:tcPr>
          <w:p w14:paraId="20A6427C"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15</w:t>
            </w:r>
          </w:p>
        </w:tc>
        <w:tc>
          <w:tcPr>
            <w:tcW w:w="542" w:type="dxa"/>
          </w:tcPr>
          <w:p w14:paraId="25515B0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21</w:t>
            </w:r>
          </w:p>
        </w:tc>
        <w:tc>
          <w:tcPr>
            <w:tcW w:w="542" w:type="dxa"/>
          </w:tcPr>
          <w:p w14:paraId="3D1DD610"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22</w:t>
            </w:r>
          </w:p>
        </w:tc>
        <w:tc>
          <w:tcPr>
            <w:tcW w:w="542" w:type="dxa"/>
          </w:tcPr>
          <w:p w14:paraId="3CA9F855"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16</w:t>
            </w:r>
          </w:p>
        </w:tc>
        <w:tc>
          <w:tcPr>
            <w:tcW w:w="542" w:type="dxa"/>
          </w:tcPr>
          <w:p w14:paraId="5FA8AA85"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24</w:t>
            </w:r>
          </w:p>
        </w:tc>
        <w:tc>
          <w:tcPr>
            <w:tcW w:w="542" w:type="dxa"/>
          </w:tcPr>
          <w:p w14:paraId="64A2A1C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21</w:t>
            </w:r>
          </w:p>
        </w:tc>
        <w:tc>
          <w:tcPr>
            <w:tcW w:w="868" w:type="dxa"/>
          </w:tcPr>
          <w:p w14:paraId="4E24697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15</w:t>
            </w:r>
          </w:p>
        </w:tc>
      </w:tr>
      <w:tr w:rsidR="009E2866" w:rsidRPr="009E2866" w14:paraId="08D9015B" w14:textId="77777777" w:rsidTr="007071A6">
        <w:trPr>
          <w:trHeight w:val="240"/>
        </w:trPr>
        <w:tc>
          <w:tcPr>
            <w:tcW w:w="1134" w:type="dxa"/>
          </w:tcPr>
          <w:p w14:paraId="1727DE41"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sz w:val="18"/>
                <w:szCs w:val="18"/>
              </w:rPr>
            </w:pPr>
            <w:r w:rsidRPr="009E2866">
              <w:rPr>
                <w:sz w:val="18"/>
                <w:szCs w:val="18"/>
              </w:rPr>
              <w:t>28–30 years</w:t>
            </w:r>
          </w:p>
        </w:tc>
        <w:tc>
          <w:tcPr>
            <w:tcW w:w="541" w:type="dxa"/>
          </w:tcPr>
          <w:p w14:paraId="6F863296"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23</w:t>
            </w:r>
          </w:p>
        </w:tc>
        <w:tc>
          <w:tcPr>
            <w:tcW w:w="542" w:type="dxa"/>
          </w:tcPr>
          <w:p w14:paraId="0A4F8F91"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25</w:t>
            </w:r>
          </w:p>
        </w:tc>
        <w:tc>
          <w:tcPr>
            <w:tcW w:w="542" w:type="dxa"/>
          </w:tcPr>
          <w:p w14:paraId="294376E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18</w:t>
            </w:r>
          </w:p>
        </w:tc>
        <w:tc>
          <w:tcPr>
            <w:tcW w:w="542" w:type="dxa"/>
          </w:tcPr>
          <w:p w14:paraId="1C348156"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22</w:t>
            </w:r>
          </w:p>
        </w:tc>
        <w:tc>
          <w:tcPr>
            <w:tcW w:w="542" w:type="dxa"/>
          </w:tcPr>
          <w:p w14:paraId="255293CA"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15</w:t>
            </w:r>
          </w:p>
        </w:tc>
        <w:tc>
          <w:tcPr>
            <w:tcW w:w="542" w:type="dxa"/>
          </w:tcPr>
          <w:p w14:paraId="6BFC7429"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20</w:t>
            </w:r>
          </w:p>
        </w:tc>
        <w:tc>
          <w:tcPr>
            <w:tcW w:w="542" w:type="dxa"/>
          </w:tcPr>
          <w:p w14:paraId="4F01498C"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15</w:t>
            </w:r>
          </w:p>
        </w:tc>
        <w:tc>
          <w:tcPr>
            <w:tcW w:w="542" w:type="dxa"/>
          </w:tcPr>
          <w:p w14:paraId="7F6F550D"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17</w:t>
            </w:r>
          </w:p>
        </w:tc>
        <w:tc>
          <w:tcPr>
            <w:tcW w:w="542" w:type="dxa"/>
          </w:tcPr>
          <w:p w14:paraId="6D1EC1B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15</w:t>
            </w:r>
          </w:p>
        </w:tc>
        <w:tc>
          <w:tcPr>
            <w:tcW w:w="542" w:type="dxa"/>
          </w:tcPr>
          <w:p w14:paraId="4FFA7C3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10</w:t>
            </w:r>
          </w:p>
        </w:tc>
        <w:tc>
          <w:tcPr>
            <w:tcW w:w="542" w:type="dxa"/>
          </w:tcPr>
          <w:p w14:paraId="577B6799"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21</w:t>
            </w:r>
          </w:p>
        </w:tc>
        <w:tc>
          <w:tcPr>
            <w:tcW w:w="542" w:type="dxa"/>
          </w:tcPr>
          <w:p w14:paraId="344245D4"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14</w:t>
            </w:r>
          </w:p>
        </w:tc>
        <w:tc>
          <w:tcPr>
            <w:tcW w:w="868" w:type="dxa"/>
          </w:tcPr>
          <w:p w14:paraId="6D7DA969"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8</w:t>
            </w:r>
          </w:p>
        </w:tc>
      </w:tr>
      <w:tr w:rsidR="009E2866" w:rsidRPr="009E2866" w14:paraId="41A1C15D" w14:textId="77777777" w:rsidTr="007071A6">
        <w:trPr>
          <w:trHeight w:val="240"/>
        </w:trPr>
        <w:tc>
          <w:tcPr>
            <w:tcW w:w="1134" w:type="dxa"/>
          </w:tcPr>
          <w:p w14:paraId="0815BC3B"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sz w:val="18"/>
                <w:szCs w:val="18"/>
              </w:rPr>
            </w:pPr>
            <w:r w:rsidRPr="009E2866">
              <w:rPr>
                <w:sz w:val="18"/>
                <w:szCs w:val="18"/>
              </w:rPr>
              <w:t>31–33 years</w:t>
            </w:r>
          </w:p>
        </w:tc>
        <w:tc>
          <w:tcPr>
            <w:tcW w:w="541" w:type="dxa"/>
          </w:tcPr>
          <w:p w14:paraId="44E2D171"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30</w:t>
            </w:r>
          </w:p>
        </w:tc>
        <w:tc>
          <w:tcPr>
            <w:tcW w:w="542" w:type="dxa"/>
          </w:tcPr>
          <w:p w14:paraId="4C89A3C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40</w:t>
            </w:r>
          </w:p>
        </w:tc>
        <w:tc>
          <w:tcPr>
            <w:tcW w:w="542" w:type="dxa"/>
          </w:tcPr>
          <w:p w14:paraId="575C1CCC"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22</w:t>
            </w:r>
          </w:p>
        </w:tc>
        <w:tc>
          <w:tcPr>
            <w:tcW w:w="542" w:type="dxa"/>
          </w:tcPr>
          <w:p w14:paraId="03C9975A"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17</w:t>
            </w:r>
          </w:p>
        </w:tc>
        <w:tc>
          <w:tcPr>
            <w:tcW w:w="542" w:type="dxa"/>
          </w:tcPr>
          <w:p w14:paraId="67C017FB"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17</w:t>
            </w:r>
          </w:p>
        </w:tc>
        <w:tc>
          <w:tcPr>
            <w:tcW w:w="542" w:type="dxa"/>
          </w:tcPr>
          <w:p w14:paraId="4F64F28A"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15</w:t>
            </w:r>
          </w:p>
        </w:tc>
        <w:tc>
          <w:tcPr>
            <w:tcW w:w="542" w:type="dxa"/>
          </w:tcPr>
          <w:p w14:paraId="6EB989B9"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22</w:t>
            </w:r>
          </w:p>
        </w:tc>
        <w:tc>
          <w:tcPr>
            <w:tcW w:w="542" w:type="dxa"/>
          </w:tcPr>
          <w:p w14:paraId="5EE5662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14</w:t>
            </w:r>
          </w:p>
        </w:tc>
        <w:tc>
          <w:tcPr>
            <w:tcW w:w="542" w:type="dxa"/>
          </w:tcPr>
          <w:p w14:paraId="218BFDCC"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19</w:t>
            </w:r>
          </w:p>
        </w:tc>
        <w:tc>
          <w:tcPr>
            <w:tcW w:w="542" w:type="dxa"/>
          </w:tcPr>
          <w:p w14:paraId="12942D9D"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12</w:t>
            </w:r>
          </w:p>
        </w:tc>
        <w:tc>
          <w:tcPr>
            <w:tcW w:w="542" w:type="dxa"/>
          </w:tcPr>
          <w:p w14:paraId="59A6A3D8"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23</w:t>
            </w:r>
          </w:p>
        </w:tc>
        <w:tc>
          <w:tcPr>
            <w:tcW w:w="542" w:type="dxa"/>
          </w:tcPr>
          <w:p w14:paraId="68E87E11"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20</w:t>
            </w:r>
          </w:p>
        </w:tc>
        <w:tc>
          <w:tcPr>
            <w:tcW w:w="868" w:type="dxa"/>
          </w:tcPr>
          <w:p w14:paraId="3A3941E5"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17</w:t>
            </w:r>
          </w:p>
        </w:tc>
      </w:tr>
      <w:tr w:rsidR="009E2866" w:rsidRPr="009E2866" w14:paraId="1A5DECB8" w14:textId="77777777" w:rsidTr="007071A6">
        <w:trPr>
          <w:trHeight w:val="240"/>
        </w:trPr>
        <w:tc>
          <w:tcPr>
            <w:tcW w:w="1134" w:type="dxa"/>
          </w:tcPr>
          <w:p w14:paraId="7583D816"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sz w:val="18"/>
                <w:szCs w:val="18"/>
              </w:rPr>
            </w:pPr>
            <w:r w:rsidRPr="009E2866">
              <w:rPr>
                <w:sz w:val="18"/>
                <w:szCs w:val="18"/>
              </w:rPr>
              <w:t>34–36 years</w:t>
            </w:r>
          </w:p>
        </w:tc>
        <w:tc>
          <w:tcPr>
            <w:tcW w:w="541" w:type="dxa"/>
          </w:tcPr>
          <w:p w14:paraId="5E05B2E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25</w:t>
            </w:r>
          </w:p>
        </w:tc>
        <w:tc>
          <w:tcPr>
            <w:tcW w:w="542" w:type="dxa"/>
          </w:tcPr>
          <w:p w14:paraId="1BAC81B6"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28</w:t>
            </w:r>
          </w:p>
        </w:tc>
        <w:tc>
          <w:tcPr>
            <w:tcW w:w="542" w:type="dxa"/>
          </w:tcPr>
          <w:p w14:paraId="43F8F563"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16</w:t>
            </w:r>
          </w:p>
        </w:tc>
        <w:tc>
          <w:tcPr>
            <w:tcW w:w="542" w:type="dxa"/>
          </w:tcPr>
          <w:p w14:paraId="40EAC1BD"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11</w:t>
            </w:r>
          </w:p>
        </w:tc>
        <w:tc>
          <w:tcPr>
            <w:tcW w:w="542" w:type="dxa"/>
          </w:tcPr>
          <w:p w14:paraId="09174349"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18</w:t>
            </w:r>
          </w:p>
        </w:tc>
        <w:tc>
          <w:tcPr>
            <w:tcW w:w="542" w:type="dxa"/>
          </w:tcPr>
          <w:p w14:paraId="5C7CEFE8"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25</w:t>
            </w:r>
          </w:p>
        </w:tc>
        <w:tc>
          <w:tcPr>
            <w:tcW w:w="542" w:type="dxa"/>
          </w:tcPr>
          <w:p w14:paraId="400C6D73"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15</w:t>
            </w:r>
          </w:p>
        </w:tc>
        <w:tc>
          <w:tcPr>
            <w:tcW w:w="542" w:type="dxa"/>
          </w:tcPr>
          <w:p w14:paraId="37CFAA45"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21</w:t>
            </w:r>
          </w:p>
        </w:tc>
        <w:tc>
          <w:tcPr>
            <w:tcW w:w="542" w:type="dxa"/>
          </w:tcPr>
          <w:p w14:paraId="34C3FC9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17</w:t>
            </w:r>
          </w:p>
        </w:tc>
        <w:tc>
          <w:tcPr>
            <w:tcW w:w="542" w:type="dxa"/>
          </w:tcPr>
          <w:p w14:paraId="5DBD4F45"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19</w:t>
            </w:r>
          </w:p>
        </w:tc>
        <w:tc>
          <w:tcPr>
            <w:tcW w:w="542" w:type="dxa"/>
          </w:tcPr>
          <w:p w14:paraId="4296E8ED"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29</w:t>
            </w:r>
          </w:p>
        </w:tc>
        <w:tc>
          <w:tcPr>
            <w:tcW w:w="542" w:type="dxa"/>
          </w:tcPr>
          <w:p w14:paraId="3272A44A"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26</w:t>
            </w:r>
          </w:p>
        </w:tc>
        <w:tc>
          <w:tcPr>
            <w:tcW w:w="868" w:type="dxa"/>
          </w:tcPr>
          <w:p w14:paraId="73157CB4"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9</w:t>
            </w:r>
          </w:p>
        </w:tc>
      </w:tr>
      <w:tr w:rsidR="009E2866" w:rsidRPr="009E2866" w14:paraId="2C77EAAC" w14:textId="77777777" w:rsidTr="007071A6">
        <w:trPr>
          <w:trHeight w:val="240"/>
        </w:trPr>
        <w:tc>
          <w:tcPr>
            <w:tcW w:w="1134" w:type="dxa"/>
          </w:tcPr>
          <w:p w14:paraId="204F14E7"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sz w:val="18"/>
                <w:szCs w:val="18"/>
              </w:rPr>
            </w:pPr>
            <w:r w:rsidRPr="009E2866">
              <w:rPr>
                <w:sz w:val="18"/>
                <w:szCs w:val="18"/>
              </w:rPr>
              <w:t>37–39 years</w:t>
            </w:r>
          </w:p>
        </w:tc>
        <w:tc>
          <w:tcPr>
            <w:tcW w:w="541" w:type="dxa"/>
          </w:tcPr>
          <w:p w14:paraId="14E1B564"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19</w:t>
            </w:r>
          </w:p>
        </w:tc>
        <w:tc>
          <w:tcPr>
            <w:tcW w:w="542" w:type="dxa"/>
          </w:tcPr>
          <w:p w14:paraId="31F87E24"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24</w:t>
            </w:r>
          </w:p>
        </w:tc>
        <w:tc>
          <w:tcPr>
            <w:tcW w:w="542" w:type="dxa"/>
          </w:tcPr>
          <w:p w14:paraId="250C097D"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21</w:t>
            </w:r>
          </w:p>
        </w:tc>
        <w:tc>
          <w:tcPr>
            <w:tcW w:w="542" w:type="dxa"/>
          </w:tcPr>
          <w:p w14:paraId="59D4D52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11</w:t>
            </w:r>
          </w:p>
        </w:tc>
        <w:tc>
          <w:tcPr>
            <w:tcW w:w="542" w:type="dxa"/>
          </w:tcPr>
          <w:p w14:paraId="550223B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19</w:t>
            </w:r>
          </w:p>
        </w:tc>
        <w:tc>
          <w:tcPr>
            <w:tcW w:w="542" w:type="dxa"/>
          </w:tcPr>
          <w:p w14:paraId="4E21088F"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18</w:t>
            </w:r>
          </w:p>
        </w:tc>
        <w:tc>
          <w:tcPr>
            <w:tcW w:w="542" w:type="dxa"/>
          </w:tcPr>
          <w:p w14:paraId="6452310F"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11</w:t>
            </w:r>
          </w:p>
        </w:tc>
        <w:tc>
          <w:tcPr>
            <w:tcW w:w="542" w:type="dxa"/>
          </w:tcPr>
          <w:p w14:paraId="403107DB"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17</w:t>
            </w:r>
          </w:p>
        </w:tc>
        <w:tc>
          <w:tcPr>
            <w:tcW w:w="542" w:type="dxa"/>
          </w:tcPr>
          <w:p w14:paraId="34073C9E"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12</w:t>
            </w:r>
          </w:p>
        </w:tc>
        <w:tc>
          <w:tcPr>
            <w:tcW w:w="542" w:type="dxa"/>
          </w:tcPr>
          <w:p w14:paraId="14AD4DFF"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14</w:t>
            </w:r>
          </w:p>
        </w:tc>
        <w:tc>
          <w:tcPr>
            <w:tcW w:w="542" w:type="dxa"/>
          </w:tcPr>
          <w:p w14:paraId="5795E5E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18</w:t>
            </w:r>
          </w:p>
        </w:tc>
        <w:tc>
          <w:tcPr>
            <w:tcW w:w="542" w:type="dxa"/>
          </w:tcPr>
          <w:p w14:paraId="2CA0FC6C"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17</w:t>
            </w:r>
          </w:p>
        </w:tc>
        <w:tc>
          <w:tcPr>
            <w:tcW w:w="868" w:type="dxa"/>
          </w:tcPr>
          <w:p w14:paraId="37009599"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14</w:t>
            </w:r>
          </w:p>
        </w:tc>
      </w:tr>
      <w:tr w:rsidR="009E2866" w:rsidRPr="009E2866" w14:paraId="65F09307" w14:textId="77777777" w:rsidTr="007071A6">
        <w:trPr>
          <w:trHeight w:val="240"/>
        </w:trPr>
        <w:tc>
          <w:tcPr>
            <w:tcW w:w="1134" w:type="dxa"/>
          </w:tcPr>
          <w:p w14:paraId="0F728508"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sz w:val="18"/>
                <w:szCs w:val="18"/>
              </w:rPr>
            </w:pPr>
            <w:r w:rsidRPr="009E2866">
              <w:rPr>
                <w:sz w:val="18"/>
                <w:szCs w:val="18"/>
              </w:rPr>
              <w:t>40–42 years</w:t>
            </w:r>
          </w:p>
        </w:tc>
        <w:tc>
          <w:tcPr>
            <w:tcW w:w="541" w:type="dxa"/>
          </w:tcPr>
          <w:p w14:paraId="37662E64"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9</w:t>
            </w:r>
          </w:p>
        </w:tc>
        <w:tc>
          <w:tcPr>
            <w:tcW w:w="542" w:type="dxa"/>
          </w:tcPr>
          <w:p w14:paraId="660E8BCA"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18</w:t>
            </w:r>
          </w:p>
        </w:tc>
        <w:tc>
          <w:tcPr>
            <w:tcW w:w="542" w:type="dxa"/>
          </w:tcPr>
          <w:p w14:paraId="5715BFF0"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14</w:t>
            </w:r>
          </w:p>
        </w:tc>
        <w:tc>
          <w:tcPr>
            <w:tcW w:w="542" w:type="dxa"/>
          </w:tcPr>
          <w:p w14:paraId="7871482E"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16</w:t>
            </w:r>
          </w:p>
        </w:tc>
        <w:tc>
          <w:tcPr>
            <w:tcW w:w="542" w:type="dxa"/>
          </w:tcPr>
          <w:p w14:paraId="2CEAFF6D"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11</w:t>
            </w:r>
          </w:p>
        </w:tc>
        <w:tc>
          <w:tcPr>
            <w:tcW w:w="542" w:type="dxa"/>
          </w:tcPr>
          <w:p w14:paraId="4E55D608"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8</w:t>
            </w:r>
          </w:p>
        </w:tc>
        <w:tc>
          <w:tcPr>
            <w:tcW w:w="542" w:type="dxa"/>
          </w:tcPr>
          <w:p w14:paraId="4E00DE2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8</w:t>
            </w:r>
          </w:p>
        </w:tc>
        <w:tc>
          <w:tcPr>
            <w:tcW w:w="542" w:type="dxa"/>
          </w:tcPr>
          <w:p w14:paraId="12575191"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5</w:t>
            </w:r>
          </w:p>
        </w:tc>
        <w:tc>
          <w:tcPr>
            <w:tcW w:w="542" w:type="dxa"/>
          </w:tcPr>
          <w:p w14:paraId="3AE0E185"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6</w:t>
            </w:r>
          </w:p>
        </w:tc>
        <w:tc>
          <w:tcPr>
            <w:tcW w:w="542" w:type="dxa"/>
          </w:tcPr>
          <w:p w14:paraId="60388DD8"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7</w:t>
            </w:r>
          </w:p>
        </w:tc>
        <w:tc>
          <w:tcPr>
            <w:tcW w:w="542" w:type="dxa"/>
          </w:tcPr>
          <w:p w14:paraId="74A69233"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9</w:t>
            </w:r>
          </w:p>
        </w:tc>
        <w:tc>
          <w:tcPr>
            <w:tcW w:w="542" w:type="dxa"/>
          </w:tcPr>
          <w:p w14:paraId="35439C99"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5</w:t>
            </w:r>
          </w:p>
        </w:tc>
        <w:tc>
          <w:tcPr>
            <w:tcW w:w="868" w:type="dxa"/>
          </w:tcPr>
          <w:p w14:paraId="7DDB6CF9"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5</w:t>
            </w:r>
          </w:p>
        </w:tc>
      </w:tr>
      <w:tr w:rsidR="009E2866" w:rsidRPr="009E2866" w14:paraId="5B9719C6" w14:textId="77777777" w:rsidTr="007071A6">
        <w:trPr>
          <w:trHeight w:val="240"/>
        </w:trPr>
        <w:tc>
          <w:tcPr>
            <w:tcW w:w="1134" w:type="dxa"/>
          </w:tcPr>
          <w:p w14:paraId="59455613"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sz w:val="18"/>
                <w:szCs w:val="18"/>
              </w:rPr>
            </w:pPr>
            <w:r w:rsidRPr="009E2866">
              <w:rPr>
                <w:sz w:val="18"/>
                <w:szCs w:val="18"/>
              </w:rPr>
              <w:t>43–45 years</w:t>
            </w:r>
          </w:p>
        </w:tc>
        <w:tc>
          <w:tcPr>
            <w:tcW w:w="541" w:type="dxa"/>
          </w:tcPr>
          <w:p w14:paraId="5403EB45"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7</w:t>
            </w:r>
          </w:p>
        </w:tc>
        <w:tc>
          <w:tcPr>
            <w:tcW w:w="542" w:type="dxa"/>
          </w:tcPr>
          <w:p w14:paraId="3565A423"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4</w:t>
            </w:r>
          </w:p>
        </w:tc>
        <w:tc>
          <w:tcPr>
            <w:tcW w:w="542" w:type="dxa"/>
          </w:tcPr>
          <w:p w14:paraId="1756A60A"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w:t>
            </w:r>
          </w:p>
        </w:tc>
        <w:tc>
          <w:tcPr>
            <w:tcW w:w="542" w:type="dxa"/>
          </w:tcPr>
          <w:p w14:paraId="722C808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w:t>
            </w:r>
          </w:p>
        </w:tc>
        <w:tc>
          <w:tcPr>
            <w:tcW w:w="542" w:type="dxa"/>
          </w:tcPr>
          <w:p w14:paraId="304AE1E1"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3</w:t>
            </w:r>
          </w:p>
        </w:tc>
        <w:tc>
          <w:tcPr>
            <w:tcW w:w="542" w:type="dxa"/>
          </w:tcPr>
          <w:p w14:paraId="43C848E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w:t>
            </w:r>
          </w:p>
        </w:tc>
        <w:tc>
          <w:tcPr>
            <w:tcW w:w="542" w:type="dxa"/>
          </w:tcPr>
          <w:p w14:paraId="75A0DF43"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4</w:t>
            </w:r>
          </w:p>
        </w:tc>
        <w:tc>
          <w:tcPr>
            <w:tcW w:w="542" w:type="dxa"/>
          </w:tcPr>
          <w:p w14:paraId="37A21363"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w:t>
            </w:r>
          </w:p>
        </w:tc>
        <w:tc>
          <w:tcPr>
            <w:tcW w:w="542" w:type="dxa"/>
          </w:tcPr>
          <w:p w14:paraId="5FCE952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w:t>
            </w:r>
          </w:p>
        </w:tc>
        <w:tc>
          <w:tcPr>
            <w:tcW w:w="542" w:type="dxa"/>
          </w:tcPr>
          <w:p w14:paraId="133CF15B"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w:t>
            </w:r>
          </w:p>
        </w:tc>
        <w:tc>
          <w:tcPr>
            <w:tcW w:w="542" w:type="dxa"/>
          </w:tcPr>
          <w:p w14:paraId="2403F106"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6</w:t>
            </w:r>
          </w:p>
        </w:tc>
        <w:tc>
          <w:tcPr>
            <w:tcW w:w="542" w:type="dxa"/>
          </w:tcPr>
          <w:p w14:paraId="4642392A"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w:t>
            </w:r>
          </w:p>
        </w:tc>
        <w:tc>
          <w:tcPr>
            <w:tcW w:w="868" w:type="dxa"/>
          </w:tcPr>
          <w:p w14:paraId="7597CCC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r>
      <w:tr w:rsidR="009E2866" w:rsidRPr="009E2866" w14:paraId="7C4C6BD3" w14:textId="77777777" w:rsidTr="007071A6">
        <w:trPr>
          <w:trHeight w:val="240"/>
        </w:trPr>
        <w:tc>
          <w:tcPr>
            <w:tcW w:w="1134" w:type="dxa"/>
          </w:tcPr>
          <w:p w14:paraId="4EC49EF7" w14:textId="77777777" w:rsidR="00495BA8" w:rsidRPr="009E2866" w:rsidRDefault="00495BA8" w:rsidP="009E2866">
            <w:pPr>
              <w:pStyle w:val="SingleTxtG"/>
              <w:tabs>
                <w:tab w:val="clear" w:pos="1701"/>
                <w:tab w:val="clear" w:pos="2268"/>
              </w:tabs>
              <w:suppressAutoHyphens w:val="0"/>
              <w:spacing w:before="40" w:after="40" w:line="220" w:lineRule="exact"/>
              <w:ind w:left="0" w:right="113"/>
              <w:jc w:val="left"/>
              <w:rPr>
                <w:sz w:val="18"/>
                <w:szCs w:val="18"/>
              </w:rPr>
            </w:pPr>
            <w:r w:rsidRPr="009E2866">
              <w:rPr>
                <w:sz w:val="18"/>
                <w:szCs w:val="18"/>
              </w:rPr>
              <w:t>46–49 years</w:t>
            </w:r>
          </w:p>
        </w:tc>
        <w:tc>
          <w:tcPr>
            <w:tcW w:w="541" w:type="dxa"/>
          </w:tcPr>
          <w:p w14:paraId="681341FE"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w:t>
            </w:r>
          </w:p>
        </w:tc>
        <w:tc>
          <w:tcPr>
            <w:tcW w:w="542" w:type="dxa"/>
          </w:tcPr>
          <w:p w14:paraId="45D7AC6D"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w:t>
            </w:r>
          </w:p>
        </w:tc>
        <w:tc>
          <w:tcPr>
            <w:tcW w:w="542" w:type="dxa"/>
          </w:tcPr>
          <w:p w14:paraId="7DFEB4CD"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3</w:t>
            </w:r>
          </w:p>
        </w:tc>
        <w:tc>
          <w:tcPr>
            <w:tcW w:w="542" w:type="dxa"/>
          </w:tcPr>
          <w:p w14:paraId="2F6B0932"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w:t>
            </w:r>
          </w:p>
        </w:tc>
        <w:tc>
          <w:tcPr>
            <w:tcW w:w="542" w:type="dxa"/>
          </w:tcPr>
          <w:p w14:paraId="384C8C38"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2</w:t>
            </w:r>
          </w:p>
        </w:tc>
        <w:tc>
          <w:tcPr>
            <w:tcW w:w="542" w:type="dxa"/>
          </w:tcPr>
          <w:p w14:paraId="6BAC1E00"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w:t>
            </w:r>
          </w:p>
        </w:tc>
        <w:tc>
          <w:tcPr>
            <w:tcW w:w="542" w:type="dxa"/>
          </w:tcPr>
          <w:p w14:paraId="4507E82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5B61E746"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55F250BB"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4C0FE9C7"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1</w:t>
            </w:r>
          </w:p>
        </w:tc>
        <w:tc>
          <w:tcPr>
            <w:tcW w:w="542" w:type="dxa"/>
          </w:tcPr>
          <w:p w14:paraId="19885AF3"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542" w:type="dxa"/>
          </w:tcPr>
          <w:p w14:paraId="1F15E616"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c>
          <w:tcPr>
            <w:tcW w:w="868" w:type="dxa"/>
          </w:tcPr>
          <w:p w14:paraId="26288A3F" w14:textId="77777777" w:rsidR="00495BA8" w:rsidRPr="009E2866" w:rsidRDefault="00495BA8" w:rsidP="009E30FB">
            <w:pPr>
              <w:pStyle w:val="SingleTxtG"/>
              <w:tabs>
                <w:tab w:val="clear" w:pos="1701"/>
                <w:tab w:val="clear" w:pos="2268"/>
              </w:tabs>
              <w:suppressAutoHyphens w:val="0"/>
              <w:spacing w:before="40" w:after="40" w:line="220" w:lineRule="exact"/>
              <w:ind w:left="0" w:right="113"/>
              <w:jc w:val="right"/>
              <w:rPr>
                <w:sz w:val="18"/>
                <w:szCs w:val="18"/>
              </w:rPr>
            </w:pPr>
            <w:r w:rsidRPr="009E2866">
              <w:rPr>
                <w:sz w:val="18"/>
                <w:szCs w:val="18"/>
              </w:rPr>
              <w:t>-</w:t>
            </w:r>
          </w:p>
        </w:tc>
      </w:tr>
    </w:tbl>
    <w:bookmarkEnd w:id="9"/>
    <w:p w14:paraId="1AD16ECC" w14:textId="77777777" w:rsidR="00495BA8" w:rsidRPr="00B1073C" w:rsidRDefault="00495BA8" w:rsidP="009E30FB">
      <w:pPr>
        <w:spacing w:before="120" w:after="240"/>
        <w:ind w:left="1134" w:right="1134" w:firstLine="170"/>
        <w:rPr>
          <w:sz w:val="18"/>
        </w:rPr>
      </w:pPr>
      <w:r w:rsidRPr="009E30FB">
        <w:rPr>
          <w:i/>
          <w:iCs/>
          <w:sz w:val="18"/>
        </w:rPr>
        <w:t>Source</w:t>
      </w:r>
      <w:r w:rsidRPr="009E30FB">
        <w:rPr>
          <w:sz w:val="18"/>
        </w:rPr>
        <w:t>: Statistical Register of Deaths 2010–2022 (p**). Prepared by: National Statistics and Census Institute.</w:t>
      </w:r>
    </w:p>
    <w:p w14:paraId="6F94465F" w14:textId="7DE25BFE" w:rsidR="00495BA8" w:rsidRPr="00B1073C" w:rsidRDefault="008A603D" w:rsidP="008A603D">
      <w:pPr>
        <w:pStyle w:val="H23G"/>
      </w:pPr>
      <w:r>
        <w:tab/>
      </w:r>
      <w:r>
        <w:tab/>
      </w:r>
      <w:r w:rsidR="00495BA8" w:rsidRPr="00B1073C">
        <w:t>Number of hospital discharges following a medical abortion</w:t>
      </w:r>
      <w:r w:rsidR="00495BA8" w:rsidRPr="0042773B">
        <w:rPr>
          <w:rStyle w:val="FootnoteReference"/>
          <w:b w:val="0"/>
          <w:bCs/>
        </w:rPr>
        <w:footnoteReference w:id="23"/>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597"/>
        <w:gridCol w:w="597"/>
        <w:gridCol w:w="598"/>
        <w:gridCol w:w="597"/>
        <w:gridCol w:w="597"/>
        <w:gridCol w:w="598"/>
        <w:gridCol w:w="597"/>
        <w:gridCol w:w="597"/>
        <w:gridCol w:w="598"/>
        <w:gridCol w:w="597"/>
        <w:gridCol w:w="597"/>
        <w:gridCol w:w="598"/>
        <w:gridCol w:w="597"/>
        <w:gridCol w:w="598"/>
      </w:tblGrid>
      <w:tr w:rsidR="00D17435" w:rsidRPr="00F8638C" w14:paraId="01F19DE5" w14:textId="77777777" w:rsidTr="00DA4B97">
        <w:trPr>
          <w:tblHeader/>
        </w:trPr>
        <w:tc>
          <w:tcPr>
            <w:tcW w:w="1276" w:type="dxa"/>
            <w:tcBorders>
              <w:top w:val="single" w:sz="4" w:space="0" w:color="auto"/>
              <w:bottom w:val="single" w:sz="12" w:space="0" w:color="auto"/>
            </w:tcBorders>
            <w:vAlign w:val="bottom"/>
          </w:tcPr>
          <w:p w14:paraId="265CA88B"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left"/>
              <w:rPr>
                <w:i/>
                <w:iCs/>
                <w:sz w:val="16"/>
                <w:szCs w:val="16"/>
              </w:rPr>
            </w:pPr>
            <w:r w:rsidRPr="00F8638C">
              <w:rPr>
                <w:i/>
                <w:iCs/>
                <w:sz w:val="16"/>
                <w:szCs w:val="16"/>
              </w:rPr>
              <w:t>Age group</w:t>
            </w:r>
          </w:p>
        </w:tc>
        <w:tc>
          <w:tcPr>
            <w:tcW w:w="597" w:type="dxa"/>
            <w:tcBorders>
              <w:top w:val="single" w:sz="4" w:space="0" w:color="auto"/>
              <w:bottom w:val="single" w:sz="12" w:space="0" w:color="auto"/>
            </w:tcBorders>
            <w:vAlign w:val="bottom"/>
          </w:tcPr>
          <w:p w14:paraId="4BBAA40D"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2010</w:t>
            </w:r>
          </w:p>
        </w:tc>
        <w:tc>
          <w:tcPr>
            <w:tcW w:w="597" w:type="dxa"/>
            <w:tcBorders>
              <w:top w:val="single" w:sz="4" w:space="0" w:color="auto"/>
              <w:bottom w:val="single" w:sz="12" w:space="0" w:color="auto"/>
            </w:tcBorders>
            <w:vAlign w:val="bottom"/>
          </w:tcPr>
          <w:p w14:paraId="52347278"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2011</w:t>
            </w:r>
          </w:p>
        </w:tc>
        <w:tc>
          <w:tcPr>
            <w:tcW w:w="598" w:type="dxa"/>
            <w:tcBorders>
              <w:top w:val="single" w:sz="4" w:space="0" w:color="auto"/>
              <w:bottom w:val="single" w:sz="12" w:space="0" w:color="auto"/>
            </w:tcBorders>
            <w:vAlign w:val="bottom"/>
          </w:tcPr>
          <w:p w14:paraId="41184713"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2012</w:t>
            </w:r>
          </w:p>
        </w:tc>
        <w:tc>
          <w:tcPr>
            <w:tcW w:w="597" w:type="dxa"/>
            <w:tcBorders>
              <w:top w:val="single" w:sz="4" w:space="0" w:color="auto"/>
              <w:bottom w:val="single" w:sz="12" w:space="0" w:color="auto"/>
            </w:tcBorders>
            <w:vAlign w:val="bottom"/>
          </w:tcPr>
          <w:p w14:paraId="5B6B89CE"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2013</w:t>
            </w:r>
          </w:p>
        </w:tc>
        <w:tc>
          <w:tcPr>
            <w:tcW w:w="597" w:type="dxa"/>
            <w:tcBorders>
              <w:top w:val="single" w:sz="4" w:space="0" w:color="auto"/>
              <w:bottom w:val="single" w:sz="12" w:space="0" w:color="auto"/>
            </w:tcBorders>
            <w:vAlign w:val="bottom"/>
          </w:tcPr>
          <w:p w14:paraId="47927EE0"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2014</w:t>
            </w:r>
          </w:p>
        </w:tc>
        <w:tc>
          <w:tcPr>
            <w:tcW w:w="598" w:type="dxa"/>
            <w:tcBorders>
              <w:top w:val="single" w:sz="4" w:space="0" w:color="auto"/>
              <w:bottom w:val="single" w:sz="12" w:space="0" w:color="auto"/>
            </w:tcBorders>
            <w:vAlign w:val="bottom"/>
          </w:tcPr>
          <w:p w14:paraId="5A1A2573"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2015</w:t>
            </w:r>
          </w:p>
        </w:tc>
        <w:tc>
          <w:tcPr>
            <w:tcW w:w="597" w:type="dxa"/>
            <w:tcBorders>
              <w:top w:val="single" w:sz="4" w:space="0" w:color="auto"/>
              <w:bottom w:val="single" w:sz="12" w:space="0" w:color="auto"/>
            </w:tcBorders>
            <w:vAlign w:val="bottom"/>
          </w:tcPr>
          <w:p w14:paraId="381B90F5"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2016</w:t>
            </w:r>
          </w:p>
        </w:tc>
        <w:tc>
          <w:tcPr>
            <w:tcW w:w="597" w:type="dxa"/>
            <w:tcBorders>
              <w:top w:val="single" w:sz="4" w:space="0" w:color="auto"/>
              <w:bottom w:val="single" w:sz="12" w:space="0" w:color="auto"/>
            </w:tcBorders>
            <w:vAlign w:val="bottom"/>
          </w:tcPr>
          <w:p w14:paraId="1494DB3A"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2017</w:t>
            </w:r>
          </w:p>
        </w:tc>
        <w:tc>
          <w:tcPr>
            <w:tcW w:w="598" w:type="dxa"/>
            <w:tcBorders>
              <w:top w:val="single" w:sz="4" w:space="0" w:color="auto"/>
              <w:bottom w:val="single" w:sz="12" w:space="0" w:color="auto"/>
            </w:tcBorders>
            <w:vAlign w:val="bottom"/>
          </w:tcPr>
          <w:p w14:paraId="2DAAF9D7"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2018</w:t>
            </w:r>
          </w:p>
        </w:tc>
        <w:tc>
          <w:tcPr>
            <w:tcW w:w="597" w:type="dxa"/>
            <w:tcBorders>
              <w:top w:val="single" w:sz="4" w:space="0" w:color="auto"/>
              <w:bottom w:val="single" w:sz="12" w:space="0" w:color="auto"/>
            </w:tcBorders>
            <w:vAlign w:val="bottom"/>
          </w:tcPr>
          <w:p w14:paraId="133F88AC"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2019</w:t>
            </w:r>
          </w:p>
        </w:tc>
        <w:tc>
          <w:tcPr>
            <w:tcW w:w="597" w:type="dxa"/>
            <w:tcBorders>
              <w:top w:val="single" w:sz="4" w:space="0" w:color="auto"/>
              <w:bottom w:val="single" w:sz="12" w:space="0" w:color="auto"/>
            </w:tcBorders>
            <w:vAlign w:val="bottom"/>
          </w:tcPr>
          <w:p w14:paraId="076AE09D"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2020</w:t>
            </w:r>
          </w:p>
        </w:tc>
        <w:tc>
          <w:tcPr>
            <w:tcW w:w="598" w:type="dxa"/>
            <w:tcBorders>
              <w:top w:val="single" w:sz="4" w:space="0" w:color="auto"/>
              <w:bottom w:val="single" w:sz="12" w:space="0" w:color="auto"/>
            </w:tcBorders>
            <w:vAlign w:val="bottom"/>
          </w:tcPr>
          <w:p w14:paraId="2A37AE5E"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2021</w:t>
            </w:r>
          </w:p>
        </w:tc>
        <w:tc>
          <w:tcPr>
            <w:tcW w:w="597" w:type="dxa"/>
            <w:tcBorders>
              <w:top w:val="single" w:sz="4" w:space="0" w:color="auto"/>
              <w:bottom w:val="single" w:sz="12" w:space="0" w:color="auto"/>
            </w:tcBorders>
            <w:vAlign w:val="bottom"/>
          </w:tcPr>
          <w:p w14:paraId="352922FE"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2022</w:t>
            </w:r>
          </w:p>
        </w:tc>
        <w:tc>
          <w:tcPr>
            <w:tcW w:w="598" w:type="dxa"/>
            <w:tcBorders>
              <w:top w:val="single" w:sz="4" w:space="0" w:color="auto"/>
              <w:bottom w:val="single" w:sz="12" w:space="0" w:color="auto"/>
            </w:tcBorders>
            <w:vAlign w:val="bottom"/>
          </w:tcPr>
          <w:p w14:paraId="063031C2" w14:textId="77777777" w:rsidR="00495BA8" w:rsidRPr="00F8638C" w:rsidRDefault="00495BA8" w:rsidP="00F8638C">
            <w:pPr>
              <w:pStyle w:val="SingleTxtG"/>
              <w:tabs>
                <w:tab w:val="clear" w:pos="1701"/>
                <w:tab w:val="clear" w:pos="2268"/>
              </w:tabs>
              <w:suppressAutoHyphens w:val="0"/>
              <w:spacing w:before="80" w:after="80" w:line="200" w:lineRule="exact"/>
              <w:ind w:left="0" w:right="113"/>
              <w:jc w:val="right"/>
              <w:rPr>
                <w:i/>
                <w:iCs/>
                <w:sz w:val="16"/>
                <w:szCs w:val="16"/>
              </w:rPr>
            </w:pPr>
            <w:r w:rsidRPr="00F8638C">
              <w:rPr>
                <w:i/>
                <w:iCs/>
                <w:sz w:val="16"/>
                <w:szCs w:val="16"/>
              </w:rPr>
              <w:t>2023</w:t>
            </w:r>
          </w:p>
        </w:tc>
      </w:tr>
      <w:tr w:rsidR="00B540CC" w:rsidRPr="009759CF" w14:paraId="12D8931B" w14:textId="77777777" w:rsidTr="00DA4B97">
        <w:trPr>
          <w:trHeight w:hRule="exact" w:val="113"/>
          <w:tblHeader/>
        </w:trPr>
        <w:tc>
          <w:tcPr>
            <w:tcW w:w="1276" w:type="dxa"/>
            <w:tcBorders>
              <w:top w:val="single" w:sz="12" w:space="0" w:color="auto"/>
              <w:bottom w:val="nil"/>
            </w:tcBorders>
            <w:vAlign w:val="bottom"/>
          </w:tcPr>
          <w:p w14:paraId="41A467F0"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7" w:type="dxa"/>
            <w:tcBorders>
              <w:top w:val="single" w:sz="12" w:space="0" w:color="auto"/>
              <w:bottom w:val="nil"/>
            </w:tcBorders>
            <w:vAlign w:val="bottom"/>
          </w:tcPr>
          <w:p w14:paraId="5B342C5D"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7" w:type="dxa"/>
            <w:tcBorders>
              <w:top w:val="single" w:sz="12" w:space="0" w:color="auto"/>
              <w:bottom w:val="nil"/>
            </w:tcBorders>
            <w:vAlign w:val="bottom"/>
          </w:tcPr>
          <w:p w14:paraId="7B96E53E"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8" w:type="dxa"/>
            <w:tcBorders>
              <w:top w:val="single" w:sz="12" w:space="0" w:color="auto"/>
              <w:bottom w:val="nil"/>
            </w:tcBorders>
            <w:vAlign w:val="bottom"/>
          </w:tcPr>
          <w:p w14:paraId="66E56638"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7" w:type="dxa"/>
            <w:tcBorders>
              <w:top w:val="single" w:sz="12" w:space="0" w:color="auto"/>
              <w:bottom w:val="nil"/>
            </w:tcBorders>
            <w:vAlign w:val="bottom"/>
          </w:tcPr>
          <w:p w14:paraId="098F655D"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7" w:type="dxa"/>
            <w:tcBorders>
              <w:top w:val="single" w:sz="12" w:space="0" w:color="auto"/>
              <w:bottom w:val="nil"/>
            </w:tcBorders>
            <w:vAlign w:val="bottom"/>
          </w:tcPr>
          <w:p w14:paraId="5D304D4B"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8" w:type="dxa"/>
            <w:tcBorders>
              <w:top w:val="single" w:sz="12" w:space="0" w:color="auto"/>
              <w:bottom w:val="nil"/>
            </w:tcBorders>
            <w:vAlign w:val="bottom"/>
          </w:tcPr>
          <w:p w14:paraId="21120C0B"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7" w:type="dxa"/>
            <w:tcBorders>
              <w:top w:val="single" w:sz="12" w:space="0" w:color="auto"/>
              <w:bottom w:val="nil"/>
            </w:tcBorders>
            <w:vAlign w:val="bottom"/>
          </w:tcPr>
          <w:p w14:paraId="4C64B4A6"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7" w:type="dxa"/>
            <w:tcBorders>
              <w:top w:val="single" w:sz="12" w:space="0" w:color="auto"/>
              <w:bottom w:val="nil"/>
            </w:tcBorders>
            <w:vAlign w:val="bottom"/>
          </w:tcPr>
          <w:p w14:paraId="4E73160D"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8" w:type="dxa"/>
            <w:tcBorders>
              <w:top w:val="single" w:sz="12" w:space="0" w:color="auto"/>
              <w:bottom w:val="nil"/>
            </w:tcBorders>
            <w:vAlign w:val="bottom"/>
          </w:tcPr>
          <w:p w14:paraId="3021D115"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7" w:type="dxa"/>
            <w:tcBorders>
              <w:top w:val="single" w:sz="12" w:space="0" w:color="auto"/>
              <w:bottom w:val="nil"/>
            </w:tcBorders>
            <w:vAlign w:val="bottom"/>
          </w:tcPr>
          <w:p w14:paraId="1C5EDCBC"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7" w:type="dxa"/>
            <w:tcBorders>
              <w:top w:val="single" w:sz="12" w:space="0" w:color="auto"/>
              <w:bottom w:val="nil"/>
            </w:tcBorders>
            <w:vAlign w:val="bottom"/>
          </w:tcPr>
          <w:p w14:paraId="7E46E46C"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8" w:type="dxa"/>
            <w:tcBorders>
              <w:top w:val="single" w:sz="12" w:space="0" w:color="auto"/>
              <w:bottom w:val="nil"/>
            </w:tcBorders>
            <w:vAlign w:val="bottom"/>
          </w:tcPr>
          <w:p w14:paraId="00B5F20F"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7" w:type="dxa"/>
            <w:tcBorders>
              <w:top w:val="single" w:sz="12" w:space="0" w:color="auto"/>
              <w:bottom w:val="nil"/>
            </w:tcBorders>
            <w:vAlign w:val="bottom"/>
          </w:tcPr>
          <w:p w14:paraId="5F13CF70"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c>
          <w:tcPr>
            <w:tcW w:w="598" w:type="dxa"/>
            <w:tcBorders>
              <w:top w:val="single" w:sz="12" w:space="0" w:color="auto"/>
              <w:bottom w:val="nil"/>
            </w:tcBorders>
            <w:vAlign w:val="bottom"/>
          </w:tcPr>
          <w:p w14:paraId="1609D90D" w14:textId="77777777" w:rsidR="00B540CC" w:rsidRPr="009759CF" w:rsidRDefault="00B540CC" w:rsidP="00162987">
            <w:pPr>
              <w:pStyle w:val="SingleTxtG"/>
              <w:tabs>
                <w:tab w:val="clear" w:pos="1701"/>
                <w:tab w:val="clear" w:pos="2268"/>
              </w:tabs>
              <w:suppressAutoHyphens w:val="0"/>
              <w:spacing w:before="40" w:after="40" w:line="220" w:lineRule="exact"/>
              <w:ind w:left="0" w:right="113"/>
              <w:jc w:val="right"/>
              <w:rPr>
                <w:b/>
                <w:bCs/>
                <w:sz w:val="18"/>
                <w:szCs w:val="18"/>
              </w:rPr>
            </w:pPr>
          </w:p>
        </w:tc>
      </w:tr>
      <w:tr w:rsidR="00D17435" w:rsidRPr="005A2FEE" w14:paraId="5B5B330F" w14:textId="77777777" w:rsidTr="00DA4B97">
        <w:tc>
          <w:tcPr>
            <w:tcW w:w="1276" w:type="dxa"/>
            <w:tcBorders>
              <w:top w:val="nil"/>
              <w:bottom w:val="single" w:sz="4" w:space="0" w:color="auto"/>
            </w:tcBorders>
            <w:vAlign w:val="center"/>
          </w:tcPr>
          <w:p w14:paraId="2D43196F" w14:textId="77777777" w:rsidR="00495BA8" w:rsidRPr="009759CF" w:rsidRDefault="00495BA8" w:rsidP="0035063D">
            <w:pPr>
              <w:pStyle w:val="SingleTxtG"/>
              <w:tabs>
                <w:tab w:val="clear" w:pos="1701"/>
                <w:tab w:val="clear" w:pos="2268"/>
              </w:tabs>
              <w:suppressAutoHyphens w:val="0"/>
              <w:spacing w:before="80" w:after="80" w:line="220" w:lineRule="exact"/>
              <w:ind w:left="283" w:right="0"/>
              <w:jc w:val="left"/>
              <w:rPr>
                <w:b/>
                <w:bCs/>
                <w:sz w:val="18"/>
                <w:szCs w:val="18"/>
              </w:rPr>
            </w:pPr>
            <w:r w:rsidRPr="009759CF">
              <w:rPr>
                <w:b/>
                <w:bCs/>
                <w:sz w:val="18"/>
                <w:szCs w:val="18"/>
              </w:rPr>
              <w:t>Total</w:t>
            </w:r>
          </w:p>
        </w:tc>
        <w:tc>
          <w:tcPr>
            <w:tcW w:w="597" w:type="dxa"/>
            <w:tcBorders>
              <w:top w:val="nil"/>
              <w:bottom w:val="single" w:sz="4" w:space="0" w:color="auto"/>
            </w:tcBorders>
            <w:vAlign w:val="center"/>
          </w:tcPr>
          <w:p w14:paraId="0233767F" w14:textId="21AE399B"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3 067</w:t>
            </w:r>
          </w:p>
        </w:tc>
        <w:tc>
          <w:tcPr>
            <w:tcW w:w="597" w:type="dxa"/>
            <w:tcBorders>
              <w:top w:val="nil"/>
              <w:bottom w:val="single" w:sz="4" w:space="0" w:color="auto"/>
            </w:tcBorders>
            <w:vAlign w:val="center"/>
          </w:tcPr>
          <w:p w14:paraId="0B558EFA" w14:textId="36CAEB36"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2 412</w:t>
            </w:r>
          </w:p>
        </w:tc>
        <w:tc>
          <w:tcPr>
            <w:tcW w:w="598" w:type="dxa"/>
            <w:tcBorders>
              <w:top w:val="nil"/>
              <w:bottom w:val="single" w:sz="4" w:space="0" w:color="auto"/>
            </w:tcBorders>
            <w:vAlign w:val="center"/>
          </w:tcPr>
          <w:p w14:paraId="6C5AC012" w14:textId="47482BF3"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3 713</w:t>
            </w:r>
          </w:p>
        </w:tc>
        <w:tc>
          <w:tcPr>
            <w:tcW w:w="597" w:type="dxa"/>
            <w:tcBorders>
              <w:top w:val="nil"/>
              <w:bottom w:val="single" w:sz="4" w:space="0" w:color="auto"/>
            </w:tcBorders>
            <w:vAlign w:val="center"/>
          </w:tcPr>
          <w:p w14:paraId="70876CA9" w14:textId="74A70A6F"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2 965</w:t>
            </w:r>
          </w:p>
        </w:tc>
        <w:tc>
          <w:tcPr>
            <w:tcW w:w="597" w:type="dxa"/>
            <w:tcBorders>
              <w:top w:val="nil"/>
              <w:bottom w:val="single" w:sz="4" w:space="0" w:color="auto"/>
            </w:tcBorders>
            <w:vAlign w:val="center"/>
          </w:tcPr>
          <w:p w14:paraId="16608350" w14:textId="77777777"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1 715</w:t>
            </w:r>
          </w:p>
        </w:tc>
        <w:tc>
          <w:tcPr>
            <w:tcW w:w="598" w:type="dxa"/>
            <w:tcBorders>
              <w:top w:val="nil"/>
              <w:bottom w:val="single" w:sz="4" w:space="0" w:color="auto"/>
            </w:tcBorders>
            <w:vAlign w:val="center"/>
          </w:tcPr>
          <w:p w14:paraId="0F9A478B" w14:textId="191C7AFD"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982</w:t>
            </w:r>
          </w:p>
        </w:tc>
        <w:tc>
          <w:tcPr>
            <w:tcW w:w="597" w:type="dxa"/>
            <w:tcBorders>
              <w:top w:val="nil"/>
              <w:bottom w:val="single" w:sz="4" w:space="0" w:color="auto"/>
            </w:tcBorders>
            <w:vAlign w:val="center"/>
          </w:tcPr>
          <w:p w14:paraId="2CB74ACE" w14:textId="52978029"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742</w:t>
            </w:r>
          </w:p>
        </w:tc>
        <w:tc>
          <w:tcPr>
            <w:tcW w:w="597" w:type="dxa"/>
            <w:tcBorders>
              <w:top w:val="nil"/>
              <w:bottom w:val="single" w:sz="4" w:space="0" w:color="auto"/>
            </w:tcBorders>
            <w:vAlign w:val="center"/>
          </w:tcPr>
          <w:p w14:paraId="0EBD9A3B" w14:textId="38027D8E"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944</w:t>
            </w:r>
          </w:p>
        </w:tc>
        <w:tc>
          <w:tcPr>
            <w:tcW w:w="598" w:type="dxa"/>
            <w:tcBorders>
              <w:top w:val="nil"/>
              <w:bottom w:val="single" w:sz="4" w:space="0" w:color="auto"/>
            </w:tcBorders>
            <w:vAlign w:val="center"/>
          </w:tcPr>
          <w:p w14:paraId="1AD2714C" w14:textId="25AB4F00"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804</w:t>
            </w:r>
          </w:p>
        </w:tc>
        <w:tc>
          <w:tcPr>
            <w:tcW w:w="597" w:type="dxa"/>
            <w:tcBorders>
              <w:top w:val="nil"/>
              <w:bottom w:val="single" w:sz="4" w:space="0" w:color="auto"/>
            </w:tcBorders>
            <w:vAlign w:val="center"/>
          </w:tcPr>
          <w:p w14:paraId="16513C5D" w14:textId="2C431C8E"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911</w:t>
            </w:r>
          </w:p>
        </w:tc>
        <w:tc>
          <w:tcPr>
            <w:tcW w:w="597" w:type="dxa"/>
            <w:tcBorders>
              <w:top w:val="nil"/>
              <w:bottom w:val="single" w:sz="4" w:space="0" w:color="auto"/>
            </w:tcBorders>
            <w:vAlign w:val="center"/>
          </w:tcPr>
          <w:p w14:paraId="458587C3" w14:textId="23A92D7F"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704</w:t>
            </w:r>
          </w:p>
        </w:tc>
        <w:tc>
          <w:tcPr>
            <w:tcW w:w="598" w:type="dxa"/>
            <w:tcBorders>
              <w:top w:val="nil"/>
              <w:bottom w:val="single" w:sz="4" w:space="0" w:color="auto"/>
            </w:tcBorders>
            <w:vAlign w:val="center"/>
          </w:tcPr>
          <w:p w14:paraId="2EB624B9" w14:textId="64D39287"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750</w:t>
            </w:r>
          </w:p>
        </w:tc>
        <w:tc>
          <w:tcPr>
            <w:tcW w:w="597" w:type="dxa"/>
            <w:tcBorders>
              <w:top w:val="nil"/>
              <w:bottom w:val="single" w:sz="4" w:space="0" w:color="auto"/>
            </w:tcBorders>
            <w:vAlign w:val="center"/>
          </w:tcPr>
          <w:p w14:paraId="1CABA1BB" w14:textId="6BD10795"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541</w:t>
            </w:r>
          </w:p>
        </w:tc>
        <w:tc>
          <w:tcPr>
            <w:tcW w:w="598" w:type="dxa"/>
            <w:tcBorders>
              <w:top w:val="nil"/>
              <w:bottom w:val="single" w:sz="4" w:space="0" w:color="auto"/>
            </w:tcBorders>
            <w:vAlign w:val="center"/>
          </w:tcPr>
          <w:p w14:paraId="7F683236" w14:textId="4D1CCC39" w:rsidR="00495BA8" w:rsidRPr="009759CF" w:rsidRDefault="00495BA8" w:rsidP="009C774D">
            <w:pPr>
              <w:pStyle w:val="SingleTxtG"/>
              <w:tabs>
                <w:tab w:val="clear" w:pos="1701"/>
                <w:tab w:val="clear" w:pos="2268"/>
              </w:tabs>
              <w:suppressAutoHyphens w:val="0"/>
              <w:spacing w:before="80" w:after="80" w:line="220" w:lineRule="exact"/>
              <w:ind w:left="0" w:right="113"/>
              <w:jc w:val="right"/>
              <w:rPr>
                <w:b/>
                <w:bCs/>
                <w:sz w:val="18"/>
                <w:szCs w:val="18"/>
              </w:rPr>
            </w:pPr>
            <w:r w:rsidRPr="009759CF">
              <w:rPr>
                <w:b/>
                <w:bCs/>
                <w:sz w:val="18"/>
                <w:szCs w:val="18"/>
              </w:rPr>
              <w:t>547</w:t>
            </w:r>
          </w:p>
        </w:tc>
      </w:tr>
      <w:tr w:rsidR="00D17435" w:rsidRPr="00F8638C" w14:paraId="0A951B52" w14:textId="77777777" w:rsidTr="00DA4B97">
        <w:trPr>
          <w:trHeight w:hRule="exact" w:val="284"/>
        </w:trPr>
        <w:tc>
          <w:tcPr>
            <w:tcW w:w="1276" w:type="dxa"/>
            <w:tcBorders>
              <w:top w:val="single" w:sz="4" w:space="0" w:color="auto"/>
              <w:bottom w:val="nil"/>
            </w:tcBorders>
          </w:tcPr>
          <w:p w14:paraId="54C2A096" w14:textId="18CD7C1C" w:rsidR="00495BA8" w:rsidRPr="00F8638C" w:rsidRDefault="00495BA8" w:rsidP="00F8638C">
            <w:pPr>
              <w:pStyle w:val="SingleTxtG"/>
              <w:tabs>
                <w:tab w:val="clear" w:pos="1701"/>
                <w:tab w:val="clear" w:pos="2268"/>
              </w:tabs>
              <w:suppressAutoHyphens w:val="0"/>
              <w:spacing w:before="40" w:after="40" w:line="220" w:lineRule="exact"/>
              <w:ind w:left="0" w:right="113"/>
              <w:jc w:val="left"/>
              <w:rPr>
                <w:sz w:val="18"/>
                <w:szCs w:val="18"/>
              </w:rPr>
            </w:pPr>
            <w:r w:rsidRPr="00F8638C">
              <w:rPr>
                <w:sz w:val="18"/>
                <w:szCs w:val="18"/>
              </w:rPr>
              <w:t>10–14 years</w:t>
            </w:r>
          </w:p>
        </w:tc>
        <w:tc>
          <w:tcPr>
            <w:tcW w:w="597" w:type="dxa"/>
            <w:tcBorders>
              <w:top w:val="single" w:sz="4" w:space="0" w:color="auto"/>
              <w:bottom w:val="nil"/>
            </w:tcBorders>
            <w:vAlign w:val="bottom"/>
          </w:tcPr>
          <w:p w14:paraId="49978809"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45 </w:t>
            </w:r>
          </w:p>
        </w:tc>
        <w:tc>
          <w:tcPr>
            <w:tcW w:w="597" w:type="dxa"/>
            <w:tcBorders>
              <w:top w:val="single" w:sz="4" w:space="0" w:color="auto"/>
              <w:bottom w:val="nil"/>
            </w:tcBorders>
            <w:vAlign w:val="bottom"/>
          </w:tcPr>
          <w:p w14:paraId="554AB089"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25 </w:t>
            </w:r>
          </w:p>
        </w:tc>
        <w:tc>
          <w:tcPr>
            <w:tcW w:w="598" w:type="dxa"/>
            <w:tcBorders>
              <w:top w:val="single" w:sz="4" w:space="0" w:color="auto"/>
              <w:bottom w:val="nil"/>
            </w:tcBorders>
            <w:vAlign w:val="bottom"/>
          </w:tcPr>
          <w:p w14:paraId="2D636DDC"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52 </w:t>
            </w:r>
          </w:p>
        </w:tc>
        <w:tc>
          <w:tcPr>
            <w:tcW w:w="597" w:type="dxa"/>
            <w:tcBorders>
              <w:top w:val="single" w:sz="4" w:space="0" w:color="auto"/>
              <w:bottom w:val="nil"/>
            </w:tcBorders>
            <w:vAlign w:val="bottom"/>
          </w:tcPr>
          <w:p w14:paraId="5A7A4E96"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54 </w:t>
            </w:r>
          </w:p>
        </w:tc>
        <w:tc>
          <w:tcPr>
            <w:tcW w:w="597" w:type="dxa"/>
            <w:tcBorders>
              <w:top w:val="single" w:sz="4" w:space="0" w:color="auto"/>
              <w:bottom w:val="nil"/>
            </w:tcBorders>
            <w:vAlign w:val="bottom"/>
          </w:tcPr>
          <w:p w14:paraId="2125BD24"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21 </w:t>
            </w:r>
          </w:p>
        </w:tc>
        <w:tc>
          <w:tcPr>
            <w:tcW w:w="598" w:type="dxa"/>
            <w:tcBorders>
              <w:top w:val="single" w:sz="4" w:space="0" w:color="auto"/>
              <w:bottom w:val="nil"/>
            </w:tcBorders>
            <w:vAlign w:val="bottom"/>
          </w:tcPr>
          <w:p w14:paraId="3FD5D017"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10 </w:t>
            </w:r>
          </w:p>
        </w:tc>
        <w:tc>
          <w:tcPr>
            <w:tcW w:w="597" w:type="dxa"/>
            <w:tcBorders>
              <w:top w:val="single" w:sz="4" w:space="0" w:color="auto"/>
              <w:bottom w:val="nil"/>
            </w:tcBorders>
            <w:vAlign w:val="bottom"/>
          </w:tcPr>
          <w:p w14:paraId="089CDD2C"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10 </w:t>
            </w:r>
          </w:p>
        </w:tc>
        <w:tc>
          <w:tcPr>
            <w:tcW w:w="597" w:type="dxa"/>
            <w:tcBorders>
              <w:top w:val="single" w:sz="4" w:space="0" w:color="auto"/>
              <w:bottom w:val="nil"/>
            </w:tcBorders>
            <w:vAlign w:val="bottom"/>
          </w:tcPr>
          <w:p w14:paraId="04DD9A29"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4 </w:t>
            </w:r>
          </w:p>
        </w:tc>
        <w:tc>
          <w:tcPr>
            <w:tcW w:w="598" w:type="dxa"/>
            <w:tcBorders>
              <w:top w:val="single" w:sz="4" w:space="0" w:color="auto"/>
              <w:bottom w:val="nil"/>
            </w:tcBorders>
            <w:vAlign w:val="bottom"/>
          </w:tcPr>
          <w:p w14:paraId="446FBAB6"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4 </w:t>
            </w:r>
          </w:p>
        </w:tc>
        <w:tc>
          <w:tcPr>
            <w:tcW w:w="597" w:type="dxa"/>
            <w:tcBorders>
              <w:top w:val="single" w:sz="4" w:space="0" w:color="auto"/>
              <w:bottom w:val="nil"/>
            </w:tcBorders>
            <w:vAlign w:val="bottom"/>
          </w:tcPr>
          <w:p w14:paraId="0D5AAB37"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7 </w:t>
            </w:r>
          </w:p>
        </w:tc>
        <w:tc>
          <w:tcPr>
            <w:tcW w:w="597" w:type="dxa"/>
            <w:tcBorders>
              <w:top w:val="single" w:sz="4" w:space="0" w:color="auto"/>
              <w:bottom w:val="nil"/>
            </w:tcBorders>
            <w:vAlign w:val="bottom"/>
          </w:tcPr>
          <w:p w14:paraId="6A672150"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8 </w:t>
            </w:r>
          </w:p>
        </w:tc>
        <w:tc>
          <w:tcPr>
            <w:tcW w:w="598" w:type="dxa"/>
            <w:tcBorders>
              <w:top w:val="single" w:sz="4" w:space="0" w:color="auto"/>
              <w:bottom w:val="nil"/>
            </w:tcBorders>
            <w:vAlign w:val="bottom"/>
          </w:tcPr>
          <w:p w14:paraId="1175ED15"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18 </w:t>
            </w:r>
          </w:p>
        </w:tc>
        <w:tc>
          <w:tcPr>
            <w:tcW w:w="597" w:type="dxa"/>
            <w:tcBorders>
              <w:top w:val="single" w:sz="4" w:space="0" w:color="auto"/>
              <w:bottom w:val="nil"/>
            </w:tcBorders>
            <w:vAlign w:val="bottom"/>
          </w:tcPr>
          <w:p w14:paraId="7414EB22"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25 </w:t>
            </w:r>
          </w:p>
        </w:tc>
        <w:tc>
          <w:tcPr>
            <w:tcW w:w="598" w:type="dxa"/>
            <w:tcBorders>
              <w:top w:val="single" w:sz="4" w:space="0" w:color="auto"/>
              <w:bottom w:val="nil"/>
            </w:tcBorders>
            <w:vAlign w:val="bottom"/>
          </w:tcPr>
          <w:p w14:paraId="618D7382"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45 </w:t>
            </w:r>
          </w:p>
        </w:tc>
      </w:tr>
      <w:tr w:rsidR="00D17435" w:rsidRPr="00F8638C" w14:paraId="3AFCDA6A" w14:textId="77777777" w:rsidTr="00DA4B97">
        <w:trPr>
          <w:trHeight w:hRule="exact" w:val="284"/>
        </w:trPr>
        <w:tc>
          <w:tcPr>
            <w:tcW w:w="1276" w:type="dxa"/>
            <w:tcBorders>
              <w:top w:val="nil"/>
              <w:bottom w:val="nil"/>
            </w:tcBorders>
          </w:tcPr>
          <w:p w14:paraId="1545CB25"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left"/>
              <w:rPr>
                <w:sz w:val="18"/>
                <w:szCs w:val="18"/>
              </w:rPr>
            </w:pPr>
            <w:r w:rsidRPr="00F8638C">
              <w:rPr>
                <w:sz w:val="18"/>
                <w:szCs w:val="18"/>
              </w:rPr>
              <w:t>15–19 years</w:t>
            </w:r>
          </w:p>
        </w:tc>
        <w:tc>
          <w:tcPr>
            <w:tcW w:w="597" w:type="dxa"/>
            <w:tcBorders>
              <w:top w:val="nil"/>
              <w:bottom w:val="nil"/>
            </w:tcBorders>
            <w:vAlign w:val="bottom"/>
          </w:tcPr>
          <w:p w14:paraId="318F0051"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517 </w:t>
            </w:r>
          </w:p>
        </w:tc>
        <w:tc>
          <w:tcPr>
            <w:tcW w:w="597" w:type="dxa"/>
            <w:tcBorders>
              <w:top w:val="nil"/>
              <w:bottom w:val="nil"/>
            </w:tcBorders>
            <w:vAlign w:val="bottom"/>
          </w:tcPr>
          <w:p w14:paraId="560BEDE7"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331 </w:t>
            </w:r>
          </w:p>
        </w:tc>
        <w:tc>
          <w:tcPr>
            <w:tcW w:w="598" w:type="dxa"/>
            <w:tcBorders>
              <w:top w:val="nil"/>
              <w:bottom w:val="nil"/>
            </w:tcBorders>
            <w:vAlign w:val="bottom"/>
          </w:tcPr>
          <w:p w14:paraId="22B2A5E4"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625 </w:t>
            </w:r>
          </w:p>
        </w:tc>
        <w:tc>
          <w:tcPr>
            <w:tcW w:w="597" w:type="dxa"/>
            <w:tcBorders>
              <w:top w:val="nil"/>
              <w:bottom w:val="nil"/>
            </w:tcBorders>
            <w:vAlign w:val="bottom"/>
          </w:tcPr>
          <w:p w14:paraId="3A92CFAE"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527 </w:t>
            </w:r>
          </w:p>
        </w:tc>
        <w:tc>
          <w:tcPr>
            <w:tcW w:w="597" w:type="dxa"/>
            <w:tcBorders>
              <w:top w:val="nil"/>
              <w:bottom w:val="nil"/>
            </w:tcBorders>
            <w:vAlign w:val="bottom"/>
          </w:tcPr>
          <w:p w14:paraId="2D36145D"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271 </w:t>
            </w:r>
          </w:p>
        </w:tc>
        <w:tc>
          <w:tcPr>
            <w:tcW w:w="598" w:type="dxa"/>
            <w:tcBorders>
              <w:top w:val="nil"/>
              <w:bottom w:val="nil"/>
            </w:tcBorders>
            <w:vAlign w:val="bottom"/>
          </w:tcPr>
          <w:p w14:paraId="0EB7F89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16 </w:t>
            </w:r>
          </w:p>
        </w:tc>
        <w:tc>
          <w:tcPr>
            <w:tcW w:w="597" w:type="dxa"/>
            <w:tcBorders>
              <w:top w:val="nil"/>
              <w:bottom w:val="nil"/>
            </w:tcBorders>
            <w:vAlign w:val="bottom"/>
          </w:tcPr>
          <w:p w14:paraId="42C7C92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103 </w:t>
            </w:r>
          </w:p>
        </w:tc>
        <w:tc>
          <w:tcPr>
            <w:tcW w:w="597" w:type="dxa"/>
            <w:tcBorders>
              <w:top w:val="nil"/>
              <w:bottom w:val="nil"/>
            </w:tcBorders>
            <w:vAlign w:val="bottom"/>
          </w:tcPr>
          <w:p w14:paraId="057C243A"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120 </w:t>
            </w:r>
          </w:p>
        </w:tc>
        <w:tc>
          <w:tcPr>
            <w:tcW w:w="598" w:type="dxa"/>
            <w:tcBorders>
              <w:top w:val="nil"/>
              <w:bottom w:val="nil"/>
            </w:tcBorders>
            <w:vAlign w:val="bottom"/>
          </w:tcPr>
          <w:p w14:paraId="068676C0"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98 </w:t>
            </w:r>
          </w:p>
        </w:tc>
        <w:tc>
          <w:tcPr>
            <w:tcW w:w="597" w:type="dxa"/>
            <w:tcBorders>
              <w:top w:val="nil"/>
              <w:bottom w:val="nil"/>
            </w:tcBorders>
            <w:vAlign w:val="bottom"/>
          </w:tcPr>
          <w:p w14:paraId="6F8667A2"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105 </w:t>
            </w:r>
          </w:p>
        </w:tc>
        <w:tc>
          <w:tcPr>
            <w:tcW w:w="597" w:type="dxa"/>
            <w:tcBorders>
              <w:top w:val="nil"/>
              <w:bottom w:val="nil"/>
            </w:tcBorders>
            <w:vAlign w:val="bottom"/>
          </w:tcPr>
          <w:p w14:paraId="1242A16C"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81 </w:t>
            </w:r>
          </w:p>
        </w:tc>
        <w:tc>
          <w:tcPr>
            <w:tcW w:w="598" w:type="dxa"/>
            <w:tcBorders>
              <w:top w:val="nil"/>
              <w:bottom w:val="nil"/>
            </w:tcBorders>
            <w:vAlign w:val="bottom"/>
          </w:tcPr>
          <w:p w14:paraId="2137718C"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69 </w:t>
            </w:r>
          </w:p>
        </w:tc>
        <w:tc>
          <w:tcPr>
            <w:tcW w:w="597" w:type="dxa"/>
            <w:tcBorders>
              <w:top w:val="nil"/>
              <w:bottom w:val="nil"/>
            </w:tcBorders>
            <w:vAlign w:val="bottom"/>
          </w:tcPr>
          <w:p w14:paraId="670BBC02"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61 </w:t>
            </w:r>
          </w:p>
        </w:tc>
        <w:tc>
          <w:tcPr>
            <w:tcW w:w="598" w:type="dxa"/>
            <w:tcBorders>
              <w:top w:val="nil"/>
              <w:bottom w:val="nil"/>
            </w:tcBorders>
            <w:vAlign w:val="bottom"/>
          </w:tcPr>
          <w:p w14:paraId="483882C0"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75 </w:t>
            </w:r>
          </w:p>
        </w:tc>
      </w:tr>
      <w:tr w:rsidR="00D17435" w:rsidRPr="00F8638C" w14:paraId="2D9A69DD" w14:textId="77777777" w:rsidTr="00DA4B97">
        <w:trPr>
          <w:trHeight w:hRule="exact" w:val="284"/>
        </w:trPr>
        <w:tc>
          <w:tcPr>
            <w:tcW w:w="1276" w:type="dxa"/>
            <w:tcBorders>
              <w:top w:val="nil"/>
              <w:bottom w:val="nil"/>
            </w:tcBorders>
          </w:tcPr>
          <w:p w14:paraId="1153E61C"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left"/>
              <w:rPr>
                <w:sz w:val="18"/>
                <w:szCs w:val="18"/>
              </w:rPr>
            </w:pPr>
            <w:r w:rsidRPr="00F8638C">
              <w:rPr>
                <w:sz w:val="18"/>
                <w:szCs w:val="18"/>
              </w:rPr>
              <w:lastRenderedPageBreak/>
              <w:t>20–24 years</w:t>
            </w:r>
          </w:p>
        </w:tc>
        <w:tc>
          <w:tcPr>
            <w:tcW w:w="597" w:type="dxa"/>
            <w:tcBorders>
              <w:top w:val="nil"/>
              <w:bottom w:val="nil"/>
            </w:tcBorders>
            <w:vAlign w:val="bottom"/>
          </w:tcPr>
          <w:p w14:paraId="5AAF6C3A"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801 </w:t>
            </w:r>
          </w:p>
        </w:tc>
        <w:tc>
          <w:tcPr>
            <w:tcW w:w="597" w:type="dxa"/>
            <w:tcBorders>
              <w:top w:val="nil"/>
              <w:bottom w:val="nil"/>
            </w:tcBorders>
            <w:vAlign w:val="bottom"/>
          </w:tcPr>
          <w:p w14:paraId="16D7E5C8"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590 </w:t>
            </w:r>
          </w:p>
        </w:tc>
        <w:tc>
          <w:tcPr>
            <w:tcW w:w="598" w:type="dxa"/>
            <w:tcBorders>
              <w:top w:val="nil"/>
              <w:bottom w:val="nil"/>
            </w:tcBorders>
            <w:vAlign w:val="bottom"/>
          </w:tcPr>
          <w:p w14:paraId="7396F508"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872 </w:t>
            </w:r>
          </w:p>
        </w:tc>
        <w:tc>
          <w:tcPr>
            <w:tcW w:w="597" w:type="dxa"/>
            <w:tcBorders>
              <w:top w:val="nil"/>
              <w:bottom w:val="nil"/>
            </w:tcBorders>
            <w:vAlign w:val="bottom"/>
          </w:tcPr>
          <w:p w14:paraId="014329C6"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680 </w:t>
            </w:r>
          </w:p>
        </w:tc>
        <w:tc>
          <w:tcPr>
            <w:tcW w:w="597" w:type="dxa"/>
            <w:tcBorders>
              <w:top w:val="nil"/>
              <w:bottom w:val="nil"/>
            </w:tcBorders>
            <w:vAlign w:val="bottom"/>
          </w:tcPr>
          <w:p w14:paraId="08A639C5"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363 </w:t>
            </w:r>
          </w:p>
        </w:tc>
        <w:tc>
          <w:tcPr>
            <w:tcW w:w="598" w:type="dxa"/>
            <w:tcBorders>
              <w:top w:val="nil"/>
              <w:bottom w:val="nil"/>
            </w:tcBorders>
            <w:vAlign w:val="bottom"/>
          </w:tcPr>
          <w:p w14:paraId="6C02EDD1"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233 </w:t>
            </w:r>
          </w:p>
        </w:tc>
        <w:tc>
          <w:tcPr>
            <w:tcW w:w="597" w:type="dxa"/>
            <w:tcBorders>
              <w:top w:val="nil"/>
              <w:bottom w:val="nil"/>
            </w:tcBorders>
            <w:vAlign w:val="bottom"/>
          </w:tcPr>
          <w:p w14:paraId="476A598F"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168 </w:t>
            </w:r>
          </w:p>
        </w:tc>
        <w:tc>
          <w:tcPr>
            <w:tcW w:w="597" w:type="dxa"/>
            <w:tcBorders>
              <w:top w:val="nil"/>
              <w:bottom w:val="nil"/>
            </w:tcBorders>
            <w:vAlign w:val="bottom"/>
          </w:tcPr>
          <w:p w14:paraId="55FA9119"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179 </w:t>
            </w:r>
          </w:p>
        </w:tc>
        <w:tc>
          <w:tcPr>
            <w:tcW w:w="598" w:type="dxa"/>
            <w:tcBorders>
              <w:top w:val="nil"/>
              <w:bottom w:val="nil"/>
            </w:tcBorders>
            <w:vAlign w:val="bottom"/>
          </w:tcPr>
          <w:p w14:paraId="089D573C"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168 </w:t>
            </w:r>
          </w:p>
        </w:tc>
        <w:tc>
          <w:tcPr>
            <w:tcW w:w="597" w:type="dxa"/>
            <w:tcBorders>
              <w:top w:val="nil"/>
              <w:bottom w:val="nil"/>
            </w:tcBorders>
            <w:vAlign w:val="bottom"/>
          </w:tcPr>
          <w:p w14:paraId="17284289"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175 </w:t>
            </w:r>
          </w:p>
        </w:tc>
        <w:tc>
          <w:tcPr>
            <w:tcW w:w="597" w:type="dxa"/>
            <w:tcBorders>
              <w:top w:val="nil"/>
              <w:bottom w:val="nil"/>
            </w:tcBorders>
            <w:vAlign w:val="bottom"/>
          </w:tcPr>
          <w:p w14:paraId="7E8D3BE9"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142 </w:t>
            </w:r>
          </w:p>
        </w:tc>
        <w:tc>
          <w:tcPr>
            <w:tcW w:w="598" w:type="dxa"/>
            <w:tcBorders>
              <w:top w:val="nil"/>
              <w:bottom w:val="nil"/>
            </w:tcBorders>
            <w:vAlign w:val="bottom"/>
          </w:tcPr>
          <w:p w14:paraId="0B40580D"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140 </w:t>
            </w:r>
          </w:p>
        </w:tc>
        <w:tc>
          <w:tcPr>
            <w:tcW w:w="597" w:type="dxa"/>
            <w:tcBorders>
              <w:top w:val="nil"/>
              <w:bottom w:val="nil"/>
            </w:tcBorders>
            <w:vAlign w:val="bottom"/>
          </w:tcPr>
          <w:p w14:paraId="3E7EAEAF"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120 </w:t>
            </w:r>
          </w:p>
        </w:tc>
        <w:tc>
          <w:tcPr>
            <w:tcW w:w="598" w:type="dxa"/>
            <w:tcBorders>
              <w:top w:val="nil"/>
              <w:bottom w:val="nil"/>
            </w:tcBorders>
            <w:vAlign w:val="bottom"/>
          </w:tcPr>
          <w:p w14:paraId="1D003FC0"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101 </w:t>
            </w:r>
          </w:p>
        </w:tc>
      </w:tr>
      <w:tr w:rsidR="00D17435" w:rsidRPr="00F8638C" w14:paraId="1D0A66E3" w14:textId="77777777" w:rsidTr="00DA4B97">
        <w:trPr>
          <w:trHeight w:hRule="exact" w:val="284"/>
        </w:trPr>
        <w:tc>
          <w:tcPr>
            <w:tcW w:w="1276" w:type="dxa"/>
            <w:tcBorders>
              <w:top w:val="nil"/>
              <w:bottom w:val="nil"/>
            </w:tcBorders>
          </w:tcPr>
          <w:p w14:paraId="17DC1735"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left"/>
              <w:rPr>
                <w:sz w:val="18"/>
                <w:szCs w:val="18"/>
              </w:rPr>
            </w:pPr>
            <w:r w:rsidRPr="00F8638C">
              <w:rPr>
                <w:sz w:val="18"/>
                <w:szCs w:val="18"/>
              </w:rPr>
              <w:t>25–29 years</w:t>
            </w:r>
          </w:p>
        </w:tc>
        <w:tc>
          <w:tcPr>
            <w:tcW w:w="597" w:type="dxa"/>
            <w:tcBorders>
              <w:top w:val="nil"/>
              <w:bottom w:val="nil"/>
            </w:tcBorders>
            <w:vAlign w:val="bottom"/>
          </w:tcPr>
          <w:p w14:paraId="7173108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649 </w:t>
            </w:r>
          </w:p>
        </w:tc>
        <w:tc>
          <w:tcPr>
            <w:tcW w:w="597" w:type="dxa"/>
            <w:tcBorders>
              <w:top w:val="nil"/>
              <w:bottom w:val="nil"/>
            </w:tcBorders>
            <w:vAlign w:val="bottom"/>
          </w:tcPr>
          <w:p w14:paraId="664D5DA2"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520 </w:t>
            </w:r>
          </w:p>
        </w:tc>
        <w:tc>
          <w:tcPr>
            <w:tcW w:w="598" w:type="dxa"/>
            <w:tcBorders>
              <w:top w:val="nil"/>
              <w:bottom w:val="nil"/>
            </w:tcBorders>
            <w:vAlign w:val="bottom"/>
          </w:tcPr>
          <w:p w14:paraId="410E0D5B"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775 </w:t>
            </w:r>
          </w:p>
        </w:tc>
        <w:tc>
          <w:tcPr>
            <w:tcW w:w="597" w:type="dxa"/>
            <w:tcBorders>
              <w:top w:val="nil"/>
              <w:bottom w:val="nil"/>
            </w:tcBorders>
            <w:vAlign w:val="bottom"/>
          </w:tcPr>
          <w:p w14:paraId="53233F6A"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624 </w:t>
            </w:r>
          </w:p>
        </w:tc>
        <w:tc>
          <w:tcPr>
            <w:tcW w:w="597" w:type="dxa"/>
            <w:tcBorders>
              <w:top w:val="nil"/>
              <w:bottom w:val="nil"/>
            </w:tcBorders>
            <w:vAlign w:val="bottom"/>
          </w:tcPr>
          <w:p w14:paraId="0A4499CE"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395 </w:t>
            </w:r>
          </w:p>
        </w:tc>
        <w:tc>
          <w:tcPr>
            <w:tcW w:w="598" w:type="dxa"/>
            <w:tcBorders>
              <w:top w:val="nil"/>
              <w:bottom w:val="nil"/>
            </w:tcBorders>
            <w:vAlign w:val="bottom"/>
          </w:tcPr>
          <w:p w14:paraId="04CD3494"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190 </w:t>
            </w:r>
          </w:p>
        </w:tc>
        <w:tc>
          <w:tcPr>
            <w:tcW w:w="597" w:type="dxa"/>
            <w:tcBorders>
              <w:top w:val="nil"/>
              <w:bottom w:val="nil"/>
            </w:tcBorders>
            <w:vAlign w:val="bottom"/>
          </w:tcPr>
          <w:p w14:paraId="4F66C2D8"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156 </w:t>
            </w:r>
          </w:p>
        </w:tc>
        <w:tc>
          <w:tcPr>
            <w:tcW w:w="597" w:type="dxa"/>
            <w:tcBorders>
              <w:top w:val="nil"/>
              <w:bottom w:val="nil"/>
            </w:tcBorders>
            <w:vAlign w:val="bottom"/>
          </w:tcPr>
          <w:p w14:paraId="344DB156"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209 </w:t>
            </w:r>
          </w:p>
        </w:tc>
        <w:tc>
          <w:tcPr>
            <w:tcW w:w="598" w:type="dxa"/>
            <w:tcBorders>
              <w:top w:val="nil"/>
              <w:bottom w:val="nil"/>
            </w:tcBorders>
            <w:vAlign w:val="bottom"/>
          </w:tcPr>
          <w:p w14:paraId="2398F40E"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187 </w:t>
            </w:r>
          </w:p>
        </w:tc>
        <w:tc>
          <w:tcPr>
            <w:tcW w:w="597" w:type="dxa"/>
            <w:tcBorders>
              <w:top w:val="nil"/>
              <w:bottom w:val="nil"/>
            </w:tcBorders>
            <w:vAlign w:val="bottom"/>
          </w:tcPr>
          <w:p w14:paraId="3DD77F5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202 </w:t>
            </w:r>
          </w:p>
        </w:tc>
        <w:tc>
          <w:tcPr>
            <w:tcW w:w="597" w:type="dxa"/>
            <w:tcBorders>
              <w:top w:val="nil"/>
              <w:bottom w:val="nil"/>
            </w:tcBorders>
            <w:vAlign w:val="bottom"/>
          </w:tcPr>
          <w:p w14:paraId="0F3C5C8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147 </w:t>
            </w:r>
          </w:p>
        </w:tc>
        <w:tc>
          <w:tcPr>
            <w:tcW w:w="598" w:type="dxa"/>
            <w:tcBorders>
              <w:top w:val="nil"/>
              <w:bottom w:val="nil"/>
            </w:tcBorders>
            <w:vAlign w:val="bottom"/>
          </w:tcPr>
          <w:p w14:paraId="19B5BA66"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172 </w:t>
            </w:r>
          </w:p>
        </w:tc>
        <w:tc>
          <w:tcPr>
            <w:tcW w:w="597" w:type="dxa"/>
            <w:tcBorders>
              <w:top w:val="nil"/>
              <w:bottom w:val="nil"/>
            </w:tcBorders>
            <w:vAlign w:val="bottom"/>
          </w:tcPr>
          <w:p w14:paraId="6BBCA65B"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116 </w:t>
            </w:r>
          </w:p>
        </w:tc>
        <w:tc>
          <w:tcPr>
            <w:tcW w:w="598" w:type="dxa"/>
            <w:tcBorders>
              <w:top w:val="nil"/>
              <w:bottom w:val="nil"/>
            </w:tcBorders>
            <w:vAlign w:val="bottom"/>
          </w:tcPr>
          <w:p w14:paraId="3F46DFF4"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102 </w:t>
            </w:r>
          </w:p>
        </w:tc>
      </w:tr>
      <w:tr w:rsidR="00F8638C" w:rsidRPr="00F8638C" w14:paraId="6118AE46" w14:textId="77777777" w:rsidTr="00DA4B97">
        <w:trPr>
          <w:trHeight w:hRule="exact" w:val="284"/>
        </w:trPr>
        <w:tc>
          <w:tcPr>
            <w:tcW w:w="1276" w:type="dxa"/>
            <w:tcBorders>
              <w:top w:val="nil"/>
            </w:tcBorders>
          </w:tcPr>
          <w:p w14:paraId="3319E4BD"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left"/>
              <w:rPr>
                <w:sz w:val="18"/>
                <w:szCs w:val="18"/>
              </w:rPr>
            </w:pPr>
            <w:r w:rsidRPr="00F8638C">
              <w:rPr>
                <w:sz w:val="18"/>
                <w:szCs w:val="18"/>
              </w:rPr>
              <w:t>30–34 years</w:t>
            </w:r>
          </w:p>
        </w:tc>
        <w:tc>
          <w:tcPr>
            <w:tcW w:w="597" w:type="dxa"/>
            <w:tcBorders>
              <w:top w:val="nil"/>
            </w:tcBorders>
            <w:vAlign w:val="bottom"/>
          </w:tcPr>
          <w:p w14:paraId="0368EB1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465 </w:t>
            </w:r>
          </w:p>
        </w:tc>
        <w:tc>
          <w:tcPr>
            <w:tcW w:w="597" w:type="dxa"/>
            <w:tcBorders>
              <w:top w:val="nil"/>
            </w:tcBorders>
            <w:vAlign w:val="bottom"/>
          </w:tcPr>
          <w:p w14:paraId="6B0EE528"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402 </w:t>
            </w:r>
          </w:p>
        </w:tc>
        <w:tc>
          <w:tcPr>
            <w:tcW w:w="598" w:type="dxa"/>
            <w:tcBorders>
              <w:top w:val="nil"/>
            </w:tcBorders>
            <w:vAlign w:val="bottom"/>
          </w:tcPr>
          <w:p w14:paraId="357A24A5"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625 </w:t>
            </w:r>
          </w:p>
        </w:tc>
        <w:tc>
          <w:tcPr>
            <w:tcW w:w="597" w:type="dxa"/>
            <w:tcBorders>
              <w:top w:val="nil"/>
            </w:tcBorders>
            <w:vAlign w:val="bottom"/>
          </w:tcPr>
          <w:p w14:paraId="29DCA430"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 495 </w:t>
            </w:r>
          </w:p>
        </w:tc>
        <w:tc>
          <w:tcPr>
            <w:tcW w:w="597" w:type="dxa"/>
            <w:tcBorders>
              <w:top w:val="nil"/>
            </w:tcBorders>
            <w:vAlign w:val="bottom"/>
          </w:tcPr>
          <w:p w14:paraId="10937B8A"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304 </w:t>
            </w:r>
          </w:p>
        </w:tc>
        <w:tc>
          <w:tcPr>
            <w:tcW w:w="598" w:type="dxa"/>
            <w:tcBorders>
              <w:top w:val="nil"/>
            </w:tcBorders>
            <w:vAlign w:val="bottom"/>
          </w:tcPr>
          <w:p w14:paraId="04F71628"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177 </w:t>
            </w:r>
          </w:p>
        </w:tc>
        <w:tc>
          <w:tcPr>
            <w:tcW w:w="597" w:type="dxa"/>
            <w:tcBorders>
              <w:top w:val="nil"/>
            </w:tcBorders>
            <w:vAlign w:val="bottom"/>
          </w:tcPr>
          <w:p w14:paraId="1619B8C7"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129 </w:t>
            </w:r>
          </w:p>
        </w:tc>
        <w:tc>
          <w:tcPr>
            <w:tcW w:w="597" w:type="dxa"/>
            <w:tcBorders>
              <w:top w:val="nil"/>
            </w:tcBorders>
            <w:vAlign w:val="bottom"/>
          </w:tcPr>
          <w:p w14:paraId="73D25F44"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181 </w:t>
            </w:r>
          </w:p>
        </w:tc>
        <w:tc>
          <w:tcPr>
            <w:tcW w:w="598" w:type="dxa"/>
            <w:tcBorders>
              <w:top w:val="nil"/>
            </w:tcBorders>
            <w:vAlign w:val="bottom"/>
          </w:tcPr>
          <w:p w14:paraId="689D9DA6"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150 </w:t>
            </w:r>
          </w:p>
        </w:tc>
        <w:tc>
          <w:tcPr>
            <w:tcW w:w="597" w:type="dxa"/>
            <w:tcBorders>
              <w:top w:val="nil"/>
            </w:tcBorders>
            <w:vAlign w:val="bottom"/>
          </w:tcPr>
          <w:p w14:paraId="01B5E384"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178 </w:t>
            </w:r>
          </w:p>
        </w:tc>
        <w:tc>
          <w:tcPr>
            <w:tcW w:w="597" w:type="dxa"/>
            <w:tcBorders>
              <w:top w:val="nil"/>
            </w:tcBorders>
            <w:vAlign w:val="bottom"/>
          </w:tcPr>
          <w:p w14:paraId="39E5FC3F"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166 </w:t>
            </w:r>
          </w:p>
        </w:tc>
        <w:tc>
          <w:tcPr>
            <w:tcW w:w="598" w:type="dxa"/>
            <w:tcBorders>
              <w:top w:val="nil"/>
            </w:tcBorders>
            <w:vAlign w:val="bottom"/>
          </w:tcPr>
          <w:p w14:paraId="470AC6B1"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154 </w:t>
            </w:r>
          </w:p>
        </w:tc>
        <w:tc>
          <w:tcPr>
            <w:tcW w:w="597" w:type="dxa"/>
            <w:tcBorders>
              <w:top w:val="nil"/>
            </w:tcBorders>
            <w:vAlign w:val="bottom"/>
          </w:tcPr>
          <w:p w14:paraId="037561ED"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96 </w:t>
            </w:r>
          </w:p>
        </w:tc>
        <w:tc>
          <w:tcPr>
            <w:tcW w:w="598" w:type="dxa"/>
            <w:tcBorders>
              <w:top w:val="nil"/>
            </w:tcBorders>
            <w:vAlign w:val="bottom"/>
          </w:tcPr>
          <w:p w14:paraId="493A6A9C"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115 </w:t>
            </w:r>
          </w:p>
        </w:tc>
      </w:tr>
      <w:tr w:rsidR="00F8638C" w:rsidRPr="00F8638C" w14:paraId="355AC2D1" w14:textId="77777777" w:rsidTr="00DA4B97">
        <w:trPr>
          <w:trHeight w:hRule="exact" w:val="284"/>
        </w:trPr>
        <w:tc>
          <w:tcPr>
            <w:tcW w:w="1276" w:type="dxa"/>
          </w:tcPr>
          <w:p w14:paraId="0AE297D6"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left"/>
              <w:rPr>
                <w:sz w:val="18"/>
                <w:szCs w:val="18"/>
              </w:rPr>
            </w:pPr>
            <w:r w:rsidRPr="00F8638C">
              <w:rPr>
                <w:sz w:val="18"/>
                <w:szCs w:val="18"/>
              </w:rPr>
              <w:t>35–39 years</w:t>
            </w:r>
          </w:p>
        </w:tc>
        <w:tc>
          <w:tcPr>
            <w:tcW w:w="597" w:type="dxa"/>
            <w:vAlign w:val="bottom"/>
          </w:tcPr>
          <w:p w14:paraId="31E7AF81"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330 </w:t>
            </w:r>
          </w:p>
        </w:tc>
        <w:tc>
          <w:tcPr>
            <w:tcW w:w="597" w:type="dxa"/>
            <w:vAlign w:val="bottom"/>
          </w:tcPr>
          <w:p w14:paraId="2044BBA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258 </w:t>
            </w:r>
          </w:p>
        </w:tc>
        <w:tc>
          <w:tcPr>
            <w:tcW w:w="598" w:type="dxa"/>
            <w:vAlign w:val="bottom"/>
          </w:tcPr>
          <w:p w14:paraId="07DF128B"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419 </w:t>
            </w:r>
          </w:p>
        </w:tc>
        <w:tc>
          <w:tcPr>
            <w:tcW w:w="597" w:type="dxa"/>
            <w:vAlign w:val="bottom"/>
          </w:tcPr>
          <w:p w14:paraId="13D70610"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347 </w:t>
            </w:r>
          </w:p>
        </w:tc>
        <w:tc>
          <w:tcPr>
            <w:tcW w:w="597" w:type="dxa"/>
            <w:vAlign w:val="bottom"/>
          </w:tcPr>
          <w:p w14:paraId="3B1043B1"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195 </w:t>
            </w:r>
          </w:p>
        </w:tc>
        <w:tc>
          <w:tcPr>
            <w:tcW w:w="598" w:type="dxa"/>
            <w:vAlign w:val="bottom"/>
          </w:tcPr>
          <w:p w14:paraId="7A01B9C2"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146 </w:t>
            </w:r>
          </w:p>
        </w:tc>
        <w:tc>
          <w:tcPr>
            <w:tcW w:w="597" w:type="dxa"/>
            <w:vAlign w:val="bottom"/>
          </w:tcPr>
          <w:p w14:paraId="2F404D3A"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108 </w:t>
            </w:r>
          </w:p>
        </w:tc>
        <w:tc>
          <w:tcPr>
            <w:tcW w:w="597" w:type="dxa"/>
            <w:vAlign w:val="bottom"/>
          </w:tcPr>
          <w:p w14:paraId="50DF666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144 </w:t>
            </w:r>
          </w:p>
        </w:tc>
        <w:tc>
          <w:tcPr>
            <w:tcW w:w="598" w:type="dxa"/>
            <w:vAlign w:val="bottom"/>
          </w:tcPr>
          <w:p w14:paraId="2567C646"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111 </w:t>
            </w:r>
          </w:p>
        </w:tc>
        <w:tc>
          <w:tcPr>
            <w:tcW w:w="597" w:type="dxa"/>
            <w:vAlign w:val="bottom"/>
          </w:tcPr>
          <w:p w14:paraId="192E2AE6"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134 </w:t>
            </w:r>
          </w:p>
        </w:tc>
        <w:tc>
          <w:tcPr>
            <w:tcW w:w="597" w:type="dxa"/>
            <w:vAlign w:val="bottom"/>
          </w:tcPr>
          <w:p w14:paraId="1B30674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101 </w:t>
            </w:r>
          </w:p>
        </w:tc>
        <w:tc>
          <w:tcPr>
            <w:tcW w:w="598" w:type="dxa"/>
            <w:vAlign w:val="bottom"/>
          </w:tcPr>
          <w:p w14:paraId="2AF6478A"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105 </w:t>
            </w:r>
          </w:p>
        </w:tc>
        <w:tc>
          <w:tcPr>
            <w:tcW w:w="597" w:type="dxa"/>
            <w:vAlign w:val="bottom"/>
          </w:tcPr>
          <w:p w14:paraId="4523369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79 </w:t>
            </w:r>
          </w:p>
        </w:tc>
        <w:tc>
          <w:tcPr>
            <w:tcW w:w="598" w:type="dxa"/>
            <w:vAlign w:val="bottom"/>
          </w:tcPr>
          <w:p w14:paraId="72F17D24"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70 </w:t>
            </w:r>
          </w:p>
        </w:tc>
      </w:tr>
      <w:tr w:rsidR="00F8638C" w:rsidRPr="00F8638C" w14:paraId="5C64751A" w14:textId="77777777" w:rsidTr="00DA4B97">
        <w:trPr>
          <w:trHeight w:hRule="exact" w:val="284"/>
        </w:trPr>
        <w:tc>
          <w:tcPr>
            <w:tcW w:w="1276" w:type="dxa"/>
          </w:tcPr>
          <w:p w14:paraId="75F0A5C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left"/>
              <w:rPr>
                <w:sz w:val="18"/>
                <w:szCs w:val="18"/>
              </w:rPr>
            </w:pPr>
            <w:r w:rsidRPr="00F8638C">
              <w:rPr>
                <w:sz w:val="18"/>
                <w:szCs w:val="18"/>
              </w:rPr>
              <w:t>40–44 years</w:t>
            </w:r>
          </w:p>
        </w:tc>
        <w:tc>
          <w:tcPr>
            <w:tcW w:w="597" w:type="dxa"/>
            <w:vAlign w:val="bottom"/>
          </w:tcPr>
          <w:p w14:paraId="2C1421E0"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180 </w:t>
            </w:r>
          </w:p>
        </w:tc>
        <w:tc>
          <w:tcPr>
            <w:tcW w:w="597" w:type="dxa"/>
            <w:vAlign w:val="bottom"/>
          </w:tcPr>
          <w:p w14:paraId="1B6467EB"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161 </w:t>
            </w:r>
          </w:p>
        </w:tc>
        <w:tc>
          <w:tcPr>
            <w:tcW w:w="598" w:type="dxa"/>
            <w:vAlign w:val="bottom"/>
          </w:tcPr>
          <w:p w14:paraId="75F3582B"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223 </w:t>
            </w:r>
          </w:p>
        </w:tc>
        <w:tc>
          <w:tcPr>
            <w:tcW w:w="597" w:type="dxa"/>
            <w:vAlign w:val="bottom"/>
          </w:tcPr>
          <w:p w14:paraId="138A537F"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157 </w:t>
            </w:r>
          </w:p>
        </w:tc>
        <w:tc>
          <w:tcPr>
            <w:tcW w:w="597" w:type="dxa"/>
            <w:vAlign w:val="bottom"/>
          </w:tcPr>
          <w:p w14:paraId="3CB1FBF0"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108 </w:t>
            </w:r>
          </w:p>
        </w:tc>
        <w:tc>
          <w:tcPr>
            <w:tcW w:w="598" w:type="dxa"/>
            <w:vAlign w:val="bottom"/>
          </w:tcPr>
          <w:p w14:paraId="131B06FF"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41 </w:t>
            </w:r>
          </w:p>
        </w:tc>
        <w:tc>
          <w:tcPr>
            <w:tcW w:w="597" w:type="dxa"/>
            <w:vAlign w:val="bottom"/>
          </w:tcPr>
          <w:p w14:paraId="0EE83231"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51 </w:t>
            </w:r>
          </w:p>
        </w:tc>
        <w:tc>
          <w:tcPr>
            <w:tcW w:w="597" w:type="dxa"/>
            <w:vAlign w:val="bottom"/>
          </w:tcPr>
          <w:p w14:paraId="7CDA353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78 </w:t>
            </w:r>
          </w:p>
        </w:tc>
        <w:tc>
          <w:tcPr>
            <w:tcW w:w="598" w:type="dxa"/>
            <w:vAlign w:val="bottom"/>
          </w:tcPr>
          <w:p w14:paraId="5A37D698"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62 </w:t>
            </w:r>
          </w:p>
        </w:tc>
        <w:tc>
          <w:tcPr>
            <w:tcW w:w="597" w:type="dxa"/>
            <w:vAlign w:val="bottom"/>
          </w:tcPr>
          <w:p w14:paraId="2B3062CE"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66 </w:t>
            </w:r>
          </w:p>
        </w:tc>
        <w:tc>
          <w:tcPr>
            <w:tcW w:w="597" w:type="dxa"/>
            <w:vAlign w:val="bottom"/>
          </w:tcPr>
          <w:p w14:paraId="7A4B4DA7"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37 </w:t>
            </w:r>
          </w:p>
        </w:tc>
        <w:tc>
          <w:tcPr>
            <w:tcW w:w="598" w:type="dxa"/>
            <w:vAlign w:val="bottom"/>
          </w:tcPr>
          <w:p w14:paraId="35EEF12F"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69 </w:t>
            </w:r>
          </w:p>
        </w:tc>
        <w:tc>
          <w:tcPr>
            <w:tcW w:w="597" w:type="dxa"/>
            <w:vAlign w:val="bottom"/>
          </w:tcPr>
          <w:p w14:paraId="2AA7791C"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39 </w:t>
            </w:r>
          </w:p>
        </w:tc>
        <w:tc>
          <w:tcPr>
            <w:tcW w:w="598" w:type="dxa"/>
            <w:vAlign w:val="bottom"/>
          </w:tcPr>
          <w:p w14:paraId="75DDE34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30 </w:t>
            </w:r>
          </w:p>
        </w:tc>
      </w:tr>
      <w:tr w:rsidR="00F8638C" w:rsidRPr="00F8638C" w14:paraId="7B6B0312" w14:textId="77777777" w:rsidTr="00DA4B97">
        <w:trPr>
          <w:trHeight w:hRule="exact" w:val="284"/>
        </w:trPr>
        <w:tc>
          <w:tcPr>
            <w:tcW w:w="1276" w:type="dxa"/>
          </w:tcPr>
          <w:p w14:paraId="14ED58B7"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left"/>
              <w:rPr>
                <w:sz w:val="18"/>
                <w:szCs w:val="18"/>
              </w:rPr>
            </w:pPr>
            <w:r w:rsidRPr="00F8638C">
              <w:rPr>
                <w:sz w:val="18"/>
                <w:szCs w:val="18"/>
              </w:rPr>
              <w:t>45–49 years</w:t>
            </w:r>
          </w:p>
        </w:tc>
        <w:tc>
          <w:tcPr>
            <w:tcW w:w="597" w:type="dxa"/>
            <w:vAlign w:val="bottom"/>
          </w:tcPr>
          <w:p w14:paraId="70711807"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79 </w:t>
            </w:r>
          </w:p>
        </w:tc>
        <w:tc>
          <w:tcPr>
            <w:tcW w:w="597" w:type="dxa"/>
            <w:vAlign w:val="bottom"/>
          </w:tcPr>
          <w:p w14:paraId="3DB3C38C"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125 </w:t>
            </w:r>
          </w:p>
        </w:tc>
        <w:tc>
          <w:tcPr>
            <w:tcW w:w="598" w:type="dxa"/>
            <w:vAlign w:val="bottom"/>
          </w:tcPr>
          <w:p w14:paraId="3461A734"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121 </w:t>
            </w:r>
          </w:p>
        </w:tc>
        <w:tc>
          <w:tcPr>
            <w:tcW w:w="597" w:type="dxa"/>
            <w:vAlign w:val="bottom"/>
          </w:tcPr>
          <w:p w14:paraId="21584B76"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79 </w:t>
            </w:r>
          </w:p>
        </w:tc>
        <w:tc>
          <w:tcPr>
            <w:tcW w:w="597" w:type="dxa"/>
            <w:vAlign w:val="bottom"/>
          </w:tcPr>
          <w:p w14:paraId="5353B1FA"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58 </w:t>
            </w:r>
          </w:p>
        </w:tc>
        <w:tc>
          <w:tcPr>
            <w:tcW w:w="598" w:type="dxa"/>
            <w:vAlign w:val="bottom"/>
          </w:tcPr>
          <w:p w14:paraId="4CDFA1EE"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22 </w:t>
            </w:r>
          </w:p>
        </w:tc>
        <w:tc>
          <w:tcPr>
            <w:tcW w:w="597" w:type="dxa"/>
            <w:vAlign w:val="bottom"/>
          </w:tcPr>
          <w:p w14:paraId="3A5406B2"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12 </w:t>
            </w:r>
          </w:p>
        </w:tc>
        <w:tc>
          <w:tcPr>
            <w:tcW w:w="597" w:type="dxa"/>
            <w:vAlign w:val="bottom"/>
          </w:tcPr>
          <w:p w14:paraId="4491AF55"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22 </w:t>
            </w:r>
          </w:p>
        </w:tc>
        <w:tc>
          <w:tcPr>
            <w:tcW w:w="598" w:type="dxa"/>
            <w:vAlign w:val="bottom"/>
          </w:tcPr>
          <w:p w14:paraId="24003376"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22 </w:t>
            </w:r>
          </w:p>
        </w:tc>
        <w:tc>
          <w:tcPr>
            <w:tcW w:w="597" w:type="dxa"/>
            <w:vAlign w:val="bottom"/>
          </w:tcPr>
          <w:p w14:paraId="36C2F8B4"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36 </w:t>
            </w:r>
          </w:p>
        </w:tc>
        <w:tc>
          <w:tcPr>
            <w:tcW w:w="597" w:type="dxa"/>
            <w:vAlign w:val="bottom"/>
          </w:tcPr>
          <w:p w14:paraId="70CBEC20"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22 </w:t>
            </w:r>
          </w:p>
        </w:tc>
        <w:tc>
          <w:tcPr>
            <w:tcW w:w="598" w:type="dxa"/>
            <w:vAlign w:val="bottom"/>
          </w:tcPr>
          <w:p w14:paraId="5A2E868D"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15 </w:t>
            </w:r>
          </w:p>
        </w:tc>
        <w:tc>
          <w:tcPr>
            <w:tcW w:w="597" w:type="dxa"/>
            <w:vAlign w:val="bottom"/>
          </w:tcPr>
          <w:p w14:paraId="45ECC409"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5 </w:t>
            </w:r>
          </w:p>
        </w:tc>
        <w:tc>
          <w:tcPr>
            <w:tcW w:w="598" w:type="dxa"/>
            <w:vAlign w:val="bottom"/>
          </w:tcPr>
          <w:p w14:paraId="27296DEE"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8 </w:t>
            </w:r>
          </w:p>
        </w:tc>
      </w:tr>
      <w:tr w:rsidR="00F8638C" w:rsidRPr="00F8638C" w14:paraId="15CC2FCC" w14:textId="77777777" w:rsidTr="00DA4B97">
        <w:trPr>
          <w:trHeight w:hRule="exact" w:val="284"/>
        </w:trPr>
        <w:tc>
          <w:tcPr>
            <w:tcW w:w="1276" w:type="dxa"/>
          </w:tcPr>
          <w:p w14:paraId="5361D1E8"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left"/>
              <w:rPr>
                <w:sz w:val="18"/>
                <w:szCs w:val="18"/>
              </w:rPr>
            </w:pPr>
            <w:r w:rsidRPr="00F8638C">
              <w:rPr>
                <w:sz w:val="18"/>
                <w:szCs w:val="18"/>
              </w:rPr>
              <w:t>50–54 years</w:t>
            </w:r>
          </w:p>
        </w:tc>
        <w:tc>
          <w:tcPr>
            <w:tcW w:w="597" w:type="dxa"/>
            <w:vAlign w:val="bottom"/>
          </w:tcPr>
          <w:p w14:paraId="6ABEA199"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7" w:type="dxa"/>
            <w:vAlign w:val="bottom"/>
          </w:tcPr>
          <w:p w14:paraId="2E4A4F2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8" w:type="dxa"/>
            <w:vAlign w:val="bottom"/>
          </w:tcPr>
          <w:p w14:paraId="73CAC269"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7" w:type="dxa"/>
            <w:vAlign w:val="bottom"/>
          </w:tcPr>
          <w:p w14:paraId="44912809"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7" w:type="dxa"/>
            <w:vAlign w:val="bottom"/>
          </w:tcPr>
          <w:p w14:paraId="0FB9BEB5"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8" w:type="dxa"/>
            <w:vAlign w:val="bottom"/>
          </w:tcPr>
          <w:p w14:paraId="63D5ECA2"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7" w:type="dxa"/>
            <w:vAlign w:val="bottom"/>
          </w:tcPr>
          <w:p w14:paraId="20E3FC9D"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5 </w:t>
            </w:r>
          </w:p>
        </w:tc>
        <w:tc>
          <w:tcPr>
            <w:tcW w:w="597" w:type="dxa"/>
            <w:vAlign w:val="bottom"/>
          </w:tcPr>
          <w:p w14:paraId="655ECCE1"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7 </w:t>
            </w:r>
          </w:p>
        </w:tc>
        <w:tc>
          <w:tcPr>
            <w:tcW w:w="598" w:type="dxa"/>
            <w:vAlign w:val="bottom"/>
          </w:tcPr>
          <w:p w14:paraId="00E6B646"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 </w:t>
            </w:r>
          </w:p>
        </w:tc>
        <w:tc>
          <w:tcPr>
            <w:tcW w:w="597" w:type="dxa"/>
            <w:vAlign w:val="bottom"/>
          </w:tcPr>
          <w:p w14:paraId="2DEB4970"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8 </w:t>
            </w:r>
          </w:p>
        </w:tc>
        <w:tc>
          <w:tcPr>
            <w:tcW w:w="597" w:type="dxa"/>
            <w:vAlign w:val="bottom"/>
          </w:tcPr>
          <w:p w14:paraId="366D1565"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8" w:type="dxa"/>
            <w:vAlign w:val="bottom"/>
          </w:tcPr>
          <w:p w14:paraId="11DAA284"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8 </w:t>
            </w:r>
          </w:p>
        </w:tc>
        <w:tc>
          <w:tcPr>
            <w:tcW w:w="597" w:type="dxa"/>
            <w:vAlign w:val="bottom"/>
          </w:tcPr>
          <w:p w14:paraId="0B996372"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8" w:type="dxa"/>
            <w:vAlign w:val="bottom"/>
          </w:tcPr>
          <w:p w14:paraId="1688B674"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 </w:t>
            </w:r>
          </w:p>
        </w:tc>
      </w:tr>
      <w:tr w:rsidR="00D17435" w:rsidRPr="00F8638C" w14:paraId="190F9D4E" w14:textId="77777777" w:rsidTr="00DA4B97">
        <w:trPr>
          <w:trHeight w:hRule="exact" w:val="284"/>
        </w:trPr>
        <w:tc>
          <w:tcPr>
            <w:tcW w:w="1276" w:type="dxa"/>
          </w:tcPr>
          <w:p w14:paraId="55526CAA"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left"/>
              <w:rPr>
                <w:sz w:val="18"/>
                <w:szCs w:val="18"/>
              </w:rPr>
            </w:pPr>
            <w:r w:rsidRPr="00F8638C">
              <w:rPr>
                <w:sz w:val="18"/>
                <w:szCs w:val="18"/>
              </w:rPr>
              <w:t>No</w:t>
            </w:r>
            <w:r w:rsidRPr="00F8638C">
              <w:rPr>
                <w:sz w:val="18"/>
                <w:szCs w:val="18"/>
              </w:rPr>
              <w:t xml:space="preserve"> </w:t>
            </w:r>
            <w:r w:rsidRPr="00F8638C">
              <w:rPr>
                <w:sz w:val="18"/>
                <w:szCs w:val="18"/>
              </w:rPr>
              <w:t>information</w:t>
            </w:r>
          </w:p>
        </w:tc>
        <w:tc>
          <w:tcPr>
            <w:tcW w:w="597" w:type="dxa"/>
            <w:vAlign w:val="bottom"/>
          </w:tcPr>
          <w:p w14:paraId="561FA181"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 </w:t>
            </w:r>
          </w:p>
        </w:tc>
        <w:tc>
          <w:tcPr>
            <w:tcW w:w="597" w:type="dxa"/>
            <w:vAlign w:val="bottom"/>
          </w:tcPr>
          <w:p w14:paraId="1683B359"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8" w:type="dxa"/>
            <w:vAlign w:val="bottom"/>
          </w:tcPr>
          <w:p w14:paraId="55841CDF"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1 </w:t>
            </w:r>
          </w:p>
        </w:tc>
        <w:tc>
          <w:tcPr>
            <w:tcW w:w="597" w:type="dxa"/>
            <w:vAlign w:val="bottom"/>
          </w:tcPr>
          <w:p w14:paraId="4854720D"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rPr>
              <w:t xml:space="preserve">2 </w:t>
            </w:r>
          </w:p>
        </w:tc>
        <w:tc>
          <w:tcPr>
            <w:tcW w:w="597" w:type="dxa"/>
            <w:vAlign w:val="bottom"/>
          </w:tcPr>
          <w:p w14:paraId="6AA82ACC"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8" w:type="dxa"/>
            <w:vAlign w:val="bottom"/>
          </w:tcPr>
          <w:p w14:paraId="507EB84A"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7" w:type="dxa"/>
            <w:vAlign w:val="bottom"/>
          </w:tcPr>
          <w:p w14:paraId="2870C31B"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7" w:type="dxa"/>
            <w:vAlign w:val="bottom"/>
          </w:tcPr>
          <w:p w14:paraId="08F99C95"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8" w:type="dxa"/>
            <w:vAlign w:val="bottom"/>
          </w:tcPr>
          <w:p w14:paraId="6AF8B553"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7" w:type="dxa"/>
            <w:vAlign w:val="bottom"/>
          </w:tcPr>
          <w:p w14:paraId="62513001"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7" w:type="dxa"/>
            <w:vAlign w:val="bottom"/>
          </w:tcPr>
          <w:p w14:paraId="5FAB8422"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8" w:type="dxa"/>
            <w:vAlign w:val="bottom"/>
          </w:tcPr>
          <w:p w14:paraId="51F8EA29"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7" w:type="dxa"/>
            <w:vAlign w:val="bottom"/>
          </w:tcPr>
          <w:p w14:paraId="553C109E"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c>
          <w:tcPr>
            <w:tcW w:w="598" w:type="dxa"/>
            <w:vAlign w:val="bottom"/>
          </w:tcPr>
          <w:p w14:paraId="7C56628C" w14:textId="77777777" w:rsidR="00495BA8" w:rsidRPr="00F8638C" w:rsidRDefault="00495BA8" w:rsidP="00F8638C">
            <w:pPr>
              <w:pStyle w:val="SingleTxtG"/>
              <w:tabs>
                <w:tab w:val="clear" w:pos="1701"/>
                <w:tab w:val="clear" w:pos="2268"/>
              </w:tabs>
              <w:suppressAutoHyphens w:val="0"/>
              <w:spacing w:before="40" w:after="40" w:line="220" w:lineRule="exact"/>
              <w:ind w:left="0" w:right="113"/>
              <w:jc w:val="right"/>
              <w:rPr>
                <w:sz w:val="18"/>
                <w:szCs w:val="18"/>
              </w:rPr>
            </w:pPr>
            <w:r w:rsidRPr="00F8638C">
              <w:rPr>
                <w:sz w:val="18"/>
                <w:szCs w:val="18"/>
                <w:lang w:eastAsia="es-EC"/>
              </w:rPr>
              <w:t xml:space="preserve">- </w:t>
            </w:r>
          </w:p>
        </w:tc>
      </w:tr>
    </w:tbl>
    <w:p w14:paraId="07128A56" w14:textId="77777777" w:rsidR="00495BA8" w:rsidRPr="00D17435" w:rsidRDefault="00495BA8" w:rsidP="00D17435">
      <w:pPr>
        <w:spacing w:before="120" w:after="240"/>
        <w:ind w:left="1134" w:right="1134" w:firstLine="170"/>
        <w:rPr>
          <w:sz w:val="18"/>
        </w:rPr>
      </w:pPr>
      <w:r w:rsidRPr="00D17435">
        <w:rPr>
          <w:i/>
          <w:iCs/>
          <w:sz w:val="18"/>
        </w:rPr>
        <w:t>Source</w:t>
      </w:r>
      <w:r w:rsidRPr="00D17435">
        <w:rPr>
          <w:sz w:val="18"/>
        </w:rPr>
        <w:t>: Statistical Register of Hospital Discharges 2010–2023. Prepared by: National Statistics and Census Institute.</w:t>
      </w:r>
    </w:p>
    <w:p w14:paraId="6D51C647" w14:textId="77777777" w:rsidR="00495BA8" w:rsidRPr="00B1073C" w:rsidRDefault="00495BA8" w:rsidP="00C27BF4">
      <w:pPr>
        <w:pStyle w:val="H23G"/>
      </w:pPr>
      <w:r w:rsidRPr="00B1073C">
        <w:tab/>
      </w:r>
      <w:r w:rsidRPr="00B1073C">
        <w:tab/>
        <w:t>Main causes of death by year of death</w:t>
      </w:r>
      <w:r w:rsidRPr="0042773B">
        <w:rPr>
          <w:rStyle w:val="FootnoteReference"/>
          <w:b w:val="0"/>
          <w:bCs/>
        </w:rPr>
        <w:footnoteReference w:id="24"/>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5529"/>
        <w:gridCol w:w="425"/>
        <w:gridCol w:w="849"/>
      </w:tblGrid>
      <w:tr w:rsidR="00C27BF4" w:rsidRPr="00C27BF4" w14:paraId="125FB478" w14:textId="77777777" w:rsidTr="008B7098">
        <w:trPr>
          <w:tblHeader/>
        </w:trPr>
        <w:tc>
          <w:tcPr>
            <w:tcW w:w="567" w:type="dxa"/>
            <w:tcBorders>
              <w:top w:val="single" w:sz="4" w:space="0" w:color="auto"/>
              <w:bottom w:val="single" w:sz="12" w:space="0" w:color="auto"/>
            </w:tcBorders>
            <w:vAlign w:val="bottom"/>
          </w:tcPr>
          <w:p w14:paraId="7530851B" w14:textId="77777777" w:rsidR="00495BA8" w:rsidRPr="00C27BF4" w:rsidRDefault="00495BA8" w:rsidP="00C27BF4">
            <w:pPr>
              <w:pStyle w:val="SingleTxtG"/>
              <w:tabs>
                <w:tab w:val="clear" w:pos="1701"/>
                <w:tab w:val="clear" w:pos="2268"/>
              </w:tabs>
              <w:suppressAutoHyphens w:val="0"/>
              <w:spacing w:before="80" w:after="80" w:line="200" w:lineRule="exact"/>
              <w:ind w:left="0" w:right="113"/>
              <w:jc w:val="left"/>
              <w:rPr>
                <w:i/>
                <w:iCs/>
                <w:sz w:val="16"/>
                <w:szCs w:val="16"/>
              </w:rPr>
            </w:pPr>
            <w:r w:rsidRPr="00C27BF4">
              <w:rPr>
                <w:i/>
                <w:iCs/>
                <w:sz w:val="16"/>
              </w:rPr>
              <w:t>Year</w:t>
            </w:r>
          </w:p>
        </w:tc>
        <w:tc>
          <w:tcPr>
            <w:tcW w:w="5529" w:type="dxa"/>
            <w:tcBorders>
              <w:top w:val="single" w:sz="4" w:space="0" w:color="auto"/>
              <w:bottom w:val="single" w:sz="12" w:space="0" w:color="auto"/>
            </w:tcBorders>
            <w:vAlign w:val="bottom"/>
          </w:tcPr>
          <w:p w14:paraId="616F4BA0" w14:textId="77777777" w:rsidR="00495BA8" w:rsidRPr="00C27BF4" w:rsidRDefault="00495BA8" w:rsidP="00C27BF4">
            <w:pPr>
              <w:pStyle w:val="SingleTxtG"/>
              <w:tabs>
                <w:tab w:val="clear" w:pos="1701"/>
                <w:tab w:val="clear" w:pos="2268"/>
              </w:tabs>
              <w:suppressAutoHyphens w:val="0"/>
              <w:spacing w:before="80" w:after="80" w:line="200" w:lineRule="exact"/>
              <w:ind w:left="0" w:right="113"/>
              <w:jc w:val="left"/>
              <w:rPr>
                <w:i/>
                <w:iCs/>
                <w:sz w:val="16"/>
                <w:szCs w:val="16"/>
              </w:rPr>
            </w:pPr>
            <w:r w:rsidRPr="00C27BF4">
              <w:rPr>
                <w:i/>
                <w:iCs/>
                <w:sz w:val="16"/>
              </w:rPr>
              <w:t>Main causes of death</w:t>
            </w:r>
          </w:p>
        </w:tc>
        <w:tc>
          <w:tcPr>
            <w:tcW w:w="1274" w:type="dxa"/>
            <w:gridSpan w:val="2"/>
            <w:tcBorders>
              <w:top w:val="single" w:sz="4" w:space="0" w:color="auto"/>
              <w:bottom w:val="single" w:sz="12" w:space="0" w:color="auto"/>
            </w:tcBorders>
            <w:vAlign w:val="bottom"/>
          </w:tcPr>
          <w:p w14:paraId="05B52BD8" w14:textId="77777777" w:rsidR="00495BA8" w:rsidRPr="00C27BF4" w:rsidRDefault="00495BA8" w:rsidP="00C27BF4">
            <w:pPr>
              <w:pStyle w:val="SingleTxtG"/>
              <w:tabs>
                <w:tab w:val="clear" w:pos="1701"/>
                <w:tab w:val="clear" w:pos="2268"/>
              </w:tabs>
              <w:suppressAutoHyphens w:val="0"/>
              <w:spacing w:before="80" w:after="80" w:line="200" w:lineRule="exact"/>
              <w:ind w:left="0" w:right="113"/>
              <w:jc w:val="right"/>
              <w:rPr>
                <w:i/>
                <w:iCs/>
                <w:sz w:val="16"/>
                <w:szCs w:val="16"/>
              </w:rPr>
            </w:pPr>
            <w:r w:rsidRPr="00C27BF4">
              <w:rPr>
                <w:i/>
                <w:iCs/>
                <w:sz w:val="16"/>
              </w:rPr>
              <w:t>Number of deaths</w:t>
            </w:r>
            <w:r w:rsidRPr="00C27BF4">
              <w:rPr>
                <w:i/>
                <w:sz w:val="16"/>
              </w:rPr>
              <w:t xml:space="preserve"> </w:t>
            </w:r>
          </w:p>
        </w:tc>
      </w:tr>
      <w:tr w:rsidR="00495BA8" w:rsidRPr="00C27BF4" w14:paraId="1F6CAC9D" w14:textId="77777777" w:rsidTr="00C438B2">
        <w:tc>
          <w:tcPr>
            <w:tcW w:w="567" w:type="dxa"/>
            <w:tcBorders>
              <w:top w:val="single" w:sz="12" w:space="0" w:color="auto"/>
            </w:tcBorders>
          </w:tcPr>
          <w:p w14:paraId="7C9B1F81"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r w:rsidRPr="00C27BF4">
              <w:rPr>
                <w:sz w:val="18"/>
              </w:rPr>
              <w:t>2018</w:t>
            </w:r>
          </w:p>
        </w:tc>
        <w:tc>
          <w:tcPr>
            <w:tcW w:w="5954" w:type="dxa"/>
            <w:gridSpan w:val="2"/>
            <w:tcBorders>
              <w:top w:val="single" w:sz="12" w:space="0" w:color="auto"/>
            </w:tcBorders>
            <w:vAlign w:val="bottom"/>
          </w:tcPr>
          <w:p w14:paraId="661495BE"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r w:rsidRPr="00C27BF4">
              <w:rPr>
                <w:sz w:val="18"/>
              </w:rPr>
              <w:t>I21</w:t>
            </w:r>
            <w:r w:rsidRPr="00C27BF4">
              <w:rPr>
                <w:sz w:val="18"/>
              </w:rPr>
              <w:tab/>
              <w:t xml:space="preserve">Acute myocardial infarction </w:t>
            </w:r>
          </w:p>
        </w:tc>
        <w:tc>
          <w:tcPr>
            <w:tcW w:w="849" w:type="dxa"/>
            <w:tcBorders>
              <w:top w:val="single" w:sz="12" w:space="0" w:color="auto"/>
            </w:tcBorders>
            <w:vAlign w:val="bottom"/>
          </w:tcPr>
          <w:p w14:paraId="3EC179DB"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right"/>
              <w:rPr>
                <w:sz w:val="18"/>
                <w:szCs w:val="18"/>
              </w:rPr>
            </w:pPr>
            <w:r w:rsidRPr="00C27BF4">
              <w:rPr>
                <w:sz w:val="18"/>
              </w:rPr>
              <w:t>7 642</w:t>
            </w:r>
          </w:p>
        </w:tc>
      </w:tr>
      <w:tr w:rsidR="00495BA8" w:rsidRPr="00C27BF4" w14:paraId="04B56D1F" w14:textId="77777777" w:rsidTr="00C438B2">
        <w:tc>
          <w:tcPr>
            <w:tcW w:w="567" w:type="dxa"/>
          </w:tcPr>
          <w:p w14:paraId="2726C5A6"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15793724"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r w:rsidRPr="00C27BF4">
              <w:rPr>
                <w:sz w:val="18"/>
              </w:rPr>
              <w:t>J18</w:t>
            </w:r>
            <w:r w:rsidRPr="00C27BF4">
              <w:rPr>
                <w:sz w:val="18"/>
              </w:rPr>
              <w:tab/>
              <w:t xml:space="preserve">Pneumonia, unspecified </w:t>
            </w:r>
          </w:p>
        </w:tc>
        <w:tc>
          <w:tcPr>
            <w:tcW w:w="849" w:type="dxa"/>
            <w:vAlign w:val="bottom"/>
          </w:tcPr>
          <w:p w14:paraId="66451EA4"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right"/>
              <w:rPr>
                <w:sz w:val="18"/>
                <w:szCs w:val="18"/>
              </w:rPr>
            </w:pPr>
            <w:r w:rsidRPr="00C27BF4">
              <w:rPr>
                <w:sz w:val="18"/>
              </w:rPr>
              <w:t>3 290</w:t>
            </w:r>
          </w:p>
        </w:tc>
      </w:tr>
      <w:tr w:rsidR="00495BA8" w:rsidRPr="00C27BF4" w14:paraId="794E05B1" w14:textId="77777777" w:rsidTr="00C438B2">
        <w:tc>
          <w:tcPr>
            <w:tcW w:w="567" w:type="dxa"/>
          </w:tcPr>
          <w:p w14:paraId="3F27F52F"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7AF5EB61"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r w:rsidRPr="00C27BF4">
              <w:rPr>
                <w:sz w:val="18"/>
              </w:rPr>
              <w:t>R99</w:t>
            </w:r>
            <w:r w:rsidRPr="00C27BF4">
              <w:rPr>
                <w:sz w:val="18"/>
              </w:rPr>
              <w:tab/>
              <w:t xml:space="preserve">Other ill-defined and unspecified causes of mortality </w:t>
            </w:r>
          </w:p>
        </w:tc>
        <w:tc>
          <w:tcPr>
            <w:tcW w:w="849" w:type="dxa"/>
            <w:vAlign w:val="bottom"/>
          </w:tcPr>
          <w:p w14:paraId="4753EA3D"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right"/>
              <w:rPr>
                <w:sz w:val="18"/>
                <w:szCs w:val="18"/>
              </w:rPr>
            </w:pPr>
            <w:r w:rsidRPr="00C27BF4">
              <w:rPr>
                <w:sz w:val="18"/>
              </w:rPr>
              <w:t>2 452</w:t>
            </w:r>
          </w:p>
        </w:tc>
      </w:tr>
      <w:tr w:rsidR="00495BA8" w:rsidRPr="00C27BF4" w14:paraId="5F4F1285" w14:textId="77777777" w:rsidTr="00C438B2">
        <w:tc>
          <w:tcPr>
            <w:tcW w:w="567" w:type="dxa"/>
          </w:tcPr>
          <w:p w14:paraId="413D47D8"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66F9FCB6" w14:textId="77777777" w:rsidR="00495BA8" w:rsidRPr="006719FC"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r w:rsidRPr="006719FC">
              <w:rPr>
                <w:sz w:val="18"/>
              </w:rPr>
              <w:t xml:space="preserve">E11 </w:t>
            </w:r>
            <w:r w:rsidRPr="006719FC">
              <w:rPr>
                <w:sz w:val="18"/>
              </w:rPr>
              <w:tab/>
              <w:t xml:space="preserve">Non-insulin dependent diabetes mellitus </w:t>
            </w:r>
          </w:p>
        </w:tc>
        <w:tc>
          <w:tcPr>
            <w:tcW w:w="849" w:type="dxa"/>
            <w:vAlign w:val="bottom"/>
          </w:tcPr>
          <w:p w14:paraId="1F60CAC1"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right"/>
              <w:rPr>
                <w:sz w:val="18"/>
                <w:szCs w:val="18"/>
              </w:rPr>
            </w:pPr>
            <w:r w:rsidRPr="00C27BF4">
              <w:rPr>
                <w:sz w:val="18"/>
              </w:rPr>
              <w:t>2 246</w:t>
            </w:r>
          </w:p>
        </w:tc>
      </w:tr>
      <w:tr w:rsidR="00495BA8" w:rsidRPr="00C27BF4" w14:paraId="39D95D51" w14:textId="77777777" w:rsidTr="00C438B2">
        <w:tc>
          <w:tcPr>
            <w:tcW w:w="567" w:type="dxa"/>
          </w:tcPr>
          <w:p w14:paraId="7786724C"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7BDBC2B8"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r w:rsidRPr="00C27BF4">
              <w:rPr>
                <w:sz w:val="18"/>
              </w:rPr>
              <w:t>E14</w:t>
            </w:r>
            <w:r w:rsidRPr="00C27BF4">
              <w:rPr>
                <w:sz w:val="18"/>
              </w:rPr>
              <w:tab/>
              <w:t>Unspecified diabetes mellitus</w:t>
            </w:r>
          </w:p>
        </w:tc>
        <w:tc>
          <w:tcPr>
            <w:tcW w:w="849" w:type="dxa"/>
            <w:vAlign w:val="bottom"/>
          </w:tcPr>
          <w:p w14:paraId="38CA0973"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right"/>
              <w:rPr>
                <w:sz w:val="18"/>
                <w:szCs w:val="18"/>
              </w:rPr>
            </w:pPr>
            <w:r w:rsidRPr="00C27BF4">
              <w:rPr>
                <w:sz w:val="18"/>
              </w:rPr>
              <w:t>2 145</w:t>
            </w:r>
          </w:p>
        </w:tc>
      </w:tr>
      <w:tr w:rsidR="00495BA8" w:rsidRPr="00C27BF4" w14:paraId="2F9B24FA" w14:textId="77777777" w:rsidTr="00C438B2">
        <w:tc>
          <w:tcPr>
            <w:tcW w:w="567" w:type="dxa"/>
          </w:tcPr>
          <w:p w14:paraId="62DDAC6A"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6D2C3CFD"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r w:rsidRPr="00C27BF4">
              <w:rPr>
                <w:sz w:val="18"/>
              </w:rPr>
              <w:t>V89</w:t>
            </w:r>
            <w:r w:rsidRPr="00C27BF4">
              <w:rPr>
                <w:sz w:val="18"/>
              </w:rPr>
              <w:tab/>
              <w:t xml:space="preserve">Motor vehicle or non-motor vehicle accident, type of vehicle unspecified </w:t>
            </w:r>
          </w:p>
        </w:tc>
        <w:tc>
          <w:tcPr>
            <w:tcW w:w="849" w:type="dxa"/>
            <w:vAlign w:val="bottom"/>
          </w:tcPr>
          <w:p w14:paraId="552CB7FC"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right"/>
              <w:rPr>
                <w:sz w:val="18"/>
                <w:szCs w:val="18"/>
              </w:rPr>
            </w:pPr>
            <w:r w:rsidRPr="00C27BF4">
              <w:rPr>
                <w:sz w:val="18"/>
              </w:rPr>
              <w:t>1 839</w:t>
            </w:r>
          </w:p>
        </w:tc>
      </w:tr>
      <w:tr w:rsidR="00495BA8" w:rsidRPr="00C27BF4" w14:paraId="44334262" w14:textId="77777777" w:rsidTr="00C438B2">
        <w:tc>
          <w:tcPr>
            <w:tcW w:w="567" w:type="dxa"/>
          </w:tcPr>
          <w:p w14:paraId="6DE649E8"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36AE473D"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r w:rsidRPr="00C27BF4">
              <w:rPr>
                <w:sz w:val="18"/>
              </w:rPr>
              <w:t>K74</w:t>
            </w:r>
            <w:r w:rsidRPr="00C27BF4">
              <w:rPr>
                <w:sz w:val="18"/>
              </w:rPr>
              <w:tab/>
              <w:t xml:space="preserve">Hepatic fibrosis and cirrhosis </w:t>
            </w:r>
          </w:p>
        </w:tc>
        <w:tc>
          <w:tcPr>
            <w:tcW w:w="849" w:type="dxa"/>
            <w:vAlign w:val="bottom"/>
          </w:tcPr>
          <w:p w14:paraId="56EFAFAC"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right"/>
              <w:rPr>
                <w:sz w:val="18"/>
                <w:szCs w:val="18"/>
              </w:rPr>
            </w:pPr>
            <w:r w:rsidRPr="00C27BF4">
              <w:rPr>
                <w:sz w:val="18"/>
              </w:rPr>
              <w:t>1 790</w:t>
            </w:r>
          </w:p>
        </w:tc>
      </w:tr>
      <w:tr w:rsidR="00495BA8" w:rsidRPr="00C27BF4" w14:paraId="77F6735E" w14:textId="77777777" w:rsidTr="00C438B2">
        <w:tc>
          <w:tcPr>
            <w:tcW w:w="567" w:type="dxa"/>
          </w:tcPr>
          <w:p w14:paraId="7D868ED4"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2E224411"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r w:rsidRPr="00C27BF4">
              <w:rPr>
                <w:sz w:val="18"/>
              </w:rPr>
              <w:t>C16</w:t>
            </w:r>
            <w:r w:rsidRPr="00C27BF4">
              <w:rPr>
                <w:sz w:val="18"/>
              </w:rPr>
              <w:tab/>
              <w:t xml:space="preserve">Malignant neoplasm of the stomach </w:t>
            </w:r>
          </w:p>
        </w:tc>
        <w:tc>
          <w:tcPr>
            <w:tcW w:w="849" w:type="dxa"/>
            <w:vAlign w:val="bottom"/>
          </w:tcPr>
          <w:p w14:paraId="739A0D20"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right"/>
              <w:rPr>
                <w:sz w:val="18"/>
                <w:szCs w:val="18"/>
              </w:rPr>
            </w:pPr>
            <w:r w:rsidRPr="00C27BF4">
              <w:rPr>
                <w:sz w:val="18"/>
              </w:rPr>
              <w:t>1 704</w:t>
            </w:r>
          </w:p>
        </w:tc>
      </w:tr>
      <w:tr w:rsidR="00495BA8" w:rsidRPr="00C27BF4" w14:paraId="11031119" w14:textId="77777777" w:rsidTr="00C438B2">
        <w:tc>
          <w:tcPr>
            <w:tcW w:w="567" w:type="dxa"/>
          </w:tcPr>
          <w:p w14:paraId="44B4C8F8"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668EBA9E"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r w:rsidRPr="00C27BF4">
              <w:rPr>
                <w:sz w:val="18"/>
              </w:rPr>
              <w:t>I11</w:t>
            </w:r>
            <w:r w:rsidRPr="00C27BF4">
              <w:rPr>
                <w:sz w:val="18"/>
              </w:rPr>
              <w:tab/>
              <w:t xml:space="preserve">Hypertensive heart disease </w:t>
            </w:r>
          </w:p>
        </w:tc>
        <w:tc>
          <w:tcPr>
            <w:tcW w:w="849" w:type="dxa"/>
            <w:vAlign w:val="bottom"/>
          </w:tcPr>
          <w:p w14:paraId="0C9A2827"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right"/>
              <w:rPr>
                <w:sz w:val="18"/>
                <w:szCs w:val="18"/>
              </w:rPr>
            </w:pPr>
            <w:r w:rsidRPr="00C27BF4">
              <w:rPr>
                <w:sz w:val="18"/>
              </w:rPr>
              <w:t>1 514</w:t>
            </w:r>
          </w:p>
        </w:tc>
      </w:tr>
      <w:tr w:rsidR="00495BA8" w:rsidRPr="00C27BF4" w14:paraId="1E8220DD" w14:textId="77777777" w:rsidTr="00C438B2">
        <w:tc>
          <w:tcPr>
            <w:tcW w:w="567" w:type="dxa"/>
          </w:tcPr>
          <w:p w14:paraId="3DB3B703"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3280BA25"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r w:rsidRPr="00C27BF4">
              <w:rPr>
                <w:sz w:val="18"/>
              </w:rPr>
              <w:t>J44</w:t>
            </w:r>
            <w:r w:rsidRPr="00C27BF4">
              <w:rPr>
                <w:sz w:val="18"/>
              </w:rPr>
              <w:tab/>
              <w:t xml:space="preserve">Other chronic obstructive pulmonary disease </w:t>
            </w:r>
          </w:p>
        </w:tc>
        <w:tc>
          <w:tcPr>
            <w:tcW w:w="849" w:type="dxa"/>
            <w:vAlign w:val="bottom"/>
          </w:tcPr>
          <w:p w14:paraId="0F71DEEF"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right"/>
              <w:rPr>
                <w:sz w:val="18"/>
                <w:szCs w:val="18"/>
              </w:rPr>
            </w:pPr>
            <w:r w:rsidRPr="00C27BF4">
              <w:rPr>
                <w:sz w:val="18"/>
              </w:rPr>
              <w:t>1 503</w:t>
            </w:r>
          </w:p>
        </w:tc>
      </w:tr>
      <w:tr w:rsidR="00495BA8" w:rsidRPr="00C27BF4" w14:paraId="4C93DD92" w14:textId="77777777" w:rsidTr="00C438B2">
        <w:tc>
          <w:tcPr>
            <w:tcW w:w="567" w:type="dxa"/>
            <w:tcBorders>
              <w:bottom w:val="single" w:sz="4" w:space="0" w:color="auto"/>
            </w:tcBorders>
          </w:tcPr>
          <w:p w14:paraId="01336DF2"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tcBorders>
              <w:bottom w:val="single" w:sz="4" w:space="0" w:color="auto"/>
            </w:tcBorders>
            <w:vAlign w:val="bottom"/>
          </w:tcPr>
          <w:p w14:paraId="2D0D7E1C" w14:textId="7D67588D" w:rsidR="00495BA8" w:rsidRPr="00C27BF4" w:rsidRDefault="00495BA8" w:rsidP="00C27BF4">
            <w:pPr>
              <w:pStyle w:val="SingleTxtG"/>
              <w:tabs>
                <w:tab w:val="clear" w:pos="1701"/>
                <w:tab w:val="clear" w:pos="2268"/>
              </w:tabs>
              <w:suppressAutoHyphens w:val="0"/>
              <w:spacing w:before="40" w:after="40" w:line="220" w:lineRule="exact"/>
              <w:ind w:left="0" w:right="113"/>
              <w:jc w:val="left"/>
              <w:rPr>
                <w:sz w:val="18"/>
                <w:szCs w:val="18"/>
              </w:rPr>
            </w:pPr>
            <w:r w:rsidRPr="00C27BF4">
              <w:rPr>
                <w:sz w:val="18"/>
              </w:rPr>
              <w:t>Other causes of death</w:t>
            </w:r>
            <w:r w:rsidR="00AA7F5F">
              <w:rPr>
                <w:sz w:val="18"/>
              </w:rPr>
              <w:t xml:space="preserve"> </w:t>
            </w:r>
          </w:p>
        </w:tc>
        <w:tc>
          <w:tcPr>
            <w:tcW w:w="849" w:type="dxa"/>
            <w:tcBorders>
              <w:bottom w:val="single" w:sz="4" w:space="0" w:color="auto"/>
            </w:tcBorders>
            <w:vAlign w:val="bottom"/>
          </w:tcPr>
          <w:p w14:paraId="79ABBD8E" w14:textId="77777777" w:rsidR="00495BA8" w:rsidRPr="00C27BF4" w:rsidRDefault="00495BA8" w:rsidP="00C27BF4">
            <w:pPr>
              <w:pStyle w:val="SingleTxtG"/>
              <w:tabs>
                <w:tab w:val="clear" w:pos="1701"/>
                <w:tab w:val="clear" w:pos="2268"/>
              </w:tabs>
              <w:suppressAutoHyphens w:val="0"/>
              <w:spacing w:before="40" w:after="40" w:line="220" w:lineRule="exact"/>
              <w:ind w:left="0" w:right="113"/>
              <w:jc w:val="right"/>
              <w:rPr>
                <w:sz w:val="18"/>
                <w:szCs w:val="18"/>
              </w:rPr>
            </w:pPr>
            <w:r w:rsidRPr="00C27BF4">
              <w:rPr>
                <w:sz w:val="18"/>
              </w:rPr>
              <w:t>45 857</w:t>
            </w:r>
          </w:p>
        </w:tc>
      </w:tr>
      <w:tr w:rsidR="00C27BF4" w:rsidRPr="00C27BF4" w14:paraId="3A07D7C5" w14:textId="77777777" w:rsidTr="00C438B2">
        <w:tc>
          <w:tcPr>
            <w:tcW w:w="567" w:type="dxa"/>
            <w:tcBorders>
              <w:top w:val="single" w:sz="4" w:space="0" w:color="auto"/>
              <w:bottom w:val="single" w:sz="12" w:space="0" w:color="auto"/>
            </w:tcBorders>
          </w:tcPr>
          <w:p w14:paraId="5FA7F856" w14:textId="77777777" w:rsidR="00495BA8" w:rsidRPr="00C27BF4" w:rsidRDefault="00495BA8" w:rsidP="00B76524">
            <w:pPr>
              <w:pStyle w:val="SingleTxtG"/>
              <w:tabs>
                <w:tab w:val="clear" w:pos="1701"/>
                <w:tab w:val="clear" w:pos="2268"/>
              </w:tabs>
              <w:suppressAutoHyphens w:val="0"/>
              <w:spacing w:before="80" w:after="80" w:line="220" w:lineRule="exact"/>
              <w:ind w:left="0" w:right="0"/>
              <w:rPr>
                <w:b/>
                <w:sz w:val="18"/>
                <w:szCs w:val="18"/>
              </w:rPr>
            </w:pPr>
          </w:p>
        </w:tc>
        <w:tc>
          <w:tcPr>
            <w:tcW w:w="5954" w:type="dxa"/>
            <w:gridSpan w:val="2"/>
            <w:tcBorders>
              <w:top w:val="single" w:sz="4" w:space="0" w:color="auto"/>
              <w:bottom w:val="single" w:sz="12" w:space="0" w:color="auto"/>
            </w:tcBorders>
            <w:vAlign w:val="bottom"/>
          </w:tcPr>
          <w:p w14:paraId="49EEF453" w14:textId="663F143B" w:rsidR="00495BA8" w:rsidRPr="00862451" w:rsidRDefault="00495BA8" w:rsidP="00862451">
            <w:pPr>
              <w:pStyle w:val="SingleTxtG"/>
              <w:tabs>
                <w:tab w:val="clear" w:pos="1701"/>
                <w:tab w:val="clear" w:pos="2268"/>
              </w:tabs>
              <w:suppressAutoHyphens w:val="0"/>
              <w:spacing w:before="80" w:after="80" w:line="220" w:lineRule="exact"/>
              <w:ind w:left="283" w:right="0"/>
              <w:jc w:val="left"/>
              <w:rPr>
                <w:b/>
                <w:bCs/>
                <w:sz w:val="18"/>
                <w:szCs w:val="18"/>
              </w:rPr>
            </w:pPr>
            <w:r w:rsidRPr="00862451">
              <w:rPr>
                <w:b/>
                <w:bCs/>
                <w:sz w:val="18"/>
              </w:rPr>
              <w:t>Total</w:t>
            </w:r>
          </w:p>
        </w:tc>
        <w:tc>
          <w:tcPr>
            <w:tcW w:w="849" w:type="dxa"/>
            <w:tcBorders>
              <w:top w:val="single" w:sz="4" w:space="0" w:color="auto"/>
              <w:bottom w:val="single" w:sz="12" w:space="0" w:color="auto"/>
            </w:tcBorders>
            <w:vAlign w:val="bottom"/>
          </w:tcPr>
          <w:p w14:paraId="6F20025F" w14:textId="77777777" w:rsidR="00495BA8" w:rsidRPr="00C27BF4" w:rsidRDefault="00495BA8" w:rsidP="00C27BF4">
            <w:pPr>
              <w:pStyle w:val="SingleTxtG"/>
              <w:tabs>
                <w:tab w:val="clear" w:pos="1701"/>
                <w:tab w:val="clear" w:pos="2268"/>
              </w:tabs>
              <w:suppressAutoHyphens w:val="0"/>
              <w:spacing w:before="80" w:after="80" w:line="220" w:lineRule="exact"/>
              <w:ind w:left="283" w:right="0"/>
              <w:jc w:val="right"/>
              <w:rPr>
                <w:b/>
                <w:sz w:val="18"/>
                <w:szCs w:val="18"/>
              </w:rPr>
            </w:pPr>
            <w:r w:rsidRPr="00C27BF4">
              <w:rPr>
                <w:b/>
                <w:sz w:val="18"/>
              </w:rPr>
              <w:t>71 982</w:t>
            </w:r>
          </w:p>
        </w:tc>
      </w:tr>
    </w:tbl>
    <w:p w14:paraId="59ED71B6" w14:textId="77777777" w:rsidR="00495BA8" w:rsidRPr="004771E2" w:rsidRDefault="00495BA8" w:rsidP="004771E2">
      <w:pPr>
        <w:spacing w:before="120" w:after="240"/>
        <w:ind w:left="1134" w:right="1134" w:firstLine="170"/>
        <w:rPr>
          <w:sz w:val="18"/>
        </w:rPr>
      </w:pPr>
      <w:r w:rsidRPr="004771E2">
        <w:rPr>
          <w:i/>
          <w:iCs/>
          <w:sz w:val="18"/>
        </w:rPr>
        <w:t>Source</w:t>
      </w:r>
      <w:r w:rsidRPr="004771E2">
        <w:rPr>
          <w:sz w:val="18"/>
        </w:rPr>
        <w:t>: National Statistics and Census Institute.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0"/>
        <w:gridCol w:w="5536"/>
        <w:gridCol w:w="425"/>
        <w:gridCol w:w="849"/>
      </w:tblGrid>
      <w:tr w:rsidR="005178DD" w:rsidRPr="005178DD" w14:paraId="57937ECD" w14:textId="77777777" w:rsidTr="008B7098">
        <w:trPr>
          <w:tblHeader/>
        </w:trPr>
        <w:tc>
          <w:tcPr>
            <w:tcW w:w="560" w:type="dxa"/>
            <w:tcBorders>
              <w:top w:val="single" w:sz="4" w:space="0" w:color="auto"/>
              <w:bottom w:val="single" w:sz="12" w:space="0" w:color="auto"/>
            </w:tcBorders>
            <w:vAlign w:val="bottom"/>
          </w:tcPr>
          <w:p w14:paraId="05304875" w14:textId="77777777" w:rsidR="00495BA8" w:rsidRPr="005178DD" w:rsidRDefault="00495BA8" w:rsidP="005178DD">
            <w:pPr>
              <w:pStyle w:val="SingleTxtG"/>
              <w:tabs>
                <w:tab w:val="clear" w:pos="1701"/>
                <w:tab w:val="clear" w:pos="2268"/>
              </w:tabs>
              <w:suppressAutoHyphens w:val="0"/>
              <w:spacing w:before="80" w:after="80" w:line="200" w:lineRule="exact"/>
              <w:ind w:left="0" w:right="113"/>
              <w:jc w:val="left"/>
              <w:rPr>
                <w:i/>
                <w:iCs/>
                <w:sz w:val="16"/>
                <w:szCs w:val="16"/>
              </w:rPr>
            </w:pPr>
            <w:r w:rsidRPr="005178DD">
              <w:rPr>
                <w:i/>
                <w:iCs/>
                <w:sz w:val="16"/>
              </w:rPr>
              <w:t>Year</w:t>
            </w:r>
          </w:p>
        </w:tc>
        <w:tc>
          <w:tcPr>
            <w:tcW w:w="5536" w:type="dxa"/>
            <w:tcBorders>
              <w:top w:val="single" w:sz="4" w:space="0" w:color="auto"/>
              <w:bottom w:val="single" w:sz="12" w:space="0" w:color="auto"/>
            </w:tcBorders>
            <w:vAlign w:val="bottom"/>
          </w:tcPr>
          <w:p w14:paraId="28587537" w14:textId="77777777" w:rsidR="00495BA8" w:rsidRPr="005178DD" w:rsidRDefault="00495BA8" w:rsidP="005178DD">
            <w:pPr>
              <w:pStyle w:val="SingleTxtG"/>
              <w:tabs>
                <w:tab w:val="clear" w:pos="1701"/>
                <w:tab w:val="clear" w:pos="2268"/>
              </w:tabs>
              <w:suppressAutoHyphens w:val="0"/>
              <w:spacing w:before="80" w:after="80" w:line="200" w:lineRule="exact"/>
              <w:ind w:left="0" w:right="113"/>
              <w:jc w:val="left"/>
              <w:rPr>
                <w:i/>
                <w:iCs/>
                <w:sz w:val="16"/>
                <w:szCs w:val="16"/>
              </w:rPr>
            </w:pPr>
            <w:r w:rsidRPr="005178DD">
              <w:rPr>
                <w:i/>
                <w:iCs/>
                <w:sz w:val="16"/>
              </w:rPr>
              <w:t>Main causes of death</w:t>
            </w:r>
          </w:p>
        </w:tc>
        <w:tc>
          <w:tcPr>
            <w:tcW w:w="1274" w:type="dxa"/>
            <w:gridSpan w:val="2"/>
            <w:tcBorders>
              <w:top w:val="single" w:sz="4" w:space="0" w:color="auto"/>
              <w:bottom w:val="single" w:sz="12" w:space="0" w:color="auto"/>
            </w:tcBorders>
            <w:vAlign w:val="bottom"/>
          </w:tcPr>
          <w:p w14:paraId="6495881C" w14:textId="77777777" w:rsidR="00495BA8" w:rsidRPr="005178DD" w:rsidRDefault="00495BA8" w:rsidP="005178DD">
            <w:pPr>
              <w:pStyle w:val="SingleTxtG"/>
              <w:tabs>
                <w:tab w:val="clear" w:pos="1701"/>
                <w:tab w:val="clear" w:pos="2268"/>
              </w:tabs>
              <w:suppressAutoHyphens w:val="0"/>
              <w:spacing w:before="80" w:after="80" w:line="200" w:lineRule="exact"/>
              <w:ind w:left="0" w:right="113"/>
              <w:jc w:val="right"/>
              <w:rPr>
                <w:i/>
                <w:iCs/>
                <w:sz w:val="16"/>
                <w:szCs w:val="16"/>
              </w:rPr>
            </w:pPr>
            <w:r w:rsidRPr="005178DD">
              <w:rPr>
                <w:i/>
                <w:iCs/>
                <w:sz w:val="16"/>
              </w:rPr>
              <w:t>Number of deaths</w:t>
            </w:r>
            <w:r w:rsidRPr="005178DD">
              <w:rPr>
                <w:i/>
                <w:sz w:val="16"/>
              </w:rPr>
              <w:t xml:space="preserve"> </w:t>
            </w:r>
          </w:p>
        </w:tc>
      </w:tr>
      <w:tr w:rsidR="00495BA8" w:rsidRPr="005178DD" w14:paraId="77BC5F48" w14:textId="77777777" w:rsidTr="008F1ACB">
        <w:tc>
          <w:tcPr>
            <w:tcW w:w="560" w:type="dxa"/>
            <w:tcBorders>
              <w:top w:val="single" w:sz="12" w:space="0" w:color="auto"/>
            </w:tcBorders>
          </w:tcPr>
          <w:p w14:paraId="50745623"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szCs w:val="18"/>
              </w:rPr>
            </w:pPr>
            <w:r w:rsidRPr="005178DD">
              <w:rPr>
                <w:sz w:val="18"/>
              </w:rPr>
              <w:t>2019</w:t>
            </w:r>
          </w:p>
        </w:tc>
        <w:tc>
          <w:tcPr>
            <w:tcW w:w="5961" w:type="dxa"/>
            <w:gridSpan w:val="2"/>
            <w:tcBorders>
              <w:top w:val="single" w:sz="12" w:space="0" w:color="auto"/>
            </w:tcBorders>
            <w:vAlign w:val="bottom"/>
          </w:tcPr>
          <w:p w14:paraId="1A196A7D"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szCs w:val="18"/>
              </w:rPr>
            </w:pPr>
            <w:r w:rsidRPr="005178DD">
              <w:rPr>
                <w:sz w:val="18"/>
              </w:rPr>
              <w:t>I21</w:t>
            </w:r>
            <w:r w:rsidRPr="005178DD">
              <w:rPr>
                <w:sz w:val="18"/>
              </w:rPr>
              <w:tab/>
              <w:t xml:space="preserve">Acute myocardial infarction </w:t>
            </w:r>
          </w:p>
        </w:tc>
        <w:tc>
          <w:tcPr>
            <w:tcW w:w="849" w:type="dxa"/>
            <w:tcBorders>
              <w:top w:val="single" w:sz="12" w:space="0" w:color="auto"/>
            </w:tcBorders>
            <w:vAlign w:val="bottom"/>
          </w:tcPr>
          <w:p w14:paraId="5C16F4DB"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right"/>
              <w:rPr>
                <w:sz w:val="18"/>
                <w:szCs w:val="18"/>
              </w:rPr>
            </w:pPr>
            <w:r w:rsidRPr="005178DD">
              <w:rPr>
                <w:sz w:val="18"/>
              </w:rPr>
              <w:t>8 276</w:t>
            </w:r>
          </w:p>
        </w:tc>
      </w:tr>
      <w:tr w:rsidR="00495BA8" w:rsidRPr="005178DD" w14:paraId="2E825922" w14:textId="77777777" w:rsidTr="008F1ACB">
        <w:tc>
          <w:tcPr>
            <w:tcW w:w="560" w:type="dxa"/>
          </w:tcPr>
          <w:p w14:paraId="10A03250"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rPr>
            </w:pPr>
          </w:p>
        </w:tc>
        <w:tc>
          <w:tcPr>
            <w:tcW w:w="5961" w:type="dxa"/>
            <w:gridSpan w:val="2"/>
            <w:vAlign w:val="bottom"/>
          </w:tcPr>
          <w:p w14:paraId="6CB6E2EE"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szCs w:val="18"/>
              </w:rPr>
            </w:pPr>
            <w:r w:rsidRPr="005178DD">
              <w:rPr>
                <w:sz w:val="18"/>
              </w:rPr>
              <w:t>J18</w:t>
            </w:r>
            <w:r w:rsidRPr="005178DD">
              <w:rPr>
                <w:sz w:val="18"/>
              </w:rPr>
              <w:tab/>
              <w:t xml:space="preserve">Pneumonia, unspecified </w:t>
            </w:r>
          </w:p>
        </w:tc>
        <w:tc>
          <w:tcPr>
            <w:tcW w:w="849" w:type="dxa"/>
            <w:vAlign w:val="bottom"/>
          </w:tcPr>
          <w:p w14:paraId="3F2CA352"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right"/>
              <w:rPr>
                <w:sz w:val="18"/>
                <w:szCs w:val="18"/>
              </w:rPr>
            </w:pPr>
            <w:r w:rsidRPr="005178DD">
              <w:rPr>
                <w:sz w:val="18"/>
              </w:rPr>
              <w:t>3 313</w:t>
            </w:r>
          </w:p>
        </w:tc>
      </w:tr>
      <w:tr w:rsidR="00495BA8" w:rsidRPr="005178DD" w14:paraId="43463FC2" w14:textId="77777777" w:rsidTr="008F1ACB">
        <w:tc>
          <w:tcPr>
            <w:tcW w:w="560" w:type="dxa"/>
          </w:tcPr>
          <w:p w14:paraId="59A226BF"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rPr>
            </w:pPr>
          </w:p>
        </w:tc>
        <w:tc>
          <w:tcPr>
            <w:tcW w:w="5961" w:type="dxa"/>
            <w:gridSpan w:val="2"/>
            <w:vAlign w:val="bottom"/>
          </w:tcPr>
          <w:p w14:paraId="3CB54C79"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szCs w:val="18"/>
              </w:rPr>
            </w:pPr>
            <w:r w:rsidRPr="005178DD">
              <w:rPr>
                <w:sz w:val="18"/>
              </w:rPr>
              <w:t>R98</w:t>
            </w:r>
            <w:r w:rsidRPr="005178DD">
              <w:rPr>
                <w:sz w:val="18"/>
              </w:rPr>
              <w:tab/>
              <w:t xml:space="preserve">Unattended death </w:t>
            </w:r>
          </w:p>
        </w:tc>
        <w:tc>
          <w:tcPr>
            <w:tcW w:w="849" w:type="dxa"/>
            <w:vAlign w:val="bottom"/>
          </w:tcPr>
          <w:p w14:paraId="124384B1"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right"/>
              <w:rPr>
                <w:sz w:val="18"/>
                <w:szCs w:val="18"/>
              </w:rPr>
            </w:pPr>
            <w:r w:rsidRPr="005178DD">
              <w:rPr>
                <w:sz w:val="18"/>
              </w:rPr>
              <w:t>3 144</w:t>
            </w:r>
          </w:p>
        </w:tc>
      </w:tr>
      <w:tr w:rsidR="00495BA8" w:rsidRPr="005178DD" w14:paraId="44378798" w14:textId="77777777" w:rsidTr="008F1ACB">
        <w:tc>
          <w:tcPr>
            <w:tcW w:w="560" w:type="dxa"/>
          </w:tcPr>
          <w:p w14:paraId="7908DDEC"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rPr>
            </w:pPr>
          </w:p>
        </w:tc>
        <w:tc>
          <w:tcPr>
            <w:tcW w:w="5961" w:type="dxa"/>
            <w:gridSpan w:val="2"/>
            <w:vAlign w:val="bottom"/>
          </w:tcPr>
          <w:p w14:paraId="6436AEE1" w14:textId="77777777" w:rsidR="00495BA8" w:rsidRPr="006719FC" w:rsidRDefault="00495BA8" w:rsidP="005178DD">
            <w:pPr>
              <w:pStyle w:val="SingleTxtG"/>
              <w:tabs>
                <w:tab w:val="clear" w:pos="1701"/>
                <w:tab w:val="clear" w:pos="2268"/>
              </w:tabs>
              <w:suppressAutoHyphens w:val="0"/>
              <w:spacing w:before="40" w:after="40" w:line="220" w:lineRule="exact"/>
              <w:ind w:left="0" w:right="113"/>
              <w:jc w:val="left"/>
              <w:rPr>
                <w:sz w:val="18"/>
                <w:szCs w:val="18"/>
              </w:rPr>
            </w:pPr>
            <w:r w:rsidRPr="006719FC">
              <w:rPr>
                <w:sz w:val="18"/>
              </w:rPr>
              <w:t>E11</w:t>
            </w:r>
            <w:r w:rsidRPr="006719FC">
              <w:rPr>
                <w:sz w:val="18"/>
              </w:rPr>
              <w:tab/>
              <w:t xml:space="preserve">Non-insulin dependent diabetes mellitus </w:t>
            </w:r>
          </w:p>
        </w:tc>
        <w:tc>
          <w:tcPr>
            <w:tcW w:w="849" w:type="dxa"/>
            <w:vAlign w:val="bottom"/>
          </w:tcPr>
          <w:p w14:paraId="20DFC93A"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right"/>
              <w:rPr>
                <w:sz w:val="18"/>
                <w:szCs w:val="18"/>
              </w:rPr>
            </w:pPr>
            <w:r w:rsidRPr="005178DD">
              <w:rPr>
                <w:sz w:val="18"/>
              </w:rPr>
              <w:t>2 303</w:t>
            </w:r>
          </w:p>
        </w:tc>
      </w:tr>
      <w:tr w:rsidR="00495BA8" w:rsidRPr="005178DD" w14:paraId="167A28F7" w14:textId="77777777" w:rsidTr="008F1ACB">
        <w:tc>
          <w:tcPr>
            <w:tcW w:w="560" w:type="dxa"/>
          </w:tcPr>
          <w:p w14:paraId="21599DAC"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rPr>
            </w:pPr>
          </w:p>
        </w:tc>
        <w:tc>
          <w:tcPr>
            <w:tcW w:w="5961" w:type="dxa"/>
            <w:gridSpan w:val="2"/>
            <w:vAlign w:val="bottom"/>
          </w:tcPr>
          <w:p w14:paraId="0602A5F5"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szCs w:val="18"/>
              </w:rPr>
            </w:pPr>
            <w:r w:rsidRPr="005178DD">
              <w:rPr>
                <w:sz w:val="18"/>
              </w:rPr>
              <w:t>E14</w:t>
            </w:r>
            <w:r w:rsidRPr="005178DD">
              <w:rPr>
                <w:sz w:val="18"/>
              </w:rPr>
              <w:tab/>
              <w:t xml:space="preserve">Unspecified diabetes mellitus </w:t>
            </w:r>
          </w:p>
        </w:tc>
        <w:tc>
          <w:tcPr>
            <w:tcW w:w="849" w:type="dxa"/>
            <w:vAlign w:val="bottom"/>
          </w:tcPr>
          <w:p w14:paraId="2EA54CA5"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right"/>
              <w:rPr>
                <w:sz w:val="18"/>
                <w:szCs w:val="18"/>
              </w:rPr>
            </w:pPr>
            <w:r w:rsidRPr="005178DD">
              <w:rPr>
                <w:sz w:val="18"/>
              </w:rPr>
              <w:t>2 232</w:t>
            </w:r>
          </w:p>
        </w:tc>
      </w:tr>
      <w:tr w:rsidR="00495BA8" w:rsidRPr="005178DD" w14:paraId="65223A66" w14:textId="77777777" w:rsidTr="008F1ACB">
        <w:tc>
          <w:tcPr>
            <w:tcW w:w="560" w:type="dxa"/>
          </w:tcPr>
          <w:p w14:paraId="67824918"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rPr>
            </w:pPr>
          </w:p>
        </w:tc>
        <w:tc>
          <w:tcPr>
            <w:tcW w:w="5961" w:type="dxa"/>
            <w:gridSpan w:val="2"/>
            <w:vAlign w:val="bottom"/>
          </w:tcPr>
          <w:p w14:paraId="0C3B14DC"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szCs w:val="18"/>
              </w:rPr>
            </w:pPr>
            <w:r w:rsidRPr="005178DD">
              <w:rPr>
                <w:sz w:val="18"/>
              </w:rPr>
              <w:t>V89</w:t>
            </w:r>
            <w:r w:rsidRPr="005178DD">
              <w:rPr>
                <w:sz w:val="18"/>
              </w:rPr>
              <w:tab/>
              <w:t xml:space="preserve">Motor vehicle or non-motor vehicle accident, type of vehicle unspecified </w:t>
            </w:r>
          </w:p>
        </w:tc>
        <w:tc>
          <w:tcPr>
            <w:tcW w:w="849" w:type="dxa"/>
            <w:vAlign w:val="bottom"/>
          </w:tcPr>
          <w:p w14:paraId="519BE80E"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right"/>
              <w:rPr>
                <w:sz w:val="18"/>
                <w:szCs w:val="18"/>
              </w:rPr>
            </w:pPr>
            <w:r w:rsidRPr="005178DD">
              <w:rPr>
                <w:sz w:val="18"/>
              </w:rPr>
              <w:t>1 984</w:t>
            </w:r>
          </w:p>
        </w:tc>
      </w:tr>
      <w:tr w:rsidR="00495BA8" w:rsidRPr="005178DD" w14:paraId="54BBA158" w14:textId="77777777" w:rsidTr="008F1ACB">
        <w:tc>
          <w:tcPr>
            <w:tcW w:w="560" w:type="dxa"/>
            <w:tcBorders>
              <w:bottom w:val="nil"/>
            </w:tcBorders>
          </w:tcPr>
          <w:p w14:paraId="6D2748AC"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rPr>
            </w:pPr>
          </w:p>
        </w:tc>
        <w:tc>
          <w:tcPr>
            <w:tcW w:w="5961" w:type="dxa"/>
            <w:gridSpan w:val="2"/>
            <w:tcBorders>
              <w:bottom w:val="nil"/>
            </w:tcBorders>
            <w:vAlign w:val="bottom"/>
          </w:tcPr>
          <w:p w14:paraId="171BE4B9"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szCs w:val="18"/>
              </w:rPr>
            </w:pPr>
            <w:r w:rsidRPr="005178DD">
              <w:rPr>
                <w:sz w:val="18"/>
              </w:rPr>
              <w:t>K74</w:t>
            </w:r>
            <w:r w:rsidRPr="005178DD">
              <w:rPr>
                <w:sz w:val="18"/>
              </w:rPr>
              <w:tab/>
              <w:t>Hepatic fibrosis and cirrhosis</w:t>
            </w:r>
          </w:p>
        </w:tc>
        <w:tc>
          <w:tcPr>
            <w:tcW w:w="849" w:type="dxa"/>
            <w:tcBorders>
              <w:bottom w:val="nil"/>
            </w:tcBorders>
            <w:vAlign w:val="bottom"/>
          </w:tcPr>
          <w:p w14:paraId="242258F6"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right"/>
              <w:rPr>
                <w:sz w:val="18"/>
                <w:szCs w:val="18"/>
              </w:rPr>
            </w:pPr>
            <w:r w:rsidRPr="005178DD">
              <w:rPr>
                <w:sz w:val="18"/>
              </w:rPr>
              <w:t>1 756</w:t>
            </w:r>
          </w:p>
        </w:tc>
      </w:tr>
      <w:tr w:rsidR="00C77656" w:rsidRPr="005178DD" w14:paraId="7FF108C6" w14:textId="77777777" w:rsidTr="008F1ACB">
        <w:tc>
          <w:tcPr>
            <w:tcW w:w="560" w:type="dxa"/>
            <w:tcBorders>
              <w:top w:val="nil"/>
              <w:bottom w:val="nil"/>
            </w:tcBorders>
          </w:tcPr>
          <w:p w14:paraId="3D298DDA"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rPr>
            </w:pPr>
          </w:p>
        </w:tc>
        <w:tc>
          <w:tcPr>
            <w:tcW w:w="5961" w:type="dxa"/>
            <w:gridSpan w:val="2"/>
            <w:tcBorders>
              <w:top w:val="nil"/>
              <w:bottom w:val="nil"/>
            </w:tcBorders>
            <w:vAlign w:val="bottom"/>
          </w:tcPr>
          <w:p w14:paraId="7E33B8B6"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left"/>
              <w:rPr>
                <w:sz w:val="18"/>
                <w:szCs w:val="18"/>
              </w:rPr>
            </w:pPr>
            <w:r w:rsidRPr="005178DD">
              <w:rPr>
                <w:sz w:val="18"/>
              </w:rPr>
              <w:t>C16</w:t>
            </w:r>
            <w:r w:rsidRPr="005178DD">
              <w:rPr>
                <w:sz w:val="18"/>
              </w:rPr>
              <w:tab/>
              <w:t xml:space="preserve">Malignant neoplasm of the stomach </w:t>
            </w:r>
          </w:p>
        </w:tc>
        <w:tc>
          <w:tcPr>
            <w:tcW w:w="849" w:type="dxa"/>
            <w:tcBorders>
              <w:top w:val="nil"/>
              <w:bottom w:val="nil"/>
            </w:tcBorders>
            <w:vAlign w:val="bottom"/>
          </w:tcPr>
          <w:p w14:paraId="21421A20" w14:textId="77777777" w:rsidR="00495BA8" w:rsidRPr="005178DD" w:rsidRDefault="00495BA8" w:rsidP="005178DD">
            <w:pPr>
              <w:pStyle w:val="SingleTxtG"/>
              <w:tabs>
                <w:tab w:val="clear" w:pos="1701"/>
                <w:tab w:val="clear" w:pos="2268"/>
              </w:tabs>
              <w:suppressAutoHyphens w:val="0"/>
              <w:spacing w:before="40" w:after="40" w:line="220" w:lineRule="exact"/>
              <w:ind w:left="0" w:right="113"/>
              <w:jc w:val="right"/>
              <w:rPr>
                <w:sz w:val="18"/>
                <w:szCs w:val="18"/>
              </w:rPr>
            </w:pPr>
            <w:r w:rsidRPr="005178DD">
              <w:rPr>
                <w:sz w:val="18"/>
              </w:rPr>
              <w:t>1 721</w:t>
            </w:r>
          </w:p>
        </w:tc>
      </w:tr>
      <w:tr w:rsidR="00495BA8" w:rsidRPr="005178DD" w14:paraId="3061474F" w14:textId="77777777" w:rsidTr="008F1ACB">
        <w:tc>
          <w:tcPr>
            <w:tcW w:w="560" w:type="dxa"/>
            <w:tcBorders>
              <w:top w:val="nil"/>
            </w:tcBorders>
          </w:tcPr>
          <w:p w14:paraId="5CEA9B40" w14:textId="77777777" w:rsidR="00495BA8" w:rsidRPr="005178DD" w:rsidRDefault="00495BA8" w:rsidP="001B1789">
            <w:pPr>
              <w:pStyle w:val="SingleTxtG"/>
              <w:tabs>
                <w:tab w:val="clear" w:pos="1701"/>
                <w:tab w:val="clear" w:pos="2268"/>
              </w:tabs>
              <w:suppressAutoHyphens w:val="0"/>
              <w:spacing w:before="40" w:after="40" w:line="220" w:lineRule="exact"/>
              <w:ind w:left="0" w:right="113"/>
              <w:jc w:val="left"/>
              <w:rPr>
                <w:sz w:val="18"/>
              </w:rPr>
            </w:pPr>
          </w:p>
        </w:tc>
        <w:tc>
          <w:tcPr>
            <w:tcW w:w="5961" w:type="dxa"/>
            <w:gridSpan w:val="2"/>
            <w:tcBorders>
              <w:top w:val="nil"/>
            </w:tcBorders>
            <w:vAlign w:val="bottom"/>
          </w:tcPr>
          <w:p w14:paraId="2F52C1E3" w14:textId="77777777" w:rsidR="00495BA8" w:rsidRPr="005178DD" w:rsidRDefault="00495BA8" w:rsidP="001B1789">
            <w:pPr>
              <w:pStyle w:val="SingleTxtG"/>
              <w:tabs>
                <w:tab w:val="clear" w:pos="1701"/>
                <w:tab w:val="clear" w:pos="2268"/>
              </w:tabs>
              <w:suppressAutoHyphens w:val="0"/>
              <w:spacing w:before="40" w:after="40" w:line="220" w:lineRule="exact"/>
              <w:ind w:left="0" w:right="113"/>
              <w:jc w:val="left"/>
              <w:rPr>
                <w:sz w:val="18"/>
                <w:szCs w:val="18"/>
              </w:rPr>
            </w:pPr>
            <w:r w:rsidRPr="005178DD">
              <w:rPr>
                <w:sz w:val="18"/>
              </w:rPr>
              <w:t>J44</w:t>
            </w:r>
            <w:r w:rsidRPr="005178DD">
              <w:rPr>
                <w:sz w:val="18"/>
              </w:rPr>
              <w:tab/>
              <w:t xml:space="preserve">Other chronic obstructive pulmonary disease </w:t>
            </w:r>
          </w:p>
        </w:tc>
        <w:tc>
          <w:tcPr>
            <w:tcW w:w="849" w:type="dxa"/>
            <w:tcBorders>
              <w:top w:val="nil"/>
            </w:tcBorders>
            <w:vAlign w:val="bottom"/>
          </w:tcPr>
          <w:p w14:paraId="14E500ED" w14:textId="77777777" w:rsidR="00495BA8" w:rsidRPr="005178DD" w:rsidRDefault="00495BA8" w:rsidP="001B1789">
            <w:pPr>
              <w:pStyle w:val="SingleTxtG"/>
              <w:tabs>
                <w:tab w:val="clear" w:pos="1701"/>
                <w:tab w:val="clear" w:pos="2268"/>
              </w:tabs>
              <w:suppressAutoHyphens w:val="0"/>
              <w:spacing w:before="40" w:after="40" w:line="220" w:lineRule="exact"/>
              <w:ind w:left="0" w:right="113"/>
              <w:jc w:val="right"/>
              <w:rPr>
                <w:sz w:val="18"/>
                <w:szCs w:val="18"/>
              </w:rPr>
            </w:pPr>
            <w:r w:rsidRPr="005178DD">
              <w:rPr>
                <w:sz w:val="18"/>
              </w:rPr>
              <w:t>1 596</w:t>
            </w:r>
          </w:p>
        </w:tc>
      </w:tr>
      <w:tr w:rsidR="00495BA8" w:rsidRPr="005178DD" w14:paraId="30DF7E33" w14:textId="77777777" w:rsidTr="008F1ACB">
        <w:tc>
          <w:tcPr>
            <w:tcW w:w="560" w:type="dxa"/>
          </w:tcPr>
          <w:p w14:paraId="1EF978EB" w14:textId="77777777" w:rsidR="00495BA8" w:rsidRPr="005178DD" w:rsidRDefault="00495BA8" w:rsidP="001B1789">
            <w:pPr>
              <w:pStyle w:val="SingleTxtG"/>
              <w:tabs>
                <w:tab w:val="clear" w:pos="1701"/>
                <w:tab w:val="clear" w:pos="2268"/>
              </w:tabs>
              <w:suppressAutoHyphens w:val="0"/>
              <w:spacing w:before="40" w:after="40" w:line="220" w:lineRule="exact"/>
              <w:ind w:left="0" w:right="113"/>
              <w:jc w:val="left"/>
              <w:rPr>
                <w:sz w:val="18"/>
              </w:rPr>
            </w:pPr>
          </w:p>
        </w:tc>
        <w:tc>
          <w:tcPr>
            <w:tcW w:w="5961" w:type="dxa"/>
            <w:gridSpan w:val="2"/>
            <w:vAlign w:val="bottom"/>
          </w:tcPr>
          <w:p w14:paraId="63A09354" w14:textId="77777777" w:rsidR="00495BA8" w:rsidRPr="005178DD" w:rsidRDefault="00495BA8" w:rsidP="001B1789">
            <w:pPr>
              <w:pStyle w:val="SingleTxtG"/>
              <w:tabs>
                <w:tab w:val="clear" w:pos="1701"/>
                <w:tab w:val="clear" w:pos="2268"/>
              </w:tabs>
              <w:suppressAutoHyphens w:val="0"/>
              <w:spacing w:before="40" w:after="40" w:line="220" w:lineRule="exact"/>
              <w:ind w:left="0" w:right="113"/>
              <w:jc w:val="left"/>
              <w:rPr>
                <w:sz w:val="18"/>
                <w:szCs w:val="18"/>
              </w:rPr>
            </w:pPr>
            <w:r w:rsidRPr="005178DD">
              <w:rPr>
                <w:sz w:val="18"/>
              </w:rPr>
              <w:t>I11</w:t>
            </w:r>
            <w:r w:rsidRPr="005178DD">
              <w:rPr>
                <w:sz w:val="18"/>
              </w:rPr>
              <w:tab/>
              <w:t xml:space="preserve">Hypertensive heart disease </w:t>
            </w:r>
          </w:p>
        </w:tc>
        <w:tc>
          <w:tcPr>
            <w:tcW w:w="849" w:type="dxa"/>
            <w:vAlign w:val="bottom"/>
          </w:tcPr>
          <w:p w14:paraId="2240F40E" w14:textId="77777777" w:rsidR="00495BA8" w:rsidRPr="005178DD" w:rsidRDefault="00495BA8" w:rsidP="001B1789">
            <w:pPr>
              <w:pStyle w:val="SingleTxtG"/>
              <w:tabs>
                <w:tab w:val="clear" w:pos="1701"/>
                <w:tab w:val="clear" w:pos="2268"/>
              </w:tabs>
              <w:suppressAutoHyphens w:val="0"/>
              <w:spacing w:before="40" w:after="40" w:line="220" w:lineRule="exact"/>
              <w:ind w:left="0" w:right="113"/>
              <w:jc w:val="right"/>
              <w:rPr>
                <w:sz w:val="18"/>
                <w:szCs w:val="18"/>
              </w:rPr>
            </w:pPr>
            <w:r w:rsidRPr="005178DD">
              <w:rPr>
                <w:sz w:val="18"/>
              </w:rPr>
              <w:t>1 337</w:t>
            </w:r>
          </w:p>
        </w:tc>
      </w:tr>
      <w:tr w:rsidR="00495BA8" w:rsidRPr="005178DD" w14:paraId="7D62416A" w14:textId="77777777" w:rsidTr="008F1ACB">
        <w:tc>
          <w:tcPr>
            <w:tcW w:w="560" w:type="dxa"/>
            <w:tcBorders>
              <w:bottom w:val="single" w:sz="4" w:space="0" w:color="auto"/>
            </w:tcBorders>
          </w:tcPr>
          <w:p w14:paraId="08F93E73" w14:textId="77777777" w:rsidR="00495BA8" w:rsidRPr="005178DD" w:rsidRDefault="00495BA8" w:rsidP="001B1789">
            <w:pPr>
              <w:pStyle w:val="SingleTxtG"/>
              <w:tabs>
                <w:tab w:val="clear" w:pos="1701"/>
                <w:tab w:val="clear" w:pos="2268"/>
              </w:tabs>
              <w:suppressAutoHyphens w:val="0"/>
              <w:spacing w:before="40" w:after="40" w:line="220" w:lineRule="exact"/>
              <w:ind w:left="0" w:right="113"/>
              <w:jc w:val="left"/>
              <w:rPr>
                <w:sz w:val="18"/>
              </w:rPr>
            </w:pPr>
          </w:p>
        </w:tc>
        <w:tc>
          <w:tcPr>
            <w:tcW w:w="5961" w:type="dxa"/>
            <w:gridSpan w:val="2"/>
            <w:tcBorders>
              <w:bottom w:val="single" w:sz="4" w:space="0" w:color="auto"/>
            </w:tcBorders>
            <w:vAlign w:val="bottom"/>
          </w:tcPr>
          <w:p w14:paraId="5CDD8609" w14:textId="49A2C61F" w:rsidR="00495BA8" w:rsidRPr="005178DD" w:rsidRDefault="00495BA8" w:rsidP="001B1789">
            <w:pPr>
              <w:pStyle w:val="SingleTxtG"/>
              <w:tabs>
                <w:tab w:val="clear" w:pos="1701"/>
                <w:tab w:val="clear" w:pos="2268"/>
              </w:tabs>
              <w:suppressAutoHyphens w:val="0"/>
              <w:spacing w:before="40" w:after="40" w:line="220" w:lineRule="exact"/>
              <w:ind w:left="0" w:right="113"/>
              <w:jc w:val="left"/>
              <w:rPr>
                <w:sz w:val="18"/>
                <w:szCs w:val="18"/>
              </w:rPr>
            </w:pPr>
            <w:r w:rsidRPr="005178DD">
              <w:rPr>
                <w:sz w:val="18"/>
              </w:rPr>
              <w:t>Other causes of death</w:t>
            </w:r>
            <w:r w:rsidR="00AA7F5F">
              <w:rPr>
                <w:sz w:val="18"/>
              </w:rPr>
              <w:t xml:space="preserve"> </w:t>
            </w:r>
          </w:p>
        </w:tc>
        <w:tc>
          <w:tcPr>
            <w:tcW w:w="849" w:type="dxa"/>
            <w:tcBorders>
              <w:bottom w:val="single" w:sz="4" w:space="0" w:color="auto"/>
            </w:tcBorders>
            <w:vAlign w:val="bottom"/>
          </w:tcPr>
          <w:p w14:paraId="396BF351" w14:textId="77777777" w:rsidR="00495BA8" w:rsidRPr="005178DD" w:rsidRDefault="00495BA8" w:rsidP="001B1789">
            <w:pPr>
              <w:pStyle w:val="SingleTxtG"/>
              <w:tabs>
                <w:tab w:val="clear" w:pos="1701"/>
                <w:tab w:val="clear" w:pos="2268"/>
              </w:tabs>
              <w:suppressAutoHyphens w:val="0"/>
              <w:spacing w:before="40" w:after="40" w:line="220" w:lineRule="exact"/>
              <w:ind w:left="0" w:right="113"/>
              <w:jc w:val="right"/>
              <w:rPr>
                <w:sz w:val="18"/>
                <w:szCs w:val="18"/>
              </w:rPr>
            </w:pPr>
            <w:r w:rsidRPr="005178DD">
              <w:rPr>
                <w:sz w:val="18"/>
              </w:rPr>
              <w:t>46 777</w:t>
            </w:r>
          </w:p>
        </w:tc>
      </w:tr>
      <w:tr w:rsidR="005178DD" w:rsidRPr="005178DD" w14:paraId="15A56E32" w14:textId="77777777" w:rsidTr="008F1ACB">
        <w:tc>
          <w:tcPr>
            <w:tcW w:w="560" w:type="dxa"/>
            <w:tcBorders>
              <w:top w:val="single" w:sz="4" w:space="0" w:color="auto"/>
              <w:bottom w:val="single" w:sz="12" w:space="0" w:color="auto"/>
            </w:tcBorders>
          </w:tcPr>
          <w:p w14:paraId="3D747B4A" w14:textId="77777777" w:rsidR="00495BA8" w:rsidRPr="005178DD" w:rsidRDefault="00495BA8" w:rsidP="001B1789">
            <w:pPr>
              <w:pStyle w:val="SingleTxtG"/>
              <w:tabs>
                <w:tab w:val="clear" w:pos="1701"/>
                <w:tab w:val="clear" w:pos="2268"/>
              </w:tabs>
              <w:suppressAutoHyphens w:val="0"/>
              <w:spacing w:before="80" w:after="80" w:line="220" w:lineRule="exact"/>
              <w:ind w:left="283" w:right="0"/>
              <w:jc w:val="left"/>
              <w:rPr>
                <w:b/>
                <w:sz w:val="18"/>
              </w:rPr>
            </w:pPr>
          </w:p>
        </w:tc>
        <w:tc>
          <w:tcPr>
            <w:tcW w:w="5961" w:type="dxa"/>
            <w:gridSpan w:val="2"/>
            <w:tcBorders>
              <w:top w:val="single" w:sz="4" w:space="0" w:color="auto"/>
              <w:bottom w:val="single" w:sz="12" w:space="0" w:color="auto"/>
            </w:tcBorders>
            <w:vAlign w:val="bottom"/>
          </w:tcPr>
          <w:p w14:paraId="38AAA26C" w14:textId="77777777" w:rsidR="00495BA8" w:rsidRPr="005178DD" w:rsidRDefault="00495BA8" w:rsidP="001B1789">
            <w:pPr>
              <w:pStyle w:val="SingleTxtG"/>
              <w:tabs>
                <w:tab w:val="clear" w:pos="1701"/>
                <w:tab w:val="clear" w:pos="2268"/>
              </w:tabs>
              <w:suppressAutoHyphens w:val="0"/>
              <w:spacing w:before="80" w:after="80" w:line="220" w:lineRule="exact"/>
              <w:ind w:left="283" w:right="0"/>
              <w:jc w:val="left"/>
              <w:rPr>
                <w:b/>
                <w:sz w:val="18"/>
                <w:szCs w:val="18"/>
              </w:rPr>
            </w:pPr>
            <w:r w:rsidRPr="001B1789">
              <w:rPr>
                <w:b/>
                <w:bCs/>
                <w:sz w:val="18"/>
                <w:szCs w:val="18"/>
              </w:rPr>
              <w:t>Total</w:t>
            </w:r>
            <w:r w:rsidRPr="005178DD">
              <w:rPr>
                <w:b/>
                <w:sz w:val="18"/>
              </w:rPr>
              <w:t xml:space="preserve"> </w:t>
            </w:r>
          </w:p>
        </w:tc>
        <w:tc>
          <w:tcPr>
            <w:tcW w:w="849" w:type="dxa"/>
            <w:tcBorders>
              <w:top w:val="single" w:sz="4" w:space="0" w:color="auto"/>
              <w:bottom w:val="single" w:sz="12" w:space="0" w:color="auto"/>
            </w:tcBorders>
            <w:vAlign w:val="bottom"/>
          </w:tcPr>
          <w:p w14:paraId="0525C93A" w14:textId="77777777" w:rsidR="00495BA8" w:rsidRPr="005178DD" w:rsidRDefault="00495BA8" w:rsidP="001B1789">
            <w:pPr>
              <w:pStyle w:val="SingleTxtG"/>
              <w:tabs>
                <w:tab w:val="clear" w:pos="1701"/>
                <w:tab w:val="clear" w:pos="2268"/>
              </w:tabs>
              <w:suppressAutoHyphens w:val="0"/>
              <w:spacing w:before="80" w:after="80" w:line="220" w:lineRule="exact"/>
              <w:ind w:left="283" w:right="0"/>
              <w:jc w:val="right"/>
              <w:rPr>
                <w:b/>
                <w:sz w:val="18"/>
                <w:szCs w:val="18"/>
              </w:rPr>
            </w:pPr>
            <w:r w:rsidRPr="005178DD">
              <w:rPr>
                <w:b/>
                <w:sz w:val="18"/>
              </w:rPr>
              <w:t>74 439</w:t>
            </w:r>
          </w:p>
        </w:tc>
      </w:tr>
    </w:tbl>
    <w:p w14:paraId="06812984" w14:textId="77777777" w:rsidR="00495BA8" w:rsidRPr="00064E64" w:rsidRDefault="00495BA8" w:rsidP="00854703">
      <w:pPr>
        <w:spacing w:before="120" w:after="240"/>
        <w:ind w:left="1134" w:right="1134" w:firstLine="170"/>
        <w:rPr>
          <w:sz w:val="18"/>
        </w:rPr>
      </w:pPr>
      <w:r w:rsidRPr="00064E64">
        <w:rPr>
          <w:i/>
          <w:iCs/>
          <w:sz w:val="18"/>
        </w:rPr>
        <w:t>Source</w:t>
      </w:r>
      <w:r w:rsidRPr="00064E64">
        <w:rPr>
          <w:sz w:val="18"/>
        </w:rPr>
        <w:t>: National Statistics and Census Institute.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74"/>
        <w:gridCol w:w="5522"/>
        <w:gridCol w:w="1274"/>
      </w:tblGrid>
      <w:tr w:rsidR="00B5434D" w:rsidRPr="00B5434D" w14:paraId="32EDAFD1" w14:textId="77777777" w:rsidTr="00C77656">
        <w:trPr>
          <w:tblHeader/>
        </w:trPr>
        <w:tc>
          <w:tcPr>
            <w:tcW w:w="574" w:type="dxa"/>
            <w:tcBorders>
              <w:top w:val="single" w:sz="4" w:space="0" w:color="auto"/>
              <w:bottom w:val="single" w:sz="12" w:space="0" w:color="auto"/>
            </w:tcBorders>
            <w:vAlign w:val="bottom"/>
          </w:tcPr>
          <w:p w14:paraId="24226D05" w14:textId="77777777" w:rsidR="00495BA8" w:rsidRPr="00B5434D" w:rsidRDefault="00495BA8" w:rsidP="00B5434D">
            <w:pPr>
              <w:pStyle w:val="SingleTxtG"/>
              <w:tabs>
                <w:tab w:val="clear" w:pos="1701"/>
                <w:tab w:val="clear" w:pos="2268"/>
              </w:tabs>
              <w:suppressAutoHyphens w:val="0"/>
              <w:spacing w:before="80" w:after="80" w:line="200" w:lineRule="exact"/>
              <w:ind w:left="0" w:right="113"/>
              <w:jc w:val="left"/>
              <w:rPr>
                <w:i/>
                <w:iCs/>
                <w:sz w:val="16"/>
                <w:szCs w:val="16"/>
              </w:rPr>
            </w:pPr>
            <w:r w:rsidRPr="00B5434D">
              <w:rPr>
                <w:i/>
                <w:iCs/>
                <w:sz w:val="16"/>
              </w:rPr>
              <w:lastRenderedPageBreak/>
              <w:t>Year</w:t>
            </w:r>
          </w:p>
        </w:tc>
        <w:tc>
          <w:tcPr>
            <w:tcW w:w="5522" w:type="dxa"/>
            <w:tcBorders>
              <w:top w:val="single" w:sz="4" w:space="0" w:color="auto"/>
              <w:bottom w:val="single" w:sz="12" w:space="0" w:color="auto"/>
            </w:tcBorders>
            <w:vAlign w:val="bottom"/>
          </w:tcPr>
          <w:p w14:paraId="57BD17E8" w14:textId="77777777" w:rsidR="00495BA8" w:rsidRPr="00B5434D" w:rsidRDefault="00495BA8" w:rsidP="00B5434D">
            <w:pPr>
              <w:pStyle w:val="SingleTxtG"/>
              <w:tabs>
                <w:tab w:val="clear" w:pos="1701"/>
                <w:tab w:val="clear" w:pos="2268"/>
              </w:tabs>
              <w:suppressAutoHyphens w:val="0"/>
              <w:spacing w:before="80" w:after="80" w:line="200" w:lineRule="exact"/>
              <w:ind w:left="0" w:right="113"/>
              <w:jc w:val="left"/>
              <w:rPr>
                <w:i/>
                <w:iCs/>
                <w:sz w:val="16"/>
                <w:szCs w:val="16"/>
              </w:rPr>
            </w:pPr>
            <w:r w:rsidRPr="00B5434D">
              <w:rPr>
                <w:i/>
                <w:iCs/>
                <w:sz w:val="16"/>
              </w:rPr>
              <w:t>Main causes of death</w:t>
            </w:r>
          </w:p>
        </w:tc>
        <w:tc>
          <w:tcPr>
            <w:tcW w:w="1274" w:type="dxa"/>
            <w:tcBorders>
              <w:top w:val="single" w:sz="4" w:space="0" w:color="auto"/>
              <w:bottom w:val="single" w:sz="12" w:space="0" w:color="auto"/>
            </w:tcBorders>
            <w:vAlign w:val="bottom"/>
          </w:tcPr>
          <w:p w14:paraId="0C4AF6E0" w14:textId="77777777" w:rsidR="00495BA8" w:rsidRPr="00B5434D" w:rsidRDefault="00495BA8" w:rsidP="00B5434D">
            <w:pPr>
              <w:pStyle w:val="SingleTxtG"/>
              <w:tabs>
                <w:tab w:val="clear" w:pos="1701"/>
                <w:tab w:val="clear" w:pos="2268"/>
              </w:tabs>
              <w:suppressAutoHyphens w:val="0"/>
              <w:spacing w:before="80" w:after="80" w:line="200" w:lineRule="exact"/>
              <w:ind w:left="0" w:right="113"/>
              <w:jc w:val="right"/>
              <w:rPr>
                <w:i/>
                <w:iCs/>
                <w:sz w:val="16"/>
                <w:szCs w:val="16"/>
              </w:rPr>
            </w:pPr>
            <w:r w:rsidRPr="00B5434D">
              <w:rPr>
                <w:i/>
                <w:iCs/>
                <w:sz w:val="16"/>
              </w:rPr>
              <w:t>Number of deaths</w:t>
            </w:r>
            <w:r w:rsidRPr="00B5434D">
              <w:rPr>
                <w:i/>
                <w:sz w:val="16"/>
              </w:rPr>
              <w:t xml:space="preserve"> </w:t>
            </w:r>
          </w:p>
        </w:tc>
      </w:tr>
      <w:tr w:rsidR="00495BA8" w:rsidRPr="00B5434D" w14:paraId="03CD8384" w14:textId="77777777" w:rsidTr="00C77656">
        <w:trPr>
          <w:trHeight w:hRule="exact" w:val="113"/>
          <w:tblHeader/>
        </w:trPr>
        <w:tc>
          <w:tcPr>
            <w:tcW w:w="574" w:type="dxa"/>
            <w:tcBorders>
              <w:top w:val="single" w:sz="12" w:space="0" w:color="auto"/>
            </w:tcBorders>
          </w:tcPr>
          <w:p w14:paraId="637EA07E"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lang w:eastAsia="es-EC"/>
              </w:rPr>
            </w:pPr>
          </w:p>
        </w:tc>
        <w:tc>
          <w:tcPr>
            <w:tcW w:w="5522" w:type="dxa"/>
            <w:tcBorders>
              <w:top w:val="single" w:sz="12" w:space="0" w:color="auto"/>
            </w:tcBorders>
            <w:vAlign w:val="bottom"/>
          </w:tcPr>
          <w:p w14:paraId="0BDFEB20"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lang w:eastAsia="es-EC"/>
              </w:rPr>
            </w:pPr>
          </w:p>
        </w:tc>
        <w:tc>
          <w:tcPr>
            <w:tcW w:w="1274" w:type="dxa"/>
            <w:tcBorders>
              <w:top w:val="single" w:sz="12" w:space="0" w:color="auto"/>
            </w:tcBorders>
            <w:vAlign w:val="bottom"/>
          </w:tcPr>
          <w:p w14:paraId="284BECF0"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right"/>
              <w:rPr>
                <w:sz w:val="18"/>
                <w:szCs w:val="18"/>
                <w:lang w:eastAsia="es-EC"/>
              </w:rPr>
            </w:pPr>
          </w:p>
        </w:tc>
      </w:tr>
      <w:tr w:rsidR="00495BA8" w:rsidRPr="00B5434D" w14:paraId="717D2A4A" w14:textId="77777777" w:rsidTr="00C77656">
        <w:tc>
          <w:tcPr>
            <w:tcW w:w="574" w:type="dxa"/>
          </w:tcPr>
          <w:p w14:paraId="7E3B07A3"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r w:rsidRPr="00B5434D">
              <w:rPr>
                <w:sz w:val="18"/>
              </w:rPr>
              <w:t>2020</w:t>
            </w:r>
          </w:p>
        </w:tc>
        <w:tc>
          <w:tcPr>
            <w:tcW w:w="5522" w:type="dxa"/>
            <w:vAlign w:val="bottom"/>
          </w:tcPr>
          <w:p w14:paraId="39A0EA42"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r w:rsidRPr="00B5434D">
              <w:rPr>
                <w:sz w:val="18"/>
              </w:rPr>
              <w:t>U07</w:t>
            </w:r>
            <w:r w:rsidRPr="00B5434D">
              <w:rPr>
                <w:sz w:val="18"/>
              </w:rPr>
              <w:tab/>
              <w:t>COVID-19, confirmed or probable</w:t>
            </w:r>
          </w:p>
        </w:tc>
        <w:tc>
          <w:tcPr>
            <w:tcW w:w="1274" w:type="dxa"/>
            <w:vAlign w:val="bottom"/>
          </w:tcPr>
          <w:p w14:paraId="6D47AB22"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right"/>
              <w:rPr>
                <w:sz w:val="18"/>
                <w:szCs w:val="18"/>
              </w:rPr>
            </w:pPr>
            <w:r w:rsidRPr="00B5434D">
              <w:rPr>
                <w:sz w:val="18"/>
              </w:rPr>
              <w:t>23 921</w:t>
            </w:r>
          </w:p>
        </w:tc>
      </w:tr>
      <w:tr w:rsidR="00495BA8" w:rsidRPr="00B5434D" w14:paraId="1152ED9D" w14:textId="77777777" w:rsidTr="00C77656">
        <w:tc>
          <w:tcPr>
            <w:tcW w:w="574" w:type="dxa"/>
          </w:tcPr>
          <w:p w14:paraId="69CC4B4C"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p>
        </w:tc>
        <w:tc>
          <w:tcPr>
            <w:tcW w:w="5522" w:type="dxa"/>
            <w:vAlign w:val="bottom"/>
          </w:tcPr>
          <w:p w14:paraId="5D718A89"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r w:rsidRPr="00B5434D">
              <w:rPr>
                <w:sz w:val="18"/>
              </w:rPr>
              <w:t>I21</w:t>
            </w:r>
            <w:r w:rsidRPr="00B5434D">
              <w:rPr>
                <w:sz w:val="18"/>
              </w:rPr>
              <w:tab/>
              <w:t xml:space="preserve">Acute myocardial infarction </w:t>
            </w:r>
          </w:p>
        </w:tc>
        <w:tc>
          <w:tcPr>
            <w:tcW w:w="1274" w:type="dxa"/>
            <w:vAlign w:val="bottom"/>
          </w:tcPr>
          <w:p w14:paraId="67DC8122"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right"/>
              <w:rPr>
                <w:sz w:val="18"/>
                <w:szCs w:val="18"/>
              </w:rPr>
            </w:pPr>
            <w:r w:rsidRPr="00B5434D">
              <w:rPr>
                <w:sz w:val="18"/>
              </w:rPr>
              <w:t>15 220</w:t>
            </w:r>
          </w:p>
        </w:tc>
      </w:tr>
      <w:tr w:rsidR="00495BA8" w:rsidRPr="00B5434D" w14:paraId="3001BC84" w14:textId="77777777" w:rsidTr="00C77656">
        <w:tc>
          <w:tcPr>
            <w:tcW w:w="574" w:type="dxa"/>
          </w:tcPr>
          <w:p w14:paraId="357267F8"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p>
        </w:tc>
        <w:tc>
          <w:tcPr>
            <w:tcW w:w="5522" w:type="dxa"/>
            <w:vAlign w:val="bottom"/>
          </w:tcPr>
          <w:p w14:paraId="010B56F6"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r w:rsidRPr="00B5434D">
              <w:rPr>
                <w:sz w:val="18"/>
              </w:rPr>
              <w:t>R99</w:t>
            </w:r>
            <w:r w:rsidRPr="00B5434D">
              <w:rPr>
                <w:sz w:val="18"/>
              </w:rPr>
              <w:tab/>
              <w:t xml:space="preserve">Other ill-defined and unspecified causes of mortality </w:t>
            </w:r>
          </w:p>
        </w:tc>
        <w:tc>
          <w:tcPr>
            <w:tcW w:w="1274" w:type="dxa"/>
            <w:vAlign w:val="bottom"/>
          </w:tcPr>
          <w:p w14:paraId="2B13C1E2"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right"/>
              <w:rPr>
                <w:sz w:val="18"/>
                <w:szCs w:val="18"/>
              </w:rPr>
            </w:pPr>
            <w:r w:rsidRPr="00B5434D">
              <w:rPr>
                <w:sz w:val="18"/>
              </w:rPr>
              <w:t>3 965</w:t>
            </w:r>
          </w:p>
        </w:tc>
      </w:tr>
      <w:tr w:rsidR="00495BA8" w:rsidRPr="00B5434D" w14:paraId="06916339" w14:textId="77777777" w:rsidTr="00C77656">
        <w:tc>
          <w:tcPr>
            <w:tcW w:w="574" w:type="dxa"/>
          </w:tcPr>
          <w:p w14:paraId="4DA9E8E2"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p>
        </w:tc>
        <w:tc>
          <w:tcPr>
            <w:tcW w:w="5522" w:type="dxa"/>
            <w:vAlign w:val="bottom"/>
          </w:tcPr>
          <w:p w14:paraId="0A580EE4"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r w:rsidRPr="00B5434D">
              <w:rPr>
                <w:sz w:val="18"/>
              </w:rPr>
              <w:t>J18</w:t>
            </w:r>
            <w:r w:rsidRPr="00B5434D">
              <w:rPr>
                <w:sz w:val="18"/>
              </w:rPr>
              <w:tab/>
              <w:t xml:space="preserve">Pneumonia, unspecified </w:t>
            </w:r>
          </w:p>
        </w:tc>
        <w:tc>
          <w:tcPr>
            <w:tcW w:w="1274" w:type="dxa"/>
            <w:vAlign w:val="bottom"/>
          </w:tcPr>
          <w:p w14:paraId="6F400875"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right"/>
              <w:rPr>
                <w:sz w:val="18"/>
                <w:szCs w:val="18"/>
              </w:rPr>
            </w:pPr>
            <w:r w:rsidRPr="00B5434D">
              <w:rPr>
                <w:sz w:val="18"/>
              </w:rPr>
              <w:t>3 854</w:t>
            </w:r>
          </w:p>
        </w:tc>
      </w:tr>
      <w:tr w:rsidR="00495BA8" w:rsidRPr="00B5434D" w14:paraId="44BF0753" w14:textId="77777777" w:rsidTr="00C77656">
        <w:tc>
          <w:tcPr>
            <w:tcW w:w="574" w:type="dxa"/>
          </w:tcPr>
          <w:p w14:paraId="129838C8"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p>
        </w:tc>
        <w:tc>
          <w:tcPr>
            <w:tcW w:w="5522" w:type="dxa"/>
            <w:vAlign w:val="bottom"/>
          </w:tcPr>
          <w:p w14:paraId="74C71789" w14:textId="77777777" w:rsidR="00495BA8" w:rsidRPr="006719FC"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r w:rsidRPr="006719FC">
              <w:rPr>
                <w:sz w:val="18"/>
              </w:rPr>
              <w:t>E11</w:t>
            </w:r>
            <w:r w:rsidRPr="006719FC">
              <w:rPr>
                <w:sz w:val="18"/>
              </w:rPr>
              <w:tab/>
              <w:t xml:space="preserve">Non-insulin dependent diabetes mellitus </w:t>
            </w:r>
          </w:p>
        </w:tc>
        <w:tc>
          <w:tcPr>
            <w:tcW w:w="1274" w:type="dxa"/>
            <w:vAlign w:val="bottom"/>
          </w:tcPr>
          <w:p w14:paraId="14DEDC88"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right"/>
              <w:rPr>
                <w:sz w:val="18"/>
                <w:szCs w:val="18"/>
              </w:rPr>
            </w:pPr>
            <w:r w:rsidRPr="00B5434D">
              <w:rPr>
                <w:sz w:val="18"/>
              </w:rPr>
              <w:t>3 768</w:t>
            </w:r>
          </w:p>
        </w:tc>
      </w:tr>
      <w:tr w:rsidR="00495BA8" w:rsidRPr="00B5434D" w14:paraId="10EA2EE3" w14:textId="77777777" w:rsidTr="00C77656">
        <w:tc>
          <w:tcPr>
            <w:tcW w:w="574" w:type="dxa"/>
          </w:tcPr>
          <w:p w14:paraId="6F88E4A6"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p>
        </w:tc>
        <w:tc>
          <w:tcPr>
            <w:tcW w:w="5522" w:type="dxa"/>
            <w:vAlign w:val="bottom"/>
          </w:tcPr>
          <w:p w14:paraId="71B8AAEA"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r w:rsidRPr="00B5434D">
              <w:rPr>
                <w:sz w:val="18"/>
              </w:rPr>
              <w:t>E14</w:t>
            </w:r>
            <w:r w:rsidRPr="00B5434D">
              <w:rPr>
                <w:sz w:val="18"/>
              </w:rPr>
              <w:tab/>
              <w:t>Unspecified diabetes mellitus</w:t>
            </w:r>
          </w:p>
        </w:tc>
        <w:tc>
          <w:tcPr>
            <w:tcW w:w="1274" w:type="dxa"/>
            <w:vAlign w:val="bottom"/>
          </w:tcPr>
          <w:p w14:paraId="5481C187"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right"/>
              <w:rPr>
                <w:sz w:val="18"/>
                <w:szCs w:val="18"/>
              </w:rPr>
            </w:pPr>
            <w:r w:rsidRPr="00B5434D">
              <w:rPr>
                <w:sz w:val="18"/>
              </w:rPr>
              <w:t>3 618</w:t>
            </w:r>
          </w:p>
        </w:tc>
      </w:tr>
      <w:tr w:rsidR="00495BA8" w:rsidRPr="00B5434D" w14:paraId="7DB76685" w14:textId="77777777" w:rsidTr="00C77656">
        <w:tc>
          <w:tcPr>
            <w:tcW w:w="574" w:type="dxa"/>
          </w:tcPr>
          <w:p w14:paraId="031581F3"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rPr>
            </w:pPr>
          </w:p>
        </w:tc>
        <w:tc>
          <w:tcPr>
            <w:tcW w:w="5522" w:type="dxa"/>
            <w:vAlign w:val="bottom"/>
          </w:tcPr>
          <w:p w14:paraId="6B2705B1"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r w:rsidRPr="00B5434D">
              <w:rPr>
                <w:sz w:val="18"/>
              </w:rPr>
              <w:t>I10</w:t>
            </w:r>
            <w:r w:rsidRPr="00B5434D">
              <w:rPr>
                <w:sz w:val="18"/>
              </w:rPr>
              <w:tab/>
              <w:t xml:space="preserve">Essential (primary) hypertension </w:t>
            </w:r>
          </w:p>
        </w:tc>
        <w:tc>
          <w:tcPr>
            <w:tcW w:w="1274" w:type="dxa"/>
            <w:vAlign w:val="bottom"/>
          </w:tcPr>
          <w:p w14:paraId="53123CE8"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right"/>
              <w:rPr>
                <w:sz w:val="18"/>
                <w:szCs w:val="18"/>
              </w:rPr>
            </w:pPr>
            <w:r w:rsidRPr="00B5434D">
              <w:rPr>
                <w:sz w:val="18"/>
              </w:rPr>
              <w:t>2 491</w:t>
            </w:r>
          </w:p>
        </w:tc>
      </w:tr>
      <w:tr w:rsidR="00495BA8" w:rsidRPr="00B5434D" w14:paraId="688BBCF2" w14:textId="77777777" w:rsidTr="00C77656">
        <w:tc>
          <w:tcPr>
            <w:tcW w:w="574" w:type="dxa"/>
          </w:tcPr>
          <w:p w14:paraId="7FE4FF23"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rPr>
            </w:pPr>
          </w:p>
        </w:tc>
        <w:tc>
          <w:tcPr>
            <w:tcW w:w="5522" w:type="dxa"/>
            <w:vAlign w:val="bottom"/>
          </w:tcPr>
          <w:p w14:paraId="0F1CE79D"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r w:rsidRPr="00B5434D">
              <w:rPr>
                <w:sz w:val="18"/>
              </w:rPr>
              <w:t>J12</w:t>
            </w:r>
            <w:r w:rsidRPr="00B5434D">
              <w:rPr>
                <w:sz w:val="18"/>
              </w:rPr>
              <w:tab/>
              <w:t xml:space="preserve">Viral pneumonia, not elsewhere classified </w:t>
            </w:r>
          </w:p>
        </w:tc>
        <w:tc>
          <w:tcPr>
            <w:tcW w:w="1274" w:type="dxa"/>
            <w:vAlign w:val="bottom"/>
          </w:tcPr>
          <w:p w14:paraId="62EE3C4A"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right"/>
              <w:rPr>
                <w:sz w:val="18"/>
                <w:szCs w:val="18"/>
              </w:rPr>
            </w:pPr>
            <w:r w:rsidRPr="00B5434D">
              <w:rPr>
                <w:sz w:val="18"/>
              </w:rPr>
              <w:t>2 467</w:t>
            </w:r>
          </w:p>
        </w:tc>
      </w:tr>
      <w:tr w:rsidR="00495BA8" w:rsidRPr="00B5434D" w14:paraId="12DA56D8" w14:textId="77777777" w:rsidTr="00C77656">
        <w:tc>
          <w:tcPr>
            <w:tcW w:w="574" w:type="dxa"/>
          </w:tcPr>
          <w:p w14:paraId="53DC767D"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rPr>
            </w:pPr>
          </w:p>
        </w:tc>
        <w:tc>
          <w:tcPr>
            <w:tcW w:w="5522" w:type="dxa"/>
            <w:vAlign w:val="bottom"/>
          </w:tcPr>
          <w:p w14:paraId="4BBA8CCD"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r w:rsidRPr="00B5434D">
              <w:rPr>
                <w:sz w:val="18"/>
              </w:rPr>
              <w:t>I11</w:t>
            </w:r>
            <w:r w:rsidRPr="00B5434D">
              <w:rPr>
                <w:sz w:val="18"/>
              </w:rPr>
              <w:tab/>
              <w:t xml:space="preserve">Hypertensive heart disease </w:t>
            </w:r>
          </w:p>
        </w:tc>
        <w:tc>
          <w:tcPr>
            <w:tcW w:w="1274" w:type="dxa"/>
            <w:vAlign w:val="bottom"/>
          </w:tcPr>
          <w:p w14:paraId="4EB863D2"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right"/>
              <w:rPr>
                <w:sz w:val="18"/>
                <w:szCs w:val="18"/>
              </w:rPr>
            </w:pPr>
            <w:r w:rsidRPr="00B5434D">
              <w:rPr>
                <w:sz w:val="18"/>
              </w:rPr>
              <w:t>1 869</w:t>
            </w:r>
          </w:p>
        </w:tc>
      </w:tr>
      <w:tr w:rsidR="00495BA8" w:rsidRPr="00B5434D" w14:paraId="61903E2A" w14:textId="77777777" w:rsidTr="00C77656">
        <w:tc>
          <w:tcPr>
            <w:tcW w:w="574" w:type="dxa"/>
          </w:tcPr>
          <w:p w14:paraId="5D4250FE"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rPr>
            </w:pPr>
          </w:p>
        </w:tc>
        <w:tc>
          <w:tcPr>
            <w:tcW w:w="5522" w:type="dxa"/>
            <w:vAlign w:val="bottom"/>
          </w:tcPr>
          <w:p w14:paraId="542A06C6"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r w:rsidRPr="00B5434D">
              <w:rPr>
                <w:sz w:val="18"/>
              </w:rPr>
              <w:t>C16</w:t>
            </w:r>
            <w:r w:rsidRPr="00B5434D">
              <w:rPr>
                <w:sz w:val="18"/>
              </w:rPr>
              <w:tab/>
              <w:t xml:space="preserve">Malignant neoplasm of the stomach </w:t>
            </w:r>
          </w:p>
        </w:tc>
        <w:tc>
          <w:tcPr>
            <w:tcW w:w="1274" w:type="dxa"/>
            <w:vAlign w:val="bottom"/>
          </w:tcPr>
          <w:p w14:paraId="6B52C659"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right"/>
              <w:rPr>
                <w:sz w:val="18"/>
                <w:szCs w:val="18"/>
              </w:rPr>
            </w:pPr>
            <w:r w:rsidRPr="00B5434D">
              <w:rPr>
                <w:sz w:val="18"/>
              </w:rPr>
              <w:t>1 777</w:t>
            </w:r>
          </w:p>
        </w:tc>
      </w:tr>
      <w:tr w:rsidR="00495BA8" w:rsidRPr="00B5434D" w14:paraId="53863F54" w14:textId="77777777" w:rsidTr="00745DDF">
        <w:tc>
          <w:tcPr>
            <w:tcW w:w="574" w:type="dxa"/>
            <w:tcBorders>
              <w:bottom w:val="single" w:sz="4" w:space="0" w:color="auto"/>
            </w:tcBorders>
          </w:tcPr>
          <w:p w14:paraId="75ADB895"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rPr>
            </w:pPr>
          </w:p>
        </w:tc>
        <w:tc>
          <w:tcPr>
            <w:tcW w:w="5522" w:type="dxa"/>
            <w:tcBorders>
              <w:bottom w:val="single" w:sz="4" w:space="0" w:color="auto"/>
            </w:tcBorders>
            <w:vAlign w:val="bottom"/>
          </w:tcPr>
          <w:p w14:paraId="248F187A" w14:textId="4357CC8D" w:rsidR="00495BA8" w:rsidRPr="00B5434D" w:rsidRDefault="00495BA8" w:rsidP="00B5434D">
            <w:pPr>
              <w:pStyle w:val="SingleTxtG"/>
              <w:tabs>
                <w:tab w:val="clear" w:pos="1701"/>
                <w:tab w:val="clear" w:pos="2268"/>
              </w:tabs>
              <w:suppressAutoHyphens w:val="0"/>
              <w:spacing w:before="40" w:after="40" w:line="220" w:lineRule="exact"/>
              <w:ind w:left="0" w:right="113"/>
              <w:jc w:val="left"/>
              <w:rPr>
                <w:sz w:val="18"/>
                <w:szCs w:val="18"/>
              </w:rPr>
            </w:pPr>
            <w:r w:rsidRPr="00B5434D">
              <w:rPr>
                <w:sz w:val="18"/>
              </w:rPr>
              <w:t>Other causes of death</w:t>
            </w:r>
            <w:r w:rsidR="00AA7F5F">
              <w:rPr>
                <w:sz w:val="18"/>
              </w:rPr>
              <w:t xml:space="preserve"> </w:t>
            </w:r>
          </w:p>
        </w:tc>
        <w:tc>
          <w:tcPr>
            <w:tcW w:w="1274" w:type="dxa"/>
            <w:tcBorders>
              <w:bottom w:val="single" w:sz="4" w:space="0" w:color="auto"/>
            </w:tcBorders>
            <w:vAlign w:val="bottom"/>
          </w:tcPr>
          <w:p w14:paraId="20AACCF9" w14:textId="77777777" w:rsidR="00495BA8" w:rsidRPr="00B5434D" w:rsidRDefault="00495BA8" w:rsidP="00B5434D">
            <w:pPr>
              <w:pStyle w:val="SingleTxtG"/>
              <w:tabs>
                <w:tab w:val="clear" w:pos="1701"/>
                <w:tab w:val="clear" w:pos="2268"/>
              </w:tabs>
              <w:suppressAutoHyphens w:val="0"/>
              <w:spacing w:before="40" w:after="40" w:line="220" w:lineRule="exact"/>
              <w:ind w:left="0" w:right="113"/>
              <w:jc w:val="right"/>
              <w:rPr>
                <w:sz w:val="18"/>
                <w:szCs w:val="18"/>
              </w:rPr>
            </w:pPr>
            <w:r w:rsidRPr="00B5434D">
              <w:rPr>
                <w:sz w:val="18"/>
              </w:rPr>
              <w:t>54 250</w:t>
            </w:r>
          </w:p>
        </w:tc>
      </w:tr>
      <w:tr w:rsidR="00C77656" w:rsidRPr="00C77656" w14:paraId="7E4E0980" w14:textId="77777777" w:rsidTr="00745DDF">
        <w:tc>
          <w:tcPr>
            <w:tcW w:w="574" w:type="dxa"/>
            <w:tcBorders>
              <w:top w:val="single" w:sz="4" w:space="0" w:color="auto"/>
              <w:bottom w:val="single" w:sz="12" w:space="0" w:color="auto"/>
            </w:tcBorders>
          </w:tcPr>
          <w:p w14:paraId="60384F4F" w14:textId="77777777" w:rsidR="00495BA8" w:rsidRPr="00C77656" w:rsidRDefault="00495BA8" w:rsidP="00C77656">
            <w:pPr>
              <w:pStyle w:val="SingleTxtG"/>
              <w:tabs>
                <w:tab w:val="clear" w:pos="1701"/>
                <w:tab w:val="clear" w:pos="2268"/>
              </w:tabs>
              <w:suppressAutoHyphens w:val="0"/>
              <w:spacing w:before="80" w:after="80" w:line="220" w:lineRule="exact"/>
              <w:ind w:left="283" w:right="0"/>
              <w:jc w:val="left"/>
              <w:rPr>
                <w:b/>
                <w:sz w:val="18"/>
              </w:rPr>
            </w:pPr>
          </w:p>
        </w:tc>
        <w:tc>
          <w:tcPr>
            <w:tcW w:w="5522" w:type="dxa"/>
            <w:tcBorders>
              <w:top w:val="single" w:sz="4" w:space="0" w:color="auto"/>
              <w:bottom w:val="single" w:sz="12" w:space="0" w:color="auto"/>
            </w:tcBorders>
            <w:vAlign w:val="bottom"/>
          </w:tcPr>
          <w:p w14:paraId="6B4762B6" w14:textId="73133EE7" w:rsidR="00495BA8" w:rsidRPr="00C77656" w:rsidRDefault="00495BA8" w:rsidP="007B3A6B">
            <w:pPr>
              <w:pStyle w:val="SingleTxtG"/>
              <w:tabs>
                <w:tab w:val="clear" w:pos="1701"/>
                <w:tab w:val="clear" w:pos="2268"/>
              </w:tabs>
              <w:suppressAutoHyphens w:val="0"/>
              <w:spacing w:before="80" w:after="80" w:line="220" w:lineRule="exact"/>
              <w:ind w:left="283" w:right="0"/>
              <w:jc w:val="left"/>
              <w:rPr>
                <w:b/>
                <w:sz w:val="18"/>
                <w:szCs w:val="18"/>
              </w:rPr>
            </w:pPr>
            <w:r w:rsidRPr="00C77656">
              <w:rPr>
                <w:b/>
                <w:sz w:val="18"/>
              </w:rPr>
              <w:t>Total</w:t>
            </w:r>
          </w:p>
        </w:tc>
        <w:tc>
          <w:tcPr>
            <w:tcW w:w="1274" w:type="dxa"/>
            <w:tcBorders>
              <w:top w:val="single" w:sz="4" w:space="0" w:color="auto"/>
              <w:bottom w:val="single" w:sz="12" w:space="0" w:color="auto"/>
            </w:tcBorders>
            <w:vAlign w:val="bottom"/>
          </w:tcPr>
          <w:p w14:paraId="2CA2D83B" w14:textId="77777777" w:rsidR="00495BA8" w:rsidRPr="00C77656" w:rsidRDefault="00495BA8" w:rsidP="00E10AEF">
            <w:pPr>
              <w:pStyle w:val="SingleTxtG"/>
              <w:tabs>
                <w:tab w:val="clear" w:pos="1701"/>
                <w:tab w:val="clear" w:pos="2268"/>
              </w:tabs>
              <w:suppressAutoHyphens w:val="0"/>
              <w:spacing w:before="80" w:after="80" w:line="220" w:lineRule="exact"/>
              <w:ind w:left="0" w:right="113"/>
              <w:jc w:val="right"/>
              <w:rPr>
                <w:b/>
                <w:sz w:val="18"/>
              </w:rPr>
            </w:pPr>
            <w:r w:rsidRPr="00C77656">
              <w:rPr>
                <w:b/>
                <w:sz w:val="18"/>
              </w:rPr>
              <w:t>117 200</w:t>
            </w:r>
          </w:p>
        </w:tc>
      </w:tr>
    </w:tbl>
    <w:p w14:paraId="12CF6AF0" w14:textId="77777777" w:rsidR="00495BA8" w:rsidRPr="00B1073C" w:rsidRDefault="00495BA8" w:rsidP="00F32632">
      <w:pPr>
        <w:spacing w:before="120" w:after="240"/>
        <w:ind w:left="1134" w:right="1134" w:firstLine="170"/>
        <w:rPr>
          <w:sz w:val="18"/>
        </w:rPr>
      </w:pPr>
      <w:r w:rsidRPr="00C77656">
        <w:rPr>
          <w:i/>
          <w:iCs/>
          <w:sz w:val="18"/>
        </w:rPr>
        <w:t>Source</w:t>
      </w:r>
      <w:r w:rsidRPr="00C77656">
        <w:rPr>
          <w:sz w:val="18"/>
        </w:rPr>
        <w:t>: National Statistics and Census Institute.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5529"/>
        <w:gridCol w:w="425"/>
        <w:gridCol w:w="849"/>
      </w:tblGrid>
      <w:tr w:rsidR="00745DDF" w:rsidRPr="00745DDF" w14:paraId="22D562E3" w14:textId="77777777" w:rsidTr="00D47FC1">
        <w:trPr>
          <w:tblHeader/>
        </w:trPr>
        <w:tc>
          <w:tcPr>
            <w:tcW w:w="567" w:type="dxa"/>
            <w:tcBorders>
              <w:top w:val="single" w:sz="4" w:space="0" w:color="auto"/>
              <w:bottom w:val="single" w:sz="12" w:space="0" w:color="auto"/>
            </w:tcBorders>
            <w:vAlign w:val="bottom"/>
          </w:tcPr>
          <w:p w14:paraId="3A464158" w14:textId="77777777" w:rsidR="00495BA8" w:rsidRPr="00745DDF" w:rsidRDefault="00495BA8" w:rsidP="00745DDF">
            <w:pPr>
              <w:pStyle w:val="SingleTxtG"/>
              <w:tabs>
                <w:tab w:val="clear" w:pos="1701"/>
                <w:tab w:val="clear" w:pos="2268"/>
              </w:tabs>
              <w:suppressAutoHyphens w:val="0"/>
              <w:spacing w:before="80" w:after="80" w:line="200" w:lineRule="exact"/>
              <w:ind w:left="0" w:right="113"/>
              <w:jc w:val="left"/>
              <w:rPr>
                <w:i/>
                <w:iCs/>
                <w:sz w:val="16"/>
                <w:szCs w:val="16"/>
              </w:rPr>
            </w:pPr>
            <w:r w:rsidRPr="00745DDF">
              <w:rPr>
                <w:i/>
                <w:iCs/>
                <w:sz w:val="16"/>
              </w:rPr>
              <w:t>Year</w:t>
            </w:r>
          </w:p>
        </w:tc>
        <w:tc>
          <w:tcPr>
            <w:tcW w:w="5529" w:type="dxa"/>
            <w:tcBorders>
              <w:top w:val="single" w:sz="4" w:space="0" w:color="auto"/>
              <w:bottom w:val="single" w:sz="12" w:space="0" w:color="auto"/>
            </w:tcBorders>
            <w:vAlign w:val="bottom"/>
          </w:tcPr>
          <w:p w14:paraId="3445A3BD" w14:textId="77777777" w:rsidR="00495BA8" w:rsidRPr="00745DDF" w:rsidRDefault="00495BA8" w:rsidP="00745DDF">
            <w:pPr>
              <w:pStyle w:val="SingleTxtG"/>
              <w:tabs>
                <w:tab w:val="clear" w:pos="1701"/>
                <w:tab w:val="clear" w:pos="2268"/>
              </w:tabs>
              <w:suppressAutoHyphens w:val="0"/>
              <w:spacing w:before="80" w:after="80" w:line="200" w:lineRule="exact"/>
              <w:ind w:left="0" w:right="113"/>
              <w:jc w:val="left"/>
              <w:rPr>
                <w:i/>
                <w:iCs/>
                <w:sz w:val="16"/>
                <w:szCs w:val="16"/>
              </w:rPr>
            </w:pPr>
            <w:r w:rsidRPr="00745DDF">
              <w:rPr>
                <w:i/>
                <w:iCs/>
                <w:sz w:val="16"/>
              </w:rPr>
              <w:t>Main causes of death</w:t>
            </w:r>
          </w:p>
        </w:tc>
        <w:tc>
          <w:tcPr>
            <w:tcW w:w="1274" w:type="dxa"/>
            <w:gridSpan w:val="2"/>
            <w:tcBorders>
              <w:top w:val="single" w:sz="4" w:space="0" w:color="auto"/>
              <w:bottom w:val="single" w:sz="12" w:space="0" w:color="auto"/>
            </w:tcBorders>
            <w:vAlign w:val="bottom"/>
          </w:tcPr>
          <w:p w14:paraId="6EA74A2C" w14:textId="77777777" w:rsidR="00495BA8" w:rsidRPr="00745DDF" w:rsidRDefault="00495BA8" w:rsidP="00745DDF">
            <w:pPr>
              <w:pStyle w:val="SingleTxtG"/>
              <w:tabs>
                <w:tab w:val="clear" w:pos="1701"/>
                <w:tab w:val="clear" w:pos="2268"/>
              </w:tabs>
              <w:suppressAutoHyphens w:val="0"/>
              <w:spacing w:before="80" w:after="80" w:line="200" w:lineRule="exact"/>
              <w:ind w:left="0" w:right="113"/>
              <w:jc w:val="right"/>
              <w:rPr>
                <w:i/>
                <w:iCs/>
                <w:sz w:val="16"/>
                <w:szCs w:val="16"/>
              </w:rPr>
            </w:pPr>
            <w:r w:rsidRPr="00745DDF">
              <w:rPr>
                <w:i/>
                <w:iCs/>
                <w:sz w:val="16"/>
              </w:rPr>
              <w:t>Number of deaths</w:t>
            </w:r>
            <w:r w:rsidRPr="00745DDF">
              <w:rPr>
                <w:i/>
                <w:sz w:val="16"/>
              </w:rPr>
              <w:t xml:space="preserve"> </w:t>
            </w:r>
          </w:p>
        </w:tc>
      </w:tr>
      <w:tr w:rsidR="00495BA8" w:rsidRPr="00745DDF" w14:paraId="45667BF2" w14:textId="77777777" w:rsidTr="00E10AEF">
        <w:tc>
          <w:tcPr>
            <w:tcW w:w="567" w:type="dxa"/>
            <w:tcBorders>
              <w:top w:val="single" w:sz="12" w:space="0" w:color="auto"/>
            </w:tcBorders>
          </w:tcPr>
          <w:p w14:paraId="6F3F5D54"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r w:rsidRPr="00745DDF">
              <w:rPr>
                <w:sz w:val="18"/>
              </w:rPr>
              <w:t>2021</w:t>
            </w:r>
          </w:p>
        </w:tc>
        <w:tc>
          <w:tcPr>
            <w:tcW w:w="5954" w:type="dxa"/>
            <w:gridSpan w:val="2"/>
            <w:tcBorders>
              <w:top w:val="single" w:sz="12" w:space="0" w:color="auto"/>
            </w:tcBorders>
            <w:vAlign w:val="bottom"/>
          </w:tcPr>
          <w:p w14:paraId="6CEC4890"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r w:rsidRPr="00745DDF">
              <w:rPr>
                <w:sz w:val="18"/>
              </w:rPr>
              <w:t>U07</w:t>
            </w:r>
            <w:r w:rsidRPr="00745DDF">
              <w:rPr>
                <w:sz w:val="18"/>
              </w:rPr>
              <w:tab/>
              <w:t xml:space="preserve">COVID-19, confirmed or probable </w:t>
            </w:r>
          </w:p>
        </w:tc>
        <w:tc>
          <w:tcPr>
            <w:tcW w:w="849" w:type="dxa"/>
            <w:tcBorders>
              <w:top w:val="single" w:sz="12" w:space="0" w:color="auto"/>
            </w:tcBorders>
            <w:vAlign w:val="bottom"/>
          </w:tcPr>
          <w:p w14:paraId="3FA8AFA1"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right"/>
              <w:rPr>
                <w:sz w:val="18"/>
                <w:szCs w:val="18"/>
              </w:rPr>
            </w:pPr>
            <w:r w:rsidRPr="00745DDF">
              <w:rPr>
                <w:sz w:val="18"/>
              </w:rPr>
              <w:t>20 900</w:t>
            </w:r>
          </w:p>
        </w:tc>
      </w:tr>
      <w:tr w:rsidR="00495BA8" w:rsidRPr="00745DDF" w14:paraId="3EA74EAB" w14:textId="77777777" w:rsidTr="00E10AEF">
        <w:tc>
          <w:tcPr>
            <w:tcW w:w="567" w:type="dxa"/>
          </w:tcPr>
          <w:p w14:paraId="07ADBF32"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2F8C9132"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r w:rsidRPr="00745DDF">
              <w:rPr>
                <w:sz w:val="18"/>
              </w:rPr>
              <w:t>I21</w:t>
            </w:r>
            <w:r w:rsidRPr="00745DDF">
              <w:rPr>
                <w:sz w:val="18"/>
              </w:rPr>
              <w:tab/>
              <w:t xml:space="preserve">Acute myocardial infarction </w:t>
            </w:r>
          </w:p>
        </w:tc>
        <w:tc>
          <w:tcPr>
            <w:tcW w:w="849" w:type="dxa"/>
            <w:vAlign w:val="bottom"/>
          </w:tcPr>
          <w:p w14:paraId="3EAAEF33"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right"/>
              <w:rPr>
                <w:sz w:val="18"/>
                <w:szCs w:val="18"/>
              </w:rPr>
            </w:pPr>
            <w:r w:rsidRPr="00745DDF">
              <w:rPr>
                <w:sz w:val="18"/>
              </w:rPr>
              <w:t>12 422</w:t>
            </w:r>
          </w:p>
        </w:tc>
      </w:tr>
      <w:tr w:rsidR="00495BA8" w:rsidRPr="00745DDF" w14:paraId="54CC4528" w14:textId="77777777" w:rsidTr="00E10AEF">
        <w:tc>
          <w:tcPr>
            <w:tcW w:w="567" w:type="dxa"/>
          </w:tcPr>
          <w:p w14:paraId="3381D97A"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1780F19E" w14:textId="77777777" w:rsidR="00495BA8" w:rsidRPr="006719FC"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r w:rsidRPr="006719FC">
              <w:rPr>
                <w:sz w:val="18"/>
              </w:rPr>
              <w:t>E11</w:t>
            </w:r>
            <w:r w:rsidRPr="006719FC">
              <w:rPr>
                <w:sz w:val="18"/>
              </w:rPr>
              <w:tab/>
              <w:t xml:space="preserve">Non-insulin dependent diabetes mellitus </w:t>
            </w:r>
          </w:p>
        </w:tc>
        <w:tc>
          <w:tcPr>
            <w:tcW w:w="849" w:type="dxa"/>
            <w:vAlign w:val="bottom"/>
          </w:tcPr>
          <w:p w14:paraId="48C1FB23"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right"/>
              <w:rPr>
                <w:sz w:val="18"/>
                <w:szCs w:val="18"/>
              </w:rPr>
            </w:pPr>
            <w:r w:rsidRPr="00745DDF">
              <w:rPr>
                <w:sz w:val="18"/>
              </w:rPr>
              <w:t>2 687</w:t>
            </w:r>
          </w:p>
        </w:tc>
      </w:tr>
      <w:tr w:rsidR="00495BA8" w:rsidRPr="00745DDF" w14:paraId="4089EFD2" w14:textId="77777777" w:rsidTr="00E10AEF">
        <w:tc>
          <w:tcPr>
            <w:tcW w:w="567" w:type="dxa"/>
          </w:tcPr>
          <w:p w14:paraId="3B85E866"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1B3154DE"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r w:rsidRPr="00745DDF">
              <w:rPr>
                <w:sz w:val="18"/>
              </w:rPr>
              <w:t>J18</w:t>
            </w:r>
            <w:r w:rsidRPr="00745DDF">
              <w:rPr>
                <w:sz w:val="18"/>
              </w:rPr>
              <w:tab/>
              <w:t xml:space="preserve">Pneumonia, unspecified </w:t>
            </w:r>
          </w:p>
        </w:tc>
        <w:tc>
          <w:tcPr>
            <w:tcW w:w="849" w:type="dxa"/>
            <w:vAlign w:val="bottom"/>
          </w:tcPr>
          <w:p w14:paraId="4E918AE2"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right"/>
              <w:rPr>
                <w:sz w:val="18"/>
                <w:szCs w:val="18"/>
              </w:rPr>
            </w:pPr>
            <w:r w:rsidRPr="00745DDF">
              <w:rPr>
                <w:sz w:val="18"/>
              </w:rPr>
              <w:t>2 660</w:t>
            </w:r>
          </w:p>
        </w:tc>
      </w:tr>
      <w:tr w:rsidR="00495BA8" w:rsidRPr="00745DDF" w14:paraId="25A4DB33" w14:textId="77777777" w:rsidTr="00E10AEF">
        <w:tc>
          <w:tcPr>
            <w:tcW w:w="567" w:type="dxa"/>
          </w:tcPr>
          <w:p w14:paraId="06C21E77"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6017602B"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r w:rsidRPr="00745DDF">
              <w:rPr>
                <w:sz w:val="18"/>
              </w:rPr>
              <w:t>E14</w:t>
            </w:r>
            <w:r w:rsidRPr="00745DDF">
              <w:rPr>
                <w:sz w:val="18"/>
              </w:rPr>
              <w:tab/>
              <w:t xml:space="preserve">Unspecified diabetes mellitus </w:t>
            </w:r>
          </w:p>
        </w:tc>
        <w:tc>
          <w:tcPr>
            <w:tcW w:w="849" w:type="dxa"/>
            <w:vAlign w:val="bottom"/>
          </w:tcPr>
          <w:p w14:paraId="7BD14083"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right"/>
              <w:rPr>
                <w:sz w:val="18"/>
                <w:szCs w:val="18"/>
              </w:rPr>
            </w:pPr>
            <w:r w:rsidRPr="00745DDF">
              <w:rPr>
                <w:sz w:val="18"/>
              </w:rPr>
              <w:t>2 354</w:t>
            </w:r>
          </w:p>
        </w:tc>
      </w:tr>
      <w:tr w:rsidR="00495BA8" w:rsidRPr="00745DDF" w14:paraId="15AB9A2A" w14:textId="77777777" w:rsidTr="00E10AEF">
        <w:tc>
          <w:tcPr>
            <w:tcW w:w="567" w:type="dxa"/>
          </w:tcPr>
          <w:p w14:paraId="407A05E0"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24402DC1" w14:textId="77777777" w:rsidR="00495BA8" w:rsidRPr="00745DDF" w:rsidRDefault="00495BA8" w:rsidP="00E10AEF">
            <w:pPr>
              <w:pStyle w:val="SingleTxtG"/>
              <w:tabs>
                <w:tab w:val="clear" w:pos="1701"/>
                <w:tab w:val="clear" w:pos="2268"/>
              </w:tabs>
              <w:suppressAutoHyphens w:val="0"/>
              <w:spacing w:before="40" w:after="40" w:line="220" w:lineRule="exact"/>
              <w:ind w:left="0" w:right="0"/>
              <w:jc w:val="left"/>
              <w:rPr>
                <w:sz w:val="18"/>
                <w:szCs w:val="18"/>
              </w:rPr>
            </w:pPr>
            <w:r w:rsidRPr="00745DDF">
              <w:rPr>
                <w:sz w:val="18"/>
              </w:rPr>
              <w:t>V89</w:t>
            </w:r>
            <w:r w:rsidRPr="00745DDF">
              <w:rPr>
                <w:sz w:val="18"/>
              </w:rPr>
              <w:tab/>
              <w:t xml:space="preserve">Motor vehicle or non-motor vehicle accident, type of vehicle unspecified </w:t>
            </w:r>
          </w:p>
        </w:tc>
        <w:tc>
          <w:tcPr>
            <w:tcW w:w="849" w:type="dxa"/>
            <w:vAlign w:val="bottom"/>
          </w:tcPr>
          <w:p w14:paraId="4D28149D"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right"/>
              <w:rPr>
                <w:sz w:val="18"/>
                <w:szCs w:val="18"/>
              </w:rPr>
            </w:pPr>
            <w:r w:rsidRPr="00745DDF">
              <w:rPr>
                <w:sz w:val="18"/>
              </w:rPr>
              <w:t>2 239</w:t>
            </w:r>
          </w:p>
        </w:tc>
      </w:tr>
      <w:tr w:rsidR="00495BA8" w:rsidRPr="00745DDF" w14:paraId="38F97B8C" w14:textId="77777777" w:rsidTr="00E10AEF">
        <w:tc>
          <w:tcPr>
            <w:tcW w:w="567" w:type="dxa"/>
          </w:tcPr>
          <w:p w14:paraId="7345E98A"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5C1D3A62"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r w:rsidRPr="00745DDF">
              <w:rPr>
                <w:sz w:val="18"/>
              </w:rPr>
              <w:t>I10</w:t>
            </w:r>
            <w:r w:rsidRPr="00745DDF">
              <w:rPr>
                <w:sz w:val="18"/>
              </w:rPr>
              <w:tab/>
              <w:t xml:space="preserve">Essential (primary) hypertension </w:t>
            </w:r>
          </w:p>
        </w:tc>
        <w:tc>
          <w:tcPr>
            <w:tcW w:w="849" w:type="dxa"/>
            <w:vAlign w:val="bottom"/>
          </w:tcPr>
          <w:p w14:paraId="6855A721"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right"/>
              <w:rPr>
                <w:sz w:val="18"/>
                <w:szCs w:val="18"/>
              </w:rPr>
            </w:pPr>
            <w:r w:rsidRPr="00745DDF">
              <w:rPr>
                <w:sz w:val="18"/>
              </w:rPr>
              <w:t>1 910</w:t>
            </w:r>
          </w:p>
        </w:tc>
      </w:tr>
      <w:tr w:rsidR="00495BA8" w:rsidRPr="00745DDF" w14:paraId="48E29E06" w14:textId="77777777" w:rsidTr="00E10AEF">
        <w:tc>
          <w:tcPr>
            <w:tcW w:w="567" w:type="dxa"/>
          </w:tcPr>
          <w:p w14:paraId="56058C8A"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2DED6C71"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r w:rsidRPr="00745DDF">
              <w:rPr>
                <w:sz w:val="18"/>
              </w:rPr>
              <w:t>K74</w:t>
            </w:r>
            <w:r w:rsidRPr="00745DDF">
              <w:rPr>
                <w:sz w:val="18"/>
              </w:rPr>
              <w:tab/>
              <w:t>Hepatic fibrosis and cirrhosis</w:t>
            </w:r>
          </w:p>
        </w:tc>
        <w:tc>
          <w:tcPr>
            <w:tcW w:w="849" w:type="dxa"/>
            <w:vAlign w:val="bottom"/>
          </w:tcPr>
          <w:p w14:paraId="0865EA85"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right"/>
              <w:rPr>
                <w:sz w:val="18"/>
                <w:szCs w:val="18"/>
              </w:rPr>
            </w:pPr>
            <w:r w:rsidRPr="00745DDF">
              <w:rPr>
                <w:sz w:val="18"/>
              </w:rPr>
              <w:t>1 791</w:t>
            </w:r>
          </w:p>
        </w:tc>
      </w:tr>
      <w:tr w:rsidR="00495BA8" w:rsidRPr="00745DDF" w14:paraId="39C1ED04" w14:textId="77777777" w:rsidTr="00E10AEF">
        <w:tc>
          <w:tcPr>
            <w:tcW w:w="567" w:type="dxa"/>
          </w:tcPr>
          <w:p w14:paraId="38D51E60"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62FB2CAD"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r w:rsidRPr="00745DDF">
              <w:rPr>
                <w:sz w:val="18"/>
              </w:rPr>
              <w:t>C16</w:t>
            </w:r>
            <w:r w:rsidRPr="00745DDF">
              <w:rPr>
                <w:sz w:val="18"/>
              </w:rPr>
              <w:tab/>
              <w:t xml:space="preserve">Malignant neoplasm of the stomach </w:t>
            </w:r>
          </w:p>
        </w:tc>
        <w:tc>
          <w:tcPr>
            <w:tcW w:w="849" w:type="dxa"/>
            <w:vAlign w:val="bottom"/>
          </w:tcPr>
          <w:p w14:paraId="58EDE6F3"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right"/>
              <w:rPr>
                <w:sz w:val="18"/>
                <w:szCs w:val="18"/>
              </w:rPr>
            </w:pPr>
            <w:r w:rsidRPr="00745DDF">
              <w:rPr>
                <w:sz w:val="18"/>
              </w:rPr>
              <w:t>1 755</w:t>
            </w:r>
          </w:p>
        </w:tc>
      </w:tr>
      <w:tr w:rsidR="00495BA8" w:rsidRPr="00745DDF" w14:paraId="3168F0A9" w14:textId="77777777" w:rsidTr="00E10AEF">
        <w:tc>
          <w:tcPr>
            <w:tcW w:w="567" w:type="dxa"/>
          </w:tcPr>
          <w:p w14:paraId="5FAE8C24"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vAlign w:val="bottom"/>
          </w:tcPr>
          <w:p w14:paraId="46432B2D"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r w:rsidRPr="00745DDF">
              <w:rPr>
                <w:sz w:val="18"/>
              </w:rPr>
              <w:t>R98</w:t>
            </w:r>
            <w:r w:rsidRPr="00745DDF">
              <w:rPr>
                <w:sz w:val="18"/>
              </w:rPr>
              <w:tab/>
              <w:t xml:space="preserve">Unattended death </w:t>
            </w:r>
          </w:p>
        </w:tc>
        <w:tc>
          <w:tcPr>
            <w:tcW w:w="849" w:type="dxa"/>
            <w:vAlign w:val="bottom"/>
          </w:tcPr>
          <w:p w14:paraId="19DC3EFB"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right"/>
              <w:rPr>
                <w:sz w:val="18"/>
                <w:szCs w:val="18"/>
              </w:rPr>
            </w:pPr>
            <w:r w:rsidRPr="00745DDF">
              <w:rPr>
                <w:sz w:val="18"/>
              </w:rPr>
              <w:t>1 699</w:t>
            </w:r>
          </w:p>
        </w:tc>
      </w:tr>
      <w:tr w:rsidR="00495BA8" w:rsidRPr="00745DDF" w14:paraId="22ED7ACA" w14:textId="77777777" w:rsidTr="00E10AEF">
        <w:tc>
          <w:tcPr>
            <w:tcW w:w="567" w:type="dxa"/>
            <w:tcBorders>
              <w:bottom w:val="single" w:sz="4" w:space="0" w:color="auto"/>
            </w:tcBorders>
          </w:tcPr>
          <w:p w14:paraId="21E55631"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p>
        </w:tc>
        <w:tc>
          <w:tcPr>
            <w:tcW w:w="5954" w:type="dxa"/>
            <w:gridSpan w:val="2"/>
            <w:tcBorders>
              <w:bottom w:val="single" w:sz="4" w:space="0" w:color="auto"/>
            </w:tcBorders>
            <w:vAlign w:val="bottom"/>
          </w:tcPr>
          <w:p w14:paraId="7628649F" w14:textId="69C6D4DE" w:rsidR="00495BA8" w:rsidRPr="00745DDF" w:rsidRDefault="00495BA8" w:rsidP="00745DDF">
            <w:pPr>
              <w:pStyle w:val="SingleTxtG"/>
              <w:tabs>
                <w:tab w:val="clear" w:pos="1701"/>
                <w:tab w:val="clear" w:pos="2268"/>
              </w:tabs>
              <w:suppressAutoHyphens w:val="0"/>
              <w:spacing w:before="40" w:after="40" w:line="220" w:lineRule="exact"/>
              <w:ind w:left="0" w:right="113"/>
              <w:jc w:val="left"/>
              <w:rPr>
                <w:sz w:val="18"/>
                <w:szCs w:val="18"/>
              </w:rPr>
            </w:pPr>
            <w:r w:rsidRPr="00745DDF">
              <w:rPr>
                <w:sz w:val="18"/>
              </w:rPr>
              <w:t>Other causes of death</w:t>
            </w:r>
            <w:r w:rsidR="00AA7F5F">
              <w:rPr>
                <w:sz w:val="18"/>
              </w:rPr>
              <w:t xml:space="preserve"> </w:t>
            </w:r>
          </w:p>
        </w:tc>
        <w:tc>
          <w:tcPr>
            <w:tcW w:w="849" w:type="dxa"/>
            <w:tcBorders>
              <w:bottom w:val="single" w:sz="4" w:space="0" w:color="auto"/>
            </w:tcBorders>
            <w:vAlign w:val="bottom"/>
          </w:tcPr>
          <w:p w14:paraId="06A92B44" w14:textId="77777777" w:rsidR="00495BA8" w:rsidRPr="00745DDF" w:rsidRDefault="00495BA8" w:rsidP="00745DDF">
            <w:pPr>
              <w:pStyle w:val="SingleTxtG"/>
              <w:tabs>
                <w:tab w:val="clear" w:pos="1701"/>
                <w:tab w:val="clear" w:pos="2268"/>
              </w:tabs>
              <w:suppressAutoHyphens w:val="0"/>
              <w:spacing w:before="40" w:after="40" w:line="220" w:lineRule="exact"/>
              <w:ind w:left="0" w:right="113"/>
              <w:jc w:val="right"/>
              <w:rPr>
                <w:sz w:val="18"/>
                <w:szCs w:val="18"/>
              </w:rPr>
            </w:pPr>
            <w:r w:rsidRPr="00745DDF">
              <w:rPr>
                <w:sz w:val="18"/>
              </w:rPr>
              <w:t>55 794</w:t>
            </w:r>
          </w:p>
        </w:tc>
      </w:tr>
      <w:tr w:rsidR="00745DDF" w:rsidRPr="00745DDF" w14:paraId="1A65AFED" w14:textId="77777777" w:rsidTr="00E10AEF">
        <w:tc>
          <w:tcPr>
            <w:tcW w:w="567" w:type="dxa"/>
            <w:tcBorders>
              <w:top w:val="single" w:sz="4" w:space="0" w:color="auto"/>
              <w:bottom w:val="single" w:sz="12" w:space="0" w:color="auto"/>
            </w:tcBorders>
          </w:tcPr>
          <w:p w14:paraId="0B8C5BDF" w14:textId="77777777" w:rsidR="00495BA8" w:rsidRPr="00745DDF" w:rsidRDefault="00495BA8" w:rsidP="00745DDF">
            <w:pPr>
              <w:pStyle w:val="SingleTxtG"/>
              <w:tabs>
                <w:tab w:val="clear" w:pos="1701"/>
                <w:tab w:val="clear" w:pos="2268"/>
              </w:tabs>
              <w:suppressAutoHyphens w:val="0"/>
              <w:spacing w:before="80" w:after="80" w:line="220" w:lineRule="exact"/>
              <w:ind w:left="283" w:right="0"/>
              <w:jc w:val="left"/>
              <w:rPr>
                <w:b/>
                <w:sz w:val="18"/>
                <w:szCs w:val="18"/>
              </w:rPr>
            </w:pPr>
          </w:p>
        </w:tc>
        <w:tc>
          <w:tcPr>
            <w:tcW w:w="5954" w:type="dxa"/>
            <w:gridSpan w:val="2"/>
            <w:tcBorders>
              <w:top w:val="single" w:sz="4" w:space="0" w:color="auto"/>
              <w:bottom w:val="single" w:sz="12" w:space="0" w:color="auto"/>
            </w:tcBorders>
            <w:vAlign w:val="bottom"/>
          </w:tcPr>
          <w:p w14:paraId="22AD2E3D" w14:textId="77777777" w:rsidR="00495BA8" w:rsidRPr="00745DDF" w:rsidRDefault="00495BA8" w:rsidP="007B3A6B">
            <w:pPr>
              <w:pStyle w:val="SingleTxtG"/>
              <w:tabs>
                <w:tab w:val="clear" w:pos="1701"/>
                <w:tab w:val="clear" w:pos="2268"/>
              </w:tabs>
              <w:suppressAutoHyphens w:val="0"/>
              <w:spacing w:before="80" w:after="80" w:line="220" w:lineRule="exact"/>
              <w:ind w:left="283" w:right="0"/>
              <w:jc w:val="left"/>
              <w:rPr>
                <w:b/>
                <w:sz w:val="18"/>
                <w:szCs w:val="18"/>
              </w:rPr>
            </w:pPr>
            <w:r w:rsidRPr="00745DDF">
              <w:rPr>
                <w:b/>
                <w:sz w:val="18"/>
              </w:rPr>
              <w:t xml:space="preserve">Total  </w:t>
            </w:r>
          </w:p>
        </w:tc>
        <w:tc>
          <w:tcPr>
            <w:tcW w:w="849" w:type="dxa"/>
            <w:tcBorders>
              <w:top w:val="single" w:sz="4" w:space="0" w:color="auto"/>
              <w:bottom w:val="single" w:sz="12" w:space="0" w:color="auto"/>
            </w:tcBorders>
            <w:vAlign w:val="bottom"/>
          </w:tcPr>
          <w:p w14:paraId="68D3A4C9" w14:textId="77777777" w:rsidR="00495BA8" w:rsidRPr="00745DDF" w:rsidRDefault="00495BA8" w:rsidP="00E10AEF">
            <w:pPr>
              <w:pStyle w:val="SingleTxtG"/>
              <w:tabs>
                <w:tab w:val="clear" w:pos="1701"/>
                <w:tab w:val="clear" w:pos="2268"/>
              </w:tabs>
              <w:suppressAutoHyphens w:val="0"/>
              <w:spacing w:before="80" w:after="80" w:line="220" w:lineRule="exact"/>
              <w:ind w:left="0" w:right="113"/>
              <w:jc w:val="right"/>
              <w:rPr>
                <w:b/>
                <w:sz w:val="18"/>
                <w:szCs w:val="18"/>
              </w:rPr>
            </w:pPr>
            <w:r w:rsidRPr="00745DDF">
              <w:rPr>
                <w:b/>
                <w:sz w:val="18"/>
              </w:rPr>
              <w:t>106 211</w:t>
            </w:r>
          </w:p>
        </w:tc>
      </w:tr>
    </w:tbl>
    <w:p w14:paraId="4A1AE912" w14:textId="77777777" w:rsidR="00495BA8" w:rsidRPr="0025758A" w:rsidRDefault="00495BA8" w:rsidP="00F32632">
      <w:pPr>
        <w:spacing w:before="120" w:after="240"/>
        <w:ind w:left="1134" w:right="1134" w:firstLine="170"/>
        <w:rPr>
          <w:sz w:val="18"/>
        </w:rPr>
      </w:pPr>
      <w:r w:rsidRPr="0025758A">
        <w:rPr>
          <w:i/>
          <w:iCs/>
          <w:sz w:val="18"/>
        </w:rPr>
        <w:t>Source</w:t>
      </w:r>
      <w:r w:rsidRPr="0025758A">
        <w:rPr>
          <w:sz w:val="18"/>
        </w:rPr>
        <w:t>: National Statistics and Census Institute.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4962"/>
        <w:gridCol w:w="1274"/>
      </w:tblGrid>
      <w:tr w:rsidR="0025758A" w:rsidRPr="0025758A" w14:paraId="554B3CE4" w14:textId="77777777" w:rsidTr="00BD132B">
        <w:trPr>
          <w:tblHeader/>
        </w:trPr>
        <w:tc>
          <w:tcPr>
            <w:tcW w:w="1134" w:type="dxa"/>
            <w:tcBorders>
              <w:top w:val="single" w:sz="4" w:space="0" w:color="auto"/>
              <w:bottom w:val="single" w:sz="12" w:space="0" w:color="auto"/>
            </w:tcBorders>
            <w:vAlign w:val="bottom"/>
          </w:tcPr>
          <w:p w14:paraId="056C2671" w14:textId="77777777" w:rsidR="00495BA8" w:rsidRPr="0025758A" w:rsidRDefault="00495BA8" w:rsidP="0025758A">
            <w:pPr>
              <w:pStyle w:val="SingleTxtG"/>
              <w:tabs>
                <w:tab w:val="clear" w:pos="1701"/>
                <w:tab w:val="clear" w:pos="2268"/>
              </w:tabs>
              <w:suppressAutoHyphens w:val="0"/>
              <w:spacing w:before="80" w:after="80" w:line="200" w:lineRule="exact"/>
              <w:ind w:left="0" w:right="113"/>
              <w:jc w:val="left"/>
              <w:rPr>
                <w:i/>
                <w:iCs/>
                <w:sz w:val="16"/>
                <w:szCs w:val="16"/>
              </w:rPr>
            </w:pPr>
            <w:r w:rsidRPr="0025758A">
              <w:rPr>
                <w:i/>
                <w:iCs/>
                <w:sz w:val="16"/>
              </w:rPr>
              <w:t>Year</w:t>
            </w:r>
          </w:p>
        </w:tc>
        <w:tc>
          <w:tcPr>
            <w:tcW w:w="4962" w:type="dxa"/>
            <w:tcBorders>
              <w:top w:val="single" w:sz="4" w:space="0" w:color="auto"/>
              <w:bottom w:val="single" w:sz="12" w:space="0" w:color="auto"/>
            </w:tcBorders>
            <w:vAlign w:val="bottom"/>
          </w:tcPr>
          <w:p w14:paraId="210B7ACB" w14:textId="77777777" w:rsidR="00495BA8" w:rsidRPr="0025758A" w:rsidRDefault="00495BA8" w:rsidP="0025758A">
            <w:pPr>
              <w:pStyle w:val="SingleTxtG"/>
              <w:tabs>
                <w:tab w:val="clear" w:pos="1701"/>
                <w:tab w:val="clear" w:pos="2268"/>
              </w:tabs>
              <w:suppressAutoHyphens w:val="0"/>
              <w:spacing w:before="80" w:after="80" w:line="200" w:lineRule="exact"/>
              <w:ind w:left="0" w:right="113"/>
              <w:jc w:val="left"/>
              <w:rPr>
                <w:i/>
                <w:iCs/>
                <w:sz w:val="16"/>
                <w:szCs w:val="16"/>
              </w:rPr>
            </w:pPr>
            <w:r w:rsidRPr="0025758A">
              <w:rPr>
                <w:i/>
                <w:iCs/>
                <w:sz w:val="16"/>
              </w:rPr>
              <w:t>Main causes of death</w:t>
            </w:r>
          </w:p>
        </w:tc>
        <w:tc>
          <w:tcPr>
            <w:tcW w:w="1274" w:type="dxa"/>
            <w:tcBorders>
              <w:top w:val="single" w:sz="4" w:space="0" w:color="auto"/>
              <w:bottom w:val="single" w:sz="12" w:space="0" w:color="auto"/>
            </w:tcBorders>
            <w:vAlign w:val="bottom"/>
          </w:tcPr>
          <w:p w14:paraId="50728AFF" w14:textId="77777777" w:rsidR="00495BA8" w:rsidRPr="0025758A" w:rsidRDefault="00495BA8" w:rsidP="0025758A">
            <w:pPr>
              <w:pStyle w:val="SingleTxtG"/>
              <w:tabs>
                <w:tab w:val="clear" w:pos="1701"/>
                <w:tab w:val="clear" w:pos="2268"/>
              </w:tabs>
              <w:suppressAutoHyphens w:val="0"/>
              <w:spacing w:before="80" w:after="80" w:line="200" w:lineRule="exact"/>
              <w:ind w:left="0" w:right="113"/>
              <w:jc w:val="right"/>
              <w:rPr>
                <w:i/>
                <w:iCs/>
                <w:sz w:val="16"/>
                <w:szCs w:val="16"/>
              </w:rPr>
            </w:pPr>
            <w:r w:rsidRPr="0025758A">
              <w:rPr>
                <w:i/>
                <w:iCs/>
                <w:sz w:val="16"/>
              </w:rPr>
              <w:t>Number of deaths</w:t>
            </w:r>
            <w:r w:rsidRPr="0025758A">
              <w:rPr>
                <w:i/>
                <w:sz w:val="16"/>
              </w:rPr>
              <w:t xml:space="preserve"> </w:t>
            </w:r>
          </w:p>
        </w:tc>
      </w:tr>
      <w:tr w:rsidR="00BD132B" w:rsidRPr="0025758A" w14:paraId="5F429C49" w14:textId="77777777" w:rsidTr="00BD132B">
        <w:trPr>
          <w:trHeight w:hRule="exact" w:val="113"/>
          <w:tblHeader/>
        </w:trPr>
        <w:tc>
          <w:tcPr>
            <w:tcW w:w="1134" w:type="dxa"/>
            <w:tcBorders>
              <w:top w:val="single" w:sz="12" w:space="0" w:color="auto"/>
              <w:bottom w:val="nil"/>
            </w:tcBorders>
          </w:tcPr>
          <w:p w14:paraId="1B36B6C2" w14:textId="77777777" w:rsidR="00BD132B" w:rsidRPr="0025758A" w:rsidRDefault="00BD132B" w:rsidP="0025758A">
            <w:pPr>
              <w:pStyle w:val="SingleTxtG"/>
              <w:tabs>
                <w:tab w:val="clear" w:pos="1701"/>
                <w:tab w:val="clear" w:pos="2268"/>
              </w:tabs>
              <w:suppressAutoHyphens w:val="0"/>
              <w:spacing w:before="40" w:after="40" w:line="220" w:lineRule="exact"/>
              <w:ind w:left="0" w:right="113"/>
              <w:jc w:val="left"/>
              <w:rPr>
                <w:sz w:val="18"/>
              </w:rPr>
            </w:pPr>
          </w:p>
        </w:tc>
        <w:tc>
          <w:tcPr>
            <w:tcW w:w="4962" w:type="dxa"/>
            <w:tcBorders>
              <w:top w:val="single" w:sz="12" w:space="0" w:color="auto"/>
              <w:bottom w:val="nil"/>
            </w:tcBorders>
            <w:vAlign w:val="bottom"/>
          </w:tcPr>
          <w:p w14:paraId="1D0DEFB8" w14:textId="77777777" w:rsidR="00BD132B" w:rsidRPr="0025758A" w:rsidRDefault="00BD132B" w:rsidP="0025758A">
            <w:pPr>
              <w:pStyle w:val="SingleTxtG"/>
              <w:tabs>
                <w:tab w:val="clear" w:pos="1701"/>
                <w:tab w:val="clear" w:pos="2268"/>
              </w:tabs>
              <w:suppressAutoHyphens w:val="0"/>
              <w:spacing w:before="40" w:after="40" w:line="220" w:lineRule="exact"/>
              <w:ind w:left="0" w:right="113"/>
              <w:jc w:val="left"/>
              <w:rPr>
                <w:sz w:val="18"/>
              </w:rPr>
            </w:pPr>
          </w:p>
        </w:tc>
        <w:tc>
          <w:tcPr>
            <w:tcW w:w="1274" w:type="dxa"/>
            <w:tcBorders>
              <w:top w:val="single" w:sz="12" w:space="0" w:color="auto"/>
              <w:bottom w:val="nil"/>
            </w:tcBorders>
            <w:vAlign w:val="bottom"/>
          </w:tcPr>
          <w:p w14:paraId="3AB22502" w14:textId="77777777" w:rsidR="00BD132B" w:rsidRPr="0025758A" w:rsidRDefault="00BD132B" w:rsidP="0025758A">
            <w:pPr>
              <w:pStyle w:val="SingleTxtG"/>
              <w:tabs>
                <w:tab w:val="clear" w:pos="1701"/>
                <w:tab w:val="clear" w:pos="2268"/>
              </w:tabs>
              <w:suppressAutoHyphens w:val="0"/>
              <w:spacing w:before="40" w:after="40" w:line="220" w:lineRule="exact"/>
              <w:ind w:left="0" w:right="113"/>
              <w:jc w:val="right"/>
              <w:rPr>
                <w:sz w:val="18"/>
              </w:rPr>
            </w:pPr>
          </w:p>
        </w:tc>
      </w:tr>
      <w:tr w:rsidR="0025758A" w:rsidRPr="0025758A" w14:paraId="199C8A98" w14:textId="77777777" w:rsidTr="003A2513">
        <w:tc>
          <w:tcPr>
            <w:tcW w:w="1134" w:type="dxa"/>
            <w:tcBorders>
              <w:top w:val="nil"/>
              <w:bottom w:val="nil"/>
            </w:tcBorders>
          </w:tcPr>
          <w:p w14:paraId="426BD204"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szCs w:val="18"/>
              </w:rPr>
            </w:pPr>
            <w:r w:rsidRPr="0025758A">
              <w:rPr>
                <w:sz w:val="18"/>
              </w:rPr>
              <w:t>2022 (p**)</w:t>
            </w:r>
            <w:r w:rsidRPr="0042773B">
              <w:rPr>
                <w:rStyle w:val="FootnoteReference"/>
              </w:rPr>
              <w:footnoteReference w:id="25"/>
            </w:r>
          </w:p>
        </w:tc>
        <w:tc>
          <w:tcPr>
            <w:tcW w:w="4962" w:type="dxa"/>
            <w:tcBorders>
              <w:top w:val="nil"/>
              <w:bottom w:val="nil"/>
            </w:tcBorders>
            <w:vAlign w:val="bottom"/>
          </w:tcPr>
          <w:p w14:paraId="3D64BF77"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szCs w:val="18"/>
              </w:rPr>
            </w:pPr>
            <w:r w:rsidRPr="0025758A">
              <w:rPr>
                <w:sz w:val="18"/>
              </w:rPr>
              <w:t>I21</w:t>
            </w:r>
            <w:r w:rsidRPr="0025758A">
              <w:rPr>
                <w:sz w:val="18"/>
              </w:rPr>
              <w:tab/>
              <w:t xml:space="preserve">Acute myocardial infarction </w:t>
            </w:r>
          </w:p>
        </w:tc>
        <w:tc>
          <w:tcPr>
            <w:tcW w:w="1274" w:type="dxa"/>
            <w:tcBorders>
              <w:top w:val="nil"/>
              <w:bottom w:val="nil"/>
            </w:tcBorders>
            <w:vAlign w:val="bottom"/>
          </w:tcPr>
          <w:p w14:paraId="5D12142B"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right"/>
              <w:rPr>
                <w:sz w:val="18"/>
                <w:szCs w:val="18"/>
              </w:rPr>
            </w:pPr>
            <w:r w:rsidRPr="0025758A">
              <w:rPr>
                <w:sz w:val="18"/>
              </w:rPr>
              <w:t xml:space="preserve">12 878 </w:t>
            </w:r>
          </w:p>
        </w:tc>
      </w:tr>
      <w:tr w:rsidR="0025758A" w:rsidRPr="0025758A" w14:paraId="11C7390D" w14:textId="77777777" w:rsidTr="003A2513">
        <w:tc>
          <w:tcPr>
            <w:tcW w:w="1134" w:type="dxa"/>
            <w:tcBorders>
              <w:top w:val="nil"/>
              <w:bottom w:val="nil"/>
            </w:tcBorders>
          </w:tcPr>
          <w:p w14:paraId="257D9BF2"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rPr>
            </w:pPr>
          </w:p>
        </w:tc>
        <w:tc>
          <w:tcPr>
            <w:tcW w:w="4962" w:type="dxa"/>
            <w:tcBorders>
              <w:top w:val="nil"/>
              <w:bottom w:val="nil"/>
            </w:tcBorders>
            <w:vAlign w:val="bottom"/>
          </w:tcPr>
          <w:p w14:paraId="5ED46BA1"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szCs w:val="18"/>
              </w:rPr>
            </w:pPr>
            <w:r w:rsidRPr="0025758A">
              <w:rPr>
                <w:sz w:val="18"/>
              </w:rPr>
              <w:t>X95</w:t>
            </w:r>
            <w:r w:rsidRPr="0025758A">
              <w:rPr>
                <w:sz w:val="18"/>
              </w:rPr>
              <w:tab/>
              <w:t>Assault by other and unspecified firearm discharge</w:t>
            </w:r>
          </w:p>
        </w:tc>
        <w:tc>
          <w:tcPr>
            <w:tcW w:w="1274" w:type="dxa"/>
            <w:tcBorders>
              <w:top w:val="nil"/>
              <w:bottom w:val="nil"/>
            </w:tcBorders>
            <w:vAlign w:val="bottom"/>
          </w:tcPr>
          <w:p w14:paraId="1631DBBA"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right"/>
              <w:rPr>
                <w:sz w:val="18"/>
                <w:szCs w:val="18"/>
              </w:rPr>
            </w:pPr>
            <w:r w:rsidRPr="0025758A">
              <w:rPr>
                <w:sz w:val="18"/>
              </w:rPr>
              <w:t xml:space="preserve">3 728 </w:t>
            </w:r>
          </w:p>
        </w:tc>
      </w:tr>
      <w:tr w:rsidR="00495BA8" w:rsidRPr="0025758A" w14:paraId="1CFC34C7" w14:textId="77777777" w:rsidTr="003A2513">
        <w:tc>
          <w:tcPr>
            <w:tcW w:w="1134" w:type="dxa"/>
            <w:tcBorders>
              <w:top w:val="nil"/>
            </w:tcBorders>
          </w:tcPr>
          <w:p w14:paraId="22E47055"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rPr>
            </w:pPr>
          </w:p>
        </w:tc>
        <w:tc>
          <w:tcPr>
            <w:tcW w:w="4962" w:type="dxa"/>
            <w:tcBorders>
              <w:top w:val="nil"/>
            </w:tcBorders>
            <w:vAlign w:val="bottom"/>
          </w:tcPr>
          <w:p w14:paraId="30B620BB"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szCs w:val="18"/>
              </w:rPr>
            </w:pPr>
            <w:r w:rsidRPr="0025758A">
              <w:rPr>
                <w:sz w:val="18"/>
              </w:rPr>
              <w:t>U07</w:t>
            </w:r>
            <w:r w:rsidRPr="0025758A">
              <w:rPr>
                <w:sz w:val="18"/>
              </w:rPr>
              <w:tab/>
              <w:t>COVID-19, confirmed or probable</w:t>
            </w:r>
          </w:p>
        </w:tc>
        <w:tc>
          <w:tcPr>
            <w:tcW w:w="1274" w:type="dxa"/>
            <w:tcBorders>
              <w:top w:val="nil"/>
            </w:tcBorders>
            <w:vAlign w:val="bottom"/>
          </w:tcPr>
          <w:p w14:paraId="56127415"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right"/>
              <w:rPr>
                <w:sz w:val="18"/>
                <w:szCs w:val="18"/>
              </w:rPr>
            </w:pPr>
            <w:r w:rsidRPr="0025758A">
              <w:rPr>
                <w:sz w:val="18"/>
              </w:rPr>
              <w:t xml:space="preserve">3 166 </w:t>
            </w:r>
          </w:p>
        </w:tc>
      </w:tr>
      <w:tr w:rsidR="00495BA8" w:rsidRPr="0025758A" w14:paraId="2294E1E8" w14:textId="77777777" w:rsidTr="0025758A">
        <w:tc>
          <w:tcPr>
            <w:tcW w:w="1134" w:type="dxa"/>
          </w:tcPr>
          <w:p w14:paraId="12818665"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rPr>
            </w:pPr>
          </w:p>
        </w:tc>
        <w:tc>
          <w:tcPr>
            <w:tcW w:w="4962" w:type="dxa"/>
            <w:vAlign w:val="bottom"/>
          </w:tcPr>
          <w:p w14:paraId="0E0D8AD7"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szCs w:val="18"/>
              </w:rPr>
            </w:pPr>
            <w:r w:rsidRPr="0025758A">
              <w:rPr>
                <w:sz w:val="18"/>
              </w:rPr>
              <w:t>J18</w:t>
            </w:r>
            <w:r w:rsidRPr="0025758A">
              <w:rPr>
                <w:sz w:val="18"/>
              </w:rPr>
              <w:tab/>
              <w:t xml:space="preserve">Pneumonia, unspecified </w:t>
            </w:r>
          </w:p>
        </w:tc>
        <w:tc>
          <w:tcPr>
            <w:tcW w:w="1274" w:type="dxa"/>
            <w:vAlign w:val="bottom"/>
          </w:tcPr>
          <w:p w14:paraId="38940BC9"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right"/>
              <w:rPr>
                <w:sz w:val="18"/>
                <w:szCs w:val="18"/>
              </w:rPr>
            </w:pPr>
            <w:r w:rsidRPr="0025758A">
              <w:rPr>
                <w:sz w:val="18"/>
              </w:rPr>
              <w:t xml:space="preserve">2 867 </w:t>
            </w:r>
          </w:p>
        </w:tc>
      </w:tr>
      <w:tr w:rsidR="00495BA8" w:rsidRPr="0025758A" w14:paraId="3F15AE44" w14:textId="77777777" w:rsidTr="0025758A">
        <w:tc>
          <w:tcPr>
            <w:tcW w:w="1134" w:type="dxa"/>
          </w:tcPr>
          <w:p w14:paraId="44AB4A7C"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rPr>
            </w:pPr>
          </w:p>
        </w:tc>
        <w:tc>
          <w:tcPr>
            <w:tcW w:w="4962" w:type="dxa"/>
            <w:vAlign w:val="bottom"/>
          </w:tcPr>
          <w:p w14:paraId="7A5562A4"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szCs w:val="18"/>
              </w:rPr>
            </w:pPr>
            <w:r w:rsidRPr="0025758A">
              <w:rPr>
                <w:sz w:val="18"/>
              </w:rPr>
              <w:t>V89</w:t>
            </w:r>
            <w:r w:rsidRPr="0025758A">
              <w:rPr>
                <w:sz w:val="18"/>
              </w:rPr>
              <w:tab/>
              <w:t xml:space="preserve">Motor vehicle or non-motor vehicle accident, type of vehicle unspecified </w:t>
            </w:r>
          </w:p>
        </w:tc>
        <w:tc>
          <w:tcPr>
            <w:tcW w:w="1274" w:type="dxa"/>
            <w:vAlign w:val="bottom"/>
          </w:tcPr>
          <w:p w14:paraId="38B6277D"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right"/>
              <w:rPr>
                <w:sz w:val="18"/>
                <w:szCs w:val="18"/>
              </w:rPr>
            </w:pPr>
            <w:r w:rsidRPr="0025758A">
              <w:rPr>
                <w:sz w:val="18"/>
              </w:rPr>
              <w:t xml:space="preserve">2 632 </w:t>
            </w:r>
          </w:p>
        </w:tc>
      </w:tr>
      <w:tr w:rsidR="00495BA8" w:rsidRPr="0025758A" w14:paraId="52A61A63" w14:textId="77777777" w:rsidTr="0025758A">
        <w:tc>
          <w:tcPr>
            <w:tcW w:w="1134" w:type="dxa"/>
          </w:tcPr>
          <w:p w14:paraId="3DCB47F6"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rPr>
            </w:pPr>
          </w:p>
        </w:tc>
        <w:tc>
          <w:tcPr>
            <w:tcW w:w="4962" w:type="dxa"/>
            <w:vAlign w:val="bottom"/>
          </w:tcPr>
          <w:p w14:paraId="3A94795E" w14:textId="77777777" w:rsidR="00495BA8" w:rsidRPr="006719FC" w:rsidRDefault="00495BA8" w:rsidP="0025758A">
            <w:pPr>
              <w:pStyle w:val="SingleTxtG"/>
              <w:tabs>
                <w:tab w:val="clear" w:pos="1701"/>
                <w:tab w:val="clear" w:pos="2268"/>
              </w:tabs>
              <w:suppressAutoHyphens w:val="0"/>
              <w:spacing w:before="40" w:after="40" w:line="220" w:lineRule="exact"/>
              <w:ind w:left="0" w:right="113"/>
              <w:jc w:val="left"/>
              <w:rPr>
                <w:sz w:val="18"/>
                <w:szCs w:val="18"/>
              </w:rPr>
            </w:pPr>
            <w:r w:rsidRPr="006719FC">
              <w:rPr>
                <w:sz w:val="18"/>
              </w:rPr>
              <w:t>E11</w:t>
            </w:r>
            <w:r w:rsidRPr="006719FC">
              <w:rPr>
                <w:sz w:val="18"/>
              </w:rPr>
              <w:tab/>
              <w:t xml:space="preserve">Non-insulin dependent diabetes mellitus </w:t>
            </w:r>
          </w:p>
        </w:tc>
        <w:tc>
          <w:tcPr>
            <w:tcW w:w="1274" w:type="dxa"/>
            <w:vAlign w:val="bottom"/>
          </w:tcPr>
          <w:p w14:paraId="6D00CC2F"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right"/>
              <w:rPr>
                <w:sz w:val="18"/>
                <w:szCs w:val="18"/>
              </w:rPr>
            </w:pPr>
            <w:r w:rsidRPr="0025758A">
              <w:rPr>
                <w:sz w:val="18"/>
              </w:rPr>
              <w:t xml:space="preserve">2 322 </w:t>
            </w:r>
          </w:p>
        </w:tc>
      </w:tr>
      <w:tr w:rsidR="00495BA8" w:rsidRPr="0025758A" w14:paraId="37638D79" w14:textId="77777777" w:rsidTr="003A2513">
        <w:tc>
          <w:tcPr>
            <w:tcW w:w="1134" w:type="dxa"/>
            <w:tcBorders>
              <w:bottom w:val="nil"/>
            </w:tcBorders>
          </w:tcPr>
          <w:p w14:paraId="494F36C9"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rPr>
            </w:pPr>
          </w:p>
        </w:tc>
        <w:tc>
          <w:tcPr>
            <w:tcW w:w="4962" w:type="dxa"/>
            <w:tcBorders>
              <w:bottom w:val="nil"/>
            </w:tcBorders>
            <w:vAlign w:val="bottom"/>
          </w:tcPr>
          <w:p w14:paraId="7EF5894B"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szCs w:val="18"/>
              </w:rPr>
            </w:pPr>
            <w:r w:rsidRPr="0025758A">
              <w:rPr>
                <w:sz w:val="18"/>
              </w:rPr>
              <w:t>E14</w:t>
            </w:r>
            <w:r w:rsidRPr="0025758A">
              <w:rPr>
                <w:sz w:val="18"/>
              </w:rPr>
              <w:tab/>
              <w:t>Unspecified diabetes mellitus</w:t>
            </w:r>
          </w:p>
        </w:tc>
        <w:tc>
          <w:tcPr>
            <w:tcW w:w="1274" w:type="dxa"/>
            <w:tcBorders>
              <w:bottom w:val="nil"/>
            </w:tcBorders>
            <w:vAlign w:val="bottom"/>
          </w:tcPr>
          <w:p w14:paraId="2CA0FF01"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right"/>
              <w:rPr>
                <w:sz w:val="18"/>
                <w:szCs w:val="18"/>
              </w:rPr>
            </w:pPr>
            <w:r w:rsidRPr="0025758A">
              <w:rPr>
                <w:sz w:val="18"/>
              </w:rPr>
              <w:t xml:space="preserve">2 243 </w:t>
            </w:r>
          </w:p>
        </w:tc>
      </w:tr>
      <w:tr w:rsidR="00495BA8" w:rsidRPr="0025758A" w14:paraId="4DA28A9B" w14:textId="77777777" w:rsidTr="00672632">
        <w:tc>
          <w:tcPr>
            <w:tcW w:w="1134" w:type="dxa"/>
            <w:tcBorders>
              <w:top w:val="nil"/>
              <w:bottom w:val="nil"/>
            </w:tcBorders>
          </w:tcPr>
          <w:p w14:paraId="01373912"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rPr>
            </w:pPr>
          </w:p>
        </w:tc>
        <w:tc>
          <w:tcPr>
            <w:tcW w:w="4962" w:type="dxa"/>
            <w:tcBorders>
              <w:top w:val="nil"/>
              <w:bottom w:val="nil"/>
            </w:tcBorders>
            <w:vAlign w:val="bottom"/>
          </w:tcPr>
          <w:p w14:paraId="3E952069"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szCs w:val="18"/>
              </w:rPr>
            </w:pPr>
            <w:r w:rsidRPr="0025758A">
              <w:rPr>
                <w:sz w:val="18"/>
              </w:rPr>
              <w:t>K74</w:t>
            </w:r>
            <w:r w:rsidRPr="0025758A">
              <w:rPr>
                <w:sz w:val="18"/>
              </w:rPr>
              <w:tab/>
              <w:t>Hepatic fibrosis and cirrhosis</w:t>
            </w:r>
          </w:p>
        </w:tc>
        <w:tc>
          <w:tcPr>
            <w:tcW w:w="1274" w:type="dxa"/>
            <w:tcBorders>
              <w:top w:val="nil"/>
              <w:bottom w:val="nil"/>
            </w:tcBorders>
            <w:vAlign w:val="bottom"/>
          </w:tcPr>
          <w:p w14:paraId="7A0930D0"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right"/>
              <w:rPr>
                <w:sz w:val="18"/>
                <w:szCs w:val="18"/>
              </w:rPr>
            </w:pPr>
            <w:r w:rsidRPr="0025758A">
              <w:rPr>
                <w:sz w:val="18"/>
              </w:rPr>
              <w:t xml:space="preserve">1 962 </w:t>
            </w:r>
          </w:p>
        </w:tc>
      </w:tr>
      <w:tr w:rsidR="00495BA8" w:rsidRPr="0025758A" w14:paraId="41FF0E5C" w14:textId="77777777" w:rsidTr="003A2513">
        <w:tc>
          <w:tcPr>
            <w:tcW w:w="1134" w:type="dxa"/>
            <w:tcBorders>
              <w:top w:val="nil"/>
              <w:bottom w:val="nil"/>
            </w:tcBorders>
          </w:tcPr>
          <w:p w14:paraId="6FAC3DA3"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rPr>
            </w:pPr>
          </w:p>
        </w:tc>
        <w:tc>
          <w:tcPr>
            <w:tcW w:w="4962" w:type="dxa"/>
            <w:tcBorders>
              <w:top w:val="nil"/>
              <w:bottom w:val="nil"/>
            </w:tcBorders>
            <w:vAlign w:val="bottom"/>
          </w:tcPr>
          <w:p w14:paraId="3DC5948B"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szCs w:val="18"/>
              </w:rPr>
            </w:pPr>
            <w:r w:rsidRPr="0025758A">
              <w:rPr>
                <w:sz w:val="18"/>
              </w:rPr>
              <w:t>C16</w:t>
            </w:r>
            <w:r w:rsidRPr="0025758A">
              <w:rPr>
                <w:sz w:val="18"/>
              </w:rPr>
              <w:tab/>
              <w:t xml:space="preserve">Malignant neoplasm of the stomach </w:t>
            </w:r>
          </w:p>
        </w:tc>
        <w:tc>
          <w:tcPr>
            <w:tcW w:w="1274" w:type="dxa"/>
            <w:tcBorders>
              <w:top w:val="nil"/>
              <w:bottom w:val="nil"/>
            </w:tcBorders>
            <w:vAlign w:val="bottom"/>
          </w:tcPr>
          <w:p w14:paraId="5FE07BED"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right"/>
              <w:rPr>
                <w:sz w:val="18"/>
                <w:szCs w:val="18"/>
              </w:rPr>
            </w:pPr>
            <w:r w:rsidRPr="0025758A">
              <w:rPr>
                <w:sz w:val="18"/>
              </w:rPr>
              <w:t xml:space="preserve">1 791 </w:t>
            </w:r>
          </w:p>
        </w:tc>
      </w:tr>
      <w:tr w:rsidR="00495BA8" w:rsidRPr="0025758A" w14:paraId="33B26AB9" w14:textId="77777777" w:rsidTr="003A2513">
        <w:tc>
          <w:tcPr>
            <w:tcW w:w="1134" w:type="dxa"/>
            <w:tcBorders>
              <w:top w:val="nil"/>
              <w:bottom w:val="nil"/>
            </w:tcBorders>
          </w:tcPr>
          <w:p w14:paraId="70D6C266"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rPr>
            </w:pPr>
          </w:p>
        </w:tc>
        <w:tc>
          <w:tcPr>
            <w:tcW w:w="4962" w:type="dxa"/>
            <w:tcBorders>
              <w:top w:val="nil"/>
              <w:bottom w:val="nil"/>
            </w:tcBorders>
            <w:vAlign w:val="bottom"/>
          </w:tcPr>
          <w:p w14:paraId="79ECC13B"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szCs w:val="18"/>
              </w:rPr>
            </w:pPr>
            <w:r w:rsidRPr="0025758A">
              <w:rPr>
                <w:sz w:val="18"/>
              </w:rPr>
              <w:t>I10</w:t>
            </w:r>
            <w:r w:rsidRPr="0025758A">
              <w:rPr>
                <w:sz w:val="18"/>
              </w:rPr>
              <w:tab/>
              <w:t xml:space="preserve">Essential (primary) hypertension </w:t>
            </w:r>
          </w:p>
        </w:tc>
        <w:tc>
          <w:tcPr>
            <w:tcW w:w="1274" w:type="dxa"/>
            <w:tcBorders>
              <w:top w:val="nil"/>
              <w:bottom w:val="nil"/>
            </w:tcBorders>
            <w:vAlign w:val="bottom"/>
          </w:tcPr>
          <w:p w14:paraId="0ABDF025"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right"/>
              <w:rPr>
                <w:sz w:val="18"/>
                <w:szCs w:val="18"/>
              </w:rPr>
            </w:pPr>
            <w:r w:rsidRPr="0025758A">
              <w:rPr>
                <w:sz w:val="18"/>
              </w:rPr>
              <w:t xml:space="preserve">1 787 </w:t>
            </w:r>
          </w:p>
        </w:tc>
      </w:tr>
      <w:tr w:rsidR="00495BA8" w:rsidRPr="00F671B2" w14:paraId="07524CE5" w14:textId="77777777" w:rsidTr="003A2513">
        <w:tc>
          <w:tcPr>
            <w:tcW w:w="1134" w:type="dxa"/>
            <w:tcBorders>
              <w:top w:val="nil"/>
              <w:bottom w:val="single" w:sz="4" w:space="0" w:color="auto"/>
            </w:tcBorders>
          </w:tcPr>
          <w:p w14:paraId="5EB50649" w14:textId="77777777" w:rsidR="00495BA8" w:rsidRPr="0025758A" w:rsidRDefault="00495BA8" w:rsidP="0025758A">
            <w:pPr>
              <w:pStyle w:val="SingleTxtG"/>
              <w:tabs>
                <w:tab w:val="clear" w:pos="1701"/>
                <w:tab w:val="clear" w:pos="2268"/>
              </w:tabs>
              <w:suppressAutoHyphens w:val="0"/>
              <w:spacing w:before="40" w:after="40" w:line="220" w:lineRule="exact"/>
              <w:ind w:left="0" w:right="113"/>
              <w:jc w:val="left"/>
              <w:rPr>
                <w:sz w:val="18"/>
              </w:rPr>
            </w:pPr>
          </w:p>
        </w:tc>
        <w:tc>
          <w:tcPr>
            <w:tcW w:w="4962" w:type="dxa"/>
            <w:tcBorders>
              <w:top w:val="nil"/>
              <w:bottom w:val="single" w:sz="4" w:space="0" w:color="auto"/>
            </w:tcBorders>
            <w:vAlign w:val="bottom"/>
          </w:tcPr>
          <w:p w14:paraId="61BEF882" w14:textId="5930ED58" w:rsidR="00495BA8" w:rsidRPr="00F671B2" w:rsidRDefault="00495BA8" w:rsidP="0025758A">
            <w:pPr>
              <w:pStyle w:val="SingleTxtG"/>
              <w:tabs>
                <w:tab w:val="clear" w:pos="1701"/>
                <w:tab w:val="clear" w:pos="2268"/>
              </w:tabs>
              <w:suppressAutoHyphens w:val="0"/>
              <w:spacing w:before="40" w:after="40" w:line="220" w:lineRule="exact"/>
              <w:ind w:left="0" w:right="113"/>
              <w:jc w:val="left"/>
              <w:rPr>
                <w:sz w:val="18"/>
              </w:rPr>
            </w:pPr>
            <w:r w:rsidRPr="0025758A">
              <w:rPr>
                <w:sz w:val="18"/>
              </w:rPr>
              <w:t>Other causes of death</w:t>
            </w:r>
            <w:r w:rsidR="00AA7F5F">
              <w:rPr>
                <w:sz w:val="18"/>
              </w:rPr>
              <w:t xml:space="preserve"> </w:t>
            </w:r>
          </w:p>
        </w:tc>
        <w:tc>
          <w:tcPr>
            <w:tcW w:w="1274" w:type="dxa"/>
            <w:tcBorders>
              <w:top w:val="nil"/>
              <w:bottom w:val="single" w:sz="4" w:space="0" w:color="auto"/>
            </w:tcBorders>
            <w:vAlign w:val="bottom"/>
          </w:tcPr>
          <w:p w14:paraId="765072D5" w14:textId="77777777" w:rsidR="00495BA8" w:rsidRPr="00F671B2" w:rsidRDefault="00495BA8" w:rsidP="00F671B2">
            <w:pPr>
              <w:pStyle w:val="SingleTxtG"/>
              <w:tabs>
                <w:tab w:val="clear" w:pos="1701"/>
                <w:tab w:val="clear" w:pos="2268"/>
              </w:tabs>
              <w:suppressAutoHyphens w:val="0"/>
              <w:spacing w:before="40" w:after="40" w:line="220" w:lineRule="exact"/>
              <w:ind w:left="0" w:right="113"/>
              <w:jc w:val="right"/>
              <w:rPr>
                <w:sz w:val="18"/>
              </w:rPr>
            </w:pPr>
            <w:r w:rsidRPr="0025758A">
              <w:rPr>
                <w:sz w:val="18"/>
              </w:rPr>
              <w:t xml:space="preserve">54 570 </w:t>
            </w:r>
          </w:p>
        </w:tc>
      </w:tr>
      <w:tr w:rsidR="0025758A" w:rsidRPr="0025758A" w14:paraId="328B997C" w14:textId="77777777" w:rsidTr="003A2513">
        <w:tc>
          <w:tcPr>
            <w:tcW w:w="1134" w:type="dxa"/>
            <w:tcBorders>
              <w:top w:val="single" w:sz="4" w:space="0" w:color="auto"/>
              <w:bottom w:val="single" w:sz="12" w:space="0" w:color="auto"/>
            </w:tcBorders>
          </w:tcPr>
          <w:p w14:paraId="7B5C95E0" w14:textId="77777777" w:rsidR="00495BA8" w:rsidRPr="0025758A" w:rsidRDefault="00495BA8" w:rsidP="0025758A">
            <w:pPr>
              <w:pStyle w:val="SingleTxtG"/>
              <w:tabs>
                <w:tab w:val="clear" w:pos="1701"/>
                <w:tab w:val="clear" w:pos="2268"/>
              </w:tabs>
              <w:suppressAutoHyphens w:val="0"/>
              <w:spacing w:before="80" w:after="80" w:line="220" w:lineRule="exact"/>
              <w:ind w:left="283" w:right="0"/>
              <w:jc w:val="left"/>
              <w:rPr>
                <w:b/>
                <w:sz w:val="18"/>
              </w:rPr>
            </w:pPr>
          </w:p>
        </w:tc>
        <w:tc>
          <w:tcPr>
            <w:tcW w:w="4962" w:type="dxa"/>
            <w:tcBorders>
              <w:top w:val="single" w:sz="4" w:space="0" w:color="auto"/>
              <w:bottom w:val="single" w:sz="12" w:space="0" w:color="auto"/>
            </w:tcBorders>
            <w:vAlign w:val="bottom"/>
          </w:tcPr>
          <w:p w14:paraId="29EEA46B" w14:textId="77777777" w:rsidR="00495BA8" w:rsidRPr="0025758A" w:rsidRDefault="00495BA8" w:rsidP="0082571C">
            <w:pPr>
              <w:pStyle w:val="SingleTxtG"/>
              <w:tabs>
                <w:tab w:val="clear" w:pos="1701"/>
                <w:tab w:val="clear" w:pos="2268"/>
              </w:tabs>
              <w:suppressAutoHyphens w:val="0"/>
              <w:spacing w:before="80" w:after="80" w:line="220" w:lineRule="exact"/>
              <w:ind w:left="283" w:right="0"/>
              <w:jc w:val="left"/>
              <w:rPr>
                <w:b/>
                <w:sz w:val="18"/>
                <w:szCs w:val="18"/>
              </w:rPr>
            </w:pPr>
            <w:r w:rsidRPr="0025758A">
              <w:rPr>
                <w:b/>
                <w:bCs/>
                <w:sz w:val="18"/>
              </w:rPr>
              <w:t>Total</w:t>
            </w:r>
            <w:r w:rsidRPr="0025758A">
              <w:rPr>
                <w:b/>
                <w:sz w:val="18"/>
              </w:rPr>
              <w:t xml:space="preserve">  </w:t>
            </w:r>
          </w:p>
        </w:tc>
        <w:tc>
          <w:tcPr>
            <w:tcW w:w="1274" w:type="dxa"/>
            <w:tcBorders>
              <w:top w:val="single" w:sz="4" w:space="0" w:color="auto"/>
              <w:bottom w:val="single" w:sz="12" w:space="0" w:color="auto"/>
            </w:tcBorders>
            <w:vAlign w:val="bottom"/>
          </w:tcPr>
          <w:p w14:paraId="43266208" w14:textId="77777777" w:rsidR="00495BA8" w:rsidRPr="0025758A" w:rsidRDefault="00495BA8" w:rsidP="0025758A">
            <w:pPr>
              <w:pStyle w:val="SingleTxtG"/>
              <w:tabs>
                <w:tab w:val="clear" w:pos="1701"/>
                <w:tab w:val="clear" w:pos="2268"/>
              </w:tabs>
              <w:suppressAutoHyphens w:val="0"/>
              <w:spacing w:before="80" w:after="80" w:line="220" w:lineRule="exact"/>
              <w:ind w:left="283" w:right="0"/>
              <w:jc w:val="right"/>
              <w:rPr>
                <w:b/>
                <w:sz w:val="18"/>
                <w:szCs w:val="18"/>
              </w:rPr>
            </w:pPr>
            <w:r w:rsidRPr="0025758A">
              <w:rPr>
                <w:b/>
                <w:bCs/>
                <w:sz w:val="18"/>
              </w:rPr>
              <w:t>89 946</w:t>
            </w:r>
            <w:r w:rsidRPr="0025758A">
              <w:rPr>
                <w:b/>
                <w:sz w:val="18"/>
              </w:rPr>
              <w:t xml:space="preserve"> </w:t>
            </w:r>
          </w:p>
        </w:tc>
      </w:tr>
    </w:tbl>
    <w:p w14:paraId="308BF5F3" w14:textId="77777777" w:rsidR="00495BA8" w:rsidRPr="00DA4483" w:rsidRDefault="00495BA8" w:rsidP="00502D9B">
      <w:pPr>
        <w:spacing w:before="120" w:after="240"/>
        <w:ind w:left="1134" w:right="1134" w:firstLine="170"/>
        <w:rPr>
          <w:sz w:val="18"/>
        </w:rPr>
      </w:pPr>
      <w:r w:rsidRPr="00DA4483">
        <w:rPr>
          <w:i/>
          <w:iCs/>
          <w:sz w:val="18"/>
        </w:rPr>
        <w:t>Source</w:t>
      </w:r>
      <w:r w:rsidRPr="00DA4483">
        <w:rPr>
          <w:sz w:val="18"/>
        </w:rPr>
        <w:t>: National Statistics and Census Institute.</w:t>
      </w:r>
    </w:p>
    <w:p w14:paraId="04674532" w14:textId="77777777" w:rsidR="00495BA8" w:rsidRPr="00B1073C" w:rsidRDefault="00495BA8" w:rsidP="004A4D45">
      <w:pPr>
        <w:pStyle w:val="SingleTxtG"/>
        <w:spacing w:line="220" w:lineRule="atLeast"/>
      </w:pPr>
      <w:r w:rsidRPr="00B1073C">
        <w:t>50.</w:t>
      </w:r>
      <w:r w:rsidRPr="00B1073C">
        <w:tab/>
        <w:t>According to the 2018 national health and nutrition survey, 43.7 per cent of women of childbearing age and 53.8 per cent of men used contraception during first sexual intercourse. Modern contraception methods are used by 92.8 per cent of women of childbearing age who are married or in a relationship. That figure stands at 94.7 per cent among men.</w:t>
      </w:r>
    </w:p>
    <w:p w14:paraId="08D64172" w14:textId="77777777" w:rsidR="00495BA8" w:rsidRPr="00B1073C" w:rsidRDefault="00495BA8" w:rsidP="004A4D45">
      <w:pPr>
        <w:pStyle w:val="SingleTxtG"/>
        <w:spacing w:line="220" w:lineRule="atLeast"/>
      </w:pPr>
      <w:r w:rsidRPr="00B1073C">
        <w:t>51.</w:t>
      </w:r>
      <w:r w:rsidRPr="00B1073C">
        <w:tab/>
        <w:t>Ecuador has established regulations on access to contraception and a standard and protocol on family planning. These instruments contain guidance on the procurement of contraceptives, in accordance with which, in 2023, a budget of $5.8 million was earmarked for efforts to maintain an adequate supply of contraceptive drugs and medical devices. The budget for 2024 is estimated at $4.1 million.</w:t>
      </w:r>
    </w:p>
    <w:p w14:paraId="1E996152" w14:textId="77777777" w:rsidR="00495BA8" w:rsidRPr="00B1073C" w:rsidRDefault="00495BA8" w:rsidP="004A4D45">
      <w:pPr>
        <w:pStyle w:val="SingleTxtG"/>
        <w:spacing w:line="220" w:lineRule="atLeast"/>
      </w:pPr>
      <w:r w:rsidRPr="00B1073C">
        <w:t>52.</w:t>
      </w:r>
      <w:r w:rsidRPr="00B1073C">
        <w:tab/>
        <w:t xml:space="preserve">Educational and informational toolkits for the promotion of sexual and reproductive health and prevention of gender-based violence among adolescents have been developed and </w:t>
      </w:r>
      <w:r>
        <w:t>are being used</w:t>
      </w:r>
      <w:r w:rsidRPr="00B1073C">
        <w:t>. Twenty-five large-scale events were held across the country to mark the Andean and Central American Week for the Prevention of Adolescent Pregnancy, with the participation of a total of 8,054 individuals, including adolescents, parents and/or caregivers, representatives of organizations and other local actors.</w:t>
      </w:r>
    </w:p>
    <w:p w14:paraId="7D375563" w14:textId="77777777" w:rsidR="00495BA8" w:rsidRPr="00B1073C" w:rsidRDefault="00495BA8" w:rsidP="004A4D45">
      <w:pPr>
        <w:pStyle w:val="SingleTxtG"/>
        <w:spacing w:line="220" w:lineRule="atLeast"/>
      </w:pPr>
      <w:r w:rsidRPr="00B1073C">
        <w:t>53.</w:t>
      </w:r>
      <w:r w:rsidRPr="00B1073C">
        <w:tab/>
        <w:t>In terms of access to health services, 365 primary healthcare facilities run by the Ministry of Health currently offer comprehensive adolescent-friendly care services.</w:t>
      </w:r>
    </w:p>
    <w:p w14:paraId="4ED3A58F" w14:textId="77777777" w:rsidR="00495BA8" w:rsidRPr="00B1073C" w:rsidRDefault="00495BA8" w:rsidP="004A4D45">
      <w:pPr>
        <w:pStyle w:val="SingleTxtG"/>
        <w:spacing w:line="220" w:lineRule="atLeast"/>
      </w:pPr>
      <w:r w:rsidRPr="00B1073C">
        <w:t>54.</w:t>
      </w:r>
      <w:r w:rsidRPr="00B1073C">
        <w:tab/>
        <w:t>The relevant guidance issued includes the instructions on screening for physical, psychological and sexual violence in girls and adolescents between 10 and 18 years of age, the manual on comprehensive care for pregnant girls and adolescents under 15 and the 2023 manual on comprehensive healthcare for adolescents.</w:t>
      </w:r>
    </w:p>
    <w:p w14:paraId="28833CB0" w14:textId="5FAFA482" w:rsidR="00495BA8" w:rsidRPr="00B1073C" w:rsidRDefault="00495BA8" w:rsidP="004A4D45">
      <w:pPr>
        <w:pStyle w:val="SingleTxtG"/>
        <w:spacing w:line="220" w:lineRule="atLeast"/>
      </w:pPr>
      <w:r w:rsidRPr="00B1073C">
        <w:t>55.</w:t>
      </w:r>
      <w:r w:rsidRPr="00B1073C">
        <w:tab/>
        <w:t xml:space="preserve">With regard to adolescent pregnancy, in 2022, </w:t>
      </w:r>
      <w:r>
        <w:t xml:space="preserve">there were </w:t>
      </w:r>
      <w:r w:rsidRPr="00B1073C">
        <w:t xml:space="preserve">1,921 </w:t>
      </w:r>
      <w:r>
        <w:t xml:space="preserve">recorded </w:t>
      </w:r>
      <w:r w:rsidRPr="00B1073C">
        <w:t>live births to mothers between 10 and 14 years of age, representing a rate of 2.3 live births per 1,000</w:t>
      </w:r>
      <w:r w:rsidR="003108CF">
        <w:t> </w:t>
      </w:r>
      <w:r w:rsidRPr="00B1073C">
        <w:t>women in that age range. The same year, 38,087 live births to mothers between 15 and 19 years, or 47.3 live births per 1,000 women that age, were registered. A total of 6,487</w:t>
      </w:r>
      <w:r w:rsidR="003108CF">
        <w:t> </w:t>
      </w:r>
      <w:r w:rsidRPr="00B1073C">
        <w:t>adolescents dropped out of school owing to pregnancy, which is equivalent to 36,871</w:t>
      </w:r>
      <w:r w:rsidR="003108CF">
        <w:t> </w:t>
      </w:r>
      <w:r w:rsidRPr="00B1073C">
        <w:t>years of lost schooling and $728.5 million in lost income that they would have earned had they not dropped out of school before reaching higher education. The Ministry of Health allocated $8,991,906.37 to the implementation of the 2019–2022 investment project for the prevention of pregnancy in girls and adolescents.</w:t>
      </w:r>
    </w:p>
    <w:p w14:paraId="4DBBE854" w14:textId="77777777" w:rsidR="00495BA8" w:rsidRPr="00B1073C" w:rsidRDefault="00495BA8" w:rsidP="004A4D45">
      <w:pPr>
        <w:pStyle w:val="SingleTxtG"/>
        <w:spacing w:line="220" w:lineRule="atLeast"/>
      </w:pPr>
      <w:r w:rsidRPr="00B1073C">
        <w:t>56.</w:t>
      </w:r>
      <w:r w:rsidRPr="00B1073C">
        <w:tab/>
        <w:t>The 2023–2025 investment project aimed at promoting a comprehensive approach to adolescent sexual and reproductive health was developed in 2023 and is being implemented with a budget of $14,845,389.90 to cover its period of validity.</w:t>
      </w:r>
    </w:p>
    <w:p w14:paraId="3CCCC7CA" w14:textId="77777777" w:rsidR="00495BA8" w:rsidRPr="00B1073C" w:rsidRDefault="00495BA8" w:rsidP="004A4D45">
      <w:pPr>
        <w:pStyle w:val="H23G"/>
        <w:spacing w:line="220" w:lineRule="atLeast"/>
      </w:pPr>
      <w:r w:rsidRPr="00B1073C">
        <w:tab/>
      </w:r>
      <w:r w:rsidRPr="00B1073C">
        <w:tab/>
        <w:t>Expansion of the service coverage of the health centres of the Ministry of Health</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1629"/>
        <w:gridCol w:w="1630"/>
      </w:tblGrid>
      <w:tr w:rsidR="00C823E0" w:rsidRPr="00C823E0" w14:paraId="37F0BC01" w14:textId="77777777" w:rsidTr="009B36A2">
        <w:trPr>
          <w:tblHeader/>
        </w:trPr>
        <w:tc>
          <w:tcPr>
            <w:tcW w:w="4111" w:type="dxa"/>
            <w:tcBorders>
              <w:top w:val="single" w:sz="4" w:space="0" w:color="auto"/>
              <w:bottom w:val="single" w:sz="12" w:space="0" w:color="auto"/>
            </w:tcBorders>
            <w:vAlign w:val="bottom"/>
          </w:tcPr>
          <w:p w14:paraId="17197218" w14:textId="77777777" w:rsidR="00495BA8" w:rsidRPr="00C823E0" w:rsidRDefault="00495BA8" w:rsidP="004A4D45">
            <w:pPr>
              <w:pStyle w:val="SingleTxtG"/>
              <w:tabs>
                <w:tab w:val="clear" w:pos="1701"/>
                <w:tab w:val="clear" w:pos="2268"/>
              </w:tabs>
              <w:suppressAutoHyphens w:val="0"/>
              <w:spacing w:before="80" w:after="80" w:line="220" w:lineRule="atLeast"/>
              <w:ind w:left="0" w:right="113"/>
              <w:jc w:val="left"/>
              <w:rPr>
                <w:i/>
                <w:iCs/>
                <w:sz w:val="16"/>
                <w:szCs w:val="16"/>
              </w:rPr>
            </w:pPr>
            <w:r w:rsidRPr="00C823E0">
              <w:rPr>
                <w:i/>
                <w:iCs/>
                <w:sz w:val="16"/>
              </w:rPr>
              <w:t>Beneficiaries</w:t>
            </w:r>
          </w:p>
        </w:tc>
        <w:tc>
          <w:tcPr>
            <w:tcW w:w="1629" w:type="dxa"/>
            <w:tcBorders>
              <w:top w:val="single" w:sz="4" w:space="0" w:color="auto"/>
              <w:bottom w:val="single" w:sz="12" w:space="0" w:color="auto"/>
            </w:tcBorders>
            <w:vAlign w:val="bottom"/>
          </w:tcPr>
          <w:p w14:paraId="463AB0CD" w14:textId="77777777" w:rsidR="00495BA8" w:rsidRPr="00C823E0" w:rsidRDefault="00495BA8" w:rsidP="004A4D45">
            <w:pPr>
              <w:pStyle w:val="SingleTxtG"/>
              <w:tabs>
                <w:tab w:val="clear" w:pos="1701"/>
                <w:tab w:val="clear" w:pos="2268"/>
              </w:tabs>
              <w:suppressAutoHyphens w:val="0"/>
              <w:spacing w:before="80" w:after="80" w:line="220" w:lineRule="atLeast"/>
              <w:ind w:left="0" w:right="113"/>
              <w:jc w:val="right"/>
              <w:rPr>
                <w:i/>
                <w:iCs/>
                <w:sz w:val="16"/>
                <w:szCs w:val="16"/>
              </w:rPr>
            </w:pPr>
            <w:r w:rsidRPr="00C823E0">
              <w:rPr>
                <w:i/>
                <w:iCs/>
                <w:sz w:val="16"/>
              </w:rPr>
              <w:t>December 2023</w:t>
            </w:r>
          </w:p>
        </w:tc>
        <w:tc>
          <w:tcPr>
            <w:tcW w:w="1630" w:type="dxa"/>
            <w:tcBorders>
              <w:top w:val="single" w:sz="4" w:space="0" w:color="auto"/>
              <w:bottom w:val="single" w:sz="12" w:space="0" w:color="auto"/>
            </w:tcBorders>
            <w:vAlign w:val="bottom"/>
          </w:tcPr>
          <w:p w14:paraId="549D7725" w14:textId="77777777" w:rsidR="00495BA8" w:rsidRPr="00C823E0" w:rsidRDefault="00495BA8" w:rsidP="004A4D45">
            <w:pPr>
              <w:pStyle w:val="SingleTxtG"/>
              <w:tabs>
                <w:tab w:val="clear" w:pos="1701"/>
                <w:tab w:val="clear" w:pos="2268"/>
              </w:tabs>
              <w:suppressAutoHyphens w:val="0"/>
              <w:spacing w:before="80" w:after="80" w:line="220" w:lineRule="atLeast"/>
              <w:ind w:left="0" w:right="113"/>
              <w:jc w:val="right"/>
              <w:rPr>
                <w:i/>
                <w:iCs/>
                <w:sz w:val="16"/>
                <w:szCs w:val="16"/>
              </w:rPr>
            </w:pPr>
            <w:r w:rsidRPr="00C823E0">
              <w:rPr>
                <w:i/>
                <w:iCs/>
                <w:sz w:val="16"/>
              </w:rPr>
              <w:t>March 2024</w:t>
            </w:r>
          </w:p>
        </w:tc>
      </w:tr>
      <w:tr w:rsidR="00495BA8" w:rsidRPr="00C823E0" w14:paraId="1DBB6803" w14:textId="77777777" w:rsidTr="009B36A2">
        <w:tc>
          <w:tcPr>
            <w:tcW w:w="4111" w:type="dxa"/>
            <w:tcBorders>
              <w:top w:val="single" w:sz="12" w:space="0" w:color="auto"/>
            </w:tcBorders>
          </w:tcPr>
          <w:p w14:paraId="29694BFB" w14:textId="77777777" w:rsidR="00495BA8" w:rsidRPr="00C823E0" w:rsidRDefault="00495BA8" w:rsidP="00C823E0">
            <w:pPr>
              <w:pStyle w:val="SingleTxtG"/>
              <w:tabs>
                <w:tab w:val="clear" w:pos="1701"/>
                <w:tab w:val="clear" w:pos="2268"/>
              </w:tabs>
              <w:suppressAutoHyphens w:val="0"/>
              <w:spacing w:before="40" w:after="40" w:line="220" w:lineRule="exact"/>
              <w:ind w:left="0" w:right="113"/>
              <w:jc w:val="left"/>
              <w:rPr>
                <w:sz w:val="18"/>
                <w:szCs w:val="18"/>
              </w:rPr>
            </w:pPr>
            <w:r w:rsidRPr="00C823E0">
              <w:rPr>
                <w:sz w:val="18"/>
              </w:rPr>
              <w:t>Number of pregnant women treated</w:t>
            </w:r>
          </w:p>
        </w:tc>
        <w:tc>
          <w:tcPr>
            <w:tcW w:w="1629" w:type="dxa"/>
            <w:tcBorders>
              <w:top w:val="single" w:sz="12" w:space="0" w:color="auto"/>
            </w:tcBorders>
            <w:vAlign w:val="bottom"/>
          </w:tcPr>
          <w:p w14:paraId="479498F3" w14:textId="77777777" w:rsidR="00495BA8" w:rsidRPr="00C823E0" w:rsidRDefault="00495BA8" w:rsidP="00C823E0">
            <w:pPr>
              <w:pStyle w:val="SingleTxtG"/>
              <w:tabs>
                <w:tab w:val="clear" w:pos="1701"/>
                <w:tab w:val="clear" w:pos="2268"/>
              </w:tabs>
              <w:suppressAutoHyphens w:val="0"/>
              <w:spacing w:before="40" w:after="40" w:line="220" w:lineRule="exact"/>
              <w:ind w:left="0" w:right="113"/>
              <w:jc w:val="right"/>
              <w:rPr>
                <w:sz w:val="18"/>
                <w:szCs w:val="18"/>
              </w:rPr>
            </w:pPr>
            <w:r w:rsidRPr="00C823E0">
              <w:rPr>
                <w:sz w:val="18"/>
              </w:rPr>
              <w:t>72 004</w:t>
            </w:r>
          </w:p>
        </w:tc>
        <w:tc>
          <w:tcPr>
            <w:tcW w:w="1630" w:type="dxa"/>
            <w:tcBorders>
              <w:top w:val="single" w:sz="12" w:space="0" w:color="auto"/>
            </w:tcBorders>
            <w:vAlign w:val="bottom"/>
          </w:tcPr>
          <w:p w14:paraId="2ABC8808" w14:textId="77777777" w:rsidR="00495BA8" w:rsidRPr="00C823E0" w:rsidRDefault="00495BA8" w:rsidP="00C823E0">
            <w:pPr>
              <w:pStyle w:val="SingleTxtG"/>
              <w:tabs>
                <w:tab w:val="clear" w:pos="1701"/>
                <w:tab w:val="clear" w:pos="2268"/>
              </w:tabs>
              <w:suppressAutoHyphens w:val="0"/>
              <w:spacing w:before="40" w:after="40" w:line="220" w:lineRule="exact"/>
              <w:ind w:left="0" w:right="113"/>
              <w:jc w:val="right"/>
              <w:rPr>
                <w:sz w:val="18"/>
                <w:szCs w:val="18"/>
              </w:rPr>
            </w:pPr>
            <w:r w:rsidRPr="00C823E0">
              <w:rPr>
                <w:sz w:val="18"/>
              </w:rPr>
              <w:t>74 335</w:t>
            </w:r>
          </w:p>
        </w:tc>
      </w:tr>
      <w:tr w:rsidR="00495BA8" w:rsidRPr="00C823E0" w14:paraId="4AE872E7" w14:textId="77777777" w:rsidTr="009B36A2">
        <w:tc>
          <w:tcPr>
            <w:tcW w:w="4111" w:type="dxa"/>
          </w:tcPr>
          <w:p w14:paraId="3991EB0B" w14:textId="77777777" w:rsidR="00495BA8" w:rsidRPr="00C823E0" w:rsidRDefault="00495BA8" w:rsidP="00C823E0">
            <w:pPr>
              <w:pStyle w:val="SingleTxtG"/>
              <w:tabs>
                <w:tab w:val="clear" w:pos="1701"/>
                <w:tab w:val="clear" w:pos="2268"/>
              </w:tabs>
              <w:suppressAutoHyphens w:val="0"/>
              <w:spacing w:before="40" w:after="40" w:line="220" w:lineRule="exact"/>
              <w:ind w:left="0" w:right="113"/>
              <w:jc w:val="left"/>
              <w:rPr>
                <w:sz w:val="18"/>
                <w:szCs w:val="18"/>
              </w:rPr>
            </w:pPr>
            <w:r w:rsidRPr="00C823E0">
              <w:rPr>
                <w:sz w:val="18"/>
              </w:rPr>
              <w:t>Number of prenatal check-ups per month</w:t>
            </w:r>
          </w:p>
        </w:tc>
        <w:tc>
          <w:tcPr>
            <w:tcW w:w="1629" w:type="dxa"/>
            <w:vAlign w:val="bottom"/>
          </w:tcPr>
          <w:p w14:paraId="2DF2E86D" w14:textId="77777777" w:rsidR="00495BA8" w:rsidRPr="00C823E0" w:rsidRDefault="00495BA8" w:rsidP="00C823E0">
            <w:pPr>
              <w:pStyle w:val="SingleTxtG"/>
              <w:tabs>
                <w:tab w:val="clear" w:pos="1701"/>
                <w:tab w:val="clear" w:pos="2268"/>
              </w:tabs>
              <w:suppressAutoHyphens w:val="0"/>
              <w:spacing w:before="40" w:after="40" w:line="220" w:lineRule="exact"/>
              <w:ind w:left="0" w:right="113"/>
              <w:jc w:val="right"/>
              <w:rPr>
                <w:sz w:val="18"/>
                <w:szCs w:val="18"/>
              </w:rPr>
            </w:pPr>
            <w:r w:rsidRPr="00C823E0">
              <w:rPr>
                <w:sz w:val="18"/>
              </w:rPr>
              <w:t>95 179</w:t>
            </w:r>
          </w:p>
        </w:tc>
        <w:tc>
          <w:tcPr>
            <w:tcW w:w="1630" w:type="dxa"/>
            <w:vAlign w:val="bottom"/>
          </w:tcPr>
          <w:p w14:paraId="5ACB78DC" w14:textId="77777777" w:rsidR="00495BA8" w:rsidRPr="00C823E0" w:rsidRDefault="00495BA8" w:rsidP="00C823E0">
            <w:pPr>
              <w:pStyle w:val="SingleTxtG"/>
              <w:tabs>
                <w:tab w:val="clear" w:pos="1701"/>
                <w:tab w:val="clear" w:pos="2268"/>
              </w:tabs>
              <w:suppressAutoHyphens w:val="0"/>
              <w:spacing w:before="40" w:after="40" w:line="220" w:lineRule="exact"/>
              <w:ind w:left="0" w:right="113"/>
              <w:jc w:val="right"/>
              <w:rPr>
                <w:sz w:val="18"/>
                <w:szCs w:val="18"/>
              </w:rPr>
            </w:pPr>
            <w:r w:rsidRPr="00C823E0">
              <w:rPr>
                <w:sz w:val="18"/>
              </w:rPr>
              <w:t>101 608</w:t>
            </w:r>
          </w:p>
        </w:tc>
      </w:tr>
      <w:tr w:rsidR="00495BA8" w:rsidRPr="00C823E0" w14:paraId="5526BEEA" w14:textId="77777777" w:rsidTr="009B36A2">
        <w:tc>
          <w:tcPr>
            <w:tcW w:w="4111" w:type="dxa"/>
          </w:tcPr>
          <w:p w14:paraId="528CDFBC" w14:textId="77777777" w:rsidR="00495BA8" w:rsidRPr="00C823E0" w:rsidRDefault="00495BA8" w:rsidP="00C823E0">
            <w:pPr>
              <w:pStyle w:val="SingleTxtG"/>
              <w:tabs>
                <w:tab w:val="clear" w:pos="1701"/>
                <w:tab w:val="clear" w:pos="2268"/>
              </w:tabs>
              <w:suppressAutoHyphens w:val="0"/>
              <w:spacing w:before="40" w:after="40" w:line="220" w:lineRule="exact"/>
              <w:ind w:left="0" w:right="113"/>
              <w:jc w:val="left"/>
              <w:rPr>
                <w:sz w:val="18"/>
                <w:szCs w:val="18"/>
              </w:rPr>
            </w:pPr>
            <w:r w:rsidRPr="00C823E0">
              <w:rPr>
                <w:sz w:val="18"/>
              </w:rPr>
              <w:t>Number of well-child check-ups (for children under 2)</w:t>
            </w:r>
          </w:p>
        </w:tc>
        <w:tc>
          <w:tcPr>
            <w:tcW w:w="1629" w:type="dxa"/>
            <w:vAlign w:val="bottom"/>
          </w:tcPr>
          <w:p w14:paraId="017004A5" w14:textId="77777777" w:rsidR="00495BA8" w:rsidRPr="00C823E0" w:rsidRDefault="00495BA8" w:rsidP="00C823E0">
            <w:pPr>
              <w:pStyle w:val="SingleTxtG"/>
              <w:tabs>
                <w:tab w:val="clear" w:pos="1701"/>
                <w:tab w:val="clear" w:pos="2268"/>
              </w:tabs>
              <w:suppressAutoHyphens w:val="0"/>
              <w:spacing w:before="40" w:after="40" w:line="220" w:lineRule="exact"/>
              <w:ind w:left="0" w:right="113"/>
              <w:jc w:val="right"/>
              <w:rPr>
                <w:sz w:val="18"/>
                <w:szCs w:val="18"/>
              </w:rPr>
            </w:pPr>
            <w:r w:rsidRPr="00C823E0">
              <w:rPr>
                <w:sz w:val="18"/>
              </w:rPr>
              <w:t>136 047</w:t>
            </w:r>
          </w:p>
        </w:tc>
        <w:tc>
          <w:tcPr>
            <w:tcW w:w="1630" w:type="dxa"/>
            <w:vAlign w:val="bottom"/>
          </w:tcPr>
          <w:p w14:paraId="416EDD25" w14:textId="77777777" w:rsidR="00495BA8" w:rsidRPr="00C823E0" w:rsidRDefault="00495BA8" w:rsidP="00C823E0">
            <w:pPr>
              <w:pStyle w:val="SingleTxtG"/>
              <w:tabs>
                <w:tab w:val="clear" w:pos="1701"/>
                <w:tab w:val="clear" w:pos="2268"/>
              </w:tabs>
              <w:suppressAutoHyphens w:val="0"/>
              <w:spacing w:before="40" w:after="40" w:line="220" w:lineRule="exact"/>
              <w:ind w:left="0" w:right="113"/>
              <w:jc w:val="right"/>
              <w:rPr>
                <w:sz w:val="18"/>
                <w:szCs w:val="18"/>
              </w:rPr>
            </w:pPr>
            <w:r w:rsidRPr="00C823E0">
              <w:rPr>
                <w:sz w:val="18"/>
              </w:rPr>
              <w:t>154 568</w:t>
            </w:r>
          </w:p>
        </w:tc>
      </w:tr>
    </w:tbl>
    <w:p w14:paraId="4A770095" w14:textId="74EA4EE1" w:rsidR="00495BA8" w:rsidRPr="00C823E0" w:rsidRDefault="00495BA8" w:rsidP="00AE7E58">
      <w:pPr>
        <w:spacing w:before="120" w:after="240"/>
        <w:ind w:left="1134" w:right="1134" w:firstLine="170"/>
        <w:rPr>
          <w:sz w:val="18"/>
        </w:rPr>
      </w:pPr>
      <w:r w:rsidRPr="00C823E0">
        <w:rPr>
          <w:i/>
          <w:iCs/>
          <w:sz w:val="18"/>
        </w:rPr>
        <w:t>Source</w:t>
      </w:r>
      <w:r w:rsidRPr="00C823E0">
        <w:rPr>
          <w:sz w:val="18"/>
        </w:rPr>
        <w:t>: Ministry of Health.</w:t>
      </w:r>
    </w:p>
    <w:p w14:paraId="525E2B58" w14:textId="7BB92808" w:rsidR="00495BA8" w:rsidRPr="00B1073C" w:rsidRDefault="00495BA8" w:rsidP="00AE7E58">
      <w:pPr>
        <w:pStyle w:val="SingleTxtG"/>
        <w:keepNext/>
        <w:keepLines/>
        <w:rPr>
          <w:spacing w:val="-1"/>
        </w:rPr>
      </w:pPr>
      <w:r w:rsidRPr="00B1073C">
        <w:lastRenderedPageBreak/>
        <w:t>57.</w:t>
      </w:r>
      <w:r w:rsidRPr="00B1073C">
        <w:tab/>
        <w:t>The main results of the specialized survey on child malnutrition were presented in 2023 as part of the Intersectoral Strategic Plan for the Prevention and Reduction of Chronic Child Malnutrition. The results showed that the prevalence of chronic child malnutrition in children under the ages of 2 and 5 was 20.1 per cent and 17.5 per cent, respectively. The provinces with the highest levels of chronic child malnutrition are Chimborazo (35.1</w:t>
      </w:r>
      <w:r w:rsidR="009B27F2">
        <w:t> </w:t>
      </w:r>
      <w:r w:rsidRPr="00B1073C">
        <w:t>per</w:t>
      </w:r>
      <w:r w:rsidR="009B27F2">
        <w:t> </w:t>
      </w:r>
      <w:r w:rsidRPr="00B1073C">
        <w:t>cent), Bolívar (30.3 per cent) and Santa Elena (29.8 per cent). The results also revealed that 33.4 per cent of Indigenous children under 2 suffer from chronic malnutrition, compared to 2 per cent of mestizo children, 16 per cent of Afro-Ecuadorian children and 15</w:t>
      </w:r>
      <w:r w:rsidR="009B27F2">
        <w:t> </w:t>
      </w:r>
      <w:r w:rsidRPr="00B1073C">
        <w:t xml:space="preserve">per cent of </w:t>
      </w:r>
      <w:proofErr w:type="spellStart"/>
      <w:r w:rsidRPr="00B1073C">
        <w:t>Montubio</w:t>
      </w:r>
      <w:proofErr w:type="spellEnd"/>
      <w:r w:rsidRPr="00B1073C">
        <w:t xml:space="preserve"> children.</w:t>
      </w:r>
    </w:p>
    <w:p w14:paraId="01B1B94C" w14:textId="41FD4A43" w:rsidR="00495BA8" w:rsidRPr="00B1073C" w:rsidRDefault="00495BA8" w:rsidP="00BB01F3">
      <w:pPr>
        <w:pStyle w:val="SingleTxtG"/>
        <w:spacing w:after="240"/>
      </w:pPr>
      <w:r w:rsidRPr="00B1073C">
        <w:t>58.</w:t>
      </w:r>
      <w:r w:rsidRPr="00B1073C">
        <w:tab/>
        <w:t xml:space="preserve">The purpose of the social investment </w:t>
      </w:r>
      <w:r>
        <w:t>made</w:t>
      </w:r>
      <w:r w:rsidRPr="00B1073C">
        <w:t xml:space="preserve"> through the </w:t>
      </w:r>
      <w:r w:rsidR="00AA7F5F">
        <w:t>“</w:t>
      </w:r>
      <w:r w:rsidRPr="00B1073C">
        <w:t>Ecuador Grows without Child Malnutrition</w:t>
      </w:r>
      <w:r w:rsidR="00AA7F5F">
        <w:t>”</w:t>
      </w:r>
      <w:r w:rsidRPr="00B1073C">
        <w:t xml:space="preserve"> strategy is to improve the living conditions of children under the age of 2 and pregnant women by preventing and reducing chronic child malnutrition. The budget was earmarked primarily for the recruitment of doctors, nurses, nutritionists and educators to work at the child development and </w:t>
      </w:r>
      <w:r w:rsidR="00AA7F5F">
        <w:t>“</w:t>
      </w:r>
      <w:r w:rsidRPr="00B1073C">
        <w:t xml:space="preserve">Growing with </w:t>
      </w:r>
      <w:r>
        <w:t>O</w:t>
      </w:r>
      <w:r w:rsidRPr="00B1073C">
        <w:t>ur Children</w:t>
      </w:r>
      <w:r w:rsidR="00AA7F5F">
        <w:t>”</w:t>
      </w:r>
      <w:r w:rsidRPr="00B1073C">
        <w:t xml:space="preserve"> centres and for the purchase of vaccines, micronutrients, equipment and other priority supplies. The management of the budget earmarked for the strategy and the results of its execution are improving </w:t>
      </w:r>
      <w:r>
        <w:t xml:space="preserve">by the </w:t>
      </w:r>
      <w:r w:rsidRPr="00B1073C">
        <w:t>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BB01F3" w:rsidRPr="00BB01F3" w14:paraId="56B94341" w14:textId="77777777" w:rsidTr="00BB01F3">
        <w:trPr>
          <w:tblHeader/>
        </w:trPr>
        <w:tc>
          <w:tcPr>
            <w:tcW w:w="3685" w:type="dxa"/>
            <w:tcBorders>
              <w:top w:val="single" w:sz="4" w:space="0" w:color="auto"/>
              <w:bottom w:val="single" w:sz="12" w:space="0" w:color="auto"/>
            </w:tcBorders>
            <w:vAlign w:val="bottom"/>
          </w:tcPr>
          <w:p w14:paraId="1A1E426C" w14:textId="77777777" w:rsidR="00495BA8" w:rsidRPr="00BB01F3" w:rsidRDefault="00495BA8" w:rsidP="00BB01F3">
            <w:pPr>
              <w:pStyle w:val="SingleTxtG"/>
              <w:tabs>
                <w:tab w:val="clear" w:pos="1701"/>
                <w:tab w:val="clear" w:pos="2268"/>
              </w:tabs>
              <w:suppressAutoHyphens w:val="0"/>
              <w:spacing w:before="80" w:after="80" w:line="200" w:lineRule="exact"/>
              <w:ind w:left="0" w:right="113"/>
              <w:jc w:val="left"/>
              <w:rPr>
                <w:i/>
                <w:iCs/>
                <w:sz w:val="16"/>
                <w:szCs w:val="16"/>
              </w:rPr>
            </w:pPr>
            <w:r w:rsidRPr="00BB01F3">
              <w:rPr>
                <w:i/>
                <w:iCs/>
                <w:sz w:val="16"/>
              </w:rPr>
              <w:t>Year</w:t>
            </w:r>
          </w:p>
        </w:tc>
        <w:tc>
          <w:tcPr>
            <w:tcW w:w="3685" w:type="dxa"/>
            <w:tcBorders>
              <w:top w:val="single" w:sz="4" w:space="0" w:color="auto"/>
              <w:bottom w:val="single" w:sz="12" w:space="0" w:color="auto"/>
            </w:tcBorders>
            <w:vAlign w:val="bottom"/>
          </w:tcPr>
          <w:p w14:paraId="15E6EA5A" w14:textId="77777777" w:rsidR="00495BA8" w:rsidRPr="00BB01F3" w:rsidRDefault="00495BA8" w:rsidP="00BB01F3">
            <w:pPr>
              <w:pStyle w:val="SingleTxtG"/>
              <w:tabs>
                <w:tab w:val="clear" w:pos="1701"/>
                <w:tab w:val="clear" w:pos="2268"/>
              </w:tabs>
              <w:suppressAutoHyphens w:val="0"/>
              <w:spacing w:before="80" w:after="80" w:line="200" w:lineRule="exact"/>
              <w:ind w:left="0" w:right="113"/>
              <w:jc w:val="right"/>
              <w:rPr>
                <w:i/>
                <w:iCs/>
                <w:sz w:val="16"/>
                <w:szCs w:val="16"/>
              </w:rPr>
            </w:pPr>
            <w:r w:rsidRPr="00BB01F3">
              <w:rPr>
                <w:i/>
                <w:iCs/>
                <w:sz w:val="16"/>
              </w:rPr>
              <w:t>Investment ($)</w:t>
            </w:r>
          </w:p>
        </w:tc>
      </w:tr>
      <w:tr w:rsidR="00495BA8" w:rsidRPr="00BB01F3" w14:paraId="113904B2" w14:textId="77777777" w:rsidTr="00BB01F3">
        <w:tc>
          <w:tcPr>
            <w:tcW w:w="3685" w:type="dxa"/>
            <w:tcBorders>
              <w:top w:val="single" w:sz="12" w:space="0" w:color="auto"/>
            </w:tcBorders>
          </w:tcPr>
          <w:p w14:paraId="1C55F62C" w14:textId="77777777" w:rsidR="00495BA8" w:rsidRPr="00BB01F3" w:rsidRDefault="00495BA8" w:rsidP="00BB01F3">
            <w:pPr>
              <w:pStyle w:val="SingleTxtG"/>
              <w:tabs>
                <w:tab w:val="clear" w:pos="1701"/>
                <w:tab w:val="clear" w:pos="2268"/>
              </w:tabs>
              <w:suppressAutoHyphens w:val="0"/>
              <w:spacing w:before="40" w:after="40" w:line="220" w:lineRule="exact"/>
              <w:ind w:left="0" w:right="113"/>
              <w:jc w:val="left"/>
              <w:rPr>
                <w:sz w:val="18"/>
                <w:szCs w:val="18"/>
              </w:rPr>
            </w:pPr>
            <w:r w:rsidRPr="00BB01F3">
              <w:rPr>
                <w:sz w:val="18"/>
              </w:rPr>
              <w:t>2021</w:t>
            </w:r>
          </w:p>
        </w:tc>
        <w:tc>
          <w:tcPr>
            <w:tcW w:w="3685" w:type="dxa"/>
            <w:tcBorders>
              <w:top w:val="single" w:sz="12" w:space="0" w:color="auto"/>
            </w:tcBorders>
            <w:vAlign w:val="bottom"/>
          </w:tcPr>
          <w:p w14:paraId="28D1BC7E" w14:textId="77777777" w:rsidR="00495BA8" w:rsidRPr="00BB01F3" w:rsidRDefault="00495BA8" w:rsidP="00BB01F3">
            <w:pPr>
              <w:pStyle w:val="SingleTxtG"/>
              <w:tabs>
                <w:tab w:val="clear" w:pos="1701"/>
                <w:tab w:val="clear" w:pos="2268"/>
              </w:tabs>
              <w:suppressAutoHyphens w:val="0"/>
              <w:spacing w:before="40" w:after="40" w:line="220" w:lineRule="exact"/>
              <w:ind w:left="0" w:right="113"/>
              <w:jc w:val="right"/>
              <w:rPr>
                <w:sz w:val="18"/>
                <w:szCs w:val="18"/>
              </w:rPr>
            </w:pPr>
            <w:r w:rsidRPr="00BB01F3">
              <w:rPr>
                <w:sz w:val="18"/>
              </w:rPr>
              <w:t>188 651 431.48</w:t>
            </w:r>
          </w:p>
        </w:tc>
      </w:tr>
      <w:tr w:rsidR="00495BA8" w:rsidRPr="00BB01F3" w14:paraId="5C03D1C2" w14:textId="77777777" w:rsidTr="00BB01F3">
        <w:tc>
          <w:tcPr>
            <w:tcW w:w="3685" w:type="dxa"/>
          </w:tcPr>
          <w:p w14:paraId="5375C8C0" w14:textId="77777777" w:rsidR="00495BA8" w:rsidRPr="00BB01F3" w:rsidRDefault="00495BA8" w:rsidP="00BB01F3">
            <w:pPr>
              <w:pStyle w:val="SingleTxtG"/>
              <w:tabs>
                <w:tab w:val="clear" w:pos="1701"/>
                <w:tab w:val="clear" w:pos="2268"/>
              </w:tabs>
              <w:suppressAutoHyphens w:val="0"/>
              <w:spacing w:before="40" w:after="40" w:line="220" w:lineRule="exact"/>
              <w:ind w:left="0" w:right="113"/>
              <w:jc w:val="left"/>
              <w:rPr>
                <w:sz w:val="18"/>
                <w:szCs w:val="18"/>
              </w:rPr>
            </w:pPr>
            <w:r w:rsidRPr="00BB01F3">
              <w:rPr>
                <w:sz w:val="18"/>
              </w:rPr>
              <w:t>2022</w:t>
            </w:r>
          </w:p>
        </w:tc>
        <w:tc>
          <w:tcPr>
            <w:tcW w:w="3685" w:type="dxa"/>
            <w:vAlign w:val="bottom"/>
          </w:tcPr>
          <w:p w14:paraId="68A34E68" w14:textId="77777777" w:rsidR="00495BA8" w:rsidRPr="00BB01F3" w:rsidRDefault="00495BA8" w:rsidP="00BB01F3">
            <w:pPr>
              <w:pStyle w:val="SingleTxtG"/>
              <w:tabs>
                <w:tab w:val="clear" w:pos="1701"/>
                <w:tab w:val="clear" w:pos="2268"/>
              </w:tabs>
              <w:suppressAutoHyphens w:val="0"/>
              <w:spacing w:before="40" w:after="40" w:line="220" w:lineRule="exact"/>
              <w:ind w:left="0" w:right="113"/>
              <w:jc w:val="right"/>
              <w:rPr>
                <w:sz w:val="18"/>
                <w:szCs w:val="18"/>
              </w:rPr>
            </w:pPr>
            <w:r w:rsidRPr="00BB01F3">
              <w:rPr>
                <w:sz w:val="18"/>
              </w:rPr>
              <w:t>254 355 614.19</w:t>
            </w:r>
          </w:p>
        </w:tc>
      </w:tr>
      <w:tr w:rsidR="00495BA8" w:rsidRPr="00BB01F3" w14:paraId="00FC108F" w14:textId="77777777" w:rsidTr="00BB01F3">
        <w:tc>
          <w:tcPr>
            <w:tcW w:w="3685" w:type="dxa"/>
          </w:tcPr>
          <w:p w14:paraId="1992E17C" w14:textId="77777777" w:rsidR="00495BA8" w:rsidRPr="00BB01F3" w:rsidRDefault="00495BA8" w:rsidP="00BB01F3">
            <w:pPr>
              <w:pStyle w:val="SingleTxtG"/>
              <w:tabs>
                <w:tab w:val="clear" w:pos="1701"/>
                <w:tab w:val="clear" w:pos="2268"/>
              </w:tabs>
              <w:suppressAutoHyphens w:val="0"/>
              <w:spacing w:before="40" w:after="40" w:line="220" w:lineRule="exact"/>
              <w:ind w:left="0" w:right="113"/>
              <w:jc w:val="left"/>
              <w:rPr>
                <w:sz w:val="18"/>
                <w:szCs w:val="18"/>
              </w:rPr>
            </w:pPr>
            <w:r w:rsidRPr="00BB01F3">
              <w:rPr>
                <w:sz w:val="18"/>
              </w:rPr>
              <w:t>2023</w:t>
            </w:r>
          </w:p>
        </w:tc>
        <w:tc>
          <w:tcPr>
            <w:tcW w:w="3685" w:type="dxa"/>
            <w:vAlign w:val="bottom"/>
          </w:tcPr>
          <w:p w14:paraId="32E11C01" w14:textId="77777777" w:rsidR="00495BA8" w:rsidRPr="00BB01F3" w:rsidRDefault="00495BA8" w:rsidP="00BB01F3">
            <w:pPr>
              <w:pStyle w:val="SingleTxtG"/>
              <w:tabs>
                <w:tab w:val="clear" w:pos="1701"/>
                <w:tab w:val="clear" w:pos="2268"/>
              </w:tabs>
              <w:suppressAutoHyphens w:val="0"/>
              <w:spacing w:before="40" w:after="40" w:line="220" w:lineRule="exact"/>
              <w:ind w:left="0" w:right="113"/>
              <w:jc w:val="right"/>
              <w:rPr>
                <w:sz w:val="18"/>
                <w:szCs w:val="18"/>
              </w:rPr>
            </w:pPr>
            <w:r w:rsidRPr="00BB01F3">
              <w:rPr>
                <w:sz w:val="18"/>
              </w:rPr>
              <w:t>302 700 348.09</w:t>
            </w:r>
          </w:p>
        </w:tc>
      </w:tr>
      <w:tr w:rsidR="00495BA8" w:rsidRPr="00BB01F3" w14:paraId="7B7F2941" w14:textId="77777777" w:rsidTr="00BB01F3">
        <w:tc>
          <w:tcPr>
            <w:tcW w:w="3685" w:type="dxa"/>
          </w:tcPr>
          <w:p w14:paraId="6113E848" w14:textId="77777777" w:rsidR="00495BA8" w:rsidRPr="00BB01F3" w:rsidRDefault="00495BA8" w:rsidP="00BB01F3">
            <w:pPr>
              <w:pStyle w:val="SingleTxtG"/>
              <w:tabs>
                <w:tab w:val="clear" w:pos="1701"/>
                <w:tab w:val="clear" w:pos="2268"/>
              </w:tabs>
              <w:suppressAutoHyphens w:val="0"/>
              <w:spacing w:before="40" w:after="40" w:line="220" w:lineRule="exact"/>
              <w:ind w:left="0" w:right="113"/>
              <w:jc w:val="left"/>
              <w:rPr>
                <w:sz w:val="18"/>
                <w:szCs w:val="18"/>
              </w:rPr>
            </w:pPr>
            <w:r w:rsidRPr="00BB01F3">
              <w:rPr>
                <w:sz w:val="18"/>
              </w:rPr>
              <w:t>2024</w:t>
            </w:r>
          </w:p>
        </w:tc>
        <w:tc>
          <w:tcPr>
            <w:tcW w:w="3685" w:type="dxa"/>
            <w:vAlign w:val="bottom"/>
          </w:tcPr>
          <w:p w14:paraId="53C3040C" w14:textId="77777777" w:rsidR="00495BA8" w:rsidRPr="00BB01F3" w:rsidRDefault="00495BA8" w:rsidP="00BB01F3">
            <w:pPr>
              <w:pStyle w:val="SingleTxtG"/>
              <w:tabs>
                <w:tab w:val="clear" w:pos="1701"/>
                <w:tab w:val="clear" w:pos="2268"/>
              </w:tabs>
              <w:suppressAutoHyphens w:val="0"/>
              <w:spacing w:before="40" w:after="40" w:line="220" w:lineRule="exact"/>
              <w:ind w:left="0" w:right="113"/>
              <w:jc w:val="right"/>
              <w:rPr>
                <w:sz w:val="18"/>
                <w:szCs w:val="18"/>
              </w:rPr>
            </w:pPr>
            <w:r w:rsidRPr="00BB01F3">
              <w:rPr>
                <w:sz w:val="18"/>
              </w:rPr>
              <w:t>352 929 282.81 (approved)</w:t>
            </w:r>
          </w:p>
        </w:tc>
      </w:tr>
    </w:tbl>
    <w:p w14:paraId="585EAE34" w14:textId="3FF1C733" w:rsidR="00495BA8" w:rsidRPr="00BB01F3" w:rsidRDefault="00495BA8" w:rsidP="009B27F2">
      <w:pPr>
        <w:spacing w:before="120" w:after="240"/>
        <w:ind w:left="1134" w:right="1134" w:firstLine="170"/>
        <w:rPr>
          <w:sz w:val="18"/>
        </w:rPr>
      </w:pPr>
      <w:r w:rsidRPr="00BB01F3">
        <w:rPr>
          <w:i/>
          <w:iCs/>
          <w:sz w:val="18"/>
        </w:rPr>
        <w:t>Source</w:t>
      </w:r>
      <w:r w:rsidRPr="00BB01F3">
        <w:rPr>
          <w:sz w:val="18"/>
        </w:rPr>
        <w:t xml:space="preserve">: Technical secretariat for the </w:t>
      </w:r>
      <w:r w:rsidR="00AA7F5F">
        <w:rPr>
          <w:sz w:val="18"/>
        </w:rPr>
        <w:t>“</w:t>
      </w:r>
      <w:r w:rsidRPr="00BB01F3">
        <w:rPr>
          <w:sz w:val="18"/>
        </w:rPr>
        <w:t>Ecuador Grows without Chronic Child Malnutrition</w:t>
      </w:r>
      <w:r w:rsidR="00AA7F5F">
        <w:rPr>
          <w:sz w:val="18"/>
        </w:rPr>
        <w:t>”</w:t>
      </w:r>
      <w:r w:rsidRPr="00BB01F3">
        <w:rPr>
          <w:sz w:val="18"/>
        </w:rPr>
        <w:t xml:space="preserve"> strategy.</w:t>
      </w:r>
    </w:p>
    <w:p w14:paraId="434DEA04" w14:textId="36A787CC" w:rsidR="00495BA8" w:rsidRPr="00B1073C" w:rsidRDefault="00495BA8" w:rsidP="0092345C">
      <w:pPr>
        <w:pStyle w:val="SingleTxtG"/>
      </w:pPr>
      <w:r w:rsidRPr="00B1073C">
        <w:t>59.</w:t>
      </w:r>
      <w:r w:rsidRPr="00B1073C">
        <w:tab/>
        <w:t>There has been a steady increase in common mental health disorders at the national level. Between 2018 and 2022, the most common disorders were anxiety disorders (29</w:t>
      </w:r>
      <w:r w:rsidR="00DB3C3B">
        <w:t> </w:t>
      </w:r>
      <w:r w:rsidRPr="00B1073C">
        <w:t>per</w:t>
      </w:r>
      <w:r w:rsidR="00DB3C3B">
        <w:t> </w:t>
      </w:r>
      <w:r w:rsidRPr="00B1073C">
        <w:t>cent) and depression (16.5 per cent).</w:t>
      </w:r>
    </w:p>
    <w:p w14:paraId="1F176F3A" w14:textId="42127C52" w:rsidR="00495BA8" w:rsidRPr="00B1073C" w:rsidRDefault="00495BA8" w:rsidP="0092345C">
      <w:pPr>
        <w:pStyle w:val="SingleTxtG"/>
      </w:pPr>
      <w:r w:rsidRPr="00B1073C">
        <w:t>60.</w:t>
      </w:r>
      <w:r w:rsidRPr="00B1073C">
        <w:tab/>
        <w:t>In 2016, the estimated number of drug users was approximately 791,000 persons. By 2023, demand for treatment had increased by 60 per cent, and there were approximately 2</w:t>
      </w:r>
      <w:r w:rsidR="00F2185E">
        <w:t> </w:t>
      </w:r>
      <w:r w:rsidRPr="00B1073C">
        <w:t xml:space="preserve">million users. </w:t>
      </w:r>
      <w:r>
        <w:t>A</w:t>
      </w:r>
      <w:r w:rsidRPr="00B1073C">
        <w:t xml:space="preserve"> multidisciplinary approach </w:t>
      </w:r>
      <w:r>
        <w:t>to addressing t</w:t>
      </w:r>
      <w:r w:rsidRPr="00B1073C">
        <w:t xml:space="preserve">his alarming situation needs to be </w:t>
      </w:r>
      <w:r>
        <w:t>taken</w:t>
      </w:r>
      <w:r w:rsidRPr="00B1073C">
        <w:t>.</w:t>
      </w:r>
    </w:p>
    <w:p w14:paraId="6112BA64" w14:textId="77777777" w:rsidR="00495BA8" w:rsidRPr="00B1073C" w:rsidRDefault="00495BA8" w:rsidP="00470C93">
      <w:pPr>
        <w:pStyle w:val="H23G"/>
      </w:pPr>
      <w:bookmarkStart w:id="10" w:name="_Toc180057157"/>
      <w:r w:rsidRPr="00B1073C">
        <w:tab/>
        <w:t>5.</w:t>
      </w:r>
      <w:r w:rsidRPr="00B1073C">
        <w:tab/>
        <w:t>Right to work</w:t>
      </w:r>
      <w:bookmarkEnd w:id="10"/>
    </w:p>
    <w:p w14:paraId="2685829E" w14:textId="77777777" w:rsidR="00495BA8" w:rsidRPr="00B1073C" w:rsidRDefault="00495BA8" w:rsidP="0092345C">
      <w:pPr>
        <w:pStyle w:val="SingleTxtG"/>
      </w:pPr>
      <w:r w:rsidRPr="00B1073C">
        <w:t>61.</w:t>
      </w:r>
      <w:r w:rsidRPr="00B1073C">
        <w:tab/>
        <w:t>Article 284 of the Constitution establishes that the fundamental objective of Ecuadorian economic policy is to promote full employment and all forms of work, always with respect for labour rights. The same objective underpins articles 325 and 326, which establish that the Government must guarantee the right to employment and recognize all types of work, regardless of whether the person is employed or self-employed, including work to provide for oneself and care for others. The right to work is based on several principles, one of which is that the Government should promote full employment and focus on eliminating underemployment and unemployment. Article 328 of the Constitution establishes that remuneration must be fair and consist of a living wage that covers at least the basic needs of the worker and his or her family. This remuneration can</w:t>
      </w:r>
      <w:r>
        <w:t xml:space="preserve"> </w:t>
      </w:r>
      <w:r w:rsidRPr="00B1073C">
        <w:t xml:space="preserve">be </w:t>
      </w:r>
      <w:r>
        <w:t>garnish</w:t>
      </w:r>
      <w:r w:rsidRPr="00B1073C">
        <w:t>ed</w:t>
      </w:r>
      <w:r>
        <w:t xml:space="preserve"> only</w:t>
      </w:r>
      <w:r w:rsidRPr="00B1073C">
        <w:t xml:space="preserve"> for the payment of alimony. The Government has a duty to promote education and training in order to improve the quality of employment and access to jobs and self-employment initiatives, all of which young people are viewed as being entitled to by right, in line with article 329 of the Constitution. Pursuant to article 177 of the Labour Code, the Government, through the National Labour and Wages Council, must determine the unified basic salary for private sector workers on an annual basis. Similarly, article 8 of the Organic Code of Production, Commerce and Investment establishes that the monthly living wage</w:t>
      </w:r>
      <w:r>
        <w:t>, which</w:t>
      </w:r>
      <w:r w:rsidRPr="00B1073C">
        <w:t xml:space="preserve"> must cover at least the basic needs of a worker and his or her family</w:t>
      </w:r>
      <w:r>
        <w:t>,</w:t>
      </w:r>
      <w:r w:rsidRPr="00B1073C">
        <w:t xml:space="preserve"> is calculated by dividing the cost of a basic basket of goods and services by the number of wage earners in the household. The value of the basic basket and the number of wage earners in a household are determined yearly by </w:t>
      </w:r>
      <w:r w:rsidRPr="00B1073C">
        <w:lastRenderedPageBreak/>
        <w:t>the National Statistics and Census Institute and serve as the basis for the calculation of the living wage established by the Ministry of Labour Relations.</w:t>
      </w:r>
    </w:p>
    <w:p w14:paraId="4E8417E2" w14:textId="77777777" w:rsidR="00444523" w:rsidRDefault="00495BA8" w:rsidP="0092345C">
      <w:pPr>
        <w:pStyle w:val="SingleTxtG"/>
      </w:pPr>
      <w:r w:rsidRPr="00B1073C">
        <w:t>62.</w:t>
      </w:r>
      <w:r w:rsidRPr="00B1073C">
        <w:tab/>
        <w:t xml:space="preserve">Policies relating to the right to work are set out in goal No. 1 of the economic component of the Opportunity Creation Plan 2021–2025, which is to increase and promote employment opportunities and improve working conditions in an inclusive manner. The policy set out under this goal is focused on creating new opportunities for decent work and promoting labour inclusion and the improvement of contracts, with an emphasis on reducing inequalities and providing support for priority groups, young people, women and members of the LGBTI+ community. Goal No. 3 is to promote productivity and competitiveness in the agricultural, industrial, aquaculture and fishing sectors by taking a circular approach to the economy. In addition to pursuing that objective, the associated policies aim to facilitate access to adequate infrastructure, inputs and modern and clean technologies and foster the creation of production associations that boost citizen participation in production and marketing activities. The eradication of poverty is addressed through goal No. 5 of the social component, which is to protect families, guarantee their rights and access to services, eradicate poverty and foster social inclusion. The relevant policy covers the promotion of rights and the eradication of poverty, with a focus on individuals belonging to priority groups. Goal No. 8 is to create new opportunities and well-being in rural areas, with an emphasis on Indigenous Peoples and nations. The aim of the policy set out under the goal, which is suited to specific areas, is to eradicate poverty and guarantee universal access to basic services and connectivity in rural areas. The Development Plan for a New Ecuador 2024–2025 contributes to poverty reduction and the creation of jobs through a number of goals and policies set forth in the social component. Goal No. 1 is to comprehensively improve the living conditions of the population by promoting equitable access to health, housing and social welfare through policies designed to help reduce poverty and extreme poverty (development of employment and self-employment skills, access to financing, marketing support and development of entrepreneurial activities, with a focus on people living in poverty and extreme poverty) and strengthen the bioeconomy of Indigenous </w:t>
      </w:r>
      <w:r>
        <w:t xml:space="preserve">and other </w:t>
      </w:r>
      <w:r w:rsidRPr="00B1073C">
        <w:t xml:space="preserve">Peoples and nations (financing of social, economic and productive projects and the strengthening of value chains to improve the living conditions of these groups). The economic development component includes a number of goals and policies. Goal No. 5 is to sustainably promote production by improving productivity; the relevant policies seek to increase the supply of agricultural products to satisfy national and international demand for </w:t>
      </w:r>
      <w:r>
        <w:t>high-</w:t>
      </w:r>
      <w:r w:rsidRPr="00B1073C">
        <w:t>quality traditional and non-traditional products and encourage productivity, competitiveness, marketing, industrialization and the generation of value added in the agro-industrial, industrial and manufacturing sector at the national level. Goal No. 6 is to incentivize the creation of decent jobs through policies to promote decent employment opportunities in an inclusive manner, guarantee compliance with labour rights, encourage the sustainable development of productive units (micro-, small and medium-sized enterprises), promote job creation through mechanisms for the growth and expansion of companies of local relevance, develop the capacities of young people between 18 and 29 years of age to facilitate their integration into the labour market and ensure that men and women receive equal pay or other form of economic compensation for work of equal value.</w:t>
      </w:r>
    </w:p>
    <w:p w14:paraId="30A8190A" w14:textId="72D773D8" w:rsidR="00495BA8" w:rsidRPr="00B1073C" w:rsidRDefault="00495BA8" w:rsidP="0092345C">
      <w:pPr>
        <w:pStyle w:val="SingleTxtG"/>
      </w:pPr>
      <w:r w:rsidRPr="00B1073C">
        <w:t>63.</w:t>
      </w:r>
      <w:r w:rsidRPr="00B1073C">
        <w:tab/>
        <w:t>The Organic Act on Economic Efficiency and Job Creation entered into force in December 2023. It contains clear guidelines designed to promote infrastructure development through public-private partnerships, without prejudice to the interests of the State and in a manner that is complementary to public investment.</w:t>
      </w:r>
    </w:p>
    <w:p w14:paraId="3BD5742B" w14:textId="5945650D" w:rsidR="00495BA8" w:rsidRPr="00B1073C" w:rsidRDefault="00495BA8" w:rsidP="0092345C">
      <w:pPr>
        <w:pStyle w:val="SingleTxtG"/>
      </w:pPr>
      <w:r w:rsidRPr="00B1073C">
        <w:t>64.</w:t>
      </w:r>
      <w:r w:rsidRPr="00B1073C">
        <w:tab/>
        <w:t>Article 188 of the Labour Code provides for compensation for dismissal without notice, meaning that employers who fail to give workers notice before dismissing them are required to compensate them based on their length of service. Workers with up to three years of service are entitled to an amount equivalent to three months</w:t>
      </w:r>
      <w:r w:rsidR="00AA7F5F">
        <w:t>’</w:t>
      </w:r>
      <w:r w:rsidRPr="00B1073C">
        <w:t xml:space="preserve"> pay. Those with more than three years of service are entitled to </w:t>
      </w:r>
      <w:r>
        <w:t>a</w:t>
      </w:r>
      <w:r w:rsidRPr="00B1073C">
        <w:t xml:space="preserve"> month</w:t>
      </w:r>
      <w:r w:rsidR="00AA7F5F">
        <w:t>’</w:t>
      </w:r>
      <w:r w:rsidRPr="00B1073C">
        <w:t xml:space="preserve">s pay per year of service, up to a maximum of </w:t>
      </w:r>
      <w:r>
        <w:t>25</w:t>
      </w:r>
      <w:r w:rsidRPr="00B1073C">
        <w:t xml:space="preserve"> months</w:t>
      </w:r>
      <w:r w:rsidR="00AA7F5F">
        <w:t>’</w:t>
      </w:r>
      <w:r w:rsidRPr="00B1073C">
        <w:t xml:space="preserve"> pay.</w:t>
      </w:r>
    </w:p>
    <w:p w14:paraId="06D65FCE" w14:textId="3599C6EA" w:rsidR="00495BA8" w:rsidRPr="00B1073C" w:rsidRDefault="00495BA8" w:rsidP="0092345C">
      <w:pPr>
        <w:pStyle w:val="SingleTxtG"/>
      </w:pPr>
      <w:r w:rsidRPr="00B1073C">
        <w:t>65.</w:t>
      </w:r>
      <w:r w:rsidRPr="00B1073C">
        <w:tab/>
        <w:t>The Organic Act on the Promotion of the Purple Economy, which seeks to promote gender equality and empower women in the economic sphere, entered into force on 20</w:t>
      </w:r>
      <w:r w:rsidR="00F2185E">
        <w:t> </w:t>
      </w:r>
      <w:r w:rsidRPr="00B1073C">
        <w:t xml:space="preserve">January 2023 with a view to eliminating inequalities between men and women. Decree No. 928 </w:t>
      </w:r>
      <w:r>
        <w:t>establishing</w:t>
      </w:r>
      <w:r w:rsidRPr="00B1073C">
        <w:t xml:space="preserve"> the regulations implementing the Act was issued on 24 November 2023. </w:t>
      </w:r>
      <w:r w:rsidRPr="00B1073C">
        <w:lastRenderedPageBreak/>
        <w:t>The Organic Act on Equal Pay for Women and Men entered into force on 19 January 2024. Its purpose is to guarantee that men and women who do the same work or work of equal value receive the same pay and any other form of economic reward by establishing a number of key criteria, including skills and qualifications, working conditions, effort and level of responsibility.</w:t>
      </w:r>
    </w:p>
    <w:p w14:paraId="4020E0E9" w14:textId="77777777" w:rsidR="00444523" w:rsidRDefault="00495BA8" w:rsidP="0092345C">
      <w:pPr>
        <w:pStyle w:val="SingleTxtG"/>
      </w:pPr>
      <w:r w:rsidRPr="00B1073C">
        <w:t>66.</w:t>
      </w:r>
      <w:r w:rsidRPr="00B1073C">
        <w:tab/>
        <w:t>Articles 14, 20 and 29 of the Organic Act on the Right to Human Care of 27 April 2023 establish that women and persons with childbearing capacity who are pregnant, are in the postnatal period or are breastfeeding have the right to enhanced job security during the special protection period, which is linked to the right to care. For up to 15 months, such persons are entitled to take unpaid or paid maternity leave</w:t>
      </w:r>
      <w:r w:rsidRPr="0042773B">
        <w:rPr>
          <w:rStyle w:val="FootnoteReference"/>
        </w:rPr>
        <w:footnoteReference w:id="26"/>
      </w:r>
      <w:r w:rsidRPr="00B1073C">
        <w:t xml:space="preserve"> and benefit from special labour protections in both the public and private sectors.</w:t>
      </w:r>
      <w:r w:rsidRPr="0042773B">
        <w:rPr>
          <w:rStyle w:val="FootnoteReference"/>
        </w:rPr>
        <w:footnoteReference w:id="27"/>
      </w:r>
    </w:p>
    <w:p w14:paraId="7409BB5F" w14:textId="7BEF56F1" w:rsidR="00495BA8" w:rsidRPr="00B1073C" w:rsidRDefault="00495BA8" w:rsidP="0092345C">
      <w:pPr>
        <w:pStyle w:val="SingleTxtG"/>
      </w:pPr>
      <w:r w:rsidRPr="00B1073C">
        <w:t>67.</w:t>
      </w:r>
      <w:r w:rsidRPr="00B1073C">
        <w:tab/>
        <w:t>The Ministry of Labour is responsible for labour affairs and policies, including processes to strengthen employment skills and competitiveness in the labour market. The Ministry has developed a number of initiatives, including a strategy to strengthen employment by proposing alternatives for reincorporation into the labour market for jobseekers and a strategy to support entrepreneurship by proposing alternatives for reincorporation into the labour market for citizens who have a business idea or have started a business venture. Between 2021 and June 2024, a total of 30,344 citizens (18,219, or 60</w:t>
      </w:r>
      <w:r w:rsidR="00F2185E">
        <w:t> </w:t>
      </w:r>
      <w:r w:rsidRPr="00B1073C">
        <w:t>per</w:t>
      </w:r>
      <w:r w:rsidR="00053DA9">
        <w:t> </w:t>
      </w:r>
      <w:r w:rsidRPr="00B1073C">
        <w:t>cent, of whom were women) received support through these initiatives, helping them to obtain access to the labour market or generate income through a business venture.</w:t>
      </w:r>
    </w:p>
    <w:p w14:paraId="34661E87" w14:textId="52F12B4A" w:rsidR="00495BA8" w:rsidRPr="00B1073C" w:rsidRDefault="00495BA8" w:rsidP="0092345C">
      <w:pPr>
        <w:pStyle w:val="SingleTxtG"/>
      </w:pPr>
      <w:r w:rsidRPr="00B1073C">
        <w:t>68.</w:t>
      </w:r>
      <w:r w:rsidRPr="00B1073C">
        <w:tab/>
        <w:t>Between 2021 and June 2024, the Ministry of Labour conducted 41,911 labour inspections across the country with a view to verifying employers</w:t>
      </w:r>
      <w:r w:rsidR="00AA7F5F">
        <w:t>’</w:t>
      </w:r>
      <w:r w:rsidRPr="00B1073C">
        <w:t xml:space="preserve"> compliance with their labour obligations to their workers.</w:t>
      </w:r>
    </w:p>
    <w:p w14:paraId="4CADF3FD" w14:textId="77777777" w:rsidR="00495BA8" w:rsidRPr="00B1073C" w:rsidRDefault="00495BA8" w:rsidP="00470C93">
      <w:pPr>
        <w:pStyle w:val="H23G"/>
      </w:pPr>
      <w:r w:rsidRPr="00B1073C">
        <w:tab/>
      </w:r>
      <w:r w:rsidRPr="00B1073C">
        <w:tab/>
        <w:t>Labour market indicators</w:t>
      </w:r>
      <w:r w:rsidRPr="0042773B">
        <w:rPr>
          <w:rStyle w:val="FootnoteReference"/>
          <w:b w:val="0"/>
          <w:bCs/>
        </w:rPr>
        <w:footnoteReference w:id="28"/>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12"/>
        <w:gridCol w:w="3016"/>
        <w:gridCol w:w="1134"/>
        <w:gridCol w:w="1204"/>
        <w:gridCol w:w="1204"/>
      </w:tblGrid>
      <w:tr w:rsidR="00C07FF2" w:rsidRPr="00C07FF2" w14:paraId="018724EB" w14:textId="77777777" w:rsidTr="00053DA9">
        <w:trPr>
          <w:tblHeader/>
        </w:trPr>
        <w:tc>
          <w:tcPr>
            <w:tcW w:w="812" w:type="dxa"/>
            <w:vMerge w:val="restart"/>
            <w:tcBorders>
              <w:top w:val="single" w:sz="4" w:space="0" w:color="auto"/>
              <w:bottom w:val="single" w:sz="12" w:space="0" w:color="auto"/>
            </w:tcBorders>
            <w:vAlign w:val="bottom"/>
          </w:tcPr>
          <w:p w14:paraId="48760DAC" w14:textId="77777777" w:rsidR="00495BA8" w:rsidRPr="00C07FF2" w:rsidRDefault="00495BA8" w:rsidP="00C07FF2">
            <w:pPr>
              <w:pStyle w:val="SingleTxtG"/>
              <w:tabs>
                <w:tab w:val="clear" w:pos="1701"/>
                <w:tab w:val="clear" w:pos="2268"/>
              </w:tabs>
              <w:suppressAutoHyphens w:val="0"/>
              <w:spacing w:before="80" w:after="80" w:line="200" w:lineRule="exact"/>
              <w:ind w:left="0" w:right="113"/>
              <w:jc w:val="left"/>
              <w:rPr>
                <w:i/>
                <w:iCs/>
                <w:sz w:val="16"/>
                <w:szCs w:val="16"/>
              </w:rPr>
            </w:pPr>
            <w:r w:rsidRPr="00C07FF2">
              <w:rPr>
                <w:i/>
                <w:iCs/>
                <w:sz w:val="16"/>
              </w:rPr>
              <w:t>Period</w:t>
            </w:r>
          </w:p>
        </w:tc>
        <w:tc>
          <w:tcPr>
            <w:tcW w:w="3016" w:type="dxa"/>
            <w:vMerge w:val="restart"/>
            <w:tcBorders>
              <w:top w:val="single" w:sz="4" w:space="0" w:color="auto"/>
              <w:bottom w:val="single" w:sz="12" w:space="0" w:color="auto"/>
            </w:tcBorders>
            <w:vAlign w:val="bottom"/>
          </w:tcPr>
          <w:p w14:paraId="73F75460" w14:textId="77777777" w:rsidR="00495BA8" w:rsidRPr="00C07FF2" w:rsidRDefault="00495BA8" w:rsidP="00A024FF">
            <w:pPr>
              <w:pStyle w:val="SingleTxtG"/>
              <w:tabs>
                <w:tab w:val="clear" w:pos="1701"/>
                <w:tab w:val="clear" w:pos="2268"/>
              </w:tabs>
              <w:suppressAutoHyphens w:val="0"/>
              <w:spacing w:before="80" w:after="80" w:line="200" w:lineRule="exact"/>
              <w:ind w:left="0" w:right="113"/>
              <w:jc w:val="left"/>
              <w:rPr>
                <w:i/>
                <w:iCs/>
                <w:sz w:val="16"/>
                <w:szCs w:val="16"/>
              </w:rPr>
            </w:pPr>
            <w:r w:rsidRPr="00C07FF2">
              <w:rPr>
                <w:i/>
                <w:iCs/>
                <w:sz w:val="16"/>
              </w:rPr>
              <w:t>Indicators</w:t>
            </w:r>
          </w:p>
        </w:tc>
        <w:tc>
          <w:tcPr>
            <w:tcW w:w="1134" w:type="dxa"/>
            <w:tcBorders>
              <w:top w:val="single" w:sz="4" w:space="0" w:color="auto"/>
              <w:bottom w:val="single" w:sz="4" w:space="0" w:color="auto"/>
              <w:right w:val="single" w:sz="24" w:space="0" w:color="FFFFFF" w:themeColor="background1"/>
            </w:tcBorders>
            <w:vAlign w:val="bottom"/>
          </w:tcPr>
          <w:p w14:paraId="726CDF5B" w14:textId="77777777" w:rsidR="00495BA8" w:rsidRPr="00C07FF2" w:rsidRDefault="00495BA8" w:rsidP="00C07FF2">
            <w:pPr>
              <w:pStyle w:val="SingleTxtG"/>
              <w:tabs>
                <w:tab w:val="clear" w:pos="1701"/>
                <w:tab w:val="clear" w:pos="2268"/>
              </w:tabs>
              <w:suppressAutoHyphens w:val="0"/>
              <w:spacing w:before="80" w:after="80" w:line="200" w:lineRule="exact"/>
              <w:ind w:left="0" w:right="113"/>
              <w:jc w:val="center"/>
              <w:rPr>
                <w:i/>
                <w:iCs/>
                <w:sz w:val="16"/>
                <w:szCs w:val="16"/>
              </w:rPr>
            </w:pPr>
            <w:r w:rsidRPr="00C07FF2">
              <w:rPr>
                <w:i/>
                <w:iCs/>
                <w:sz w:val="16"/>
              </w:rPr>
              <w:t>National</w:t>
            </w:r>
          </w:p>
        </w:tc>
        <w:tc>
          <w:tcPr>
            <w:tcW w:w="2408" w:type="dxa"/>
            <w:gridSpan w:val="2"/>
            <w:tcBorders>
              <w:top w:val="single" w:sz="4" w:space="0" w:color="auto"/>
              <w:left w:val="single" w:sz="24" w:space="0" w:color="FFFFFF" w:themeColor="background1"/>
              <w:bottom w:val="single" w:sz="4" w:space="0" w:color="auto"/>
            </w:tcBorders>
            <w:vAlign w:val="bottom"/>
          </w:tcPr>
          <w:p w14:paraId="55C1A942" w14:textId="77777777" w:rsidR="00495BA8" w:rsidRPr="00C07FF2" w:rsidRDefault="00495BA8" w:rsidP="00C07FF2">
            <w:pPr>
              <w:pStyle w:val="SingleTxtG"/>
              <w:tabs>
                <w:tab w:val="clear" w:pos="1701"/>
                <w:tab w:val="clear" w:pos="2268"/>
              </w:tabs>
              <w:suppressAutoHyphens w:val="0"/>
              <w:spacing w:before="80" w:after="80" w:line="200" w:lineRule="exact"/>
              <w:ind w:left="0" w:right="113"/>
              <w:jc w:val="center"/>
              <w:rPr>
                <w:i/>
                <w:iCs/>
                <w:sz w:val="16"/>
                <w:szCs w:val="16"/>
              </w:rPr>
            </w:pPr>
            <w:r w:rsidRPr="00C07FF2">
              <w:rPr>
                <w:i/>
                <w:iCs/>
                <w:sz w:val="16"/>
              </w:rPr>
              <w:t>Area</w:t>
            </w:r>
          </w:p>
        </w:tc>
      </w:tr>
      <w:tr w:rsidR="00C07FF2" w:rsidRPr="00C07FF2" w14:paraId="1E0B9BE6" w14:textId="77777777" w:rsidTr="00053DA9">
        <w:trPr>
          <w:tblHeader/>
        </w:trPr>
        <w:tc>
          <w:tcPr>
            <w:tcW w:w="812" w:type="dxa"/>
            <w:vMerge/>
            <w:tcBorders>
              <w:top w:val="nil"/>
              <w:bottom w:val="single" w:sz="12" w:space="0" w:color="auto"/>
            </w:tcBorders>
            <w:vAlign w:val="bottom"/>
          </w:tcPr>
          <w:p w14:paraId="389FF9FA"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i/>
                <w:iCs/>
                <w:sz w:val="18"/>
                <w:szCs w:val="16"/>
              </w:rPr>
            </w:pPr>
          </w:p>
        </w:tc>
        <w:tc>
          <w:tcPr>
            <w:tcW w:w="3016" w:type="dxa"/>
            <w:vMerge/>
            <w:tcBorders>
              <w:top w:val="nil"/>
              <w:bottom w:val="single" w:sz="12" w:space="0" w:color="auto"/>
            </w:tcBorders>
            <w:vAlign w:val="bottom"/>
          </w:tcPr>
          <w:p w14:paraId="6C45C4E9" w14:textId="77777777" w:rsidR="00495BA8" w:rsidRPr="00C07FF2" w:rsidRDefault="00495BA8" w:rsidP="00A024FF">
            <w:pPr>
              <w:pStyle w:val="SingleTxtG"/>
              <w:tabs>
                <w:tab w:val="clear" w:pos="1701"/>
                <w:tab w:val="clear" w:pos="2268"/>
              </w:tabs>
              <w:suppressAutoHyphens w:val="0"/>
              <w:spacing w:before="40" w:after="40" w:line="220" w:lineRule="exact"/>
              <w:ind w:left="0" w:right="113"/>
              <w:jc w:val="left"/>
              <w:rPr>
                <w:i/>
                <w:iCs/>
                <w:sz w:val="18"/>
                <w:szCs w:val="16"/>
              </w:rPr>
            </w:pPr>
          </w:p>
        </w:tc>
        <w:tc>
          <w:tcPr>
            <w:tcW w:w="1134" w:type="dxa"/>
            <w:tcBorders>
              <w:top w:val="single" w:sz="4" w:space="0" w:color="auto"/>
              <w:bottom w:val="single" w:sz="12" w:space="0" w:color="auto"/>
              <w:right w:val="single" w:sz="24" w:space="0" w:color="FFFFFF" w:themeColor="background1"/>
            </w:tcBorders>
            <w:vAlign w:val="bottom"/>
          </w:tcPr>
          <w:p w14:paraId="4BA002D3" w14:textId="77777777" w:rsidR="00495BA8" w:rsidRPr="001D061F" w:rsidRDefault="00495BA8" w:rsidP="001D061F">
            <w:pPr>
              <w:pStyle w:val="SingleTxtG"/>
              <w:tabs>
                <w:tab w:val="clear" w:pos="1701"/>
                <w:tab w:val="clear" w:pos="2268"/>
              </w:tabs>
              <w:suppressAutoHyphens w:val="0"/>
              <w:spacing w:before="80" w:after="80" w:line="200" w:lineRule="exact"/>
              <w:ind w:left="0" w:right="113"/>
              <w:jc w:val="right"/>
              <w:rPr>
                <w:i/>
                <w:iCs/>
                <w:sz w:val="16"/>
              </w:rPr>
            </w:pPr>
            <w:r w:rsidRPr="001D061F">
              <w:rPr>
                <w:i/>
                <w:iCs/>
                <w:sz w:val="16"/>
              </w:rPr>
              <w:t>Total</w:t>
            </w:r>
          </w:p>
        </w:tc>
        <w:tc>
          <w:tcPr>
            <w:tcW w:w="1204" w:type="dxa"/>
            <w:tcBorders>
              <w:top w:val="single" w:sz="4" w:space="0" w:color="auto"/>
              <w:left w:val="single" w:sz="24" w:space="0" w:color="FFFFFF" w:themeColor="background1"/>
              <w:bottom w:val="single" w:sz="12" w:space="0" w:color="auto"/>
            </w:tcBorders>
            <w:vAlign w:val="bottom"/>
          </w:tcPr>
          <w:p w14:paraId="54992CF2" w14:textId="77777777" w:rsidR="00495BA8" w:rsidRPr="001D061F" w:rsidRDefault="00495BA8" w:rsidP="001D061F">
            <w:pPr>
              <w:pStyle w:val="SingleTxtG"/>
              <w:tabs>
                <w:tab w:val="clear" w:pos="1701"/>
                <w:tab w:val="clear" w:pos="2268"/>
              </w:tabs>
              <w:suppressAutoHyphens w:val="0"/>
              <w:spacing w:before="80" w:after="80" w:line="200" w:lineRule="exact"/>
              <w:ind w:left="0" w:right="113"/>
              <w:jc w:val="right"/>
              <w:rPr>
                <w:i/>
                <w:iCs/>
                <w:sz w:val="16"/>
              </w:rPr>
            </w:pPr>
            <w:r w:rsidRPr="001D061F">
              <w:rPr>
                <w:i/>
                <w:iCs/>
                <w:sz w:val="16"/>
              </w:rPr>
              <w:t>Urban</w:t>
            </w:r>
          </w:p>
        </w:tc>
        <w:tc>
          <w:tcPr>
            <w:tcW w:w="1204" w:type="dxa"/>
            <w:tcBorders>
              <w:top w:val="single" w:sz="4" w:space="0" w:color="auto"/>
              <w:bottom w:val="single" w:sz="12" w:space="0" w:color="auto"/>
            </w:tcBorders>
            <w:vAlign w:val="bottom"/>
          </w:tcPr>
          <w:p w14:paraId="135E2705" w14:textId="77777777" w:rsidR="00495BA8" w:rsidRPr="001D061F" w:rsidRDefault="00495BA8" w:rsidP="001D061F">
            <w:pPr>
              <w:pStyle w:val="SingleTxtG"/>
              <w:tabs>
                <w:tab w:val="clear" w:pos="1701"/>
                <w:tab w:val="clear" w:pos="2268"/>
              </w:tabs>
              <w:suppressAutoHyphens w:val="0"/>
              <w:spacing w:before="80" w:after="80" w:line="200" w:lineRule="exact"/>
              <w:ind w:left="0" w:right="113"/>
              <w:jc w:val="right"/>
              <w:rPr>
                <w:i/>
                <w:iCs/>
                <w:sz w:val="16"/>
              </w:rPr>
            </w:pPr>
            <w:r w:rsidRPr="001D061F">
              <w:rPr>
                <w:i/>
                <w:iCs/>
                <w:sz w:val="16"/>
              </w:rPr>
              <w:t>Rural</w:t>
            </w:r>
          </w:p>
        </w:tc>
      </w:tr>
      <w:tr w:rsidR="00D92A36" w:rsidRPr="00C07FF2" w14:paraId="70592AB9" w14:textId="77777777" w:rsidTr="00053DA9">
        <w:trPr>
          <w:trHeight w:hRule="exact" w:val="113"/>
          <w:tblHeader/>
        </w:trPr>
        <w:tc>
          <w:tcPr>
            <w:tcW w:w="812" w:type="dxa"/>
            <w:tcBorders>
              <w:top w:val="single" w:sz="12" w:space="0" w:color="auto"/>
              <w:bottom w:val="nil"/>
            </w:tcBorders>
          </w:tcPr>
          <w:p w14:paraId="305B92F1" w14:textId="77777777" w:rsidR="00D92A36" w:rsidRPr="00C07FF2" w:rsidRDefault="00D92A36" w:rsidP="00C07FF2">
            <w:pPr>
              <w:pStyle w:val="SingleTxtG"/>
              <w:tabs>
                <w:tab w:val="clear" w:pos="1701"/>
                <w:tab w:val="clear" w:pos="2268"/>
              </w:tabs>
              <w:suppressAutoHyphens w:val="0"/>
              <w:spacing w:before="40" w:after="40" w:line="220" w:lineRule="exact"/>
              <w:ind w:left="0" w:right="113"/>
              <w:jc w:val="left"/>
              <w:rPr>
                <w:sz w:val="18"/>
              </w:rPr>
            </w:pPr>
          </w:p>
        </w:tc>
        <w:tc>
          <w:tcPr>
            <w:tcW w:w="3016" w:type="dxa"/>
            <w:tcBorders>
              <w:top w:val="single" w:sz="12" w:space="0" w:color="auto"/>
              <w:bottom w:val="nil"/>
            </w:tcBorders>
            <w:vAlign w:val="bottom"/>
          </w:tcPr>
          <w:p w14:paraId="4420F64D" w14:textId="77777777" w:rsidR="00D92A36" w:rsidRPr="00C07FF2" w:rsidRDefault="00D92A36" w:rsidP="00A024FF">
            <w:pPr>
              <w:pStyle w:val="SingleTxtG"/>
              <w:tabs>
                <w:tab w:val="clear" w:pos="1701"/>
                <w:tab w:val="clear" w:pos="2268"/>
              </w:tabs>
              <w:suppressAutoHyphens w:val="0"/>
              <w:spacing w:before="40" w:after="40" w:line="220" w:lineRule="exact"/>
              <w:ind w:left="0" w:right="113"/>
              <w:jc w:val="left"/>
              <w:rPr>
                <w:sz w:val="18"/>
              </w:rPr>
            </w:pPr>
          </w:p>
        </w:tc>
        <w:tc>
          <w:tcPr>
            <w:tcW w:w="1134" w:type="dxa"/>
            <w:tcBorders>
              <w:top w:val="single" w:sz="12" w:space="0" w:color="auto"/>
              <w:bottom w:val="nil"/>
            </w:tcBorders>
            <w:vAlign w:val="bottom"/>
          </w:tcPr>
          <w:p w14:paraId="3F95BE24" w14:textId="77777777" w:rsidR="00D92A36" w:rsidRPr="00C07FF2" w:rsidRDefault="00D92A36" w:rsidP="00C07FF2">
            <w:pPr>
              <w:pStyle w:val="SingleTxtG"/>
              <w:tabs>
                <w:tab w:val="clear" w:pos="1701"/>
                <w:tab w:val="clear" w:pos="2268"/>
              </w:tabs>
              <w:suppressAutoHyphens w:val="0"/>
              <w:spacing w:before="40" w:after="40" w:line="220" w:lineRule="exact"/>
              <w:ind w:left="0" w:right="113"/>
              <w:jc w:val="right"/>
              <w:rPr>
                <w:sz w:val="18"/>
              </w:rPr>
            </w:pPr>
          </w:p>
        </w:tc>
        <w:tc>
          <w:tcPr>
            <w:tcW w:w="1204" w:type="dxa"/>
            <w:tcBorders>
              <w:top w:val="single" w:sz="12" w:space="0" w:color="auto"/>
              <w:bottom w:val="nil"/>
            </w:tcBorders>
            <w:vAlign w:val="bottom"/>
          </w:tcPr>
          <w:p w14:paraId="6EAC4092" w14:textId="77777777" w:rsidR="00D92A36" w:rsidRPr="00C07FF2" w:rsidRDefault="00D92A36" w:rsidP="00C07FF2">
            <w:pPr>
              <w:pStyle w:val="SingleTxtG"/>
              <w:tabs>
                <w:tab w:val="clear" w:pos="1701"/>
                <w:tab w:val="clear" w:pos="2268"/>
              </w:tabs>
              <w:suppressAutoHyphens w:val="0"/>
              <w:spacing w:before="40" w:after="40" w:line="220" w:lineRule="exact"/>
              <w:ind w:left="0" w:right="113"/>
              <w:jc w:val="right"/>
              <w:rPr>
                <w:sz w:val="18"/>
              </w:rPr>
            </w:pPr>
          </w:p>
        </w:tc>
        <w:tc>
          <w:tcPr>
            <w:tcW w:w="1204" w:type="dxa"/>
            <w:tcBorders>
              <w:top w:val="single" w:sz="12" w:space="0" w:color="auto"/>
              <w:bottom w:val="nil"/>
            </w:tcBorders>
            <w:vAlign w:val="bottom"/>
          </w:tcPr>
          <w:p w14:paraId="6136048B" w14:textId="77777777" w:rsidR="00D92A36" w:rsidRPr="00C07FF2" w:rsidRDefault="00D92A36" w:rsidP="00C07FF2">
            <w:pPr>
              <w:pStyle w:val="SingleTxtG"/>
              <w:tabs>
                <w:tab w:val="clear" w:pos="1701"/>
                <w:tab w:val="clear" w:pos="2268"/>
              </w:tabs>
              <w:suppressAutoHyphens w:val="0"/>
              <w:spacing w:before="40" w:after="40" w:line="220" w:lineRule="exact"/>
              <w:ind w:left="0" w:right="113"/>
              <w:jc w:val="right"/>
              <w:rPr>
                <w:sz w:val="18"/>
              </w:rPr>
            </w:pPr>
          </w:p>
        </w:tc>
      </w:tr>
      <w:tr w:rsidR="00495BA8" w:rsidRPr="00C07FF2" w14:paraId="067BADD8" w14:textId="77777777" w:rsidTr="00053DA9">
        <w:tc>
          <w:tcPr>
            <w:tcW w:w="812" w:type="dxa"/>
            <w:tcBorders>
              <w:top w:val="nil"/>
              <w:bottom w:val="nil"/>
            </w:tcBorders>
          </w:tcPr>
          <w:p w14:paraId="2D4D70C3"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2018</w:t>
            </w:r>
          </w:p>
        </w:tc>
        <w:tc>
          <w:tcPr>
            <w:tcW w:w="3016" w:type="dxa"/>
            <w:tcBorders>
              <w:top w:val="nil"/>
              <w:bottom w:val="nil"/>
            </w:tcBorders>
            <w:vAlign w:val="bottom"/>
          </w:tcPr>
          <w:p w14:paraId="0EEBB3D9" w14:textId="77777777" w:rsidR="00495BA8" w:rsidRPr="00C07FF2" w:rsidRDefault="00495BA8" w:rsidP="00A024FF">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Unemployment rate</w:t>
            </w:r>
          </w:p>
        </w:tc>
        <w:tc>
          <w:tcPr>
            <w:tcW w:w="1134" w:type="dxa"/>
            <w:tcBorders>
              <w:top w:val="nil"/>
              <w:bottom w:val="nil"/>
            </w:tcBorders>
            <w:vAlign w:val="bottom"/>
          </w:tcPr>
          <w:p w14:paraId="035F387E"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3.9%</w:t>
            </w:r>
          </w:p>
        </w:tc>
        <w:tc>
          <w:tcPr>
            <w:tcW w:w="1204" w:type="dxa"/>
            <w:tcBorders>
              <w:top w:val="nil"/>
              <w:bottom w:val="nil"/>
            </w:tcBorders>
            <w:vAlign w:val="bottom"/>
          </w:tcPr>
          <w:p w14:paraId="7706F723"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5.2%</w:t>
            </w:r>
          </w:p>
        </w:tc>
        <w:tc>
          <w:tcPr>
            <w:tcW w:w="1204" w:type="dxa"/>
            <w:tcBorders>
              <w:top w:val="nil"/>
              <w:bottom w:val="nil"/>
            </w:tcBorders>
            <w:vAlign w:val="bottom"/>
          </w:tcPr>
          <w:p w14:paraId="6143F0D9"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1.5%</w:t>
            </w:r>
          </w:p>
        </w:tc>
      </w:tr>
      <w:tr w:rsidR="00495BA8" w:rsidRPr="00C07FF2" w14:paraId="62E40E4C" w14:textId="77777777" w:rsidTr="00053DA9">
        <w:tc>
          <w:tcPr>
            <w:tcW w:w="812" w:type="dxa"/>
            <w:tcBorders>
              <w:top w:val="nil"/>
              <w:bottom w:val="nil"/>
            </w:tcBorders>
          </w:tcPr>
          <w:p w14:paraId="51C8F85B"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2018</w:t>
            </w:r>
          </w:p>
        </w:tc>
        <w:tc>
          <w:tcPr>
            <w:tcW w:w="3016" w:type="dxa"/>
            <w:tcBorders>
              <w:top w:val="nil"/>
              <w:bottom w:val="nil"/>
            </w:tcBorders>
            <w:vAlign w:val="bottom"/>
          </w:tcPr>
          <w:p w14:paraId="25ECA070" w14:textId="77777777" w:rsidR="00495BA8" w:rsidRPr="00C07FF2" w:rsidRDefault="00495BA8" w:rsidP="00A024FF">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Total participation rate</w:t>
            </w:r>
          </w:p>
        </w:tc>
        <w:tc>
          <w:tcPr>
            <w:tcW w:w="1134" w:type="dxa"/>
            <w:tcBorders>
              <w:top w:val="nil"/>
              <w:bottom w:val="nil"/>
            </w:tcBorders>
            <w:vAlign w:val="bottom"/>
          </w:tcPr>
          <w:p w14:paraId="01D3B951"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66.9%</w:t>
            </w:r>
          </w:p>
        </w:tc>
        <w:tc>
          <w:tcPr>
            <w:tcW w:w="1204" w:type="dxa"/>
            <w:tcBorders>
              <w:top w:val="nil"/>
              <w:bottom w:val="nil"/>
            </w:tcBorders>
            <w:vAlign w:val="bottom"/>
          </w:tcPr>
          <w:p w14:paraId="3278F69F"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63.8%</w:t>
            </w:r>
          </w:p>
        </w:tc>
        <w:tc>
          <w:tcPr>
            <w:tcW w:w="1204" w:type="dxa"/>
            <w:tcBorders>
              <w:top w:val="nil"/>
              <w:bottom w:val="nil"/>
            </w:tcBorders>
            <w:vAlign w:val="bottom"/>
          </w:tcPr>
          <w:p w14:paraId="659A1352"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73.8%</w:t>
            </w:r>
          </w:p>
        </w:tc>
      </w:tr>
      <w:tr w:rsidR="00495BA8" w:rsidRPr="00C07FF2" w14:paraId="7D58A988" w14:textId="77777777" w:rsidTr="00053DA9">
        <w:tc>
          <w:tcPr>
            <w:tcW w:w="812" w:type="dxa"/>
            <w:tcBorders>
              <w:top w:val="nil"/>
              <w:bottom w:val="nil"/>
            </w:tcBorders>
          </w:tcPr>
          <w:p w14:paraId="62056DD2"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2018</w:t>
            </w:r>
          </w:p>
        </w:tc>
        <w:tc>
          <w:tcPr>
            <w:tcW w:w="3016" w:type="dxa"/>
            <w:tcBorders>
              <w:top w:val="nil"/>
              <w:bottom w:val="nil"/>
            </w:tcBorders>
            <w:vAlign w:val="bottom"/>
          </w:tcPr>
          <w:p w14:paraId="055306EE" w14:textId="77777777" w:rsidR="00495BA8" w:rsidRPr="00C07FF2" w:rsidRDefault="00495BA8" w:rsidP="00A024FF">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Gross participation rate</w:t>
            </w:r>
          </w:p>
        </w:tc>
        <w:tc>
          <w:tcPr>
            <w:tcW w:w="1134" w:type="dxa"/>
            <w:tcBorders>
              <w:top w:val="nil"/>
              <w:bottom w:val="nil"/>
            </w:tcBorders>
            <w:vAlign w:val="bottom"/>
          </w:tcPr>
          <w:p w14:paraId="5D3D92AE"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47.6%</w:t>
            </w:r>
          </w:p>
        </w:tc>
        <w:tc>
          <w:tcPr>
            <w:tcW w:w="1204" w:type="dxa"/>
            <w:tcBorders>
              <w:top w:val="nil"/>
              <w:bottom w:val="nil"/>
            </w:tcBorders>
            <w:vAlign w:val="bottom"/>
          </w:tcPr>
          <w:p w14:paraId="1E30FC39"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46.1%</w:t>
            </w:r>
          </w:p>
        </w:tc>
        <w:tc>
          <w:tcPr>
            <w:tcW w:w="1204" w:type="dxa"/>
            <w:tcBorders>
              <w:top w:val="nil"/>
              <w:bottom w:val="nil"/>
            </w:tcBorders>
            <w:vAlign w:val="bottom"/>
          </w:tcPr>
          <w:p w14:paraId="5848D678"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50.6%</w:t>
            </w:r>
          </w:p>
        </w:tc>
      </w:tr>
      <w:tr w:rsidR="00495BA8" w:rsidRPr="00C07FF2" w14:paraId="4978EE7C" w14:textId="77777777" w:rsidTr="00053DA9">
        <w:tc>
          <w:tcPr>
            <w:tcW w:w="812" w:type="dxa"/>
            <w:tcBorders>
              <w:top w:val="nil"/>
            </w:tcBorders>
          </w:tcPr>
          <w:p w14:paraId="4D6CD4D8"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2019</w:t>
            </w:r>
          </w:p>
        </w:tc>
        <w:tc>
          <w:tcPr>
            <w:tcW w:w="3016" w:type="dxa"/>
            <w:tcBorders>
              <w:top w:val="nil"/>
            </w:tcBorders>
            <w:vAlign w:val="bottom"/>
          </w:tcPr>
          <w:p w14:paraId="632E47D8" w14:textId="77777777" w:rsidR="00495BA8" w:rsidRPr="00C07FF2" w:rsidRDefault="00495BA8" w:rsidP="008F7585">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Unemployment rate</w:t>
            </w:r>
          </w:p>
        </w:tc>
        <w:tc>
          <w:tcPr>
            <w:tcW w:w="1134" w:type="dxa"/>
            <w:tcBorders>
              <w:top w:val="nil"/>
            </w:tcBorders>
            <w:vAlign w:val="bottom"/>
          </w:tcPr>
          <w:p w14:paraId="01872076"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4.2%</w:t>
            </w:r>
          </w:p>
        </w:tc>
        <w:tc>
          <w:tcPr>
            <w:tcW w:w="1204" w:type="dxa"/>
            <w:tcBorders>
              <w:top w:val="nil"/>
            </w:tcBorders>
            <w:vAlign w:val="bottom"/>
          </w:tcPr>
          <w:p w14:paraId="37F4ED10"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5.3%</w:t>
            </w:r>
          </w:p>
        </w:tc>
        <w:tc>
          <w:tcPr>
            <w:tcW w:w="1204" w:type="dxa"/>
            <w:tcBorders>
              <w:top w:val="nil"/>
            </w:tcBorders>
            <w:vAlign w:val="bottom"/>
          </w:tcPr>
          <w:p w14:paraId="4A37605F"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1.9%</w:t>
            </w:r>
          </w:p>
        </w:tc>
      </w:tr>
      <w:tr w:rsidR="00495BA8" w:rsidRPr="00C07FF2" w14:paraId="5A0B66E4" w14:textId="77777777" w:rsidTr="00053DA9">
        <w:tc>
          <w:tcPr>
            <w:tcW w:w="812" w:type="dxa"/>
          </w:tcPr>
          <w:p w14:paraId="3F61D9F2"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2019</w:t>
            </w:r>
          </w:p>
        </w:tc>
        <w:tc>
          <w:tcPr>
            <w:tcW w:w="3016" w:type="dxa"/>
            <w:vAlign w:val="bottom"/>
          </w:tcPr>
          <w:p w14:paraId="27F2FD05" w14:textId="77777777" w:rsidR="00495BA8" w:rsidRPr="00C07FF2" w:rsidRDefault="00495BA8" w:rsidP="008F7585">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Total participation rate</w:t>
            </w:r>
          </w:p>
        </w:tc>
        <w:tc>
          <w:tcPr>
            <w:tcW w:w="1134" w:type="dxa"/>
            <w:vAlign w:val="bottom"/>
          </w:tcPr>
          <w:p w14:paraId="2FE17612"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67.3%</w:t>
            </w:r>
          </w:p>
        </w:tc>
        <w:tc>
          <w:tcPr>
            <w:tcW w:w="1204" w:type="dxa"/>
            <w:vAlign w:val="bottom"/>
          </w:tcPr>
          <w:p w14:paraId="777B4E6D"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63.9%</w:t>
            </w:r>
          </w:p>
        </w:tc>
        <w:tc>
          <w:tcPr>
            <w:tcW w:w="1204" w:type="dxa"/>
            <w:vAlign w:val="bottom"/>
          </w:tcPr>
          <w:p w14:paraId="507CAD26"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74.9%</w:t>
            </w:r>
          </w:p>
        </w:tc>
      </w:tr>
      <w:tr w:rsidR="00495BA8" w:rsidRPr="00C07FF2" w14:paraId="294E6D6E" w14:textId="77777777" w:rsidTr="00053DA9">
        <w:tc>
          <w:tcPr>
            <w:tcW w:w="812" w:type="dxa"/>
          </w:tcPr>
          <w:p w14:paraId="02771BBD"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2019</w:t>
            </w:r>
          </w:p>
        </w:tc>
        <w:tc>
          <w:tcPr>
            <w:tcW w:w="3016" w:type="dxa"/>
            <w:vAlign w:val="bottom"/>
          </w:tcPr>
          <w:p w14:paraId="2E6FCC25" w14:textId="77777777" w:rsidR="00495BA8" w:rsidRPr="00C07FF2" w:rsidRDefault="00495BA8" w:rsidP="008F7585">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Gross participation rate</w:t>
            </w:r>
          </w:p>
        </w:tc>
        <w:tc>
          <w:tcPr>
            <w:tcW w:w="1134" w:type="dxa"/>
            <w:vAlign w:val="bottom"/>
          </w:tcPr>
          <w:p w14:paraId="11F780E9"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47.8%</w:t>
            </w:r>
          </w:p>
        </w:tc>
        <w:tc>
          <w:tcPr>
            <w:tcW w:w="1204" w:type="dxa"/>
            <w:vAlign w:val="bottom"/>
          </w:tcPr>
          <w:p w14:paraId="5F19307A"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46.1%</w:t>
            </w:r>
          </w:p>
        </w:tc>
        <w:tc>
          <w:tcPr>
            <w:tcW w:w="1204" w:type="dxa"/>
            <w:vAlign w:val="bottom"/>
          </w:tcPr>
          <w:p w14:paraId="64659D3F"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51.4%</w:t>
            </w:r>
          </w:p>
        </w:tc>
      </w:tr>
      <w:tr w:rsidR="00495BA8" w:rsidRPr="00C07FF2" w14:paraId="67391426" w14:textId="77777777" w:rsidTr="00053DA9">
        <w:tc>
          <w:tcPr>
            <w:tcW w:w="812" w:type="dxa"/>
          </w:tcPr>
          <w:p w14:paraId="40C8CBE2"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2021</w:t>
            </w:r>
          </w:p>
        </w:tc>
        <w:tc>
          <w:tcPr>
            <w:tcW w:w="3016" w:type="dxa"/>
            <w:vAlign w:val="bottom"/>
          </w:tcPr>
          <w:p w14:paraId="72427C68" w14:textId="77777777" w:rsidR="00495BA8" w:rsidRPr="00C07FF2" w:rsidRDefault="00495BA8" w:rsidP="008F7585">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Unemployment rate</w:t>
            </w:r>
          </w:p>
        </w:tc>
        <w:tc>
          <w:tcPr>
            <w:tcW w:w="1134" w:type="dxa"/>
            <w:vAlign w:val="bottom"/>
          </w:tcPr>
          <w:p w14:paraId="7BABA3C7"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5.2%</w:t>
            </w:r>
          </w:p>
        </w:tc>
        <w:tc>
          <w:tcPr>
            <w:tcW w:w="1204" w:type="dxa"/>
            <w:vAlign w:val="bottom"/>
          </w:tcPr>
          <w:p w14:paraId="02B70F32"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6.8%</w:t>
            </w:r>
          </w:p>
        </w:tc>
        <w:tc>
          <w:tcPr>
            <w:tcW w:w="1204" w:type="dxa"/>
            <w:vAlign w:val="bottom"/>
          </w:tcPr>
          <w:p w14:paraId="43CE950E"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2.3%</w:t>
            </w:r>
          </w:p>
        </w:tc>
      </w:tr>
      <w:tr w:rsidR="00495BA8" w:rsidRPr="00C07FF2" w14:paraId="1A980722" w14:textId="77777777" w:rsidTr="00053DA9">
        <w:tc>
          <w:tcPr>
            <w:tcW w:w="812" w:type="dxa"/>
            <w:tcBorders>
              <w:bottom w:val="nil"/>
            </w:tcBorders>
          </w:tcPr>
          <w:p w14:paraId="13C6F363"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2021</w:t>
            </w:r>
          </w:p>
        </w:tc>
        <w:tc>
          <w:tcPr>
            <w:tcW w:w="3016" w:type="dxa"/>
            <w:tcBorders>
              <w:bottom w:val="nil"/>
            </w:tcBorders>
            <w:vAlign w:val="bottom"/>
          </w:tcPr>
          <w:p w14:paraId="5273E0ED" w14:textId="77777777" w:rsidR="00495BA8" w:rsidRPr="00C07FF2" w:rsidRDefault="00495BA8" w:rsidP="008F7585">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Total participation rate</w:t>
            </w:r>
          </w:p>
        </w:tc>
        <w:tc>
          <w:tcPr>
            <w:tcW w:w="1134" w:type="dxa"/>
            <w:tcBorders>
              <w:bottom w:val="nil"/>
            </w:tcBorders>
            <w:vAlign w:val="bottom"/>
          </w:tcPr>
          <w:p w14:paraId="4288B445"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66.0%</w:t>
            </w:r>
          </w:p>
        </w:tc>
        <w:tc>
          <w:tcPr>
            <w:tcW w:w="1204" w:type="dxa"/>
            <w:tcBorders>
              <w:bottom w:val="nil"/>
            </w:tcBorders>
            <w:vAlign w:val="bottom"/>
          </w:tcPr>
          <w:p w14:paraId="1178A28C"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62.7%</w:t>
            </w:r>
          </w:p>
        </w:tc>
        <w:tc>
          <w:tcPr>
            <w:tcW w:w="1204" w:type="dxa"/>
            <w:tcBorders>
              <w:bottom w:val="nil"/>
            </w:tcBorders>
            <w:vAlign w:val="bottom"/>
          </w:tcPr>
          <w:p w14:paraId="5C00826A"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73.3%</w:t>
            </w:r>
          </w:p>
        </w:tc>
      </w:tr>
      <w:tr w:rsidR="00495BA8" w:rsidRPr="00C07FF2" w14:paraId="57378989" w14:textId="77777777" w:rsidTr="00053DA9">
        <w:tc>
          <w:tcPr>
            <w:tcW w:w="812" w:type="dxa"/>
            <w:tcBorders>
              <w:top w:val="nil"/>
              <w:bottom w:val="nil"/>
            </w:tcBorders>
          </w:tcPr>
          <w:p w14:paraId="55566909"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2021</w:t>
            </w:r>
          </w:p>
        </w:tc>
        <w:tc>
          <w:tcPr>
            <w:tcW w:w="3016" w:type="dxa"/>
            <w:tcBorders>
              <w:top w:val="nil"/>
              <w:bottom w:val="nil"/>
            </w:tcBorders>
            <w:vAlign w:val="bottom"/>
          </w:tcPr>
          <w:p w14:paraId="6F085542" w14:textId="77777777" w:rsidR="00495BA8" w:rsidRPr="00C07FF2" w:rsidRDefault="00495BA8" w:rsidP="008F7585">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Gross participation rate</w:t>
            </w:r>
          </w:p>
        </w:tc>
        <w:tc>
          <w:tcPr>
            <w:tcW w:w="1134" w:type="dxa"/>
            <w:tcBorders>
              <w:top w:val="nil"/>
              <w:bottom w:val="nil"/>
            </w:tcBorders>
            <w:vAlign w:val="bottom"/>
          </w:tcPr>
          <w:p w14:paraId="2DBBC0C2"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46.9%</w:t>
            </w:r>
          </w:p>
        </w:tc>
        <w:tc>
          <w:tcPr>
            <w:tcW w:w="1204" w:type="dxa"/>
            <w:tcBorders>
              <w:top w:val="nil"/>
              <w:bottom w:val="nil"/>
            </w:tcBorders>
            <w:vAlign w:val="bottom"/>
          </w:tcPr>
          <w:p w14:paraId="16DEAF04"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45.0%</w:t>
            </w:r>
          </w:p>
        </w:tc>
        <w:tc>
          <w:tcPr>
            <w:tcW w:w="1204" w:type="dxa"/>
            <w:tcBorders>
              <w:top w:val="nil"/>
              <w:bottom w:val="nil"/>
            </w:tcBorders>
            <w:vAlign w:val="bottom"/>
          </w:tcPr>
          <w:p w14:paraId="77ECEC70"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51.1%</w:t>
            </w:r>
          </w:p>
        </w:tc>
      </w:tr>
      <w:tr w:rsidR="00495BA8" w:rsidRPr="00C07FF2" w14:paraId="1E190EFF" w14:textId="77777777" w:rsidTr="00053DA9">
        <w:tc>
          <w:tcPr>
            <w:tcW w:w="812" w:type="dxa"/>
            <w:tcBorders>
              <w:top w:val="nil"/>
            </w:tcBorders>
          </w:tcPr>
          <w:p w14:paraId="08A4288F"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lastRenderedPageBreak/>
              <w:t>2022</w:t>
            </w:r>
          </w:p>
        </w:tc>
        <w:tc>
          <w:tcPr>
            <w:tcW w:w="3016" w:type="dxa"/>
            <w:tcBorders>
              <w:top w:val="nil"/>
            </w:tcBorders>
            <w:vAlign w:val="bottom"/>
          </w:tcPr>
          <w:p w14:paraId="1CB4BCFC" w14:textId="77777777" w:rsidR="00495BA8" w:rsidRPr="00C07FF2" w:rsidRDefault="00495BA8" w:rsidP="008F7585">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Unemployment rate</w:t>
            </w:r>
          </w:p>
        </w:tc>
        <w:tc>
          <w:tcPr>
            <w:tcW w:w="1134" w:type="dxa"/>
            <w:tcBorders>
              <w:top w:val="nil"/>
            </w:tcBorders>
            <w:vAlign w:val="bottom"/>
          </w:tcPr>
          <w:p w14:paraId="5CC2CA84"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4.4%</w:t>
            </w:r>
          </w:p>
        </w:tc>
        <w:tc>
          <w:tcPr>
            <w:tcW w:w="1204" w:type="dxa"/>
            <w:tcBorders>
              <w:top w:val="nil"/>
            </w:tcBorders>
            <w:vAlign w:val="bottom"/>
          </w:tcPr>
          <w:p w14:paraId="37E001EB"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5.5%</w:t>
            </w:r>
          </w:p>
        </w:tc>
        <w:tc>
          <w:tcPr>
            <w:tcW w:w="1204" w:type="dxa"/>
            <w:tcBorders>
              <w:top w:val="nil"/>
            </w:tcBorders>
            <w:vAlign w:val="bottom"/>
          </w:tcPr>
          <w:p w14:paraId="27B677A7"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2.2%</w:t>
            </w:r>
          </w:p>
        </w:tc>
      </w:tr>
      <w:tr w:rsidR="00495BA8" w:rsidRPr="00C07FF2" w14:paraId="1AA0FE26" w14:textId="77777777" w:rsidTr="00053DA9">
        <w:tc>
          <w:tcPr>
            <w:tcW w:w="812" w:type="dxa"/>
          </w:tcPr>
          <w:p w14:paraId="4261117F"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2022</w:t>
            </w:r>
          </w:p>
        </w:tc>
        <w:tc>
          <w:tcPr>
            <w:tcW w:w="3016" w:type="dxa"/>
            <w:vAlign w:val="bottom"/>
          </w:tcPr>
          <w:p w14:paraId="20E90C35" w14:textId="77777777" w:rsidR="00495BA8" w:rsidRPr="00C07FF2" w:rsidRDefault="00495BA8" w:rsidP="008F7585">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Total participation rate</w:t>
            </w:r>
          </w:p>
        </w:tc>
        <w:tc>
          <w:tcPr>
            <w:tcW w:w="1134" w:type="dxa"/>
            <w:vAlign w:val="bottom"/>
          </w:tcPr>
          <w:p w14:paraId="27860347"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65.9%</w:t>
            </w:r>
          </w:p>
        </w:tc>
        <w:tc>
          <w:tcPr>
            <w:tcW w:w="1204" w:type="dxa"/>
            <w:vAlign w:val="bottom"/>
          </w:tcPr>
          <w:p w14:paraId="5B389335"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63.0%</w:t>
            </w:r>
          </w:p>
        </w:tc>
        <w:tc>
          <w:tcPr>
            <w:tcW w:w="1204" w:type="dxa"/>
            <w:vAlign w:val="bottom"/>
          </w:tcPr>
          <w:p w14:paraId="24743EFC"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72.4%</w:t>
            </w:r>
          </w:p>
        </w:tc>
      </w:tr>
      <w:tr w:rsidR="00495BA8" w:rsidRPr="00C07FF2" w14:paraId="73BC4A09" w14:textId="77777777" w:rsidTr="00053DA9">
        <w:tc>
          <w:tcPr>
            <w:tcW w:w="812" w:type="dxa"/>
          </w:tcPr>
          <w:p w14:paraId="2D42BEEA"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2022</w:t>
            </w:r>
          </w:p>
        </w:tc>
        <w:tc>
          <w:tcPr>
            <w:tcW w:w="3016" w:type="dxa"/>
            <w:vAlign w:val="bottom"/>
          </w:tcPr>
          <w:p w14:paraId="74A2D8F1" w14:textId="77777777" w:rsidR="00495BA8" w:rsidRPr="00C07FF2" w:rsidRDefault="00495BA8" w:rsidP="008F7585">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Gross participation rate</w:t>
            </w:r>
          </w:p>
        </w:tc>
        <w:tc>
          <w:tcPr>
            <w:tcW w:w="1134" w:type="dxa"/>
            <w:vAlign w:val="bottom"/>
          </w:tcPr>
          <w:p w14:paraId="26698FC3"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46.9%</w:t>
            </w:r>
          </w:p>
        </w:tc>
        <w:tc>
          <w:tcPr>
            <w:tcW w:w="1204" w:type="dxa"/>
            <w:vAlign w:val="bottom"/>
          </w:tcPr>
          <w:p w14:paraId="3ABCE935"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45.2%</w:t>
            </w:r>
          </w:p>
        </w:tc>
        <w:tc>
          <w:tcPr>
            <w:tcW w:w="1204" w:type="dxa"/>
            <w:vAlign w:val="bottom"/>
          </w:tcPr>
          <w:p w14:paraId="7C4B6706"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50.6%</w:t>
            </w:r>
          </w:p>
        </w:tc>
      </w:tr>
      <w:tr w:rsidR="00495BA8" w:rsidRPr="00C07FF2" w14:paraId="0C5625F5" w14:textId="77777777" w:rsidTr="00053DA9">
        <w:tc>
          <w:tcPr>
            <w:tcW w:w="812" w:type="dxa"/>
          </w:tcPr>
          <w:p w14:paraId="19713B06"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2023</w:t>
            </w:r>
          </w:p>
        </w:tc>
        <w:tc>
          <w:tcPr>
            <w:tcW w:w="3016" w:type="dxa"/>
            <w:vAlign w:val="bottom"/>
          </w:tcPr>
          <w:p w14:paraId="27F2237B" w14:textId="77777777" w:rsidR="00495BA8" w:rsidRPr="00C07FF2" w:rsidRDefault="00495BA8" w:rsidP="008F7585">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Unemployment rate</w:t>
            </w:r>
          </w:p>
        </w:tc>
        <w:tc>
          <w:tcPr>
            <w:tcW w:w="1134" w:type="dxa"/>
            <w:vAlign w:val="bottom"/>
          </w:tcPr>
          <w:p w14:paraId="0F47F868"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3.8%</w:t>
            </w:r>
          </w:p>
        </w:tc>
        <w:tc>
          <w:tcPr>
            <w:tcW w:w="1204" w:type="dxa"/>
            <w:vAlign w:val="bottom"/>
          </w:tcPr>
          <w:p w14:paraId="571175A3"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5.0%</w:t>
            </w:r>
          </w:p>
        </w:tc>
        <w:tc>
          <w:tcPr>
            <w:tcW w:w="1204" w:type="dxa"/>
            <w:vAlign w:val="bottom"/>
          </w:tcPr>
          <w:p w14:paraId="53DACF79"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1.6%</w:t>
            </w:r>
          </w:p>
        </w:tc>
      </w:tr>
      <w:tr w:rsidR="00495BA8" w:rsidRPr="00C07FF2" w14:paraId="0AAEC7F2" w14:textId="77777777" w:rsidTr="00053DA9">
        <w:tc>
          <w:tcPr>
            <w:tcW w:w="812" w:type="dxa"/>
          </w:tcPr>
          <w:p w14:paraId="5FFAE90A"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2023</w:t>
            </w:r>
          </w:p>
        </w:tc>
        <w:tc>
          <w:tcPr>
            <w:tcW w:w="3016" w:type="dxa"/>
            <w:vAlign w:val="bottom"/>
          </w:tcPr>
          <w:p w14:paraId="37CB17F3" w14:textId="77777777" w:rsidR="00495BA8" w:rsidRPr="00C07FF2" w:rsidRDefault="00495BA8" w:rsidP="008F7585">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Total participation rate</w:t>
            </w:r>
          </w:p>
        </w:tc>
        <w:tc>
          <w:tcPr>
            <w:tcW w:w="1134" w:type="dxa"/>
            <w:vAlign w:val="bottom"/>
          </w:tcPr>
          <w:p w14:paraId="05628DA9"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64.7%</w:t>
            </w:r>
          </w:p>
        </w:tc>
        <w:tc>
          <w:tcPr>
            <w:tcW w:w="1204" w:type="dxa"/>
            <w:vAlign w:val="bottom"/>
          </w:tcPr>
          <w:p w14:paraId="30E151B4"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61.6%</w:t>
            </w:r>
          </w:p>
        </w:tc>
        <w:tc>
          <w:tcPr>
            <w:tcW w:w="1204" w:type="dxa"/>
            <w:vAlign w:val="bottom"/>
          </w:tcPr>
          <w:p w14:paraId="4F0840E7"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71.8%</w:t>
            </w:r>
          </w:p>
        </w:tc>
      </w:tr>
      <w:tr w:rsidR="00495BA8" w:rsidRPr="00C07FF2" w14:paraId="18C90BC2" w14:textId="77777777" w:rsidTr="00053DA9">
        <w:tc>
          <w:tcPr>
            <w:tcW w:w="812" w:type="dxa"/>
          </w:tcPr>
          <w:p w14:paraId="6E394336"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2023</w:t>
            </w:r>
          </w:p>
        </w:tc>
        <w:tc>
          <w:tcPr>
            <w:tcW w:w="3016" w:type="dxa"/>
            <w:vAlign w:val="bottom"/>
          </w:tcPr>
          <w:p w14:paraId="25D46694" w14:textId="77777777" w:rsidR="00495BA8" w:rsidRPr="00C07FF2" w:rsidRDefault="00495BA8" w:rsidP="008F7585">
            <w:pPr>
              <w:pStyle w:val="SingleTxtG"/>
              <w:tabs>
                <w:tab w:val="clear" w:pos="1701"/>
                <w:tab w:val="clear" w:pos="2268"/>
              </w:tabs>
              <w:suppressAutoHyphens w:val="0"/>
              <w:spacing w:before="40" w:after="40" w:line="220" w:lineRule="exact"/>
              <w:ind w:left="0" w:right="113"/>
              <w:jc w:val="left"/>
              <w:rPr>
                <w:sz w:val="18"/>
                <w:szCs w:val="18"/>
              </w:rPr>
            </w:pPr>
            <w:r w:rsidRPr="00C07FF2">
              <w:rPr>
                <w:sz w:val="18"/>
              </w:rPr>
              <w:t>Gross participation rate</w:t>
            </w:r>
          </w:p>
        </w:tc>
        <w:tc>
          <w:tcPr>
            <w:tcW w:w="1134" w:type="dxa"/>
            <w:vAlign w:val="bottom"/>
          </w:tcPr>
          <w:p w14:paraId="60700E43"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46.1%</w:t>
            </w:r>
          </w:p>
        </w:tc>
        <w:tc>
          <w:tcPr>
            <w:tcW w:w="1204" w:type="dxa"/>
            <w:vAlign w:val="bottom"/>
          </w:tcPr>
          <w:p w14:paraId="45DFF9A8"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44.5%</w:t>
            </w:r>
          </w:p>
        </w:tc>
        <w:tc>
          <w:tcPr>
            <w:tcW w:w="1204" w:type="dxa"/>
            <w:vAlign w:val="bottom"/>
          </w:tcPr>
          <w:p w14:paraId="3C79694A" w14:textId="77777777" w:rsidR="00495BA8" w:rsidRPr="00C07FF2" w:rsidRDefault="00495BA8" w:rsidP="00C07FF2">
            <w:pPr>
              <w:pStyle w:val="SingleTxtG"/>
              <w:tabs>
                <w:tab w:val="clear" w:pos="1701"/>
                <w:tab w:val="clear" w:pos="2268"/>
              </w:tabs>
              <w:suppressAutoHyphens w:val="0"/>
              <w:spacing w:before="40" w:after="40" w:line="220" w:lineRule="exact"/>
              <w:ind w:left="0" w:right="113"/>
              <w:jc w:val="right"/>
              <w:rPr>
                <w:sz w:val="18"/>
                <w:szCs w:val="18"/>
              </w:rPr>
            </w:pPr>
            <w:r w:rsidRPr="00C07FF2">
              <w:rPr>
                <w:sz w:val="18"/>
              </w:rPr>
              <w:t>49.5%</w:t>
            </w:r>
          </w:p>
        </w:tc>
      </w:tr>
    </w:tbl>
    <w:p w14:paraId="73D4DD14" w14:textId="07A29359" w:rsidR="00495BA8" w:rsidRPr="008F7585" w:rsidRDefault="00495BA8" w:rsidP="00A97152">
      <w:pPr>
        <w:spacing w:before="120" w:after="240"/>
        <w:ind w:left="1134" w:right="1134" w:firstLine="170"/>
        <w:rPr>
          <w:sz w:val="18"/>
        </w:rPr>
      </w:pPr>
      <w:r w:rsidRPr="008F7585">
        <w:rPr>
          <w:i/>
          <w:iCs/>
          <w:sz w:val="18"/>
        </w:rPr>
        <w:t>Source</w:t>
      </w:r>
      <w:r w:rsidRPr="008F7585">
        <w:rPr>
          <w:sz w:val="18"/>
        </w:rPr>
        <w:t xml:space="preserve">: National employment, unemployment and underemployment survey for the years </w:t>
      </w:r>
      <w:r w:rsidR="002239BA">
        <w:rPr>
          <w:sz w:val="18"/>
        </w:rPr>
        <w:br/>
      </w:r>
      <w:r w:rsidRPr="008F7585">
        <w:rPr>
          <w:sz w:val="18"/>
        </w:rPr>
        <w:t>2018–2019 and 2021–2023.</w:t>
      </w:r>
    </w:p>
    <w:p w14:paraId="48322CAB" w14:textId="793C9842" w:rsidR="00495BA8" w:rsidRPr="00B1073C" w:rsidRDefault="00495BA8" w:rsidP="0092345C">
      <w:pPr>
        <w:pStyle w:val="SingleTxtG"/>
      </w:pPr>
      <w:r w:rsidRPr="00B1073C">
        <w:t>69.</w:t>
      </w:r>
      <w:r w:rsidRPr="00B1073C">
        <w:tab/>
        <w:t>The informal sector accounted for 55.7 per cent, reflecting the growing trend observed in recent years. The underemployment rate at the end of 2023 was 21.2 per cent. In December 2023, the rate of decent employment was 35.9 per cent, which remains lower than pre</w:t>
      </w:r>
      <w:r w:rsidR="00527964">
        <w:noBreakHyphen/>
      </w:r>
      <w:r w:rsidRPr="00B1073C">
        <w:t>pandemic levels.</w:t>
      </w:r>
    </w:p>
    <w:p w14:paraId="47E8853F" w14:textId="4388A760" w:rsidR="00495BA8" w:rsidRPr="00B1073C" w:rsidRDefault="00495BA8" w:rsidP="0092345C">
      <w:pPr>
        <w:pStyle w:val="SingleTxtG"/>
      </w:pPr>
      <w:r w:rsidRPr="00B1073C">
        <w:t>70.</w:t>
      </w:r>
      <w:r w:rsidRPr="00B1073C">
        <w:tab/>
        <w:t>In December 2023, the total labour market participation rate among women was 54</w:t>
      </w:r>
      <w:r w:rsidR="00F2185E">
        <w:t> </w:t>
      </w:r>
      <w:r w:rsidRPr="00B1073C">
        <w:t>per cent, 23.7 percentage points lower than that of men, which reached 77.7 per cent. The percentage of women and men employed in decent jobs was 28.8 per cent and 41.1 per cent, respectively. In December 2023, the female unemployment rate was 4.2 per cent. The male unemployment rate was lower, at 2.8 per cent (a difference of 1.4 percentage points). These figures show that women face more difficult working conditions than men. In 2022, the average monthly income for men and women was $503 and $406.30, respectively, demonstrating that men outearn women by $96.70 a month. In other words, men</w:t>
      </w:r>
      <w:r w:rsidR="00AA7F5F">
        <w:t>’</w:t>
      </w:r>
      <w:r w:rsidRPr="00B1073C">
        <w:t>s monthly income is 1.24 times greater than that of women. While this gap has always existed, it has narrowed. In December 2023, men earned 1.20 times more than women.</w:t>
      </w:r>
    </w:p>
    <w:p w14:paraId="3E4C95A8" w14:textId="299B29FB" w:rsidR="00495BA8" w:rsidRPr="00B1073C" w:rsidRDefault="00495BA8" w:rsidP="0092345C">
      <w:pPr>
        <w:pStyle w:val="SingleTxtG"/>
      </w:pPr>
      <w:r w:rsidRPr="00B1073C">
        <w:t>71.</w:t>
      </w:r>
      <w:r w:rsidRPr="00B1073C">
        <w:tab/>
        <w:t>In December 2023, 30.1 per cent</w:t>
      </w:r>
      <w:r w:rsidRPr="00B1073C" w:rsidDel="00864C5D">
        <w:t xml:space="preserve"> </w:t>
      </w:r>
      <w:r w:rsidRPr="00B1073C">
        <w:t>of individuals between the ages of 18 and 29 who were employed in decent jobs. The unemployment rate of that age group was 8 per cent, and the underemployment rate was 26.7 per cent. All these figures are higher than the national</w:t>
      </w:r>
      <w:r w:rsidR="00527964">
        <w:noBreakHyphen/>
      </w:r>
      <w:r w:rsidRPr="00B1073C">
        <w:t>level figures for the working-age population as a whole and suggest that the country</w:t>
      </w:r>
      <w:r w:rsidR="00AA7F5F">
        <w:t>’</w:t>
      </w:r>
      <w:r w:rsidRPr="00B1073C">
        <w:t>s young people do not enjoy decent and adequate working conditions, which affects their future development and well-being.</w:t>
      </w:r>
    </w:p>
    <w:p w14:paraId="1B162AB8" w14:textId="6088E499" w:rsidR="00495BA8" w:rsidRPr="00B1073C" w:rsidRDefault="00495BA8" w:rsidP="0092345C">
      <w:pPr>
        <w:pStyle w:val="SingleTxtG"/>
      </w:pPr>
      <w:r w:rsidRPr="00B1073C">
        <w:t>72.</w:t>
      </w:r>
      <w:r w:rsidRPr="00B1073C">
        <w:tab/>
        <w:t xml:space="preserve">In December 2023, the underemployment rate by ethnic self-identification was highest among the mestizo group (78.1 per cent), followed by the Indigenous (11.9 per cent), </w:t>
      </w:r>
      <w:proofErr w:type="spellStart"/>
      <w:r w:rsidRPr="00B1073C">
        <w:t>Montubio</w:t>
      </w:r>
      <w:proofErr w:type="spellEnd"/>
      <w:r w:rsidRPr="00B1073C">
        <w:t xml:space="preserve"> (6.6 per cent), Afro-Ecuadorian (3 per cent) and white (0.4 per cent) groups. The rate of employment in the informal sector was highest among the mestizo group (68.8</w:t>
      </w:r>
      <w:r w:rsidR="00444BD8">
        <w:t> </w:t>
      </w:r>
      <w:r w:rsidRPr="00B1073C">
        <w:t>per</w:t>
      </w:r>
      <w:r w:rsidR="00444BD8">
        <w:t> </w:t>
      </w:r>
      <w:r w:rsidRPr="00B1073C">
        <w:t xml:space="preserve">cent), followed by the Indigenous (23 per cent) and </w:t>
      </w:r>
      <w:proofErr w:type="spellStart"/>
      <w:r w:rsidRPr="00B1073C">
        <w:t>Montubio</w:t>
      </w:r>
      <w:proofErr w:type="spellEnd"/>
      <w:r w:rsidRPr="00B1073C">
        <w:t xml:space="preserve"> (5.1 per cent) groups.</w:t>
      </w:r>
    </w:p>
    <w:p w14:paraId="3C71A2C5" w14:textId="77777777" w:rsidR="00495BA8" w:rsidRPr="00B1073C" w:rsidRDefault="00495BA8" w:rsidP="0092345C">
      <w:pPr>
        <w:pStyle w:val="SingleTxtG"/>
      </w:pPr>
      <w:r w:rsidRPr="00B1073C">
        <w:t>73.</w:t>
      </w:r>
      <w:r w:rsidRPr="00B1073C">
        <w:tab/>
        <w:t xml:space="preserve">The child labour rate for the year </w:t>
      </w:r>
      <w:r>
        <w:t>of the outbreak of</w:t>
      </w:r>
      <w:r w:rsidRPr="00B1073C">
        <w:t xml:space="preserve"> the pandemic was 6.1 per cent. In 2021, it increased to 10.1 per cent before dropping to 6.5 per cent the following year. It rose again in December 2023, reaching 10 per cent.</w:t>
      </w:r>
    </w:p>
    <w:p w14:paraId="6E7E35CE" w14:textId="77777777" w:rsidR="00495BA8" w:rsidRPr="00B1073C" w:rsidRDefault="00495BA8" w:rsidP="0092345C">
      <w:pPr>
        <w:pStyle w:val="SingleTxtG"/>
        <w:rPr>
          <w:b/>
        </w:rPr>
      </w:pPr>
      <w:r w:rsidRPr="00B1073C">
        <w:br w:type="page"/>
      </w:r>
    </w:p>
    <w:p w14:paraId="7AE322A8" w14:textId="77777777" w:rsidR="00495BA8" w:rsidRPr="00B1073C" w:rsidRDefault="00495BA8" w:rsidP="00A20CF8">
      <w:pPr>
        <w:pStyle w:val="H23G"/>
      </w:pPr>
      <w:r w:rsidRPr="00B1073C">
        <w:lastRenderedPageBreak/>
        <w:tab/>
      </w:r>
      <w:r w:rsidRPr="00B1073C">
        <w:tab/>
        <w:t>Percentage of persons in employment by branch of activity</w:t>
      </w:r>
      <w:r w:rsidRPr="0042773B">
        <w:rPr>
          <w:rStyle w:val="FootnoteReference"/>
          <w:b w:val="0"/>
          <w:bCs/>
        </w:rPr>
        <w:footnoteReference w:id="29"/>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765"/>
        <w:gridCol w:w="765"/>
        <w:gridCol w:w="765"/>
        <w:gridCol w:w="765"/>
        <w:gridCol w:w="766"/>
      </w:tblGrid>
      <w:tr w:rsidR="00A20CF8" w:rsidRPr="00A20CF8" w14:paraId="5DE1569E" w14:textId="77777777" w:rsidTr="00A80EB9">
        <w:trPr>
          <w:tblHeader/>
        </w:trPr>
        <w:tc>
          <w:tcPr>
            <w:tcW w:w="3544" w:type="dxa"/>
            <w:tcBorders>
              <w:top w:val="single" w:sz="4" w:space="0" w:color="auto"/>
              <w:bottom w:val="nil"/>
            </w:tcBorders>
            <w:vAlign w:val="bottom"/>
          </w:tcPr>
          <w:p w14:paraId="76B58CED" w14:textId="77777777" w:rsidR="00495BA8" w:rsidRPr="00A20CF8" w:rsidRDefault="00495BA8" w:rsidP="00A20CF8">
            <w:pPr>
              <w:pStyle w:val="SingleTxtG"/>
              <w:tabs>
                <w:tab w:val="clear" w:pos="1701"/>
                <w:tab w:val="clear" w:pos="2268"/>
              </w:tabs>
              <w:suppressAutoHyphens w:val="0"/>
              <w:spacing w:before="80" w:after="80" w:line="200" w:lineRule="exact"/>
              <w:ind w:left="0" w:right="113"/>
              <w:jc w:val="left"/>
              <w:rPr>
                <w:i/>
                <w:iCs/>
                <w:sz w:val="16"/>
                <w:szCs w:val="16"/>
              </w:rPr>
            </w:pPr>
          </w:p>
        </w:tc>
        <w:tc>
          <w:tcPr>
            <w:tcW w:w="3826" w:type="dxa"/>
            <w:gridSpan w:val="5"/>
            <w:tcBorders>
              <w:top w:val="single" w:sz="4" w:space="0" w:color="auto"/>
              <w:bottom w:val="single" w:sz="4" w:space="0" w:color="auto"/>
            </w:tcBorders>
            <w:vAlign w:val="bottom"/>
          </w:tcPr>
          <w:p w14:paraId="2DEC50B7" w14:textId="77777777" w:rsidR="00495BA8" w:rsidRPr="00A20CF8" w:rsidRDefault="00495BA8" w:rsidP="00A20CF8">
            <w:pPr>
              <w:pStyle w:val="SingleTxtG"/>
              <w:tabs>
                <w:tab w:val="clear" w:pos="1701"/>
                <w:tab w:val="clear" w:pos="2268"/>
              </w:tabs>
              <w:suppressAutoHyphens w:val="0"/>
              <w:spacing w:before="80" w:after="80" w:line="200" w:lineRule="exact"/>
              <w:ind w:left="0" w:right="113"/>
              <w:jc w:val="center"/>
              <w:rPr>
                <w:i/>
                <w:iCs/>
                <w:sz w:val="16"/>
                <w:szCs w:val="16"/>
              </w:rPr>
            </w:pPr>
            <w:r w:rsidRPr="00A20CF8">
              <w:rPr>
                <w:i/>
                <w:iCs/>
                <w:sz w:val="16"/>
              </w:rPr>
              <w:t>National</w:t>
            </w:r>
          </w:p>
        </w:tc>
      </w:tr>
      <w:tr w:rsidR="00A20CF8" w:rsidRPr="00A20CF8" w14:paraId="0E4E43D4" w14:textId="77777777" w:rsidTr="00A80EB9">
        <w:trPr>
          <w:tblHeader/>
        </w:trPr>
        <w:tc>
          <w:tcPr>
            <w:tcW w:w="3544" w:type="dxa"/>
            <w:tcBorders>
              <w:top w:val="nil"/>
              <w:bottom w:val="single" w:sz="12" w:space="0" w:color="auto"/>
            </w:tcBorders>
          </w:tcPr>
          <w:p w14:paraId="28C4D8F2" w14:textId="77777777" w:rsidR="00495BA8" w:rsidRPr="00A20CF8" w:rsidRDefault="00495BA8" w:rsidP="00A20CF8">
            <w:pPr>
              <w:pStyle w:val="SingleTxtG"/>
              <w:tabs>
                <w:tab w:val="clear" w:pos="1701"/>
                <w:tab w:val="clear" w:pos="2268"/>
              </w:tabs>
              <w:suppressAutoHyphens w:val="0"/>
              <w:spacing w:before="80" w:after="80" w:line="200" w:lineRule="exact"/>
              <w:ind w:left="0" w:right="113"/>
              <w:jc w:val="left"/>
              <w:rPr>
                <w:i/>
                <w:iCs/>
                <w:sz w:val="16"/>
              </w:rPr>
            </w:pPr>
            <w:r w:rsidRPr="00A20CF8">
              <w:rPr>
                <w:i/>
                <w:iCs/>
                <w:sz w:val="16"/>
              </w:rPr>
              <w:t>Branch of activity</w:t>
            </w:r>
          </w:p>
        </w:tc>
        <w:tc>
          <w:tcPr>
            <w:tcW w:w="765" w:type="dxa"/>
            <w:tcBorders>
              <w:top w:val="single" w:sz="4" w:space="0" w:color="auto"/>
              <w:bottom w:val="single" w:sz="12" w:space="0" w:color="auto"/>
            </w:tcBorders>
            <w:vAlign w:val="bottom"/>
          </w:tcPr>
          <w:p w14:paraId="22C384D2" w14:textId="77777777" w:rsidR="00495BA8" w:rsidRPr="00A20CF8" w:rsidRDefault="00495BA8" w:rsidP="00A20CF8">
            <w:pPr>
              <w:pStyle w:val="SingleTxtG"/>
              <w:tabs>
                <w:tab w:val="clear" w:pos="1701"/>
                <w:tab w:val="clear" w:pos="2268"/>
              </w:tabs>
              <w:suppressAutoHyphens w:val="0"/>
              <w:spacing w:before="80" w:after="80" w:line="200" w:lineRule="exact"/>
              <w:ind w:left="0" w:right="113"/>
              <w:jc w:val="right"/>
              <w:rPr>
                <w:i/>
                <w:iCs/>
                <w:sz w:val="16"/>
              </w:rPr>
            </w:pPr>
            <w:r w:rsidRPr="00A20CF8">
              <w:rPr>
                <w:i/>
                <w:iCs/>
                <w:sz w:val="16"/>
              </w:rPr>
              <w:t>2018</w:t>
            </w:r>
          </w:p>
        </w:tc>
        <w:tc>
          <w:tcPr>
            <w:tcW w:w="765" w:type="dxa"/>
            <w:tcBorders>
              <w:top w:val="single" w:sz="4" w:space="0" w:color="auto"/>
              <w:bottom w:val="single" w:sz="12" w:space="0" w:color="auto"/>
            </w:tcBorders>
            <w:vAlign w:val="bottom"/>
          </w:tcPr>
          <w:p w14:paraId="41CB3C03" w14:textId="77777777" w:rsidR="00495BA8" w:rsidRPr="00A20CF8" w:rsidRDefault="00495BA8" w:rsidP="00A20CF8">
            <w:pPr>
              <w:pStyle w:val="SingleTxtG"/>
              <w:tabs>
                <w:tab w:val="clear" w:pos="1701"/>
                <w:tab w:val="clear" w:pos="2268"/>
              </w:tabs>
              <w:suppressAutoHyphens w:val="0"/>
              <w:spacing w:before="80" w:after="80" w:line="200" w:lineRule="exact"/>
              <w:ind w:left="0" w:right="113"/>
              <w:jc w:val="right"/>
              <w:rPr>
                <w:i/>
                <w:iCs/>
                <w:sz w:val="16"/>
              </w:rPr>
            </w:pPr>
            <w:r w:rsidRPr="00A20CF8">
              <w:rPr>
                <w:i/>
                <w:iCs/>
                <w:sz w:val="16"/>
              </w:rPr>
              <w:t>2019</w:t>
            </w:r>
          </w:p>
        </w:tc>
        <w:tc>
          <w:tcPr>
            <w:tcW w:w="765" w:type="dxa"/>
            <w:tcBorders>
              <w:top w:val="single" w:sz="4" w:space="0" w:color="auto"/>
              <w:bottom w:val="single" w:sz="12" w:space="0" w:color="auto"/>
            </w:tcBorders>
            <w:vAlign w:val="bottom"/>
          </w:tcPr>
          <w:p w14:paraId="2CCA231F" w14:textId="77777777" w:rsidR="00495BA8" w:rsidRPr="00A20CF8" w:rsidRDefault="00495BA8" w:rsidP="00A20CF8">
            <w:pPr>
              <w:pStyle w:val="SingleTxtG"/>
              <w:tabs>
                <w:tab w:val="clear" w:pos="1701"/>
                <w:tab w:val="clear" w:pos="2268"/>
              </w:tabs>
              <w:suppressAutoHyphens w:val="0"/>
              <w:spacing w:before="80" w:after="80" w:line="200" w:lineRule="exact"/>
              <w:ind w:left="0" w:right="113"/>
              <w:jc w:val="right"/>
              <w:rPr>
                <w:i/>
                <w:iCs/>
                <w:sz w:val="16"/>
              </w:rPr>
            </w:pPr>
            <w:r w:rsidRPr="00A20CF8">
              <w:rPr>
                <w:i/>
                <w:iCs/>
                <w:sz w:val="16"/>
              </w:rPr>
              <w:t>2021</w:t>
            </w:r>
          </w:p>
        </w:tc>
        <w:tc>
          <w:tcPr>
            <w:tcW w:w="765" w:type="dxa"/>
            <w:tcBorders>
              <w:top w:val="single" w:sz="4" w:space="0" w:color="auto"/>
              <w:bottom w:val="single" w:sz="12" w:space="0" w:color="auto"/>
            </w:tcBorders>
            <w:vAlign w:val="bottom"/>
          </w:tcPr>
          <w:p w14:paraId="61B2228B" w14:textId="77777777" w:rsidR="00495BA8" w:rsidRPr="00A20CF8" w:rsidRDefault="00495BA8" w:rsidP="00A20CF8">
            <w:pPr>
              <w:pStyle w:val="SingleTxtG"/>
              <w:tabs>
                <w:tab w:val="clear" w:pos="1701"/>
                <w:tab w:val="clear" w:pos="2268"/>
              </w:tabs>
              <w:suppressAutoHyphens w:val="0"/>
              <w:spacing w:before="80" w:after="80" w:line="200" w:lineRule="exact"/>
              <w:ind w:left="0" w:right="113"/>
              <w:jc w:val="right"/>
              <w:rPr>
                <w:i/>
                <w:iCs/>
                <w:sz w:val="16"/>
              </w:rPr>
            </w:pPr>
            <w:r w:rsidRPr="00A20CF8">
              <w:rPr>
                <w:i/>
                <w:iCs/>
                <w:sz w:val="16"/>
              </w:rPr>
              <w:t>2022</w:t>
            </w:r>
          </w:p>
        </w:tc>
        <w:tc>
          <w:tcPr>
            <w:tcW w:w="766" w:type="dxa"/>
            <w:tcBorders>
              <w:top w:val="single" w:sz="4" w:space="0" w:color="auto"/>
              <w:bottom w:val="single" w:sz="12" w:space="0" w:color="auto"/>
            </w:tcBorders>
            <w:vAlign w:val="bottom"/>
          </w:tcPr>
          <w:p w14:paraId="09E416E0" w14:textId="77777777" w:rsidR="00495BA8" w:rsidRPr="00A20CF8" w:rsidRDefault="00495BA8" w:rsidP="00A20CF8">
            <w:pPr>
              <w:pStyle w:val="SingleTxtG"/>
              <w:tabs>
                <w:tab w:val="clear" w:pos="1701"/>
                <w:tab w:val="clear" w:pos="2268"/>
              </w:tabs>
              <w:suppressAutoHyphens w:val="0"/>
              <w:spacing w:before="80" w:after="80" w:line="200" w:lineRule="exact"/>
              <w:ind w:left="0" w:right="113"/>
              <w:jc w:val="right"/>
              <w:rPr>
                <w:i/>
                <w:iCs/>
                <w:sz w:val="16"/>
              </w:rPr>
            </w:pPr>
            <w:r w:rsidRPr="00A20CF8">
              <w:rPr>
                <w:i/>
                <w:iCs/>
                <w:sz w:val="16"/>
              </w:rPr>
              <w:t>2023</w:t>
            </w:r>
          </w:p>
        </w:tc>
      </w:tr>
      <w:tr w:rsidR="005F6552" w:rsidRPr="00A20CF8" w14:paraId="610A6606" w14:textId="77777777" w:rsidTr="00A80EB9">
        <w:tc>
          <w:tcPr>
            <w:tcW w:w="3544" w:type="dxa"/>
            <w:tcBorders>
              <w:top w:val="single" w:sz="12" w:space="0" w:color="auto"/>
            </w:tcBorders>
          </w:tcPr>
          <w:p w14:paraId="6B8CD52F"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szCs w:val="18"/>
              </w:rPr>
            </w:pPr>
            <w:r w:rsidRPr="00A20CF8">
              <w:rPr>
                <w:sz w:val="18"/>
              </w:rPr>
              <w:t>Agriculture, hunting, forestry and fishing</w:t>
            </w:r>
          </w:p>
        </w:tc>
        <w:tc>
          <w:tcPr>
            <w:tcW w:w="765" w:type="dxa"/>
            <w:tcBorders>
              <w:top w:val="single" w:sz="12" w:space="0" w:color="auto"/>
            </w:tcBorders>
            <w:vAlign w:val="bottom"/>
          </w:tcPr>
          <w:p w14:paraId="14DB5C9F"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29.5%</w:t>
            </w:r>
          </w:p>
        </w:tc>
        <w:tc>
          <w:tcPr>
            <w:tcW w:w="765" w:type="dxa"/>
            <w:tcBorders>
              <w:top w:val="single" w:sz="12" w:space="0" w:color="auto"/>
            </w:tcBorders>
            <w:vAlign w:val="bottom"/>
          </w:tcPr>
          <w:p w14:paraId="3E7CECA5"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30.1%</w:t>
            </w:r>
          </w:p>
        </w:tc>
        <w:tc>
          <w:tcPr>
            <w:tcW w:w="765" w:type="dxa"/>
            <w:tcBorders>
              <w:top w:val="single" w:sz="12" w:space="0" w:color="auto"/>
            </w:tcBorders>
            <w:vAlign w:val="bottom"/>
          </w:tcPr>
          <w:p w14:paraId="598F4836"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31.5%</w:t>
            </w:r>
          </w:p>
        </w:tc>
        <w:tc>
          <w:tcPr>
            <w:tcW w:w="765" w:type="dxa"/>
            <w:tcBorders>
              <w:top w:val="single" w:sz="12" w:space="0" w:color="auto"/>
            </w:tcBorders>
            <w:vAlign w:val="bottom"/>
          </w:tcPr>
          <w:p w14:paraId="68D22A63"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30.5%</w:t>
            </w:r>
          </w:p>
        </w:tc>
        <w:tc>
          <w:tcPr>
            <w:tcW w:w="766" w:type="dxa"/>
            <w:tcBorders>
              <w:top w:val="single" w:sz="12" w:space="0" w:color="auto"/>
            </w:tcBorders>
            <w:vAlign w:val="bottom"/>
          </w:tcPr>
          <w:p w14:paraId="61B111F2"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30.0%</w:t>
            </w:r>
          </w:p>
        </w:tc>
      </w:tr>
      <w:tr w:rsidR="00495BA8" w:rsidRPr="00A20CF8" w14:paraId="00A3BE40" w14:textId="77777777" w:rsidTr="00A80EB9">
        <w:tc>
          <w:tcPr>
            <w:tcW w:w="3544" w:type="dxa"/>
          </w:tcPr>
          <w:p w14:paraId="66F8F0B5" w14:textId="4DDDE864"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szCs w:val="18"/>
              </w:rPr>
            </w:pPr>
            <w:r w:rsidRPr="00A20CF8">
              <w:rPr>
                <w:sz w:val="18"/>
              </w:rPr>
              <w:t>Oil and mining</w:t>
            </w:r>
            <w:r w:rsidR="00AA7F5F">
              <w:rPr>
                <w:sz w:val="18"/>
              </w:rPr>
              <w:t xml:space="preserve"> </w:t>
            </w:r>
          </w:p>
        </w:tc>
        <w:tc>
          <w:tcPr>
            <w:tcW w:w="765" w:type="dxa"/>
            <w:vAlign w:val="bottom"/>
          </w:tcPr>
          <w:p w14:paraId="77374B9B"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0.4%</w:t>
            </w:r>
          </w:p>
        </w:tc>
        <w:tc>
          <w:tcPr>
            <w:tcW w:w="765" w:type="dxa"/>
            <w:vAlign w:val="bottom"/>
          </w:tcPr>
          <w:p w14:paraId="1F5C832E"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0.4%</w:t>
            </w:r>
          </w:p>
        </w:tc>
        <w:tc>
          <w:tcPr>
            <w:tcW w:w="765" w:type="dxa"/>
            <w:vAlign w:val="bottom"/>
          </w:tcPr>
          <w:p w14:paraId="3B213794"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0.5%</w:t>
            </w:r>
          </w:p>
        </w:tc>
        <w:tc>
          <w:tcPr>
            <w:tcW w:w="765" w:type="dxa"/>
            <w:vAlign w:val="bottom"/>
          </w:tcPr>
          <w:p w14:paraId="045E07A1"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0.5%</w:t>
            </w:r>
          </w:p>
        </w:tc>
        <w:tc>
          <w:tcPr>
            <w:tcW w:w="766" w:type="dxa"/>
            <w:vAlign w:val="bottom"/>
          </w:tcPr>
          <w:p w14:paraId="26575D51"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0.4%</w:t>
            </w:r>
          </w:p>
        </w:tc>
      </w:tr>
      <w:tr w:rsidR="00495BA8" w:rsidRPr="00A20CF8" w14:paraId="53187174" w14:textId="77777777" w:rsidTr="00A80EB9">
        <w:tc>
          <w:tcPr>
            <w:tcW w:w="3544" w:type="dxa"/>
          </w:tcPr>
          <w:p w14:paraId="24C65E37"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szCs w:val="18"/>
              </w:rPr>
            </w:pPr>
            <w:r w:rsidRPr="00A20CF8">
              <w:rPr>
                <w:sz w:val="18"/>
              </w:rPr>
              <w:t>Manufacturing (including oil refining)</w:t>
            </w:r>
          </w:p>
        </w:tc>
        <w:tc>
          <w:tcPr>
            <w:tcW w:w="765" w:type="dxa"/>
            <w:vAlign w:val="bottom"/>
          </w:tcPr>
          <w:p w14:paraId="691929F6"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10.9%</w:t>
            </w:r>
          </w:p>
        </w:tc>
        <w:tc>
          <w:tcPr>
            <w:tcW w:w="765" w:type="dxa"/>
            <w:vAlign w:val="bottom"/>
          </w:tcPr>
          <w:p w14:paraId="056BC0BD"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10.5%</w:t>
            </w:r>
          </w:p>
        </w:tc>
        <w:tc>
          <w:tcPr>
            <w:tcW w:w="765" w:type="dxa"/>
            <w:vAlign w:val="bottom"/>
          </w:tcPr>
          <w:p w14:paraId="11CDBFEC"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10.2%</w:t>
            </w:r>
          </w:p>
        </w:tc>
        <w:tc>
          <w:tcPr>
            <w:tcW w:w="765" w:type="dxa"/>
            <w:vAlign w:val="bottom"/>
          </w:tcPr>
          <w:p w14:paraId="1D486920"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10.6%</w:t>
            </w:r>
          </w:p>
        </w:tc>
        <w:tc>
          <w:tcPr>
            <w:tcW w:w="766" w:type="dxa"/>
            <w:vAlign w:val="bottom"/>
          </w:tcPr>
          <w:p w14:paraId="7DF5A06D"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10.1%</w:t>
            </w:r>
          </w:p>
        </w:tc>
      </w:tr>
      <w:tr w:rsidR="00495BA8" w:rsidRPr="00A20CF8" w14:paraId="48E080C5" w14:textId="77777777" w:rsidTr="00A80EB9">
        <w:tc>
          <w:tcPr>
            <w:tcW w:w="3544" w:type="dxa"/>
          </w:tcPr>
          <w:p w14:paraId="6BC552B8"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szCs w:val="18"/>
              </w:rPr>
            </w:pPr>
            <w:r w:rsidRPr="00A20CF8">
              <w:rPr>
                <w:sz w:val="18"/>
              </w:rPr>
              <w:t>Electricity and water supply</w:t>
            </w:r>
          </w:p>
        </w:tc>
        <w:tc>
          <w:tcPr>
            <w:tcW w:w="765" w:type="dxa"/>
            <w:vAlign w:val="bottom"/>
          </w:tcPr>
          <w:p w14:paraId="0C03460C"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0.6%</w:t>
            </w:r>
          </w:p>
        </w:tc>
        <w:tc>
          <w:tcPr>
            <w:tcW w:w="765" w:type="dxa"/>
            <w:vAlign w:val="bottom"/>
          </w:tcPr>
          <w:p w14:paraId="74A2EEBB"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0.5%</w:t>
            </w:r>
          </w:p>
        </w:tc>
        <w:tc>
          <w:tcPr>
            <w:tcW w:w="765" w:type="dxa"/>
            <w:vAlign w:val="bottom"/>
          </w:tcPr>
          <w:p w14:paraId="29AD7ADD"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0.6%</w:t>
            </w:r>
          </w:p>
        </w:tc>
        <w:tc>
          <w:tcPr>
            <w:tcW w:w="765" w:type="dxa"/>
            <w:vAlign w:val="bottom"/>
          </w:tcPr>
          <w:p w14:paraId="7F4F3EBB"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0.6%</w:t>
            </w:r>
          </w:p>
        </w:tc>
        <w:tc>
          <w:tcPr>
            <w:tcW w:w="766" w:type="dxa"/>
            <w:vAlign w:val="bottom"/>
          </w:tcPr>
          <w:p w14:paraId="1E2692F5"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0.6%</w:t>
            </w:r>
          </w:p>
        </w:tc>
      </w:tr>
      <w:tr w:rsidR="00495BA8" w:rsidRPr="00A20CF8" w14:paraId="0D1CF8DB" w14:textId="77777777" w:rsidTr="00A80EB9">
        <w:tc>
          <w:tcPr>
            <w:tcW w:w="3544" w:type="dxa"/>
          </w:tcPr>
          <w:p w14:paraId="67B8CF25"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szCs w:val="18"/>
              </w:rPr>
            </w:pPr>
            <w:r w:rsidRPr="00A20CF8">
              <w:rPr>
                <w:sz w:val="18"/>
              </w:rPr>
              <w:t>Construction</w:t>
            </w:r>
          </w:p>
        </w:tc>
        <w:tc>
          <w:tcPr>
            <w:tcW w:w="765" w:type="dxa"/>
            <w:vAlign w:val="bottom"/>
          </w:tcPr>
          <w:p w14:paraId="37EFA685"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6.2%</w:t>
            </w:r>
          </w:p>
        </w:tc>
        <w:tc>
          <w:tcPr>
            <w:tcW w:w="765" w:type="dxa"/>
            <w:vAlign w:val="bottom"/>
          </w:tcPr>
          <w:p w14:paraId="7FD3FB41"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5.9%</w:t>
            </w:r>
          </w:p>
        </w:tc>
        <w:tc>
          <w:tcPr>
            <w:tcW w:w="765" w:type="dxa"/>
            <w:vAlign w:val="bottom"/>
          </w:tcPr>
          <w:p w14:paraId="025ADCA3"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5.9%</w:t>
            </w:r>
          </w:p>
        </w:tc>
        <w:tc>
          <w:tcPr>
            <w:tcW w:w="765" w:type="dxa"/>
            <w:vAlign w:val="bottom"/>
          </w:tcPr>
          <w:p w14:paraId="72CEFB9B"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6.1%</w:t>
            </w:r>
          </w:p>
        </w:tc>
        <w:tc>
          <w:tcPr>
            <w:tcW w:w="766" w:type="dxa"/>
            <w:vAlign w:val="bottom"/>
          </w:tcPr>
          <w:p w14:paraId="09975177"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6.4%</w:t>
            </w:r>
          </w:p>
        </w:tc>
      </w:tr>
      <w:tr w:rsidR="00495BA8" w:rsidRPr="00A20CF8" w14:paraId="0BCE2F6F" w14:textId="77777777" w:rsidTr="00A80EB9">
        <w:tc>
          <w:tcPr>
            <w:tcW w:w="3544" w:type="dxa"/>
          </w:tcPr>
          <w:p w14:paraId="2B83ACFF"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szCs w:val="18"/>
              </w:rPr>
            </w:pPr>
            <w:r w:rsidRPr="00A20CF8">
              <w:rPr>
                <w:sz w:val="18"/>
              </w:rPr>
              <w:t>Trade</w:t>
            </w:r>
          </w:p>
        </w:tc>
        <w:tc>
          <w:tcPr>
            <w:tcW w:w="765" w:type="dxa"/>
            <w:vAlign w:val="bottom"/>
          </w:tcPr>
          <w:p w14:paraId="75907864"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18.2%</w:t>
            </w:r>
          </w:p>
        </w:tc>
        <w:tc>
          <w:tcPr>
            <w:tcW w:w="765" w:type="dxa"/>
            <w:vAlign w:val="bottom"/>
          </w:tcPr>
          <w:p w14:paraId="426798A7"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18.1%</w:t>
            </w:r>
          </w:p>
        </w:tc>
        <w:tc>
          <w:tcPr>
            <w:tcW w:w="765" w:type="dxa"/>
            <w:vAlign w:val="bottom"/>
          </w:tcPr>
          <w:p w14:paraId="1B58101E"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18.6%</w:t>
            </w:r>
          </w:p>
        </w:tc>
        <w:tc>
          <w:tcPr>
            <w:tcW w:w="765" w:type="dxa"/>
            <w:vAlign w:val="bottom"/>
          </w:tcPr>
          <w:p w14:paraId="1C6F1363"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18.0%</w:t>
            </w:r>
          </w:p>
        </w:tc>
        <w:tc>
          <w:tcPr>
            <w:tcW w:w="766" w:type="dxa"/>
            <w:vAlign w:val="bottom"/>
          </w:tcPr>
          <w:p w14:paraId="6C477130"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17.7%</w:t>
            </w:r>
          </w:p>
        </w:tc>
      </w:tr>
      <w:tr w:rsidR="00495BA8" w:rsidRPr="00A20CF8" w14:paraId="15037C36" w14:textId="77777777" w:rsidTr="00A80EB9">
        <w:tc>
          <w:tcPr>
            <w:tcW w:w="3544" w:type="dxa"/>
          </w:tcPr>
          <w:p w14:paraId="7FFE6580"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szCs w:val="18"/>
              </w:rPr>
            </w:pPr>
            <w:r w:rsidRPr="00A20CF8">
              <w:rPr>
                <w:sz w:val="18"/>
              </w:rPr>
              <w:t xml:space="preserve">Accommodation and food service activities </w:t>
            </w:r>
          </w:p>
        </w:tc>
        <w:tc>
          <w:tcPr>
            <w:tcW w:w="765" w:type="dxa"/>
            <w:vAlign w:val="bottom"/>
          </w:tcPr>
          <w:p w14:paraId="5D88D7D5"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6.2%</w:t>
            </w:r>
          </w:p>
        </w:tc>
        <w:tc>
          <w:tcPr>
            <w:tcW w:w="765" w:type="dxa"/>
            <w:vAlign w:val="bottom"/>
          </w:tcPr>
          <w:p w14:paraId="65CCFBCA"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6.4%</w:t>
            </w:r>
          </w:p>
        </w:tc>
        <w:tc>
          <w:tcPr>
            <w:tcW w:w="765" w:type="dxa"/>
            <w:vAlign w:val="bottom"/>
          </w:tcPr>
          <w:p w14:paraId="03E4666D"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6.2%</w:t>
            </w:r>
          </w:p>
        </w:tc>
        <w:tc>
          <w:tcPr>
            <w:tcW w:w="765" w:type="dxa"/>
            <w:vAlign w:val="bottom"/>
          </w:tcPr>
          <w:p w14:paraId="6C3A289B"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6.6%</w:t>
            </w:r>
          </w:p>
        </w:tc>
        <w:tc>
          <w:tcPr>
            <w:tcW w:w="766" w:type="dxa"/>
            <w:vAlign w:val="bottom"/>
          </w:tcPr>
          <w:p w14:paraId="0E34A751"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6.9%</w:t>
            </w:r>
          </w:p>
        </w:tc>
      </w:tr>
      <w:tr w:rsidR="00495BA8" w:rsidRPr="00A20CF8" w14:paraId="5228C833" w14:textId="77777777" w:rsidTr="00A80EB9">
        <w:tc>
          <w:tcPr>
            <w:tcW w:w="3544" w:type="dxa"/>
          </w:tcPr>
          <w:p w14:paraId="41C0D66B"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szCs w:val="18"/>
              </w:rPr>
            </w:pPr>
            <w:r w:rsidRPr="00A20CF8">
              <w:rPr>
                <w:sz w:val="18"/>
              </w:rPr>
              <w:t xml:space="preserve">Transport </w:t>
            </w:r>
          </w:p>
        </w:tc>
        <w:tc>
          <w:tcPr>
            <w:tcW w:w="765" w:type="dxa"/>
            <w:vAlign w:val="bottom"/>
          </w:tcPr>
          <w:p w14:paraId="1DEEA68F"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5.7%</w:t>
            </w:r>
          </w:p>
        </w:tc>
        <w:tc>
          <w:tcPr>
            <w:tcW w:w="765" w:type="dxa"/>
            <w:vAlign w:val="bottom"/>
          </w:tcPr>
          <w:p w14:paraId="67786DB3"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5.7%</w:t>
            </w:r>
          </w:p>
        </w:tc>
        <w:tc>
          <w:tcPr>
            <w:tcW w:w="765" w:type="dxa"/>
            <w:vAlign w:val="bottom"/>
          </w:tcPr>
          <w:p w14:paraId="12155D3F"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5.5%</w:t>
            </w:r>
          </w:p>
        </w:tc>
        <w:tc>
          <w:tcPr>
            <w:tcW w:w="765" w:type="dxa"/>
            <w:vAlign w:val="bottom"/>
          </w:tcPr>
          <w:p w14:paraId="58A6FEF8"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5.6%</w:t>
            </w:r>
          </w:p>
        </w:tc>
        <w:tc>
          <w:tcPr>
            <w:tcW w:w="766" w:type="dxa"/>
            <w:vAlign w:val="bottom"/>
          </w:tcPr>
          <w:p w14:paraId="19905C11"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5.8%</w:t>
            </w:r>
          </w:p>
        </w:tc>
      </w:tr>
      <w:tr w:rsidR="00495BA8" w:rsidRPr="00A20CF8" w14:paraId="53F57FB8" w14:textId="77777777" w:rsidTr="00A80EB9">
        <w:tc>
          <w:tcPr>
            <w:tcW w:w="3544" w:type="dxa"/>
          </w:tcPr>
          <w:p w14:paraId="01952612"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szCs w:val="18"/>
              </w:rPr>
            </w:pPr>
            <w:r w:rsidRPr="00A20CF8">
              <w:rPr>
                <w:sz w:val="18"/>
              </w:rPr>
              <w:t xml:space="preserve">Mail and communications </w:t>
            </w:r>
          </w:p>
        </w:tc>
        <w:tc>
          <w:tcPr>
            <w:tcW w:w="765" w:type="dxa"/>
            <w:vAlign w:val="bottom"/>
          </w:tcPr>
          <w:p w14:paraId="51E23656"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0.9%</w:t>
            </w:r>
          </w:p>
        </w:tc>
        <w:tc>
          <w:tcPr>
            <w:tcW w:w="765" w:type="dxa"/>
            <w:vAlign w:val="bottom"/>
          </w:tcPr>
          <w:p w14:paraId="6E4B6B1D"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0.9%</w:t>
            </w:r>
          </w:p>
        </w:tc>
        <w:tc>
          <w:tcPr>
            <w:tcW w:w="765" w:type="dxa"/>
            <w:vAlign w:val="bottom"/>
          </w:tcPr>
          <w:p w14:paraId="5E593616"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0.9%</w:t>
            </w:r>
          </w:p>
        </w:tc>
        <w:tc>
          <w:tcPr>
            <w:tcW w:w="765" w:type="dxa"/>
            <w:vAlign w:val="bottom"/>
          </w:tcPr>
          <w:p w14:paraId="1F7CE241"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0.8%</w:t>
            </w:r>
          </w:p>
        </w:tc>
        <w:tc>
          <w:tcPr>
            <w:tcW w:w="766" w:type="dxa"/>
            <w:vAlign w:val="bottom"/>
          </w:tcPr>
          <w:p w14:paraId="15009F8C"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0.9%</w:t>
            </w:r>
          </w:p>
        </w:tc>
      </w:tr>
      <w:tr w:rsidR="00495BA8" w:rsidRPr="00A20CF8" w14:paraId="37CDB4B3" w14:textId="77777777" w:rsidTr="00A80EB9">
        <w:tc>
          <w:tcPr>
            <w:tcW w:w="3544" w:type="dxa"/>
          </w:tcPr>
          <w:p w14:paraId="0C31A916"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szCs w:val="18"/>
              </w:rPr>
            </w:pPr>
            <w:r w:rsidRPr="00A20CF8">
              <w:rPr>
                <w:sz w:val="18"/>
              </w:rPr>
              <w:t>Financial activities</w:t>
            </w:r>
          </w:p>
        </w:tc>
        <w:tc>
          <w:tcPr>
            <w:tcW w:w="765" w:type="dxa"/>
            <w:vAlign w:val="bottom"/>
          </w:tcPr>
          <w:p w14:paraId="68307267"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0.7%</w:t>
            </w:r>
          </w:p>
        </w:tc>
        <w:tc>
          <w:tcPr>
            <w:tcW w:w="765" w:type="dxa"/>
            <w:vAlign w:val="bottom"/>
          </w:tcPr>
          <w:p w14:paraId="25A1C937"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0.7%</w:t>
            </w:r>
          </w:p>
        </w:tc>
        <w:tc>
          <w:tcPr>
            <w:tcW w:w="765" w:type="dxa"/>
            <w:vAlign w:val="bottom"/>
          </w:tcPr>
          <w:p w14:paraId="4AB0F6C1"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0.8%</w:t>
            </w:r>
          </w:p>
        </w:tc>
        <w:tc>
          <w:tcPr>
            <w:tcW w:w="765" w:type="dxa"/>
            <w:vAlign w:val="bottom"/>
          </w:tcPr>
          <w:p w14:paraId="01F737AA"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0.7%</w:t>
            </w:r>
          </w:p>
        </w:tc>
        <w:tc>
          <w:tcPr>
            <w:tcW w:w="766" w:type="dxa"/>
            <w:vAlign w:val="bottom"/>
          </w:tcPr>
          <w:p w14:paraId="041F174E"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0.7%</w:t>
            </w:r>
          </w:p>
        </w:tc>
      </w:tr>
      <w:tr w:rsidR="00495BA8" w:rsidRPr="00A20CF8" w14:paraId="5DC85228" w14:textId="77777777" w:rsidTr="00A80EB9">
        <w:tc>
          <w:tcPr>
            <w:tcW w:w="3544" w:type="dxa"/>
          </w:tcPr>
          <w:p w14:paraId="699A0BAF"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szCs w:val="18"/>
              </w:rPr>
            </w:pPr>
            <w:r w:rsidRPr="00A20CF8">
              <w:rPr>
                <w:sz w:val="18"/>
              </w:rPr>
              <w:t xml:space="preserve">Professional, technical and administrative activities </w:t>
            </w:r>
          </w:p>
        </w:tc>
        <w:tc>
          <w:tcPr>
            <w:tcW w:w="765" w:type="dxa"/>
            <w:vAlign w:val="bottom"/>
          </w:tcPr>
          <w:p w14:paraId="55BF333B"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4.4%</w:t>
            </w:r>
          </w:p>
        </w:tc>
        <w:tc>
          <w:tcPr>
            <w:tcW w:w="765" w:type="dxa"/>
            <w:vAlign w:val="bottom"/>
          </w:tcPr>
          <w:p w14:paraId="231D4589"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4.5%</w:t>
            </w:r>
          </w:p>
        </w:tc>
        <w:tc>
          <w:tcPr>
            <w:tcW w:w="765" w:type="dxa"/>
            <w:vAlign w:val="bottom"/>
          </w:tcPr>
          <w:p w14:paraId="35017036"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4.4%</w:t>
            </w:r>
          </w:p>
        </w:tc>
        <w:tc>
          <w:tcPr>
            <w:tcW w:w="765" w:type="dxa"/>
            <w:vAlign w:val="bottom"/>
          </w:tcPr>
          <w:p w14:paraId="133AA07C"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4.9%</w:t>
            </w:r>
          </w:p>
        </w:tc>
        <w:tc>
          <w:tcPr>
            <w:tcW w:w="766" w:type="dxa"/>
            <w:vAlign w:val="bottom"/>
          </w:tcPr>
          <w:p w14:paraId="4B2B78DB"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5.0%</w:t>
            </w:r>
          </w:p>
        </w:tc>
      </w:tr>
      <w:tr w:rsidR="00495BA8" w:rsidRPr="00A20CF8" w14:paraId="15CCFAB9" w14:textId="77777777" w:rsidTr="00A80EB9">
        <w:tc>
          <w:tcPr>
            <w:tcW w:w="3544" w:type="dxa"/>
          </w:tcPr>
          <w:p w14:paraId="6904B83F"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szCs w:val="18"/>
              </w:rPr>
            </w:pPr>
            <w:r w:rsidRPr="00A20CF8">
              <w:rPr>
                <w:sz w:val="18"/>
              </w:rPr>
              <w:t xml:space="preserve">Education and health and social services </w:t>
            </w:r>
          </w:p>
        </w:tc>
        <w:tc>
          <w:tcPr>
            <w:tcW w:w="765" w:type="dxa"/>
            <w:vAlign w:val="bottom"/>
          </w:tcPr>
          <w:p w14:paraId="751D426B"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6.5%</w:t>
            </w:r>
          </w:p>
        </w:tc>
        <w:tc>
          <w:tcPr>
            <w:tcW w:w="765" w:type="dxa"/>
            <w:vAlign w:val="bottom"/>
          </w:tcPr>
          <w:p w14:paraId="7E89F489"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6.4%</w:t>
            </w:r>
          </w:p>
        </w:tc>
        <w:tc>
          <w:tcPr>
            <w:tcW w:w="765" w:type="dxa"/>
            <w:vAlign w:val="bottom"/>
          </w:tcPr>
          <w:p w14:paraId="0D771ABE"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6.0%</w:t>
            </w:r>
          </w:p>
        </w:tc>
        <w:tc>
          <w:tcPr>
            <w:tcW w:w="765" w:type="dxa"/>
            <w:vAlign w:val="bottom"/>
          </w:tcPr>
          <w:p w14:paraId="2D499EF3"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6.1%</w:t>
            </w:r>
          </w:p>
        </w:tc>
        <w:tc>
          <w:tcPr>
            <w:tcW w:w="766" w:type="dxa"/>
            <w:vAlign w:val="bottom"/>
          </w:tcPr>
          <w:p w14:paraId="7C63A564"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6.4%</w:t>
            </w:r>
          </w:p>
        </w:tc>
      </w:tr>
      <w:tr w:rsidR="00495BA8" w:rsidRPr="00A20CF8" w14:paraId="13764320" w14:textId="77777777" w:rsidTr="00A80EB9">
        <w:tc>
          <w:tcPr>
            <w:tcW w:w="3544" w:type="dxa"/>
          </w:tcPr>
          <w:p w14:paraId="73BB3564"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szCs w:val="18"/>
              </w:rPr>
            </w:pPr>
            <w:r w:rsidRPr="00A20CF8">
              <w:rPr>
                <w:sz w:val="18"/>
              </w:rPr>
              <w:t>Public administration and defence; compulsory social security</w:t>
            </w:r>
          </w:p>
        </w:tc>
        <w:tc>
          <w:tcPr>
            <w:tcW w:w="765" w:type="dxa"/>
            <w:vAlign w:val="bottom"/>
          </w:tcPr>
          <w:p w14:paraId="6FFC2148"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3.4%</w:t>
            </w:r>
          </w:p>
        </w:tc>
        <w:tc>
          <w:tcPr>
            <w:tcW w:w="765" w:type="dxa"/>
            <w:vAlign w:val="bottom"/>
          </w:tcPr>
          <w:p w14:paraId="3695ACFC"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3.3%</w:t>
            </w:r>
          </w:p>
        </w:tc>
        <w:tc>
          <w:tcPr>
            <w:tcW w:w="765" w:type="dxa"/>
            <w:vAlign w:val="bottom"/>
          </w:tcPr>
          <w:p w14:paraId="271A13B1"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3.2%</w:t>
            </w:r>
          </w:p>
        </w:tc>
        <w:tc>
          <w:tcPr>
            <w:tcW w:w="765" w:type="dxa"/>
            <w:vAlign w:val="bottom"/>
          </w:tcPr>
          <w:p w14:paraId="2E724678"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3.0%</w:t>
            </w:r>
          </w:p>
        </w:tc>
        <w:tc>
          <w:tcPr>
            <w:tcW w:w="766" w:type="dxa"/>
            <w:vAlign w:val="bottom"/>
          </w:tcPr>
          <w:p w14:paraId="710622E9"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szCs w:val="18"/>
              </w:rPr>
            </w:pPr>
            <w:r w:rsidRPr="00A20CF8">
              <w:rPr>
                <w:sz w:val="18"/>
              </w:rPr>
              <w:t>2.8%</w:t>
            </w:r>
          </w:p>
        </w:tc>
      </w:tr>
      <w:tr w:rsidR="005F6552" w:rsidRPr="00A20CF8" w14:paraId="60FA40F9" w14:textId="77777777" w:rsidTr="00A80EB9">
        <w:tc>
          <w:tcPr>
            <w:tcW w:w="3544" w:type="dxa"/>
            <w:tcBorders>
              <w:bottom w:val="single" w:sz="12" w:space="0" w:color="auto"/>
            </w:tcBorders>
          </w:tcPr>
          <w:p w14:paraId="3AF9ED7B"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left"/>
              <w:rPr>
                <w:sz w:val="18"/>
              </w:rPr>
            </w:pPr>
            <w:r w:rsidRPr="00A20CF8">
              <w:rPr>
                <w:sz w:val="18"/>
              </w:rPr>
              <w:t>Domestic services</w:t>
            </w:r>
          </w:p>
        </w:tc>
        <w:tc>
          <w:tcPr>
            <w:tcW w:w="765" w:type="dxa"/>
            <w:tcBorders>
              <w:bottom w:val="single" w:sz="12" w:space="0" w:color="auto"/>
            </w:tcBorders>
            <w:vAlign w:val="bottom"/>
          </w:tcPr>
          <w:p w14:paraId="21184CC5"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rPr>
            </w:pPr>
            <w:r w:rsidRPr="00A20CF8">
              <w:rPr>
                <w:sz w:val="18"/>
              </w:rPr>
              <w:t>2.7%</w:t>
            </w:r>
          </w:p>
        </w:tc>
        <w:tc>
          <w:tcPr>
            <w:tcW w:w="765" w:type="dxa"/>
            <w:tcBorders>
              <w:bottom w:val="single" w:sz="12" w:space="0" w:color="auto"/>
            </w:tcBorders>
            <w:vAlign w:val="bottom"/>
          </w:tcPr>
          <w:p w14:paraId="3C45E72D"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rPr>
            </w:pPr>
            <w:r w:rsidRPr="00A20CF8">
              <w:rPr>
                <w:sz w:val="18"/>
              </w:rPr>
              <w:t>2.8%</w:t>
            </w:r>
          </w:p>
        </w:tc>
        <w:tc>
          <w:tcPr>
            <w:tcW w:w="765" w:type="dxa"/>
            <w:tcBorders>
              <w:bottom w:val="single" w:sz="12" w:space="0" w:color="auto"/>
            </w:tcBorders>
            <w:vAlign w:val="bottom"/>
          </w:tcPr>
          <w:p w14:paraId="60C2795F"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rPr>
            </w:pPr>
            <w:r w:rsidRPr="00A20CF8">
              <w:rPr>
                <w:sz w:val="18"/>
              </w:rPr>
              <w:t>2.2%</w:t>
            </w:r>
          </w:p>
        </w:tc>
        <w:tc>
          <w:tcPr>
            <w:tcW w:w="765" w:type="dxa"/>
            <w:tcBorders>
              <w:bottom w:val="single" w:sz="12" w:space="0" w:color="auto"/>
            </w:tcBorders>
            <w:vAlign w:val="bottom"/>
          </w:tcPr>
          <w:p w14:paraId="1FB70B0E"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rPr>
            </w:pPr>
            <w:r w:rsidRPr="00A20CF8">
              <w:rPr>
                <w:sz w:val="18"/>
              </w:rPr>
              <w:t>2.3%</w:t>
            </w:r>
          </w:p>
        </w:tc>
        <w:tc>
          <w:tcPr>
            <w:tcW w:w="766" w:type="dxa"/>
            <w:tcBorders>
              <w:bottom w:val="single" w:sz="12" w:space="0" w:color="auto"/>
            </w:tcBorders>
            <w:vAlign w:val="bottom"/>
          </w:tcPr>
          <w:p w14:paraId="4C2FCDE2" w14:textId="77777777" w:rsidR="00495BA8" w:rsidRPr="00A20CF8" w:rsidRDefault="00495BA8" w:rsidP="00A20CF8">
            <w:pPr>
              <w:pStyle w:val="SingleTxtG"/>
              <w:tabs>
                <w:tab w:val="clear" w:pos="1701"/>
                <w:tab w:val="clear" w:pos="2268"/>
              </w:tabs>
              <w:suppressAutoHyphens w:val="0"/>
              <w:spacing w:before="40" w:after="40" w:line="220" w:lineRule="exact"/>
              <w:ind w:left="0" w:right="113"/>
              <w:jc w:val="right"/>
              <w:rPr>
                <w:sz w:val="18"/>
              </w:rPr>
            </w:pPr>
            <w:r w:rsidRPr="00A20CF8">
              <w:rPr>
                <w:sz w:val="18"/>
              </w:rPr>
              <w:t>2.5%</w:t>
            </w:r>
          </w:p>
        </w:tc>
      </w:tr>
    </w:tbl>
    <w:p w14:paraId="7B9B838B" w14:textId="78DC8CC8" w:rsidR="00495BA8" w:rsidRPr="006514F7" w:rsidRDefault="00495BA8" w:rsidP="00A80EB9">
      <w:pPr>
        <w:spacing w:before="120" w:after="240"/>
        <w:ind w:left="1134" w:right="1134" w:firstLine="170"/>
        <w:rPr>
          <w:sz w:val="18"/>
        </w:rPr>
      </w:pPr>
      <w:r w:rsidRPr="006514F7">
        <w:rPr>
          <w:i/>
          <w:iCs/>
          <w:sz w:val="18"/>
        </w:rPr>
        <w:t>Source</w:t>
      </w:r>
      <w:r w:rsidRPr="006514F7">
        <w:rPr>
          <w:sz w:val="18"/>
        </w:rPr>
        <w:t xml:space="preserve">: National employment, unemployment and underemployment survey for the years </w:t>
      </w:r>
      <w:r w:rsidR="00A80EB9">
        <w:rPr>
          <w:sz w:val="18"/>
        </w:rPr>
        <w:br/>
      </w:r>
      <w:r w:rsidRPr="006514F7">
        <w:rPr>
          <w:sz w:val="18"/>
        </w:rPr>
        <w:t>2018–2019 and 2021–2023.</w:t>
      </w:r>
    </w:p>
    <w:p w14:paraId="18126BB3" w14:textId="77777777" w:rsidR="00495BA8" w:rsidRPr="00B1073C" w:rsidRDefault="00495BA8" w:rsidP="00F2185E">
      <w:pPr>
        <w:pStyle w:val="H23G"/>
      </w:pPr>
      <w:r w:rsidRPr="00B1073C">
        <w:tab/>
      </w:r>
      <w:r w:rsidRPr="00B1073C">
        <w:tab/>
        <w:t>Number of people in employment by job category,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7D7785" w:rsidRPr="007D7785" w14:paraId="5ACBF516" w14:textId="77777777" w:rsidTr="007D7785">
        <w:trPr>
          <w:tblHeader/>
        </w:trPr>
        <w:tc>
          <w:tcPr>
            <w:tcW w:w="1843" w:type="dxa"/>
            <w:tcBorders>
              <w:top w:val="single" w:sz="4" w:space="0" w:color="auto"/>
              <w:bottom w:val="single" w:sz="12" w:space="0" w:color="auto"/>
            </w:tcBorders>
            <w:vAlign w:val="bottom"/>
          </w:tcPr>
          <w:p w14:paraId="15BA83C7" w14:textId="77777777" w:rsidR="00495BA8" w:rsidRPr="007D7785" w:rsidRDefault="00495BA8" w:rsidP="007D7785">
            <w:pPr>
              <w:pStyle w:val="SingleTxtG"/>
              <w:tabs>
                <w:tab w:val="clear" w:pos="1701"/>
                <w:tab w:val="clear" w:pos="2268"/>
              </w:tabs>
              <w:suppressAutoHyphens w:val="0"/>
              <w:spacing w:before="80" w:after="80" w:line="200" w:lineRule="exact"/>
              <w:ind w:left="0" w:right="113"/>
              <w:jc w:val="left"/>
              <w:rPr>
                <w:i/>
                <w:iCs/>
                <w:sz w:val="16"/>
                <w:szCs w:val="16"/>
              </w:rPr>
            </w:pPr>
            <w:r w:rsidRPr="007D7785">
              <w:rPr>
                <w:i/>
                <w:iCs/>
                <w:sz w:val="16"/>
              </w:rPr>
              <w:t>Job category</w:t>
            </w:r>
          </w:p>
        </w:tc>
        <w:tc>
          <w:tcPr>
            <w:tcW w:w="1843" w:type="dxa"/>
            <w:tcBorders>
              <w:top w:val="single" w:sz="4" w:space="0" w:color="auto"/>
              <w:bottom w:val="single" w:sz="12" w:space="0" w:color="auto"/>
            </w:tcBorders>
            <w:vAlign w:val="bottom"/>
          </w:tcPr>
          <w:p w14:paraId="2F5E234A" w14:textId="77777777" w:rsidR="00495BA8" w:rsidRPr="007D7785" w:rsidRDefault="00495BA8" w:rsidP="007D7785">
            <w:pPr>
              <w:pStyle w:val="SingleTxtG"/>
              <w:tabs>
                <w:tab w:val="clear" w:pos="1701"/>
                <w:tab w:val="clear" w:pos="2268"/>
              </w:tabs>
              <w:suppressAutoHyphens w:val="0"/>
              <w:spacing w:before="80" w:after="80" w:line="200" w:lineRule="exact"/>
              <w:ind w:left="0" w:right="113"/>
              <w:jc w:val="right"/>
              <w:rPr>
                <w:i/>
                <w:iCs/>
                <w:sz w:val="16"/>
                <w:szCs w:val="16"/>
              </w:rPr>
            </w:pPr>
            <w:r w:rsidRPr="007D7785">
              <w:rPr>
                <w:i/>
                <w:iCs/>
                <w:sz w:val="16"/>
              </w:rPr>
              <w:t>Men</w:t>
            </w:r>
          </w:p>
        </w:tc>
        <w:tc>
          <w:tcPr>
            <w:tcW w:w="1842" w:type="dxa"/>
            <w:tcBorders>
              <w:top w:val="single" w:sz="4" w:space="0" w:color="auto"/>
              <w:bottom w:val="single" w:sz="12" w:space="0" w:color="auto"/>
            </w:tcBorders>
            <w:vAlign w:val="bottom"/>
          </w:tcPr>
          <w:p w14:paraId="497C97FD" w14:textId="77777777" w:rsidR="00495BA8" w:rsidRPr="007D7785" w:rsidRDefault="00495BA8" w:rsidP="007D7785">
            <w:pPr>
              <w:pStyle w:val="SingleTxtG"/>
              <w:tabs>
                <w:tab w:val="clear" w:pos="1701"/>
                <w:tab w:val="clear" w:pos="2268"/>
              </w:tabs>
              <w:suppressAutoHyphens w:val="0"/>
              <w:spacing w:before="80" w:after="80" w:line="200" w:lineRule="exact"/>
              <w:ind w:left="0" w:right="113"/>
              <w:jc w:val="right"/>
              <w:rPr>
                <w:i/>
                <w:iCs/>
                <w:sz w:val="16"/>
                <w:szCs w:val="16"/>
              </w:rPr>
            </w:pPr>
            <w:r w:rsidRPr="007D7785">
              <w:rPr>
                <w:i/>
                <w:iCs/>
                <w:sz w:val="16"/>
              </w:rPr>
              <w:t>Women</w:t>
            </w:r>
          </w:p>
        </w:tc>
        <w:tc>
          <w:tcPr>
            <w:tcW w:w="1842" w:type="dxa"/>
            <w:tcBorders>
              <w:top w:val="single" w:sz="4" w:space="0" w:color="auto"/>
              <w:bottom w:val="single" w:sz="12" w:space="0" w:color="auto"/>
            </w:tcBorders>
            <w:vAlign w:val="bottom"/>
          </w:tcPr>
          <w:p w14:paraId="4BDF9109" w14:textId="77777777" w:rsidR="00495BA8" w:rsidRPr="007D7785" w:rsidRDefault="00495BA8" w:rsidP="007D7785">
            <w:pPr>
              <w:pStyle w:val="SingleTxtG"/>
              <w:tabs>
                <w:tab w:val="clear" w:pos="1701"/>
                <w:tab w:val="clear" w:pos="2268"/>
              </w:tabs>
              <w:suppressAutoHyphens w:val="0"/>
              <w:spacing w:before="80" w:after="80" w:line="200" w:lineRule="exact"/>
              <w:ind w:left="0" w:right="113"/>
              <w:jc w:val="right"/>
              <w:rPr>
                <w:i/>
                <w:iCs/>
                <w:sz w:val="16"/>
                <w:szCs w:val="16"/>
              </w:rPr>
            </w:pPr>
            <w:r w:rsidRPr="007D7785">
              <w:rPr>
                <w:i/>
                <w:iCs/>
                <w:sz w:val="16"/>
              </w:rPr>
              <w:t>Total</w:t>
            </w:r>
          </w:p>
        </w:tc>
      </w:tr>
      <w:tr w:rsidR="00495BA8" w:rsidRPr="007D7785" w14:paraId="439043B9" w14:textId="77777777" w:rsidTr="007D7785">
        <w:tc>
          <w:tcPr>
            <w:tcW w:w="1843" w:type="dxa"/>
            <w:tcBorders>
              <w:top w:val="single" w:sz="12" w:space="0" w:color="auto"/>
            </w:tcBorders>
          </w:tcPr>
          <w:p w14:paraId="5D863FA2" w14:textId="77777777" w:rsidR="00495BA8" w:rsidRPr="007D7785" w:rsidRDefault="00495BA8" w:rsidP="007D7785">
            <w:pPr>
              <w:pStyle w:val="SingleTxtG"/>
              <w:tabs>
                <w:tab w:val="clear" w:pos="1701"/>
                <w:tab w:val="clear" w:pos="2268"/>
              </w:tabs>
              <w:suppressAutoHyphens w:val="0"/>
              <w:spacing w:before="40" w:after="40" w:line="220" w:lineRule="exact"/>
              <w:ind w:left="0" w:right="113"/>
              <w:jc w:val="left"/>
              <w:rPr>
                <w:sz w:val="18"/>
                <w:szCs w:val="18"/>
              </w:rPr>
            </w:pPr>
            <w:r w:rsidRPr="007D7785">
              <w:rPr>
                <w:sz w:val="18"/>
              </w:rPr>
              <w:t>Government employee</w:t>
            </w:r>
          </w:p>
        </w:tc>
        <w:tc>
          <w:tcPr>
            <w:tcW w:w="1843" w:type="dxa"/>
            <w:tcBorders>
              <w:top w:val="single" w:sz="12" w:space="0" w:color="auto"/>
            </w:tcBorders>
            <w:vAlign w:val="bottom"/>
          </w:tcPr>
          <w:p w14:paraId="0244003F" w14:textId="77777777" w:rsidR="00495BA8" w:rsidRPr="007D7785" w:rsidRDefault="00495BA8" w:rsidP="007D7785">
            <w:pPr>
              <w:pStyle w:val="SingleTxtG"/>
              <w:tabs>
                <w:tab w:val="clear" w:pos="1701"/>
                <w:tab w:val="clear" w:pos="2268"/>
              </w:tabs>
              <w:suppressAutoHyphens w:val="0"/>
              <w:spacing w:before="40" w:after="40" w:line="220" w:lineRule="exact"/>
              <w:ind w:left="0" w:right="113"/>
              <w:jc w:val="right"/>
              <w:rPr>
                <w:sz w:val="18"/>
                <w:szCs w:val="18"/>
              </w:rPr>
            </w:pPr>
            <w:r w:rsidRPr="007D7785">
              <w:rPr>
                <w:sz w:val="18"/>
              </w:rPr>
              <w:t xml:space="preserve">272 514 </w:t>
            </w:r>
          </w:p>
        </w:tc>
        <w:tc>
          <w:tcPr>
            <w:tcW w:w="1842" w:type="dxa"/>
            <w:tcBorders>
              <w:top w:val="single" w:sz="12" w:space="0" w:color="auto"/>
            </w:tcBorders>
            <w:vAlign w:val="bottom"/>
          </w:tcPr>
          <w:p w14:paraId="05CA34ED" w14:textId="77777777" w:rsidR="00495BA8" w:rsidRPr="007D7785" w:rsidRDefault="00495BA8" w:rsidP="007D7785">
            <w:pPr>
              <w:pStyle w:val="SingleTxtG"/>
              <w:tabs>
                <w:tab w:val="clear" w:pos="1701"/>
                <w:tab w:val="clear" w:pos="2268"/>
              </w:tabs>
              <w:suppressAutoHyphens w:val="0"/>
              <w:spacing w:before="40" w:after="40" w:line="220" w:lineRule="exact"/>
              <w:ind w:left="0" w:right="113"/>
              <w:jc w:val="right"/>
              <w:rPr>
                <w:sz w:val="18"/>
                <w:szCs w:val="18"/>
              </w:rPr>
            </w:pPr>
            <w:r w:rsidRPr="007D7785">
              <w:rPr>
                <w:sz w:val="18"/>
              </w:rPr>
              <w:t xml:space="preserve">259 723 </w:t>
            </w:r>
          </w:p>
        </w:tc>
        <w:tc>
          <w:tcPr>
            <w:tcW w:w="1842" w:type="dxa"/>
            <w:tcBorders>
              <w:top w:val="single" w:sz="12" w:space="0" w:color="auto"/>
            </w:tcBorders>
            <w:vAlign w:val="bottom"/>
          </w:tcPr>
          <w:p w14:paraId="395D18E1" w14:textId="77777777" w:rsidR="00495BA8" w:rsidRPr="007D7785" w:rsidRDefault="00495BA8" w:rsidP="007D7785">
            <w:pPr>
              <w:pStyle w:val="SingleTxtG"/>
              <w:tabs>
                <w:tab w:val="clear" w:pos="1701"/>
                <w:tab w:val="clear" w:pos="2268"/>
              </w:tabs>
              <w:suppressAutoHyphens w:val="0"/>
              <w:spacing w:before="40" w:after="40" w:line="220" w:lineRule="exact"/>
              <w:ind w:left="0" w:right="113"/>
              <w:jc w:val="right"/>
              <w:rPr>
                <w:sz w:val="18"/>
                <w:szCs w:val="18"/>
              </w:rPr>
            </w:pPr>
            <w:r w:rsidRPr="007D7785">
              <w:rPr>
                <w:sz w:val="18"/>
              </w:rPr>
              <w:t xml:space="preserve">532 237 </w:t>
            </w:r>
          </w:p>
        </w:tc>
      </w:tr>
      <w:tr w:rsidR="00495BA8" w:rsidRPr="007D7785" w14:paraId="1BDF4745" w14:textId="77777777" w:rsidTr="007D7785">
        <w:tc>
          <w:tcPr>
            <w:tcW w:w="1843" w:type="dxa"/>
          </w:tcPr>
          <w:p w14:paraId="1082F284" w14:textId="77777777" w:rsidR="00495BA8" w:rsidRPr="007D7785" w:rsidRDefault="00495BA8" w:rsidP="007D7785">
            <w:pPr>
              <w:pStyle w:val="SingleTxtG"/>
              <w:tabs>
                <w:tab w:val="clear" w:pos="1701"/>
                <w:tab w:val="clear" w:pos="2268"/>
              </w:tabs>
              <w:suppressAutoHyphens w:val="0"/>
              <w:spacing w:before="40" w:after="40" w:line="220" w:lineRule="exact"/>
              <w:ind w:left="0" w:right="113"/>
              <w:jc w:val="left"/>
              <w:rPr>
                <w:sz w:val="18"/>
                <w:szCs w:val="18"/>
              </w:rPr>
            </w:pPr>
            <w:r w:rsidRPr="007D7785">
              <w:rPr>
                <w:sz w:val="18"/>
              </w:rPr>
              <w:t>Private sector employee</w:t>
            </w:r>
          </w:p>
        </w:tc>
        <w:tc>
          <w:tcPr>
            <w:tcW w:w="1843" w:type="dxa"/>
            <w:vAlign w:val="bottom"/>
          </w:tcPr>
          <w:p w14:paraId="0A9E716C" w14:textId="77777777" w:rsidR="00495BA8" w:rsidRPr="007D7785" w:rsidRDefault="00495BA8" w:rsidP="007D7785">
            <w:pPr>
              <w:pStyle w:val="SingleTxtG"/>
              <w:tabs>
                <w:tab w:val="clear" w:pos="1701"/>
                <w:tab w:val="clear" w:pos="2268"/>
              </w:tabs>
              <w:suppressAutoHyphens w:val="0"/>
              <w:spacing w:before="40" w:after="40" w:line="220" w:lineRule="exact"/>
              <w:ind w:left="0" w:right="113"/>
              <w:jc w:val="right"/>
              <w:rPr>
                <w:sz w:val="18"/>
                <w:szCs w:val="18"/>
              </w:rPr>
            </w:pPr>
            <w:r w:rsidRPr="007D7785">
              <w:rPr>
                <w:sz w:val="18"/>
              </w:rPr>
              <w:t xml:space="preserve">1 450 310 </w:t>
            </w:r>
          </w:p>
        </w:tc>
        <w:tc>
          <w:tcPr>
            <w:tcW w:w="1842" w:type="dxa"/>
            <w:vAlign w:val="bottom"/>
          </w:tcPr>
          <w:p w14:paraId="7B71E9F0" w14:textId="77777777" w:rsidR="00495BA8" w:rsidRPr="007D7785" w:rsidRDefault="00495BA8" w:rsidP="007D7785">
            <w:pPr>
              <w:pStyle w:val="SingleTxtG"/>
              <w:tabs>
                <w:tab w:val="clear" w:pos="1701"/>
                <w:tab w:val="clear" w:pos="2268"/>
              </w:tabs>
              <w:suppressAutoHyphens w:val="0"/>
              <w:spacing w:before="40" w:after="40" w:line="220" w:lineRule="exact"/>
              <w:ind w:left="0" w:right="113"/>
              <w:jc w:val="right"/>
              <w:rPr>
                <w:sz w:val="18"/>
                <w:szCs w:val="18"/>
              </w:rPr>
            </w:pPr>
            <w:r w:rsidRPr="007D7785">
              <w:rPr>
                <w:sz w:val="18"/>
              </w:rPr>
              <w:t xml:space="preserve">868 862 </w:t>
            </w:r>
          </w:p>
        </w:tc>
        <w:tc>
          <w:tcPr>
            <w:tcW w:w="1842" w:type="dxa"/>
            <w:vAlign w:val="bottom"/>
          </w:tcPr>
          <w:p w14:paraId="5C2894BF" w14:textId="77777777" w:rsidR="00495BA8" w:rsidRPr="007D7785" w:rsidRDefault="00495BA8" w:rsidP="007D7785">
            <w:pPr>
              <w:pStyle w:val="SingleTxtG"/>
              <w:tabs>
                <w:tab w:val="clear" w:pos="1701"/>
                <w:tab w:val="clear" w:pos="2268"/>
              </w:tabs>
              <w:suppressAutoHyphens w:val="0"/>
              <w:spacing w:before="40" w:after="40" w:line="220" w:lineRule="exact"/>
              <w:ind w:left="0" w:right="113"/>
              <w:jc w:val="right"/>
              <w:rPr>
                <w:sz w:val="18"/>
                <w:szCs w:val="18"/>
              </w:rPr>
            </w:pPr>
            <w:r w:rsidRPr="007D7785">
              <w:rPr>
                <w:sz w:val="18"/>
              </w:rPr>
              <w:t xml:space="preserve">2 319 172 </w:t>
            </w:r>
          </w:p>
        </w:tc>
      </w:tr>
    </w:tbl>
    <w:p w14:paraId="5FBDDA69" w14:textId="77777777" w:rsidR="00495BA8" w:rsidRPr="007D7785" w:rsidRDefault="00495BA8" w:rsidP="007D7785">
      <w:pPr>
        <w:keepNext/>
        <w:spacing w:before="120" w:after="240"/>
        <w:ind w:left="1134" w:right="1134" w:firstLine="170"/>
        <w:rPr>
          <w:sz w:val="18"/>
        </w:rPr>
      </w:pPr>
      <w:r w:rsidRPr="007D7785">
        <w:rPr>
          <w:i/>
          <w:iCs/>
          <w:sz w:val="18"/>
        </w:rPr>
        <w:t>Source</w:t>
      </w:r>
      <w:r w:rsidRPr="007D7785">
        <w:rPr>
          <w:sz w:val="18"/>
        </w:rPr>
        <w:t>: Ministry of Labour.</w:t>
      </w:r>
    </w:p>
    <w:p w14:paraId="1170DEC4" w14:textId="77777777" w:rsidR="00495BA8" w:rsidRPr="00B1073C" w:rsidRDefault="00495BA8" w:rsidP="00772C76">
      <w:pPr>
        <w:pStyle w:val="H23G"/>
      </w:pPr>
      <w:r w:rsidRPr="00B1073C">
        <w:tab/>
      </w:r>
      <w:r w:rsidRPr="00B1073C">
        <w:tab/>
        <w:t>Number of people in employment by job category and sex, July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772C76" w:rsidRPr="00772C76" w14:paraId="38599CDC" w14:textId="77777777" w:rsidTr="00772C76">
        <w:trPr>
          <w:tblHeader/>
        </w:trPr>
        <w:tc>
          <w:tcPr>
            <w:tcW w:w="1843" w:type="dxa"/>
            <w:tcBorders>
              <w:top w:val="single" w:sz="4" w:space="0" w:color="auto"/>
              <w:bottom w:val="single" w:sz="12" w:space="0" w:color="auto"/>
            </w:tcBorders>
            <w:vAlign w:val="bottom"/>
          </w:tcPr>
          <w:p w14:paraId="321EB8E8" w14:textId="77777777" w:rsidR="00495BA8" w:rsidRPr="00772C76" w:rsidRDefault="00495BA8" w:rsidP="00772C76">
            <w:pPr>
              <w:pStyle w:val="SingleTxtG"/>
              <w:tabs>
                <w:tab w:val="clear" w:pos="1701"/>
                <w:tab w:val="clear" w:pos="2268"/>
              </w:tabs>
              <w:suppressAutoHyphens w:val="0"/>
              <w:spacing w:before="80" w:after="80" w:line="200" w:lineRule="exact"/>
              <w:ind w:left="0" w:right="113"/>
              <w:jc w:val="left"/>
              <w:rPr>
                <w:i/>
                <w:iCs/>
                <w:sz w:val="16"/>
                <w:szCs w:val="16"/>
              </w:rPr>
            </w:pPr>
            <w:r w:rsidRPr="00772C76">
              <w:rPr>
                <w:i/>
                <w:iCs/>
                <w:sz w:val="16"/>
              </w:rPr>
              <w:t>Job category</w:t>
            </w:r>
          </w:p>
        </w:tc>
        <w:tc>
          <w:tcPr>
            <w:tcW w:w="1843" w:type="dxa"/>
            <w:tcBorders>
              <w:top w:val="single" w:sz="4" w:space="0" w:color="auto"/>
              <w:bottom w:val="single" w:sz="12" w:space="0" w:color="auto"/>
            </w:tcBorders>
            <w:vAlign w:val="bottom"/>
          </w:tcPr>
          <w:p w14:paraId="5FA85C7E" w14:textId="77777777" w:rsidR="00495BA8" w:rsidRPr="00772C76" w:rsidRDefault="00495BA8" w:rsidP="00772C76">
            <w:pPr>
              <w:pStyle w:val="SingleTxtG"/>
              <w:tabs>
                <w:tab w:val="clear" w:pos="1701"/>
                <w:tab w:val="clear" w:pos="2268"/>
              </w:tabs>
              <w:suppressAutoHyphens w:val="0"/>
              <w:spacing w:before="80" w:after="80" w:line="200" w:lineRule="exact"/>
              <w:ind w:left="0" w:right="113"/>
              <w:jc w:val="right"/>
              <w:rPr>
                <w:i/>
                <w:iCs/>
                <w:sz w:val="16"/>
                <w:szCs w:val="16"/>
              </w:rPr>
            </w:pPr>
            <w:r w:rsidRPr="00772C76">
              <w:rPr>
                <w:i/>
                <w:iCs/>
                <w:sz w:val="16"/>
              </w:rPr>
              <w:t>Men</w:t>
            </w:r>
          </w:p>
        </w:tc>
        <w:tc>
          <w:tcPr>
            <w:tcW w:w="1842" w:type="dxa"/>
            <w:tcBorders>
              <w:top w:val="single" w:sz="4" w:space="0" w:color="auto"/>
              <w:bottom w:val="single" w:sz="12" w:space="0" w:color="auto"/>
            </w:tcBorders>
            <w:vAlign w:val="bottom"/>
          </w:tcPr>
          <w:p w14:paraId="58F14129" w14:textId="77777777" w:rsidR="00495BA8" w:rsidRPr="00772C76" w:rsidRDefault="00495BA8" w:rsidP="00772C76">
            <w:pPr>
              <w:pStyle w:val="SingleTxtG"/>
              <w:tabs>
                <w:tab w:val="clear" w:pos="1701"/>
                <w:tab w:val="clear" w:pos="2268"/>
              </w:tabs>
              <w:suppressAutoHyphens w:val="0"/>
              <w:spacing w:before="80" w:after="80" w:line="200" w:lineRule="exact"/>
              <w:ind w:left="0" w:right="113"/>
              <w:jc w:val="right"/>
              <w:rPr>
                <w:i/>
                <w:iCs/>
                <w:sz w:val="16"/>
                <w:szCs w:val="16"/>
              </w:rPr>
            </w:pPr>
            <w:r w:rsidRPr="00772C76">
              <w:rPr>
                <w:i/>
                <w:iCs/>
                <w:sz w:val="16"/>
              </w:rPr>
              <w:t>Women</w:t>
            </w:r>
          </w:p>
        </w:tc>
        <w:tc>
          <w:tcPr>
            <w:tcW w:w="1842" w:type="dxa"/>
            <w:tcBorders>
              <w:top w:val="single" w:sz="4" w:space="0" w:color="auto"/>
              <w:bottom w:val="single" w:sz="12" w:space="0" w:color="auto"/>
            </w:tcBorders>
            <w:vAlign w:val="bottom"/>
          </w:tcPr>
          <w:p w14:paraId="3A5DB79C" w14:textId="77777777" w:rsidR="00495BA8" w:rsidRPr="00772C76" w:rsidRDefault="00495BA8" w:rsidP="00772C76">
            <w:pPr>
              <w:pStyle w:val="SingleTxtG"/>
              <w:tabs>
                <w:tab w:val="clear" w:pos="1701"/>
                <w:tab w:val="clear" w:pos="2268"/>
              </w:tabs>
              <w:suppressAutoHyphens w:val="0"/>
              <w:spacing w:before="80" w:after="80" w:line="200" w:lineRule="exact"/>
              <w:ind w:left="0" w:right="113"/>
              <w:jc w:val="right"/>
              <w:rPr>
                <w:i/>
                <w:iCs/>
                <w:sz w:val="16"/>
                <w:szCs w:val="16"/>
              </w:rPr>
            </w:pPr>
            <w:r w:rsidRPr="00772C76">
              <w:rPr>
                <w:i/>
                <w:iCs/>
                <w:sz w:val="16"/>
              </w:rPr>
              <w:t>Total</w:t>
            </w:r>
          </w:p>
        </w:tc>
      </w:tr>
      <w:tr w:rsidR="00495BA8" w:rsidRPr="00772C76" w14:paraId="00533711" w14:textId="77777777" w:rsidTr="00772C76">
        <w:tc>
          <w:tcPr>
            <w:tcW w:w="1843" w:type="dxa"/>
            <w:tcBorders>
              <w:top w:val="single" w:sz="12" w:space="0" w:color="auto"/>
            </w:tcBorders>
          </w:tcPr>
          <w:p w14:paraId="60E37ECF" w14:textId="77777777" w:rsidR="00495BA8" w:rsidRPr="00772C76" w:rsidRDefault="00495BA8" w:rsidP="00772C76">
            <w:pPr>
              <w:pStyle w:val="SingleTxtG"/>
              <w:tabs>
                <w:tab w:val="clear" w:pos="1701"/>
                <w:tab w:val="clear" w:pos="2268"/>
              </w:tabs>
              <w:suppressAutoHyphens w:val="0"/>
              <w:spacing w:before="40" w:after="40" w:line="220" w:lineRule="exact"/>
              <w:ind w:left="0" w:right="113"/>
              <w:jc w:val="left"/>
              <w:rPr>
                <w:sz w:val="18"/>
                <w:szCs w:val="18"/>
              </w:rPr>
            </w:pPr>
            <w:r w:rsidRPr="00772C76">
              <w:rPr>
                <w:sz w:val="18"/>
              </w:rPr>
              <w:t>Government employee</w:t>
            </w:r>
          </w:p>
        </w:tc>
        <w:tc>
          <w:tcPr>
            <w:tcW w:w="1843" w:type="dxa"/>
            <w:tcBorders>
              <w:top w:val="single" w:sz="12" w:space="0" w:color="auto"/>
            </w:tcBorders>
            <w:vAlign w:val="bottom"/>
          </w:tcPr>
          <w:p w14:paraId="1284B1B4" w14:textId="77777777" w:rsidR="00495BA8" w:rsidRPr="00772C76" w:rsidRDefault="00495BA8" w:rsidP="00772C76">
            <w:pPr>
              <w:pStyle w:val="SingleTxtG"/>
              <w:tabs>
                <w:tab w:val="clear" w:pos="1701"/>
                <w:tab w:val="clear" w:pos="2268"/>
              </w:tabs>
              <w:suppressAutoHyphens w:val="0"/>
              <w:spacing w:before="40" w:after="40" w:line="220" w:lineRule="exact"/>
              <w:ind w:left="0" w:right="113"/>
              <w:jc w:val="right"/>
              <w:rPr>
                <w:sz w:val="18"/>
                <w:szCs w:val="18"/>
              </w:rPr>
            </w:pPr>
            <w:r w:rsidRPr="00772C76">
              <w:rPr>
                <w:sz w:val="18"/>
              </w:rPr>
              <w:t>275 277</w:t>
            </w:r>
          </w:p>
        </w:tc>
        <w:tc>
          <w:tcPr>
            <w:tcW w:w="1842" w:type="dxa"/>
            <w:tcBorders>
              <w:top w:val="single" w:sz="12" w:space="0" w:color="auto"/>
            </w:tcBorders>
            <w:vAlign w:val="bottom"/>
          </w:tcPr>
          <w:p w14:paraId="07A20C74" w14:textId="77777777" w:rsidR="00495BA8" w:rsidRPr="00772C76" w:rsidRDefault="00495BA8" w:rsidP="00772C76">
            <w:pPr>
              <w:pStyle w:val="SingleTxtG"/>
              <w:tabs>
                <w:tab w:val="clear" w:pos="1701"/>
                <w:tab w:val="clear" w:pos="2268"/>
              </w:tabs>
              <w:suppressAutoHyphens w:val="0"/>
              <w:spacing w:before="40" w:after="40" w:line="220" w:lineRule="exact"/>
              <w:ind w:left="0" w:right="113"/>
              <w:jc w:val="right"/>
              <w:rPr>
                <w:sz w:val="18"/>
                <w:szCs w:val="18"/>
              </w:rPr>
            </w:pPr>
            <w:r w:rsidRPr="00772C76">
              <w:rPr>
                <w:sz w:val="18"/>
              </w:rPr>
              <w:t>248 819</w:t>
            </w:r>
          </w:p>
        </w:tc>
        <w:tc>
          <w:tcPr>
            <w:tcW w:w="1842" w:type="dxa"/>
            <w:tcBorders>
              <w:top w:val="single" w:sz="12" w:space="0" w:color="auto"/>
            </w:tcBorders>
            <w:vAlign w:val="bottom"/>
          </w:tcPr>
          <w:p w14:paraId="6EC46B3F" w14:textId="77777777" w:rsidR="00495BA8" w:rsidRPr="00772C76" w:rsidRDefault="00495BA8" w:rsidP="00772C76">
            <w:pPr>
              <w:pStyle w:val="SingleTxtG"/>
              <w:tabs>
                <w:tab w:val="clear" w:pos="1701"/>
                <w:tab w:val="clear" w:pos="2268"/>
              </w:tabs>
              <w:suppressAutoHyphens w:val="0"/>
              <w:spacing w:before="40" w:after="40" w:line="220" w:lineRule="exact"/>
              <w:ind w:left="0" w:right="113"/>
              <w:jc w:val="right"/>
              <w:rPr>
                <w:sz w:val="18"/>
                <w:szCs w:val="18"/>
              </w:rPr>
            </w:pPr>
            <w:r w:rsidRPr="00772C76">
              <w:rPr>
                <w:sz w:val="18"/>
              </w:rPr>
              <w:t>524 096</w:t>
            </w:r>
          </w:p>
        </w:tc>
      </w:tr>
      <w:tr w:rsidR="00495BA8" w:rsidRPr="00772C76" w14:paraId="4A64136B" w14:textId="77777777" w:rsidTr="00772C76">
        <w:tc>
          <w:tcPr>
            <w:tcW w:w="1843" w:type="dxa"/>
          </w:tcPr>
          <w:p w14:paraId="13743F4D" w14:textId="77777777" w:rsidR="00495BA8" w:rsidRPr="00772C76" w:rsidRDefault="00495BA8" w:rsidP="00772C76">
            <w:pPr>
              <w:pStyle w:val="SingleTxtG"/>
              <w:tabs>
                <w:tab w:val="clear" w:pos="1701"/>
                <w:tab w:val="clear" w:pos="2268"/>
              </w:tabs>
              <w:suppressAutoHyphens w:val="0"/>
              <w:spacing w:before="40" w:after="40" w:line="220" w:lineRule="exact"/>
              <w:ind w:left="0" w:right="113"/>
              <w:jc w:val="left"/>
              <w:rPr>
                <w:sz w:val="18"/>
                <w:szCs w:val="18"/>
              </w:rPr>
            </w:pPr>
            <w:r w:rsidRPr="00772C76">
              <w:rPr>
                <w:sz w:val="18"/>
              </w:rPr>
              <w:t>Private sector employee</w:t>
            </w:r>
          </w:p>
        </w:tc>
        <w:tc>
          <w:tcPr>
            <w:tcW w:w="1843" w:type="dxa"/>
            <w:vAlign w:val="bottom"/>
          </w:tcPr>
          <w:p w14:paraId="6DAD2252" w14:textId="77777777" w:rsidR="00495BA8" w:rsidRPr="00772C76" w:rsidRDefault="00495BA8" w:rsidP="00772C76">
            <w:pPr>
              <w:pStyle w:val="SingleTxtG"/>
              <w:tabs>
                <w:tab w:val="clear" w:pos="1701"/>
                <w:tab w:val="clear" w:pos="2268"/>
              </w:tabs>
              <w:suppressAutoHyphens w:val="0"/>
              <w:spacing w:before="40" w:after="40" w:line="220" w:lineRule="exact"/>
              <w:ind w:left="0" w:right="113"/>
              <w:jc w:val="right"/>
              <w:rPr>
                <w:sz w:val="18"/>
                <w:szCs w:val="18"/>
              </w:rPr>
            </w:pPr>
            <w:r w:rsidRPr="00772C76">
              <w:rPr>
                <w:sz w:val="18"/>
              </w:rPr>
              <w:t>1 408 588</w:t>
            </w:r>
          </w:p>
        </w:tc>
        <w:tc>
          <w:tcPr>
            <w:tcW w:w="1842" w:type="dxa"/>
            <w:vAlign w:val="bottom"/>
          </w:tcPr>
          <w:p w14:paraId="260A9896" w14:textId="77777777" w:rsidR="00495BA8" w:rsidRPr="00772C76" w:rsidRDefault="00495BA8" w:rsidP="00772C76">
            <w:pPr>
              <w:pStyle w:val="SingleTxtG"/>
              <w:tabs>
                <w:tab w:val="clear" w:pos="1701"/>
                <w:tab w:val="clear" w:pos="2268"/>
              </w:tabs>
              <w:suppressAutoHyphens w:val="0"/>
              <w:spacing w:before="40" w:after="40" w:line="220" w:lineRule="exact"/>
              <w:ind w:left="0" w:right="113"/>
              <w:jc w:val="right"/>
              <w:rPr>
                <w:sz w:val="18"/>
                <w:szCs w:val="18"/>
              </w:rPr>
            </w:pPr>
            <w:r w:rsidRPr="00772C76">
              <w:rPr>
                <w:sz w:val="18"/>
              </w:rPr>
              <w:t>827 553</w:t>
            </w:r>
          </w:p>
        </w:tc>
        <w:tc>
          <w:tcPr>
            <w:tcW w:w="1842" w:type="dxa"/>
            <w:vAlign w:val="bottom"/>
          </w:tcPr>
          <w:p w14:paraId="7F8C74A6" w14:textId="77777777" w:rsidR="00495BA8" w:rsidRPr="00772C76" w:rsidRDefault="00495BA8" w:rsidP="00772C76">
            <w:pPr>
              <w:pStyle w:val="SingleTxtG"/>
              <w:tabs>
                <w:tab w:val="clear" w:pos="1701"/>
                <w:tab w:val="clear" w:pos="2268"/>
              </w:tabs>
              <w:suppressAutoHyphens w:val="0"/>
              <w:spacing w:before="40" w:after="40" w:line="220" w:lineRule="exact"/>
              <w:ind w:left="0" w:right="113"/>
              <w:jc w:val="right"/>
              <w:rPr>
                <w:sz w:val="18"/>
                <w:szCs w:val="18"/>
              </w:rPr>
            </w:pPr>
            <w:r w:rsidRPr="00772C76">
              <w:rPr>
                <w:sz w:val="18"/>
              </w:rPr>
              <w:t>2 236 141</w:t>
            </w:r>
          </w:p>
        </w:tc>
      </w:tr>
    </w:tbl>
    <w:p w14:paraId="7C49C74F" w14:textId="77777777" w:rsidR="00495BA8" w:rsidRPr="00B1073C" w:rsidRDefault="00495BA8" w:rsidP="00772C76">
      <w:pPr>
        <w:pStyle w:val="H23G"/>
      </w:pPr>
      <w:r w:rsidRPr="00B1073C">
        <w:lastRenderedPageBreak/>
        <w:tab/>
      </w:r>
      <w:r w:rsidRPr="00B1073C">
        <w:tab/>
        <w:t>Number of women in employment by job category and ethnicity,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851"/>
        <w:gridCol w:w="982"/>
        <w:gridCol w:w="801"/>
        <w:gridCol w:w="802"/>
        <w:gridCol w:w="693"/>
        <w:gridCol w:w="608"/>
        <w:gridCol w:w="790"/>
      </w:tblGrid>
      <w:tr w:rsidR="00495BA8" w:rsidRPr="0003775D" w14:paraId="41E1AD2D" w14:textId="77777777" w:rsidTr="00974EE3">
        <w:trPr>
          <w:tblHeader/>
        </w:trPr>
        <w:tc>
          <w:tcPr>
            <w:tcW w:w="1843" w:type="dxa"/>
            <w:tcBorders>
              <w:top w:val="single" w:sz="4" w:space="0" w:color="auto"/>
              <w:bottom w:val="single" w:sz="12" w:space="0" w:color="auto"/>
            </w:tcBorders>
            <w:vAlign w:val="bottom"/>
          </w:tcPr>
          <w:p w14:paraId="357020EE" w14:textId="77777777" w:rsidR="00495BA8" w:rsidRPr="0003775D" w:rsidRDefault="00495BA8" w:rsidP="00F13FB5">
            <w:pPr>
              <w:pStyle w:val="SingleTxtG"/>
              <w:keepNext/>
              <w:keepLines/>
              <w:tabs>
                <w:tab w:val="clear" w:pos="1701"/>
                <w:tab w:val="clear" w:pos="2268"/>
              </w:tabs>
              <w:suppressAutoHyphens w:val="0"/>
              <w:spacing w:before="80" w:after="80" w:line="200" w:lineRule="exact"/>
              <w:ind w:left="0" w:right="113"/>
              <w:jc w:val="left"/>
              <w:rPr>
                <w:i/>
                <w:iCs/>
                <w:sz w:val="16"/>
                <w:szCs w:val="16"/>
              </w:rPr>
            </w:pPr>
            <w:r w:rsidRPr="0003775D">
              <w:rPr>
                <w:i/>
                <w:iCs/>
                <w:sz w:val="16"/>
              </w:rPr>
              <w:t>Job category</w:t>
            </w:r>
          </w:p>
        </w:tc>
        <w:tc>
          <w:tcPr>
            <w:tcW w:w="851" w:type="dxa"/>
            <w:tcBorders>
              <w:top w:val="single" w:sz="4" w:space="0" w:color="auto"/>
              <w:bottom w:val="single" w:sz="12" w:space="0" w:color="auto"/>
            </w:tcBorders>
            <w:vAlign w:val="bottom"/>
          </w:tcPr>
          <w:p w14:paraId="29AC0E6C" w14:textId="77777777" w:rsidR="00495BA8" w:rsidRPr="0003775D" w:rsidRDefault="00495BA8" w:rsidP="00F13FB5">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03775D">
              <w:rPr>
                <w:i/>
                <w:iCs/>
                <w:sz w:val="16"/>
              </w:rPr>
              <w:t>Indigenous</w:t>
            </w:r>
          </w:p>
        </w:tc>
        <w:tc>
          <w:tcPr>
            <w:tcW w:w="982" w:type="dxa"/>
            <w:tcBorders>
              <w:top w:val="single" w:sz="4" w:space="0" w:color="auto"/>
              <w:bottom w:val="single" w:sz="12" w:space="0" w:color="auto"/>
            </w:tcBorders>
            <w:vAlign w:val="bottom"/>
          </w:tcPr>
          <w:p w14:paraId="48B21568" w14:textId="77777777" w:rsidR="00495BA8" w:rsidRPr="0003775D" w:rsidRDefault="00495BA8" w:rsidP="00F13FB5">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03775D">
              <w:rPr>
                <w:i/>
                <w:iCs/>
                <w:sz w:val="16"/>
              </w:rPr>
              <w:t>Afro-Ecuadorian</w:t>
            </w:r>
          </w:p>
        </w:tc>
        <w:tc>
          <w:tcPr>
            <w:tcW w:w="801" w:type="dxa"/>
            <w:tcBorders>
              <w:top w:val="single" w:sz="4" w:space="0" w:color="auto"/>
              <w:bottom w:val="single" w:sz="12" w:space="0" w:color="auto"/>
            </w:tcBorders>
            <w:vAlign w:val="bottom"/>
          </w:tcPr>
          <w:p w14:paraId="72EC1E41" w14:textId="77777777" w:rsidR="00495BA8" w:rsidRPr="0003775D" w:rsidRDefault="00495BA8" w:rsidP="00F13FB5">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03775D">
              <w:rPr>
                <w:i/>
                <w:iCs/>
                <w:sz w:val="16"/>
              </w:rPr>
              <w:t>Montubio</w:t>
            </w:r>
          </w:p>
        </w:tc>
        <w:tc>
          <w:tcPr>
            <w:tcW w:w="802" w:type="dxa"/>
            <w:tcBorders>
              <w:top w:val="single" w:sz="4" w:space="0" w:color="auto"/>
              <w:bottom w:val="single" w:sz="12" w:space="0" w:color="auto"/>
            </w:tcBorders>
            <w:vAlign w:val="bottom"/>
          </w:tcPr>
          <w:p w14:paraId="67519DE5" w14:textId="77777777" w:rsidR="00495BA8" w:rsidRPr="0003775D" w:rsidRDefault="00495BA8" w:rsidP="00F13FB5">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03775D">
              <w:rPr>
                <w:i/>
                <w:iCs/>
                <w:sz w:val="16"/>
              </w:rPr>
              <w:t>Mestizo</w:t>
            </w:r>
            <w:r w:rsidRPr="0003775D">
              <w:rPr>
                <w:i/>
                <w:sz w:val="16"/>
              </w:rPr>
              <w:t xml:space="preserve"> </w:t>
            </w:r>
          </w:p>
        </w:tc>
        <w:tc>
          <w:tcPr>
            <w:tcW w:w="693" w:type="dxa"/>
            <w:tcBorders>
              <w:top w:val="single" w:sz="4" w:space="0" w:color="auto"/>
              <w:bottom w:val="single" w:sz="12" w:space="0" w:color="auto"/>
            </w:tcBorders>
            <w:vAlign w:val="bottom"/>
          </w:tcPr>
          <w:p w14:paraId="412344D1" w14:textId="77777777" w:rsidR="00495BA8" w:rsidRPr="0003775D" w:rsidRDefault="00495BA8" w:rsidP="00F13FB5">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03775D">
              <w:rPr>
                <w:i/>
                <w:iCs/>
                <w:sz w:val="16"/>
              </w:rPr>
              <w:t>White</w:t>
            </w:r>
          </w:p>
        </w:tc>
        <w:tc>
          <w:tcPr>
            <w:tcW w:w="608" w:type="dxa"/>
            <w:tcBorders>
              <w:top w:val="single" w:sz="4" w:space="0" w:color="auto"/>
              <w:bottom w:val="single" w:sz="12" w:space="0" w:color="auto"/>
            </w:tcBorders>
            <w:vAlign w:val="bottom"/>
          </w:tcPr>
          <w:p w14:paraId="0113CB9D" w14:textId="77777777" w:rsidR="00495BA8" w:rsidRPr="0003775D" w:rsidRDefault="00495BA8" w:rsidP="00F13FB5">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03775D">
              <w:rPr>
                <w:i/>
                <w:iCs/>
                <w:sz w:val="16"/>
              </w:rPr>
              <w:t>Other</w:t>
            </w:r>
          </w:p>
        </w:tc>
        <w:tc>
          <w:tcPr>
            <w:tcW w:w="790" w:type="dxa"/>
            <w:tcBorders>
              <w:top w:val="single" w:sz="4" w:space="0" w:color="auto"/>
              <w:bottom w:val="single" w:sz="12" w:space="0" w:color="auto"/>
            </w:tcBorders>
            <w:vAlign w:val="bottom"/>
          </w:tcPr>
          <w:p w14:paraId="6F76F6A9" w14:textId="77777777" w:rsidR="00495BA8" w:rsidRPr="0003775D" w:rsidRDefault="00495BA8" w:rsidP="00F13FB5">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03775D">
              <w:rPr>
                <w:i/>
                <w:iCs/>
                <w:sz w:val="16"/>
              </w:rPr>
              <w:t>Total</w:t>
            </w:r>
          </w:p>
        </w:tc>
      </w:tr>
      <w:tr w:rsidR="00495BA8" w:rsidRPr="0003775D" w14:paraId="2452015A" w14:textId="77777777" w:rsidTr="00974EE3">
        <w:tc>
          <w:tcPr>
            <w:tcW w:w="1843" w:type="dxa"/>
            <w:tcBorders>
              <w:top w:val="single" w:sz="12" w:space="0" w:color="auto"/>
            </w:tcBorders>
          </w:tcPr>
          <w:p w14:paraId="09BD7F6D" w14:textId="77777777" w:rsidR="00495BA8" w:rsidRPr="0003775D" w:rsidRDefault="00495BA8" w:rsidP="00F13FB5">
            <w:pPr>
              <w:pStyle w:val="SingleTxtG"/>
              <w:keepNext/>
              <w:keepLines/>
              <w:tabs>
                <w:tab w:val="clear" w:pos="1701"/>
                <w:tab w:val="clear" w:pos="2268"/>
              </w:tabs>
              <w:suppressAutoHyphens w:val="0"/>
              <w:spacing w:before="40" w:after="40" w:line="220" w:lineRule="exact"/>
              <w:ind w:left="0" w:right="113"/>
              <w:jc w:val="left"/>
              <w:rPr>
                <w:sz w:val="18"/>
                <w:szCs w:val="18"/>
              </w:rPr>
            </w:pPr>
            <w:r w:rsidRPr="0003775D">
              <w:rPr>
                <w:sz w:val="18"/>
              </w:rPr>
              <w:t>Government employee</w:t>
            </w:r>
          </w:p>
        </w:tc>
        <w:tc>
          <w:tcPr>
            <w:tcW w:w="851" w:type="dxa"/>
            <w:tcBorders>
              <w:top w:val="single" w:sz="12" w:space="0" w:color="auto"/>
            </w:tcBorders>
            <w:vAlign w:val="bottom"/>
          </w:tcPr>
          <w:p w14:paraId="45CE378A" w14:textId="77777777" w:rsidR="00495BA8" w:rsidRPr="0003775D" w:rsidRDefault="00495BA8" w:rsidP="00F13FB5">
            <w:pPr>
              <w:pStyle w:val="SingleTxtG"/>
              <w:keepNext/>
              <w:keepLines/>
              <w:tabs>
                <w:tab w:val="clear" w:pos="1701"/>
                <w:tab w:val="clear" w:pos="2268"/>
              </w:tabs>
              <w:suppressAutoHyphens w:val="0"/>
              <w:spacing w:before="40" w:after="40" w:line="220" w:lineRule="exact"/>
              <w:ind w:left="0" w:right="113"/>
              <w:jc w:val="right"/>
              <w:rPr>
                <w:sz w:val="18"/>
                <w:szCs w:val="18"/>
              </w:rPr>
            </w:pPr>
            <w:r w:rsidRPr="0003775D">
              <w:rPr>
                <w:sz w:val="18"/>
              </w:rPr>
              <w:t>7 727</w:t>
            </w:r>
          </w:p>
        </w:tc>
        <w:tc>
          <w:tcPr>
            <w:tcW w:w="982" w:type="dxa"/>
            <w:tcBorders>
              <w:top w:val="single" w:sz="12" w:space="0" w:color="auto"/>
            </w:tcBorders>
            <w:vAlign w:val="bottom"/>
          </w:tcPr>
          <w:p w14:paraId="133572CA" w14:textId="77777777" w:rsidR="00495BA8" w:rsidRPr="0003775D" w:rsidRDefault="00495BA8" w:rsidP="00F13FB5">
            <w:pPr>
              <w:pStyle w:val="SingleTxtG"/>
              <w:keepNext/>
              <w:keepLines/>
              <w:tabs>
                <w:tab w:val="clear" w:pos="1701"/>
                <w:tab w:val="clear" w:pos="2268"/>
              </w:tabs>
              <w:suppressAutoHyphens w:val="0"/>
              <w:spacing w:before="40" w:after="40" w:line="220" w:lineRule="exact"/>
              <w:ind w:left="0" w:right="113"/>
              <w:jc w:val="right"/>
              <w:rPr>
                <w:sz w:val="18"/>
                <w:szCs w:val="18"/>
              </w:rPr>
            </w:pPr>
            <w:r w:rsidRPr="0003775D">
              <w:rPr>
                <w:sz w:val="18"/>
              </w:rPr>
              <w:t>9 839</w:t>
            </w:r>
          </w:p>
        </w:tc>
        <w:tc>
          <w:tcPr>
            <w:tcW w:w="801" w:type="dxa"/>
            <w:tcBorders>
              <w:top w:val="single" w:sz="12" w:space="0" w:color="auto"/>
            </w:tcBorders>
            <w:vAlign w:val="bottom"/>
          </w:tcPr>
          <w:p w14:paraId="04817811" w14:textId="77777777" w:rsidR="00495BA8" w:rsidRPr="0003775D" w:rsidRDefault="00495BA8" w:rsidP="00F13FB5">
            <w:pPr>
              <w:pStyle w:val="SingleTxtG"/>
              <w:keepNext/>
              <w:keepLines/>
              <w:tabs>
                <w:tab w:val="clear" w:pos="1701"/>
                <w:tab w:val="clear" w:pos="2268"/>
              </w:tabs>
              <w:suppressAutoHyphens w:val="0"/>
              <w:spacing w:before="40" w:after="40" w:line="220" w:lineRule="exact"/>
              <w:ind w:left="0" w:right="113"/>
              <w:jc w:val="right"/>
              <w:rPr>
                <w:sz w:val="18"/>
                <w:szCs w:val="18"/>
              </w:rPr>
            </w:pPr>
            <w:r w:rsidRPr="0003775D">
              <w:rPr>
                <w:sz w:val="18"/>
              </w:rPr>
              <w:t>5 706</w:t>
            </w:r>
          </w:p>
        </w:tc>
        <w:tc>
          <w:tcPr>
            <w:tcW w:w="802" w:type="dxa"/>
            <w:tcBorders>
              <w:top w:val="single" w:sz="12" w:space="0" w:color="auto"/>
            </w:tcBorders>
            <w:vAlign w:val="bottom"/>
          </w:tcPr>
          <w:p w14:paraId="75E7DEFE" w14:textId="77777777" w:rsidR="00495BA8" w:rsidRPr="0003775D" w:rsidRDefault="00495BA8" w:rsidP="00F13FB5">
            <w:pPr>
              <w:pStyle w:val="SingleTxtG"/>
              <w:keepNext/>
              <w:keepLines/>
              <w:tabs>
                <w:tab w:val="clear" w:pos="1701"/>
                <w:tab w:val="clear" w:pos="2268"/>
              </w:tabs>
              <w:suppressAutoHyphens w:val="0"/>
              <w:spacing w:before="40" w:after="40" w:line="220" w:lineRule="exact"/>
              <w:ind w:left="0" w:right="113"/>
              <w:jc w:val="right"/>
              <w:rPr>
                <w:sz w:val="18"/>
                <w:szCs w:val="18"/>
              </w:rPr>
            </w:pPr>
            <w:r w:rsidRPr="0003775D">
              <w:rPr>
                <w:sz w:val="18"/>
              </w:rPr>
              <w:t>234 745</w:t>
            </w:r>
          </w:p>
        </w:tc>
        <w:tc>
          <w:tcPr>
            <w:tcW w:w="693" w:type="dxa"/>
            <w:tcBorders>
              <w:top w:val="single" w:sz="12" w:space="0" w:color="auto"/>
            </w:tcBorders>
            <w:vAlign w:val="bottom"/>
          </w:tcPr>
          <w:p w14:paraId="5B62A6AA" w14:textId="77777777" w:rsidR="00495BA8" w:rsidRPr="0003775D" w:rsidRDefault="00495BA8" w:rsidP="00F13FB5">
            <w:pPr>
              <w:pStyle w:val="SingleTxtG"/>
              <w:keepNext/>
              <w:keepLines/>
              <w:tabs>
                <w:tab w:val="clear" w:pos="1701"/>
                <w:tab w:val="clear" w:pos="2268"/>
              </w:tabs>
              <w:suppressAutoHyphens w:val="0"/>
              <w:spacing w:before="40" w:after="40" w:line="220" w:lineRule="exact"/>
              <w:ind w:left="0" w:right="113"/>
              <w:jc w:val="right"/>
              <w:rPr>
                <w:sz w:val="18"/>
                <w:szCs w:val="18"/>
              </w:rPr>
            </w:pPr>
            <w:r w:rsidRPr="0003775D">
              <w:rPr>
                <w:sz w:val="18"/>
              </w:rPr>
              <w:t>1 677</w:t>
            </w:r>
          </w:p>
        </w:tc>
        <w:tc>
          <w:tcPr>
            <w:tcW w:w="608" w:type="dxa"/>
            <w:tcBorders>
              <w:top w:val="single" w:sz="12" w:space="0" w:color="auto"/>
            </w:tcBorders>
            <w:vAlign w:val="bottom"/>
          </w:tcPr>
          <w:p w14:paraId="72A0B347" w14:textId="77777777" w:rsidR="00495BA8" w:rsidRPr="0003775D" w:rsidRDefault="00495BA8" w:rsidP="00F13FB5">
            <w:pPr>
              <w:pStyle w:val="SingleTxtG"/>
              <w:keepNext/>
              <w:keepLines/>
              <w:tabs>
                <w:tab w:val="clear" w:pos="1701"/>
                <w:tab w:val="clear" w:pos="2268"/>
              </w:tabs>
              <w:suppressAutoHyphens w:val="0"/>
              <w:spacing w:before="40" w:after="40" w:line="220" w:lineRule="exact"/>
              <w:ind w:left="0" w:right="113"/>
              <w:jc w:val="right"/>
              <w:rPr>
                <w:sz w:val="18"/>
                <w:szCs w:val="18"/>
              </w:rPr>
            </w:pPr>
            <w:r w:rsidRPr="0003775D">
              <w:rPr>
                <w:sz w:val="18"/>
              </w:rPr>
              <w:t>28</w:t>
            </w:r>
          </w:p>
        </w:tc>
        <w:tc>
          <w:tcPr>
            <w:tcW w:w="790" w:type="dxa"/>
            <w:tcBorders>
              <w:top w:val="single" w:sz="12" w:space="0" w:color="auto"/>
            </w:tcBorders>
            <w:vAlign w:val="bottom"/>
          </w:tcPr>
          <w:p w14:paraId="1A0A9DBC" w14:textId="77777777" w:rsidR="00495BA8" w:rsidRPr="0003775D" w:rsidRDefault="00495BA8" w:rsidP="00F13FB5">
            <w:pPr>
              <w:pStyle w:val="SingleTxtG"/>
              <w:keepNext/>
              <w:keepLines/>
              <w:tabs>
                <w:tab w:val="clear" w:pos="1701"/>
                <w:tab w:val="clear" w:pos="2268"/>
              </w:tabs>
              <w:suppressAutoHyphens w:val="0"/>
              <w:spacing w:before="40" w:after="40" w:line="220" w:lineRule="exact"/>
              <w:ind w:left="0" w:right="113"/>
              <w:jc w:val="right"/>
              <w:rPr>
                <w:sz w:val="18"/>
                <w:szCs w:val="18"/>
              </w:rPr>
            </w:pPr>
            <w:r w:rsidRPr="0003775D">
              <w:rPr>
                <w:sz w:val="18"/>
              </w:rPr>
              <w:t>259 723</w:t>
            </w:r>
          </w:p>
        </w:tc>
      </w:tr>
      <w:tr w:rsidR="00495BA8" w:rsidRPr="0003775D" w14:paraId="24074972" w14:textId="77777777" w:rsidTr="00974EE3">
        <w:tc>
          <w:tcPr>
            <w:tcW w:w="1843" w:type="dxa"/>
          </w:tcPr>
          <w:p w14:paraId="790A9B2E" w14:textId="77777777" w:rsidR="00495BA8" w:rsidRPr="0003775D" w:rsidRDefault="00495BA8" w:rsidP="0003775D">
            <w:pPr>
              <w:pStyle w:val="SingleTxtG"/>
              <w:tabs>
                <w:tab w:val="clear" w:pos="1701"/>
                <w:tab w:val="clear" w:pos="2268"/>
              </w:tabs>
              <w:suppressAutoHyphens w:val="0"/>
              <w:spacing w:before="40" w:after="40" w:line="220" w:lineRule="exact"/>
              <w:ind w:left="0" w:right="113"/>
              <w:jc w:val="left"/>
              <w:rPr>
                <w:sz w:val="18"/>
                <w:szCs w:val="18"/>
              </w:rPr>
            </w:pPr>
            <w:r w:rsidRPr="0003775D">
              <w:rPr>
                <w:sz w:val="18"/>
              </w:rPr>
              <w:t>Private sector employee</w:t>
            </w:r>
          </w:p>
        </w:tc>
        <w:tc>
          <w:tcPr>
            <w:tcW w:w="851" w:type="dxa"/>
            <w:vAlign w:val="bottom"/>
          </w:tcPr>
          <w:p w14:paraId="26F02A79" w14:textId="77777777" w:rsidR="00495BA8" w:rsidRPr="0003775D" w:rsidRDefault="00495BA8" w:rsidP="0003775D">
            <w:pPr>
              <w:pStyle w:val="SingleTxtG"/>
              <w:tabs>
                <w:tab w:val="clear" w:pos="1701"/>
                <w:tab w:val="clear" w:pos="2268"/>
              </w:tabs>
              <w:suppressAutoHyphens w:val="0"/>
              <w:spacing w:before="40" w:after="40" w:line="220" w:lineRule="exact"/>
              <w:ind w:left="0" w:right="113"/>
              <w:jc w:val="right"/>
              <w:rPr>
                <w:sz w:val="18"/>
                <w:szCs w:val="18"/>
              </w:rPr>
            </w:pPr>
            <w:r w:rsidRPr="0003775D">
              <w:rPr>
                <w:sz w:val="18"/>
              </w:rPr>
              <w:t>32 969</w:t>
            </w:r>
          </w:p>
        </w:tc>
        <w:tc>
          <w:tcPr>
            <w:tcW w:w="982" w:type="dxa"/>
            <w:vAlign w:val="bottom"/>
          </w:tcPr>
          <w:p w14:paraId="669A3A0C" w14:textId="77777777" w:rsidR="00495BA8" w:rsidRPr="0003775D" w:rsidRDefault="00495BA8" w:rsidP="0003775D">
            <w:pPr>
              <w:pStyle w:val="SingleTxtG"/>
              <w:tabs>
                <w:tab w:val="clear" w:pos="1701"/>
                <w:tab w:val="clear" w:pos="2268"/>
              </w:tabs>
              <w:suppressAutoHyphens w:val="0"/>
              <w:spacing w:before="40" w:after="40" w:line="220" w:lineRule="exact"/>
              <w:ind w:left="0" w:right="113"/>
              <w:jc w:val="right"/>
              <w:rPr>
                <w:sz w:val="18"/>
                <w:szCs w:val="18"/>
              </w:rPr>
            </w:pPr>
            <w:r w:rsidRPr="0003775D">
              <w:rPr>
                <w:sz w:val="18"/>
              </w:rPr>
              <w:t>25 226</w:t>
            </w:r>
          </w:p>
        </w:tc>
        <w:tc>
          <w:tcPr>
            <w:tcW w:w="801" w:type="dxa"/>
            <w:vAlign w:val="bottom"/>
          </w:tcPr>
          <w:p w14:paraId="45B1D33F" w14:textId="77777777" w:rsidR="00495BA8" w:rsidRPr="0003775D" w:rsidRDefault="00495BA8" w:rsidP="0003775D">
            <w:pPr>
              <w:pStyle w:val="SingleTxtG"/>
              <w:tabs>
                <w:tab w:val="clear" w:pos="1701"/>
                <w:tab w:val="clear" w:pos="2268"/>
              </w:tabs>
              <w:suppressAutoHyphens w:val="0"/>
              <w:spacing w:before="40" w:after="40" w:line="220" w:lineRule="exact"/>
              <w:ind w:left="0" w:right="113"/>
              <w:jc w:val="right"/>
              <w:rPr>
                <w:sz w:val="18"/>
                <w:szCs w:val="18"/>
              </w:rPr>
            </w:pPr>
            <w:r w:rsidRPr="0003775D">
              <w:rPr>
                <w:sz w:val="18"/>
              </w:rPr>
              <w:t>13 713</w:t>
            </w:r>
          </w:p>
        </w:tc>
        <w:tc>
          <w:tcPr>
            <w:tcW w:w="802" w:type="dxa"/>
            <w:vAlign w:val="bottom"/>
          </w:tcPr>
          <w:p w14:paraId="5201FF83" w14:textId="77777777" w:rsidR="00495BA8" w:rsidRPr="0003775D" w:rsidRDefault="00495BA8" w:rsidP="0003775D">
            <w:pPr>
              <w:pStyle w:val="SingleTxtG"/>
              <w:tabs>
                <w:tab w:val="clear" w:pos="1701"/>
                <w:tab w:val="clear" w:pos="2268"/>
              </w:tabs>
              <w:suppressAutoHyphens w:val="0"/>
              <w:spacing w:before="40" w:after="40" w:line="220" w:lineRule="exact"/>
              <w:ind w:left="0" w:right="113"/>
              <w:jc w:val="right"/>
              <w:rPr>
                <w:sz w:val="18"/>
                <w:szCs w:val="18"/>
              </w:rPr>
            </w:pPr>
            <w:r w:rsidRPr="0003775D">
              <w:rPr>
                <w:sz w:val="18"/>
              </w:rPr>
              <w:t>787 124</w:t>
            </w:r>
          </w:p>
        </w:tc>
        <w:tc>
          <w:tcPr>
            <w:tcW w:w="693" w:type="dxa"/>
            <w:vAlign w:val="bottom"/>
          </w:tcPr>
          <w:p w14:paraId="31B42673" w14:textId="77777777" w:rsidR="00495BA8" w:rsidRPr="0003775D" w:rsidRDefault="00495BA8" w:rsidP="0003775D">
            <w:pPr>
              <w:pStyle w:val="SingleTxtG"/>
              <w:tabs>
                <w:tab w:val="clear" w:pos="1701"/>
                <w:tab w:val="clear" w:pos="2268"/>
              </w:tabs>
              <w:suppressAutoHyphens w:val="0"/>
              <w:spacing w:before="40" w:after="40" w:line="220" w:lineRule="exact"/>
              <w:ind w:left="0" w:right="113"/>
              <w:jc w:val="right"/>
              <w:rPr>
                <w:sz w:val="18"/>
                <w:szCs w:val="18"/>
              </w:rPr>
            </w:pPr>
            <w:r w:rsidRPr="0003775D">
              <w:rPr>
                <w:sz w:val="18"/>
              </w:rPr>
              <w:t>9 812</w:t>
            </w:r>
          </w:p>
        </w:tc>
        <w:tc>
          <w:tcPr>
            <w:tcW w:w="608" w:type="dxa"/>
            <w:vAlign w:val="bottom"/>
          </w:tcPr>
          <w:p w14:paraId="6733C5CB" w14:textId="77777777" w:rsidR="00495BA8" w:rsidRPr="0003775D" w:rsidRDefault="00495BA8" w:rsidP="0003775D">
            <w:pPr>
              <w:pStyle w:val="SingleTxtG"/>
              <w:tabs>
                <w:tab w:val="clear" w:pos="1701"/>
                <w:tab w:val="clear" w:pos="2268"/>
              </w:tabs>
              <w:suppressAutoHyphens w:val="0"/>
              <w:spacing w:before="40" w:after="40" w:line="220" w:lineRule="exact"/>
              <w:ind w:left="0" w:right="113"/>
              <w:jc w:val="right"/>
              <w:rPr>
                <w:sz w:val="18"/>
                <w:szCs w:val="18"/>
              </w:rPr>
            </w:pPr>
            <w:r w:rsidRPr="0003775D">
              <w:rPr>
                <w:sz w:val="18"/>
              </w:rPr>
              <w:t>17</w:t>
            </w:r>
          </w:p>
        </w:tc>
        <w:tc>
          <w:tcPr>
            <w:tcW w:w="790" w:type="dxa"/>
            <w:vAlign w:val="bottom"/>
          </w:tcPr>
          <w:p w14:paraId="4837E98B" w14:textId="77777777" w:rsidR="00495BA8" w:rsidRPr="0003775D" w:rsidRDefault="00495BA8" w:rsidP="0003775D">
            <w:pPr>
              <w:pStyle w:val="SingleTxtG"/>
              <w:tabs>
                <w:tab w:val="clear" w:pos="1701"/>
                <w:tab w:val="clear" w:pos="2268"/>
              </w:tabs>
              <w:suppressAutoHyphens w:val="0"/>
              <w:spacing w:before="40" w:after="40" w:line="220" w:lineRule="exact"/>
              <w:ind w:left="0" w:right="113"/>
              <w:jc w:val="right"/>
              <w:rPr>
                <w:sz w:val="18"/>
                <w:szCs w:val="18"/>
              </w:rPr>
            </w:pPr>
            <w:r w:rsidRPr="0003775D">
              <w:rPr>
                <w:sz w:val="18"/>
              </w:rPr>
              <w:t>868 862</w:t>
            </w:r>
          </w:p>
        </w:tc>
      </w:tr>
    </w:tbl>
    <w:p w14:paraId="46996CFC" w14:textId="77777777" w:rsidR="00495BA8" w:rsidRPr="00713187" w:rsidRDefault="00495BA8" w:rsidP="00713187">
      <w:pPr>
        <w:keepNext/>
        <w:spacing w:before="120" w:after="240"/>
        <w:ind w:left="1134" w:right="1134" w:firstLine="170"/>
        <w:rPr>
          <w:sz w:val="18"/>
        </w:rPr>
      </w:pPr>
      <w:r w:rsidRPr="00713187">
        <w:rPr>
          <w:i/>
          <w:iCs/>
          <w:sz w:val="18"/>
        </w:rPr>
        <w:t>Source</w:t>
      </w:r>
      <w:r w:rsidRPr="00713187">
        <w:rPr>
          <w:sz w:val="18"/>
        </w:rPr>
        <w:t>: Ministry of Labour.</w:t>
      </w:r>
    </w:p>
    <w:p w14:paraId="06F6DFD5" w14:textId="77777777" w:rsidR="00495BA8" w:rsidRPr="00B1073C" w:rsidRDefault="00495BA8" w:rsidP="00713187">
      <w:pPr>
        <w:pStyle w:val="H23G"/>
      </w:pPr>
      <w:r w:rsidRPr="00B1073C">
        <w:tab/>
      </w:r>
      <w:r w:rsidRPr="00B1073C">
        <w:tab/>
        <w:t>Number of women in employment by job category and ethnicity, July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851"/>
        <w:gridCol w:w="992"/>
        <w:gridCol w:w="850"/>
        <w:gridCol w:w="709"/>
        <w:gridCol w:w="709"/>
        <w:gridCol w:w="626"/>
        <w:gridCol w:w="790"/>
      </w:tblGrid>
      <w:tr w:rsidR="00495BA8" w:rsidRPr="00713187" w14:paraId="06263C2D" w14:textId="77777777" w:rsidTr="00FD6643">
        <w:trPr>
          <w:tblHeader/>
        </w:trPr>
        <w:tc>
          <w:tcPr>
            <w:tcW w:w="1843" w:type="dxa"/>
            <w:tcBorders>
              <w:top w:val="single" w:sz="4" w:space="0" w:color="auto"/>
              <w:bottom w:val="single" w:sz="12" w:space="0" w:color="auto"/>
            </w:tcBorders>
            <w:vAlign w:val="bottom"/>
          </w:tcPr>
          <w:p w14:paraId="47F5B184" w14:textId="77777777" w:rsidR="00495BA8" w:rsidRPr="00713187" w:rsidRDefault="00495BA8" w:rsidP="00713187">
            <w:pPr>
              <w:pStyle w:val="SingleTxtG"/>
              <w:tabs>
                <w:tab w:val="clear" w:pos="1701"/>
                <w:tab w:val="clear" w:pos="2268"/>
              </w:tabs>
              <w:suppressAutoHyphens w:val="0"/>
              <w:spacing w:before="80" w:after="80" w:line="200" w:lineRule="exact"/>
              <w:ind w:left="0" w:right="113"/>
              <w:jc w:val="left"/>
              <w:rPr>
                <w:i/>
                <w:iCs/>
                <w:sz w:val="16"/>
                <w:szCs w:val="16"/>
              </w:rPr>
            </w:pPr>
            <w:r w:rsidRPr="00713187">
              <w:rPr>
                <w:i/>
                <w:iCs/>
                <w:sz w:val="16"/>
              </w:rPr>
              <w:t>Job category</w:t>
            </w:r>
          </w:p>
        </w:tc>
        <w:tc>
          <w:tcPr>
            <w:tcW w:w="851" w:type="dxa"/>
            <w:tcBorders>
              <w:top w:val="single" w:sz="4" w:space="0" w:color="auto"/>
              <w:bottom w:val="single" w:sz="12" w:space="0" w:color="auto"/>
            </w:tcBorders>
            <w:vAlign w:val="bottom"/>
          </w:tcPr>
          <w:p w14:paraId="37A7E534" w14:textId="77777777" w:rsidR="00495BA8" w:rsidRPr="00713187" w:rsidRDefault="00495BA8" w:rsidP="00713187">
            <w:pPr>
              <w:pStyle w:val="SingleTxtG"/>
              <w:tabs>
                <w:tab w:val="clear" w:pos="1701"/>
                <w:tab w:val="clear" w:pos="2268"/>
              </w:tabs>
              <w:suppressAutoHyphens w:val="0"/>
              <w:spacing w:before="80" w:after="80" w:line="200" w:lineRule="exact"/>
              <w:ind w:left="0" w:right="113"/>
              <w:jc w:val="right"/>
              <w:rPr>
                <w:i/>
                <w:iCs/>
                <w:sz w:val="16"/>
                <w:szCs w:val="16"/>
              </w:rPr>
            </w:pPr>
            <w:r w:rsidRPr="00713187">
              <w:rPr>
                <w:i/>
                <w:iCs/>
                <w:sz w:val="16"/>
              </w:rPr>
              <w:t>Indigenous</w:t>
            </w:r>
          </w:p>
        </w:tc>
        <w:tc>
          <w:tcPr>
            <w:tcW w:w="992" w:type="dxa"/>
            <w:tcBorders>
              <w:top w:val="single" w:sz="4" w:space="0" w:color="auto"/>
              <w:bottom w:val="single" w:sz="12" w:space="0" w:color="auto"/>
            </w:tcBorders>
            <w:vAlign w:val="bottom"/>
          </w:tcPr>
          <w:p w14:paraId="3F10C3F9" w14:textId="77777777" w:rsidR="00495BA8" w:rsidRPr="00713187" w:rsidRDefault="00495BA8" w:rsidP="00713187">
            <w:pPr>
              <w:pStyle w:val="SingleTxtG"/>
              <w:tabs>
                <w:tab w:val="clear" w:pos="1701"/>
                <w:tab w:val="clear" w:pos="2268"/>
              </w:tabs>
              <w:suppressAutoHyphens w:val="0"/>
              <w:spacing w:before="80" w:after="80" w:line="200" w:lineRule="exact"/>
              <w:ind w:left="0" w:right="113"/>
              <w:jc w:val="right"/>
              <w:rPr>
                <w:i/>
                <w:iCs/>
                <w:sz w:val="16"/>
                <w:szCs w:val="16"/>
              </w:rPr>
            </w:pPr>
            <w:r w:rsidRPr="00713187">
              <w:rPr>
                <w:i/>
                <w:iCs/>
                <w:sz w:val="16"/>
              </w:rPr>
              <w:t>Afro-Ecuadorian</w:t>
            </w:r>
          </w:p>
        </w:tc>
        <w:tc>
          <w:tcPr>
            <w:tcW w:w="850" w:type="dxa"/>
            <w:tcBorders>
              <w:top w:val="single" w:sz="4" w:space="0" w:color="auto"/>
              <w:bottom w:val="single" w:sz="12" w:space="0" w:color="auto"/>
            </w:tcBorders>
            <w:vAlign w:val="bottom"/>
          </w:tcPr>
          <w:p w14:paraId="013AF743" w14:textId="77777777" w:rsidR="00495BA8" w:rsidRPr="00713187" w:rsidRDefault="00495BA8" w:rsidP="00713187">
            <w:pPr>
              <w:pStyle w:val="SingleTxtG"/>
              <w:tabs>
                <w:tab w:val="clear" w:pos="1701"/>
                <w:tab w:val="clear" w:pos="2268"/>
              </w:tabs>
              <w:suppressAutoHyphens w:val="0"/>
              <w:spacing w:before="80" w:after="80" w:line="200" w:lineRule="exact"/>
              <w:ind w:left="0" w:right="113"/>
              <w:jc w:val="right"/>
              <w:rPr>
                <w:i/>
                <w:iCs/>
                <w:sz w:val="16"/>
                <w:szCs w:val="16"/>
              </w:rPr>
            </w:pPr>
            <w:r w:rsidRPr="00713187">
              <w:rPr>
                <w:i/>
                <w:iCs/>
                <w:sz w:val="16"/>
              </w:rPr>
              <w:t>Montubio</w:t>
            </w:r>
          </w:p>
        </w:tc>
        <w:tc>
          <w:tcPr>
            <w:tcW w:w="709" w:type="dxa"/>
            <w:tcBorders>
              <w:top w:val="single" w:sz="4" w:space="0" w:color="auto"/>
              <w:bottom w:val="single" w:sz="12" w:space="0" w:color="auto"/>
            </w:tcBorders>
            <w:vAlign w:val="bottom"/>
          </w:tcPr>
          <w:p w14:paraId="4E2C639C" w14:textId="77777777" w:rsidR="00495BA8" w:rsidRPr="00713187" w:rsidRDefault="00495BA8" w:rsidP="00713187">
            <w:pPr>
              <w:pStyle w:val="SingleTxtG"/>
              <w:tabs>
                <w:tab w:val="clear" w:pos="1701"/>
                <w:tab w:val="clear" w:pos="2268"/>
              </w:tabs>
              <w:suppressAutoHyphens w:val="0"/>
              <w:spacing w:before="80" w:after="80" w:line="200" w:lineRule="exact"/>
              <w:ind w:left="0" w:right="113"/>
              <w:jc w:val="right"/>
              <w:rPr>
                <w:i/>
                <w:iCs/>
                <w:sz w:val="16"/>
                <w:szCs w:val="16"/>
              </w:rPr>
            </w:pPr>
            <w:r w:rsidRPr="00713187">
              <w:rPr>
                <w:i/>
                <w:iCs/>
                <w:sz w:val="16"/>
              </w:rPr>
              <w:t>Mestizo</w:t>
            </w:r>
          </w:p>
        </w:tc>
        <w:tc>
          <w:tcPr>
            <w:tcW w:w="709" w:type="dxa"/>
            <w:tcBorders>
              <w:top w:val="single" w:sz="4" w:space="0" w:color="auto"/>
              <w:bottom w:val="single" w:sz="12" w:space="0" w:color="auto"/>
            </w:tcBorders>
            <w:vAlign w:val="bottom"/>
          </w:tcPr>
          <w:p w14:paraId="17F64033" w14:textId="77777777" w:rsidR="00495BA8" w:rsidRPr="00713187" w:rsidRDefault="00495BA8" w:rsidP="00713187">
            <w:pPr>
              <w:pStyle w:val="SingleTxtG"/>
              <w:tabs>
                <w:tab w:val="clear" w:pos="1701"/>
                <w:tab w:val="clear" w:pos="2268"/>
              </w:tabs>
              <w:suppressAutoHyphens w:val="0"/>
              <w:spacing w:before="80" w:after="80" w:line="200" w:lineRule="exact"/>
              <w:ind w:left="0" w:right="113"/>
              <w:jc w:val="right"/>
              <w:rPr>
                <w:i/>
                <w:iCs/>
                <w:sz w:val="16"/>
                <w:szCs w:val="16"/>
              </w:rPr>
            </w:pPr>
            <w:r w:rsidRPr="00713187">
              <w:rPr>
                <w:i/>
                <w:iCs/>
                <w:sz w:val="16"/>
              </w:rPr>
              <w:t>White</w:t>
            </w:r>
          </w:p>
        </w:tc>
        <w:tc>
          <w:tcPr>
            <w:tcW w:w="626" w:type="dxa"/>
            <w:tcBorders>
              <w:top w:val="single" w:sz="4" w:space="0" w:color="auto"/>
              <w:bottom w:val="single" w:sz="12" w:space="0" w:color="auto"/>
            </w:tcBorders>
            <w:vAlign w:val="bottom"/>
          </w:tcPr>
          <w:p w14:paraId="5D09B260" w14:textId="77777777" w:rsidR="00495BA8" w:rsidRPr="00713187" w:rsidRDefault="00495BA8" w:rsidP="00713187">
            <w:pPr>
              <w:pStyle w:val="SingleTxtG"/>
              <w:tabs>
                <w:tab w:val="clear" w:pos="1701"/>
                <w:tab w:val="clear" w:pos="2268"/>
              </w:tabs>
              <w:suppressAutoHyphens w:val="0"/>
              <w:spacing w:before="80" w:after="80" w:line="200" w:lineRule="exact"/>
              <w:ind w:left="0" w:right="113"/>
              <w:jc w:val="right"/>
              <w:rPr>
                <w:i/>
                <w:iCs/>
                <w:sz w:val="16"/>
                <w:szCs w:val="16"/>
              </w:rPr>
            </w:pPr>
            <w:r w:rsidRPr="00713187">
              <w:rPr>
                <w:i/>
                <w:iCs/>
                <w:sz w:val="16"/>
              </w:rPr>
              <w:t>Other</w:t>
            </w:r>
          </w:p>
        </w:tc>
        <w:tc>
          <w:tcPr>
            <w:tcW w:w="790" w:type="dxa"/>
            <w:tcBorders>
              <w:top w:val="single" w:sz="4" w:space="0" w:color="auto"/>
              <w:bottom w:val="single" w:sz="12" w:space="0" w:color="auto"/>
            </w:tcBorders>
            <w:vAlign w:val="bottom"/>
          </w:tcPr>
          <w:p w14:paraId="580D0283" w14:textId="77777777" w:rsidR="00495BA8" w:rsidRPr="00713187" w:rsidRDefault="00495BA8" w:rsidP="00713187">
            <w:pPr>
              <w:pStyle w:val="SingleTxtG"/>
              <w:tabs>
                <w:tab w:val="clear" w:pos="1701"/>
                <w:tab w:val="clear" w:pos="2268"/>
              </w:tabs>
              <w:suppressAutoHyphens w:val="0"/>
              <w:spacing w:before="80" w:after="80" w:line="200" w:lineRule="exact"/>
              <w:ind w:left="0" w:right="113"/>
              <w:jc w:val="right"/>
              <w:rPr>
                <w:i/>
                <w:iCs/>
                <w:sz w:val="16"/>
                <w:szCs w:val="16"/>
              </w:rPr>
            </w:pPr>
            <w:r w:rsidRPr="00713187">
              <w:rPr>
                <w:i/>
                <w:iCs/>
                <w:sz w:val="16"/>
              </w:rPr>
              <w:t>Total</w:t>
            </w:r>
          </w:p>
        </w:tc>
      </w:tr>
      <w:tr w:rsidR="00495BA8" w:rsidRPr="00713187" w14:paraId="55FFAC8F" w14:textId="77777777" w:rsidTr="00FD6643">
        <w:tc>
          <w:tcPr>
            <w:tcW w:w="1843" w:type="dxa"/>
            <w:tcBorders>
              <w:top w:val="single" w:sz="12" w:space="0" w:color="auto"/>
            </w:tcBorders>
          </w:tcPr>
          <w:p w14:paraId="03DF42FF"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left"/>
              <w:rPr>
                <w:sz w:val="18"/>
                <w:szCs w:val="18"/>
              </w:rPr>
            </w:pPr>
            <w:r w:rsidRPr="00713187">
              <w:rPr>
                <w:sz w:val="18"/>
              </w:rPr>
              <w:t>Government employee</w:t>
            </w:r>
          </w:p>
        </w:tc>
        <w:tc>
          <w:tcPr>
            <w:tcW w:w="851" w:type="dxa"/>
            <w:tcBorders>
              <w:top w:val="single" w:sz="12" w:space="0" w:color="auto"/>
            </w:tcBorders>
            <w:vAlign w:val="bottom"/>
          </w:tcPr>
          <w:p w14:paraId="2719F067"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9 260</w:t>
            </w:r>
          </w:p>
        </w:tc>
        <w:tc>
          <w:tcPr>
            <w:tcW w:w="992" w:type="dxa"/>
            <w:tcBorders>
              <w:top w:val="single" w:sz="12" w:space="0" w:color="auto"/>
            </w:tcBorders>
            <w:vAlign w:val="bottom"/>
          </w:tcPr>
          <w:p w14:paraId="29286900"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11 142</w:t>
            </w:r>
          </w:p>
        </w:tc>
        <w:tc>
          <w:tcPr>
            <w:tcW w:w="850" w:type="dxa"/>
            <w:tcBorders>
              <w:top w:val="single" w:sz="12" w:space="0" w:color="auto"/>
            </w:tcBorders>
            <w:vAlign w:val="bottom"/>
          </w:tcPr>
          <w:p w14:paraId="0E50E6B7"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33</w:t>
            </w:r>
          </w:p>
        </w:tc>
        <w:tc>
          <w:tcPr>
            <w:tcW w:w="709" w:type="dxa"/>
            <w:tcBorders>
              <w:top w:val="single" w:sz="12" w:space="0" w:color="auto"/>
            </w:tcBorders>
            <w:vAlign w:val="bottom"/>
          </w:tcPr>
          <w:p w14:paraId="50AFB96B"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228 008</w:t>
            </w:r>
          </w:p>
        </w:tc>
        <w:tc>
          <w:tcPr>
            <w:tcW w:w="709" w:type="dxa"/>
            <w:tcBorders>
              <w:top w:val="single" w:sz="12" w:space="0" w:color="auto"/>
            </w:tcBorders>
            <w:vAlign w:val="bottom"/>
          </w:tcPr>
          <w:p w14:paraId="00692DE5"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376</w:t>
            </w:r>
          </w:p>
        </w:tc>
        <w:tc>
          <w:tcPr>
            <w:tcW w:w="626" w:type="dxa"/>
            <w:tcBorders>
              <w:top w:val="single" w:sz="12" w:space="0" w:color="auto"/>
            </w:tcBorders>
            <w:vAlign w:val="bottom"/>
          </w:tcPr>
          <w:p w14:paraId="5E124C82"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szCs w:val="18"/>
                <w:lang w:eastAsia="es-EC"/>
              </w:rPr>
              <w:t>-</w:t>
            </w:r>
          </w:p>
        </w:tc>
        <w:tc>
          <w:tcPr>
            <w:tcW w:w="790" w:type="dxa"/>
            <w:tcBorders>
              <w:top w:val="single" w:sz="12" w:space="0" w:color="auto"/>
            </w:tcBorders>
            <w:vAlign w:val="bottom"/>
          </w:tcPr>
          <w:p w14:paraId="7F0DF868"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248 819</w:t>
            </w:r>
          </w:p>
        </w:tc>
      </w:tr>
      <w:tr w:rsidR="00495BA8" w:rsidRPr="00713187" w14:paraId="64C7BBB0" w14:textId="77777777" w:rsidTr="00FD6643">
        <w:tc>
          <w:tcPr>
            <w:tcW w:w="1843" w:type="dxa"/>
          </w:tcPr>
          <w:p w14:paraId="4C8BD0AD"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left"/>
              <w:rPr>
                <w:sz w:val="18"/>
                <w:szCs w:val="18"/>
              </w:rPr>
            </w:pPr>
            <w:r w:rsidRPr="00713187">
              <w:rPr>
                <w:sz w:val="18"/>
              </w:rPr>
              <w:t>Private sector employee</w:t>
            </w:r>
          </w:p>
        </w:tc>
        <w:tc>
          <w:tcPr>
            <w:tcW w:w="851" w:type="dxa"/>
            <w:vAlign w:val="bottom"/>
          </w:tcPr>
          <w:p w14:paraId="2AD157D0"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34 547</w:t>
            </w:r>
          </w:p>
        </w:tc>
        <w:tc>
          <w:tcPr>
            <w:tcW w:w="992" w:type="dxa"/>
            <w:vAlign w:val="bottom"/>
          </w:tcPr>
          <w:p w14:paraId="3C228DAC"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23 762</w:t>
            </w:r>
          </w:p>
        </w:tc>
        <w:tc>
          <w:tcPr>
            <w:tcW w:w="850" w:type="dxa"/>
            <w:vAlign w:val="bottom"/>
          </w:tcPr>
          <w:p w14:paraId="14A1C16D"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9 146</w:t>
            </w:r>
          </w:p>
        </w:tc>
        <w:tc>
          <w:tcPr>
            <w:tcW w:w="709" w:type="dxa"/>
            <w:vAlign w:val="bottom"/>
          </w:tcPr>
          <w:p w14:paraId="1C862015"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757 323</w:t>
            </w:r>
          </w:p>
        </w:tc>
        <w:tc>
          <w:tcPr>
            <w:tcW w:w="709" w:type="dxa"/>
            <w:vAlign w:val="bottom"/>
          </w:tcPr>
          <w:p w14:paraId="608982EB"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2 775</w:t>
            </w:r>
          </w:p>
        </w:tc>
        <w:tc>
          <w:tcPr>
            <w:tcW w:w="626" w:type="dxa"/>
            <w:vAlign w:val="bottom"/>
          </w:tcPr>
          <w:p w14:paraId="1670618B"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szCs w:val="18"/>
                <w:lang w:eastAsia="es-EC"/>
              </w:rPr>
              <w:t>-</w:t>
            </w:r>
          </w:p>
        </w:tc>
        <w:tc>
          <w:tcPr>
            <w:tcW w:w="790" w:type="dxa"/>
            <w:vAlign w:val="bottom"/>
          </w:tcPr>
          <w:p w14:paraId="705AC1BF"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827 553</w:t>
            </w:r>
          </w:p>
        </w:tc>
      </w:tr>
    </w:tbl>
    <w:p w14:paraId="5D784027" w14:textId="77777777" w:rsidR="00495BA8" w:rsidRPr="00713187" w:rsidRDefault="00495BA8" w:rsidP="00713187">
      <w:pPr>
        <w:keepNext/>
        <w:spacing w:before="120" w:after="240"/>
        <w:ind w:left="1134" w:right="1134" w:firstLine="170"/>
        <w:rPr>
          <w:sz w:val="18"/>
        </w:rPr>
      </w:pPr>
      <w:r w:rsidRPr="00713187">
        <w:rPr>
          <w:i/>
          <w:iCs/>
          <w:sz w:val="18"/>
        </w:rPr>
        <w:t>Source</w:t>
      </w:r>
      <w:r w:rsidRPr="00713187">
        <w:rPr>
          <w:sz w:val="18"/>
        </w:rPr>
        <w:t>: Ministry of Labour.</w:t>
      </w:r>
    </w:p>
    <w:p w14:paraId="6942039D" w14:textId="77777777" w:rsidR="00495BA8" w:rsidRPr="00B1073C" w:rsidRDefault="00495BA8" w:rsidP="00713187">
      <w:pPr>
        <w:pStyle w:val="H23G"/>
      </w:pPr>
      <w:r w:rsidRPr="00B1073C">
        <w:tab/>
      </w:r>
      <w:r w:rsidRPr="00B1073C">
        <w:tab/>
        <w:t xml:space="preserve">Gender wage gap and difference in the proportion of men and women in decent jobs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495BA8" w:rsidRPr="00713187" w14:paraId="1E6F641F" w14:textId="77777777" w:rsidTr="00713187">
        <w:trPr>
          <w:tblHeader/>
        </w:trPr>
        <w:tc>
          <w:tcPr>
            <w:tcW w:w="2457" w:type="dxa"/>
            <w:tcBorders>
              <w:top w:val="single" w:sz="4" w:space="0" w:color="auto"/>
              <w:bottom w:val="single" w:sz="12" w:space="0" w:color="auto"/>
            </w:tcBorders>
            <w:vAlign w:val="bottom"/>
          </w:tcPr>
          <w:p w14:paraId="24918A02" w14:textId="77777777" w:rsidR="00495BA8" w:rsidRPr="00713187" w:rsidRDefault="00495BA8" w:rsidP="00713187">
            <w:pPr>
              <w:pStyle w:val="SingleTxtG"/>
              <w:tabs>
                <w:tab w:val="clear" w:pos="1701"/>
                <w:tab w:val="clear" w:pos="2268"/>
              </w:tabs>
              <w:suppressAutoHyphens w:val="0"/>
              <w:spacing w:before="80" w:after="80" w:line="200" w:lineRule="exact"/>
              <w:ind w:left="0" w:right="113"/>
              <w:jc w:val="left"/>
              <w:rPr>
                <w:i/>
                <w:iCs/>
                <w:sz w:val="16"/>
                <w:szCs w:val="16"/>
              </w:rPr>
            </w:pPr>
            <w:r w:rsidRPr="00713187">
              <w:rPr>
                <w:i/>
                <w:iCs/>
                <w:sz w:val="16"/>
              </w:rPr>
              <w:t>Period</w:t>
            </w:r>
          </w:p>
        </w:tc>
        <w:tc>
          <w:tcPr>
            <w:tcW w:w="2456" w:type="dxa"/>
            <w:tcBorders>
              <w:top w:val="single" w:sz="4" w:space="0" w:color="auto"/>
              <w:bottom w:val="single" w:sz="12" w:space="0" w:color="auto"/>
            </w:tcBorders>
            <w:vAlign w:val="bottom"/>
          </w:tcPr>
          <w:p w14:paraId="7E683EBF" w14:textId="77777777" w:rsidR="00495BA8" w:rsidRPr="00713187" w:rsidRDefault="00495BA8" w:rsidP="00713187">
            <w:pPr>
              <w:pStyle w:val="SingleTxtG"/>
              <w:tabs>
                <w:tab w:val="clear" w:pos="1701"/>
                <w:tab w:val="clear" w:pos="2268"/>
              </w:tabs>
              <w:suppressAutoHyphens w:val="0"/>
              <w:spacing w:before="80" w:after="80" w:line="200" w:lineRule="exact"/>
              <w:ind w:left="0" w:right="113"/>
              <w:jc w:val="right"/>
              <w:rPr>
                <w:i/>
                <w:iCs/>
                <w:sz w:val="16"/>
                <w:szCs w:val="16"/>
              </w:rPr>
            </w:pPr>
            <w:r w:rsidRPr="00713187">
              <w:rPr>
                <w:i/>
                <w:iCs/>
                <w:sz w:val="16"/>
              </w:rPr>
              <w:t>Wage gap</w:t>
            </w:r>
          </w:p>
        </w:tc>
        <w:tc>
          <w:tcPr>
            <w:tcW w:w="2457" w:type="dxa"/>
            <w:tcBorders>
              <w:top w:val="single" w:sz="4" w:space="0" w:color="auto"/>
              <w:bottom w:val="single" w:sz="12" w:space="0" w:color="auto"/>
            </w:tcBorders>
            <w:vAlign w:val="bottom"/>
          </w:tcPr>
          <w:p w14:paraId="003C254B" w14:textId="77777777" w:rsidR="00495BA8" w:rsidRPr="00713187" w:rsidRDefault="00495BA8" w:rsidP="00713187">
            <w:pPr>
              <w:pStyle w:val="SingleTxtG"/>
              <w:tabs>
                <w:tab w:val="clear" w:pos="1701"/>
                <w:tab w:val="clear" w:pos="2268"/>
              </w:tabs>
              <w:suppressAutoHyphens w:val="0"/>
              <w:spacing w:before="80" w:after="80" w:line="200" w:lineRule="exact"/>
              <w:ind w:left="0" w:right="113"/>
              <w:jc w:val="right"/>
              <w:rPr>
                <w:i/>
                <w:iCs/>
                <w:sz w:val="16"/>
                <w:szCs w:val="16"/>
              </w:rPr>
            </w:pPr>
            <w:r w:rsidRPr="00713187">
              <w:rPr>
                <w:i/>
                <w:iCs/>
                <w:sz w:val="16"/>
              </w:rPr>
              <w:t>Difference in the proportion of men and women in decent jobs</w:t>
            </w:r>
          </w:p>
        </w:tc>
      </w:tr>
      <w:tr w:rsidR="00495BA8" w:rsidRPr="00713187" w14:paraId="3E1EDC8C" w14:textId="77777777" w:rsidTr="00713187">
        <w:tc>
          <w:tcPr>
            <w:tcW w:w="2457" w:type="dxa"/>
            <w:tcBorders>
              <w:top w:val="single" w:sz="12" w:space="0" w:color="auto"/>
            </w:tcBorders>
          </w:tcPr>
          <w:p w14:paraId="3260C3BE"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left"/>
              <w:rPr>
                <w:sz w:val="18"/>
                <w:szCs w:val="18"/>
              </w:rPr>
            </w:pPr>
            <w:r w:rsidRPr="00713187">
              <w:rPr>
                <w:sz w:val="18"/>
              </w:rPr>
              <w:t>2023</w:t>
            </w:r>
          </w:p>
        </w:tc>
        <w:tc>
          <w:tcPr>
            <w:tcW w:w="2456" w:type="dxa"/>
            <w:tcBorders>
              <w:top w:val="single" w:sz="12" w:space="0" w:color="auto"/>
            </w:tcBorders>
            <w:vAlign w:val="bottom"/>
          </w:tcPr>
          <w:p w14:paraId="45422704"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15.39%</w:t>
            </w:r>
          </w:p>
        </w:tc>
        <w:tc>
          <w:tcPr>
            <w:tcW w:w="2457" w:type="dxa"/>
            <w:tcBorders>
              <w:top w:val="single" w:sz="12" w:space="0" w:color="auto"/>
            </w:tcBorders>
            <w:vAlign w:val="bottom"/>
          </w:tcPr>
          <w:p w14:paraId="15DF99E0"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30.41%</w:t>
            </w:r>
          </w:p>
        </w:tc>
      </w:tr>
      <w:tr w:rsidR="00495BA8" w:rsidRPr="00713187" w14:paraId="480928F5" w14:textId="77777777" w:rsidTr="00713187">
        <w:tc>
          <w:tcPr>
            <w:tcW w:w="2457" w:type="dxa"/>
          </w:tcPr>
          <w:p w14:paraId="40FFCD36"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left"/>
              <w:rPr>
                <w:sz w:val="18"/>
                <w:szCs w:val="18"/>
              </w:rPr>
            </w:pPr>
            <w:r w:rsidRPr="00713187">
              <w:rPr>
                <w:sz w:val="18"/>
              </w:rPr>
              <w:t>July 2024</w:t>
            </w:r>
          </w:p>
        </w:tc>
        <w:tc>
          <w:tcPr>
            <w:tcW w:w="2456" w:type="dxa"/>
            <w:vAlign w:val="bottom"/>
          </w:tcPr>
          <w:p w14:paraId="30706F1A"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18.66%</w:t>
            </w:r>
          </w:p>
        </w:tc>
        <w:tc>
          <w:tcPr>
            <w:tcW w:w="2457" w:type="dxa"/>
            <w:vAlign w:val="bottom"/>
          </w:tcPr>
          <w:p w14:paraId="64631428" w14:textId="77777777" w:rsidR="00495BA8" w:rsidRPr="00713187" w:rsidRDefault="00495BA8" w:rsidP="00713187">
            <w:pPr>
              <w:pStyle w:val="SingleTxtG"/>
              <w:tabs>
                <w:tab w:val="clear" w:pos="1701"/>
                <w:tab w:val="clear" w:pos="2268"/>
              </w:tabs>
              <w:suppressAutoHyphens w:val="0"/>
              <w:spacing w:before="40" w:after="40" w:line="220" w:lineRule="exact"/>
              <w:ind w:left="0" w:right="113"/>
              <w:jc w:val="right"/>
              <w:rPr>
                <w:sz w:val="18"/>
                <w:szCs w:val="18"/>
              </w:rPr>
            </w:pPr>
            <w:r w:rsidRPr="00713187">
              <w:rPr>
                <w:sz w:val="18"/>
              </w:rPr>
              <w:t>34.61%</w:t>
            </w:r>
          </w:p>
        </w:tc>
      </w:tr>
    </w:tbl>
    <w:p w14:paraId="22752475" w14:textId="77777777" w:rsidR="00495BA8" w:rsidRPr="00713187" w:rsidRDefault="00495BA8" w:rsidP="00713187">
      <w:pPr>
        <w:keepNext/>
        <w:spacing w:before="120" w:after="240"/>
        <w:ind w:left="1134" w:right="1134" w:firstLine="170"/>
        <w:rPr>
          <w:sz w:val="18"/>
        </w:rPr>
      </w:pPr>
      <w:r w:rsidRPr="00713187">
        <w:rPr>
          <w:i/>
          <w:iCs/>
          <w:sz w:val="18"/>
        </w:rPr>
        <w:t>Source</w:t>
      </w:r>
      <w:r w:rsidRPr="00713187">
        <w:rPr>
          <w:sz w:val="18"/>
        </w:rPr>
        <w:t>: Ministry of Labour.</w:t>
      </w:r>
    </w:p>
    <w:p w14:paraId="03047419" w14:textId="77777777" w:rsidR="00495BA8" w:rsidRPr="00B1073C" w:rsidRDefault="00495BA8" w:rsidP="00D05F3D">
      <w:pPr>
        <w:pStyle w:val="H23G"/>
      </w:pPr>
      <w:r w:rsidRPr="00B1073C">
        <w:tab/>
      </w:r>
      <w:r w:rsidRPr="00B1073C">
        <w:tab/>
        <w:t>Nominal and real per capita income</w:t>
      </w:r>
      <w:r w:rsidRPr="0042773B">
        <w:rPr>
          <w:rStyle w:val="FootnoteReference"/>
          <w:b w:val="0"/>
          <w:bCs/>
        </w:rPr>
        <w:footnoteReference w:id="30"/>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0"/>
        <w:gridCol w:w="3404"/>
        <w:gridCol w:w="1558"/>
        <w:gridCol w:w="851"/>
        <w:gridCol w:w="707"/>
      </w:tblGrid>
      <w:tr w:rsidR="00495BA8" w:rsidRPr="00D05F3D" w14:paraId="79AB49B6" w14:textId="77777777" w:rsidTr="00D05F3D">
        <w:trPr>
          <w:tblHeader/>
        </w:trPr>
        <w:tc>
          <w:tcPr>
            <w:tcW w:w="851" w:type="dxa"/>
            <w:vMerge w:val="restart"/>
            <w:tcBorders>
              <w:top w:val="single" w:sz="4" w:space="0" w:color="auto"/>
              <w:bottom w:val="single" w:sz="12" w:space="0" w:color="auto"/>
            </w:tcBorders>
            <w:vAlign w:val="bottom"/>
          </w:tcPr>
          <w:p w14:paraId="5CE6A385" w14:textId="77777777" w:rsidR="00495BA8" w:rsidRPr="00D05F3D" w:rsidRDefault="00495BA8" w:rsidP="00D05F3D">
            <w:pPr>
              <w:pStyle w:val="SingleTxtG"/>
              <w:tabs>
                <w:tab w:val="clear" w:pos="1701"/>
                <w:tab w:val="clear" w:pos="2268"/>
              </w:tabs>
              <w:suppressAutoHyphens w:val="0"/>
              <w:spacing w:before="80" w:after="80" w:line="200" w:lineRule="exact"/>
              <w:ind w:left="0" w:right="113"/>
              <w:jc w:val="left"/>
              <w:rPr>
                <w:i/>
                <w:iCs/>
                <w:sz w:val="16"/>
                <w:szCs w:val="16"/>
              </w:rPr>
            </w:pPr>
            <w:r w:rsidRPr="00D05F3D">
              <w:rPr>
                <w:i/>
                <w:iCs/>
                <w:sz w:val="16"/>
              </w:rPr>
              <w:t>Period</w:t>
            </w:r>
          </w:p>
        </w:tc>
        <w:tc>
          <w:tcPr>
            <w:tcW w:w="3402" w:type="dxa"/>
            <w:vMerge w:val="restart"/>
            <w:tcBorders>
              <w:top w:val="single" w:sz="4" w:space="0" w:color="auto"/>
              <w:bottom w:val="single" w:sz="12" w:space="0" w:color="auto"/>
            </w:tcBorders>
            <w:vAlign w:val="bottom"/>
          </w:tcPr>
          <w:p w14:paraId="171C0741" w14:textId="77777777" w:rsidR="00495BA8" w:rsidRPr="00D05F3D" w:rsidRDefault="00495BA8" w:rsidP="0072634B">
            <w:pPr>
              <w:pStyle w:val="SingleTxtG"/>
              <w:tabs>
                <w:tab w:val="clear" w:pos="1701"/>
                <w:tab w:val="clear" w:pos="2268"/>
              </w:tabs>
              <w:suppressAutoHyphens w:val="0"/>
              <w:spacing w:before="80" w:after="80" w:line="200" w:lineRule="exact"/>
              <w:ind w:left="0" w:right="113"/>
              <w:jc w:val="left"/>
              <w:rPr>
                <w:i/>
                <w:iCs/>
                <w:sz w:val="16"/>
                <w:szCs w:val="16"/>
              </w:rPr>
            </w:pPr>
            <w:r w:rsidRPr="00D05F3D">
              <w:rPr>
                <w:i/>
                <w:iCs/>
                <w:sz w:val="16"/>
              </w:rPr>
              <w:t>Indicator</w:t>
            </w:r>
          </w:p>
        </w:tc>
        <w:tc>
          <w:tcPr>
            <w:tcW w:w="1559" w:type="dxa"/>
            <w:tcBorders>
              <w:top w:val="single" w:sz="4" w:space="0" w:color="auto"/>
              <w:bottom w:val="single" w:sz="4" w:space="0" w:color="auto"/>
              <w:right w:val="single" w:sz="24" w:space="0" w:color="FFFFFF" w:themeColor="background1"/>
            </w:tcBorders>
            <w:vAlign w:val="bottom"/>
          </w:tcPr>
          <w:p w14:paraId="294EFC3E" w14:textId="77777777" w:rsidR="00495BA8" w:rsidRPr="00D05F3D" w:rsidRDefault="00495BA8" w:rsidP="00D05F3D">
            <w:pPr>
              <w:pStyle w:val="SingleTxtG"/>
              <w:tabs>
                <w:tab w:val="clear" w:pos="1701"/>
                <w:tab w:val="clear" w:pos="2268"/>
              </w:tabs>
              <w:suppressAutoHyphens w:val="0"/>
              <w:spacing w:before="80" w:after="80" w:line="200" w:lineRule="exact"/>
              <w:ind w:left="0" w:right="113"/>
              <w:jc w:val="center"/>
              <w:rPr>
                <w:i/>
                <w:iCs/>
                <w:sz w:val="16"/>
                <w:szCs w:val="16"/>
              </w:rPr>
            </w:pPr>
            <w:r w:rsidRPr="00D05F3D">
              <w:rPr>
                <w:i/>
                <w:iCs/>
                <w:sz w:val="16"/>
              </w:rPr>
              <w:t>National</w:t>
            </w:r>
          </w:p>
        </w:tc>
        <w:tc>
          <w:tcPr>
            <w:tcW w:w="1558" w:type="dxa"/>
            <w:gridSpan w:val="2"/>
            <w:tcBorders>
              <w:top w:val="single" w:sz="4" w:space="0" w:color="auto"/>
              <w:left w:val="single" w:sz="24" w:space="0" w:color="FFFFFF" w:themeColor="background1"/>
              <w:bottom w:val="single" w:sz="4" w:space="0" w:color="auto"/>
            </w:tcBorders>
            <w:vAlign w:val="bottom"/>
          </w:tcPr>
          <w:p w14:paraId="562F8FC5" w14:textId="77777777" w:rsidR="00495BA8" w:rsidRPr="00D05F3D" w:rsidRDefault="00495BA8" w:rsidP="00D05F3D">
            <w:pPr>
              <w:pStyle w:val="SingleTxtG"/>
              <w:tabs>
                <w:tab w:val="clear" w:pos="1701"/>
                <w:tab w:val="clear" w:pos="2268"/>
              </w:tabs>
              <w:suppressAutoHyphens w:val="0"/>
              <w:spacing w:before="80" w:after="80" w:line="200" w:lineRule="exact"/>
              <w:ind w:left="0" w:right="113"/>
              <w:jc w:val="center"/>
              <w:rPr>
                <w:i/>
                <w:iCs/>
                <w:sz w:val="16"/>
                <w:szCs w:val="16"/>
              </w:rPr>
            </w:pPr>
            <w:r w:rsidRPr="00D05F3D">
              <w:rPr>
                <w:i/>
                <w:iCs/>
                <w:sz w:val="16"/>
              </w:rPr>
              <w:t>Area</w:t>
            </w:r>
          </w:p>
        </w:tc>
      </w:tr>
      <w:tr w:rsidR="00495BA8" w:rsidRPr="00D05F3D" w14:paraId="3865313A" w14:textId="77777777" w:rsidTr="00D05F3D">
        <w:trPr>
          <w:tblHeader/>
        </w:trPr>
        <w:tc>
          <w:tcPr>
            <w:tcW w:w="851" w:type="dxa"/>
            <w:vMerge/>
            <w:tcBorders>
              <w:top w:val="nil"/>
              <w:bottom w:val="single" w:sz="12" w:space="0" w:color="auto"/>
            </w:tcBorders>
            <w:vAlign w:val="bottom"/>
          </w:tcPr>
          <w:p w14:paraId="3B37C075"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left"/>
              <w:rPr>
                <w:i/>
                <w:iCs/>
                <w:sz w:val="18"/>
                <w:szCs w:val="16"/>
              </w:rPr>
            </w:pPr>
          </w:p>
        </w:tc>
        <w:tc>
          <w:tcPr>
            <w:tcW w:w="3402" w:type="dxa"/>
            <w:vMerge/>
            <w:tcBorders>
              <w:top w:val="nil"/>
              <w:bottom w:val="single" w:sz="12" w:space="0" w:color="auto"/>
            </w:tcBorders>
            <w:vAlign w:val="bottom"/>
          </w:tcPr>
          <w:p w14:paraId="64DF0D5C" w14:textId="77777777" w:rsidR="00495BA8" w:rsidRPr="00D05F3D" w:rsidRDefault="00495BA8" w:rsidP="0072634B">
            <w:pPr>
              <w:pStyle w:val="SingleTxtG"/>
              <w:tabs>
                <w:tab w:val="clear" w:pos="1701"/>
                <w:tab w:val="clear" w:pos="2268"/>
              </w:tabs>
              <w:suppressAutoHyphens w:val="0"/>
              <w:spacing w:before="40" w:after="40" w:line="220" w:lineRule="exact"/>
              <w:ind w:left="0" w:right="113"/>
              <w:jc w:val="left"/>
              <w:rPr>
                <w:i/>
                <w:iCs/>
                <w:sz w:val="18"/>
                <w:szCs w:val="16"/>
              </w:rPr>
            </w:pPr>
          </w:p>
        </w:tc>
        <w:tc>
          <w:tcPr>
            <w:tcW w:w="1559" w:type="dxa"/>
            <w:tcBorders>
              <w:top w:val="single" w:sz="4" w:space="0" w:color="auto"/>
              <w:bottom w:val="single" w:sz="12" w:space="0" w:color="auto"/>
              <w:right w:val="single" w:sz="24" w:space="0" w:color="FFFFFF" w:themeColor="background1"/>
            </w:tcBorders>
            <w:vAlign w:val="bottom"/>
          </w:tcPr>
          <w:p w14:paraId="5C107FDA" w14:textId="77777777" w:rsidR="00495BA8" w:rsidRPr="00D05F3D" w:rsidRDefault="00495BA8" w:rsidP="00D05F3D">
            <w:pPr>
              <w:pStyle w:val="SingleTxtG"/>
              <w:tabs>
                <w:tab w:val="clear" w:pos="1701"/>
                <w:tab w:val="clear" w:pos="2268"/>
              </w:tabs>
              <w:suppressAutoHyphens w:val="0"/>
              <w:spacing w:before="80" w:after="80" w:line="200" w:lineRule="exact"/>
              <w:ind w:left="0" w:right="113"/>
              <w:jc w:val="right"/>
              <w:rPr>
                <w:i/>
                <w:iCs/>
                <w:sz w:val="16"/>
              </w:rPr>
            </w:pPr>
            <w:r w:rsidRPr="00D05F3D">
              <w:rPr>
                <w:i/>
                <w:iCs/>
                <w:sz w:val="16"/>
              </w:rPr>
              <w:t>Total</w:t>
            </w:r>
          </w:p>
        </w:tc>
        <w:tc>
          <w:tcPr>
            <w:tcW w:w="851" w:type="dxa"/>
            <w:tcBorders>
              <w:top w:val="single" w:sz="4" w:space="0" w:color="auto"/>
              <w:left w:val="single" w:sz="24" w:space="0" w:color="FFFFFF" w:themeColor="background1"/>
              <w:bottom w:val="single" w:sz="12" w:space="0" w:color="auto"/>
            </w:tcBorders>
            <w:vAlign w:val="bottom"/>
          </w:tcPr>
          <w:p w14:paraId="0005AA96" w14:textId="77777777" w:rsidR="00495BA8" w:rsidRPr="00D05F3D" w:rsidRDefault="00495BA8" w:rsidP="00D05F3D">
            <w:pPr>
              <w:pStyle w:val="SingleTxtG"/>
              <w:tabs>
                <w:tab w:val="clear" w:pos="1701"/>
                <w:tab w:val="clear" w:pos="2268"/>
              </w:tabs>
              <w:suppressAutoHyphens w:val="0"/>
              <w:spacing w:before="80" w:after="80" w:line="200" w:lineRule="exact"/>
              <w:ind w:left="0" w:right="113"/>
              <w:jc w:val="right"/>
              <w:rPr>
                <w:i/>
                <w:iCs/>
                <w:sz w:val="16"/>
              </w:rPr>
            </w:pPr>
            <w:r w:rsidRPr="00D05F3D">
              <w:rPr>
                <w:i/>
                <w:iCs/>
                <w:sz w:val="16"/>
              </w:rPr>
              <w:t>Urban</w:t>
            </w:r>
          </w:p>
        </w:tc>
        <w:tc>
          <w:tcPr>
            <w:tcW w:w="707" w:type="dxa"/>
            <w:tcBorders>
              <w:top w:val="single" w:sz="4" w:space="0" w:color="auto"/>
              <w:bottom w:val="single" w:sz="12" w:space="0" w:color="auto"/>
            </w:tcBorders>
            <w:vAlign w:val="bottom"/>
          </w:tcPr>
          <w:p w14:paraId="746DEE8B" w14:textId="77777777" w:rsidR="00495BA8" w:rsidRPr="00D05F3D" w:rsidRDefault="00495BA8" w:rsidP="00D05F3D">
            <w:pPr>
              <w:pStyle w:val="SingleTxtG"/>
              <w:tabs>
                <w:tab w:val="clear" w:pos="1701"/>
                <w:tab w:val="clear" w:pos="2268"/>
              </w:tabs>
              <w:suppressAutoHyphens w:val="0"/>
              <w:spacing w:before="80" w:after="80" w:line="200" w:lineRule="exact"/>
              <w:ind w:left="0" w:right="113"/>
              <w:jc w:val="right"/>
              <w:rPr>
                <w:i/>
                <w:iCs/>
                <w:sz w:val="16"/>
              </w:rPr>
            </w:pPr>
            <w:r w:rsidRPr="00D05F3D">
              <w:rPr>
                <w:i/>
                <w:iCs/>
                <w:sz w:val="16"/>
              </w:rPr>
              <w:t>Rural</w:t>
            </w:r>
          </w:p>
        </w:tc>
      </w:tr>
      <w:tr w:rsidR="00495BA8" w:rsidRPr="00D05F3D" w14:paraId="47BEE8FA" w14:textId="77777777" w:rsidTr="00D05F3D">
        <w:tc>
          <w:tcPr>
            <w:tcW w:w="851" w:type="dxa"/>
            <w:tcBorders>
              <w:top w:val="single" w:sz="12" w:space="0" w:color="auto"/>
            </w:tcBorders>
          </w:tcPr>
          <w:p w14:paraId="1D1E4089"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2018</w:t>
            </w:r>
          </w:p>
        </w:tc>
        <w:tc>
          <w:tcPr>
            <w:tcW w:w="3405" w:type="dxa"/>
            <w:tcBorders>
              <w:top w:val="single" w:sz="12" w:space="0" w:color="auto"/>
            </w:tcBorders>
            <w:vAlign w:val="bottom"/>
          </w:tcPr>
          <w:p w14:paraId="2C9E7FAB" w14:textId="77777777" w:rsidR="00495BA8" w:rsidRPr="00D05F3D" w:rsidRDefault="00495BA8" w:rsidP="0072634B">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Average nominal per capita income</w:t>
            </w:r>
          </w:p>
        </w:tc>
        <w:tc>
          <w:tcPr>
            <w:tcW w:w="1556" w:type="dxa"/>
            <w:tcBorders>
              <w:top w:val="single" w:sz="12" w:space="0" w:color="auto"/>
            </w:tcBorders>
            <w:vAlign w:val="bottom"/>
          </w:tcPr>
          <w:p w14:paraId="579489ED"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234.1</w:t>
            </w:r>
          </w:p>
        </w:tc>
        <w:tc>
          <w:tcPr>
            <w:tcW w:w="851" w:type="dxa"/>
            <w:tcBorders>
              <w:top w:val="single" w:sz="12" w:space="0" w:color="auto"/>
            </w:tcBorders>
            <w:vAlign w:val="bottom"/>
          </w:tcPr>
          <w:p w14:paraId="787C3BE2"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275.4</w:t>
            </w:r>
          </w:p>
        </w:tc>
        <w:tc>
          <w:tcPr>
            <w:tcW w:w="707" w:type="dxa"/>
            <w:tcBorders>
              <w:top w:val="single" w:sz="12" w:space="0" w:color="auto"/>
            </w:tcBorders>
            <w:vAlign w:val="bottom"/>
          </w:tcPr>
          <w:p w14:paraId="511257CB"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146.2</w:t>
            </w:r>
          </w:p>
        </w:tc>
      </w:tr>
      <w:tr w:rsidR="00495BA8" w:rsidRPr="00D05F3D" w14:paraId="1169A45F" w14:textId="77777777" w:rsidTr="00D05F3D">
        <w:tc>
          <w:tcPr>
            <w:tcW w:w="851" w:type="dxa"/>
          </w:tcPr>
          <w:p w14:paraId="01FC9DAF"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2019</w:t>
            </w:r>
          </w:p>
        </w:tc>
        <w:tc>
          <w:tcPr>
            <w:tcW w:w="3405" w:type="dxa"/>
            <w:vAlign w:val="bottom"/>
          </w:tcPr>
          <w:p w14:paraId="5339F467" w14:textId="77777777" w:rsidR="00495BA8" w:rsidRPr="00D05F3D" w:rsidRDefault="00495BA8" w:rsidP="0072634B">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Average nominal per capita income</w:t>
            </w:r>
          </w:p>
        </w:tc>
        <w:tc>
          <w:tcPr>
            <w:tcW w:w="1556" w:type="dxa"/>
            <w:vAlign w:val="bottom"/>
          </w:tcPr>
          <w:p w14:paraId="7161E53D"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227.5</w:t>
            </w:r>
          </w:p>
        </w:tc>
        <w:tc>
          <w:tcPr>
            <w:tcW w:w="851" w:type="dxa"/>
            <w:vAlign w:val="bottom"/>
          </w:tcPr>
          <w:p w14:paraId="53A4537D"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267.8</w:t>
            </w:r>
          </w:p>
        </w:tc>
        <w:tc>
          <w:tcPr>
            <w:tcW w:w="707" w:type="dxa"/>
            <w:vAlign w:val="bottom"/>
          </w:tcPr>
          <w:p w14:paraId="6223C5D7"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141.7</w:t>
            </w:r>
          </w:p>
        </w:tc>
      </w:tr>
      <w:tr w:rsidR="00495BA8" w:rsidRPr="00D05F3D" w14:paraId="44133EB4" w14:textId="77777777" w:rsidTr="00D05F3D">
        <w:tc>
          <w:tcPr>
            <w:tcW w:w="851" w:type="dxa"/>
          </w:tcPr>
          <w:p w14:paraId="1CD38D22"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2021</w:t>
            </w:r>
          </w:p>
        </w:tc>
        <w:tc>
          <w:tcPr>
            <w:tcW w:w="3405" w:type="dxa"/>
            <w:vAlign w:val="bottom"/>
          </w:tcPr>
          <w:p w14:paraId="7ADA02CD" w14:textId="77777777" w:rsidR="00495BA8" w:rsidRPr="00D05F3D" w:rsidRDefault="00495BA8" w:rsidP="0072634B">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Average nominal per capita income</w:t>
            </w:r>
          </w:p>
        </w:tc>
        <w:tc>
          <w:tcPr>
            <w:tcW w:w="1556" w:type="dxa"/>
            <w:vAlign w:val="bottom"/>
          </w:tcPr>
          <w:p w14:paraId="18AA6E2F"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207.2</w:t>
            </w:r>
          </w:p>
        </w:tc>
        <w:tc>
          <w:tcPr>
            <w:tcW w:w="851" w:type="dxa"/>
            <w:vAlign w:val="bottom"/>
          </w:tcPr>
          <w:p w14:paraId="5D51B05A"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239.6</w:t>
            </w:r>
          </w:p>
        </w:tc>
        <w:tc>
          <w:tcPr>
            <w:tcW w:w="707" w:type="dxa"/>
            <w:vAlign w:val="bottom"/>
          </w:tcPr>
          <w:p w14:paraId="21E75E24"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138.1</w:t>
            </w:r>
          </w:p>
        </w:tc>
      </w:tr>
      <w:tr w:rsidR="00495BA8" w:rsidRPr="00D05F3D" w14:paraId="1279E44C" w14:textId="77777777" w:rsidTr="00D05F3D">
        <w:tc>
          <w:tcPr>
            <w:tcW w:w="851" w:type="dxa"/>
          </w:tcPr>
          <w:p w14:paraId="31595F00"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2022</w:t>
            </w:r>
          </w:p>
        </w:tc>
        <w:tc>
          <w:tcPr>
            <w:tcW w:w="3405" w:type="dxa"/>
            <w:vAlign w:val="bottom"/>
          </w:tcPr>
          <w:p w14:paraId="4C9E5426" w14:textId="77777777" w:rsidR="00495BA8" w:rsidRPr="00D05F3D" w:rsidRDefault="00495BA8" w:rsidP="0072634B">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Average nominal per capita income</w:t>
            </w:r>
          </w:p>
        </w:tc>
        <w:tc>
          <w:tcPr>
            <w:tcW w:w="1556" w:type="dxa"/>
            <w:vAlign w:val="bottom"/>
          </w:tcPr>
          <w:p w14:paraId="710F04C7"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222.7</w:t>
            </w:r>
          </w:p>
        </w:tc>
        <w:tc>
          <w:tcPr>
            <w:tcW w:w="851" w:type="dxa"/>
            <w:vAlign w:val="bottom"/>
          </w:tcPr>
          <w:p w14:paraId="6837315D"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257.9</w:t>
            </w:r>
          </w:p>
        </w:tc>
        <w:tc>
          <w:tcPr>
            <w:tcW w:w="707" w:type="dxa"/>
            <w:vAlign w:val="bottom"/>
          </w:tcPr>
          <w:p w14:paraId="286DAC5B"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147.5</w:t>
            </w:r>
          </w:p>
        </w:tc>
      </w:tr>
      <w:tr w:rsidR="00495BA8" w:rsidRPr="00D05F3D" w14:paraId="742ACC3A" w14:textId="77777777" w:rsidTr="00D05F3D">
        <w:tc>
          <w:tcPr>
            <w:tcW w:w="851" w:type="dxa"/>
          </w:tcPr>
          <w:p w14:paraId="6937E4CA"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2023</w:t>
            </w:r>
          </w:p>
        </w:tc>
        <w:tc>
          <w:tcPr>
            <w:tcW w:w="3402" w:type="dxa"/>
            <w:vAlign w:val="bottom"/>
          </w:tcPr>
          <w:p w14:paraId="20510788" w14:textId="77777777" w:rsidR="00495BA8" w:rsidRPr="00D05F3D" w:rsidRDefault="00495BA8" w:rsidP="0072634B">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Average nominal per capita income</w:t>
            </w:r>
          </w:p>
        </w:tc>
        <w:tc>
          <w:tcPr>
            <w:tcW w:w="1559" w:type="dxa"/>
            <w:vAlign w:val="bottom"/>
          </w:tcPr>
          <w:p w14:paraId="5F9AA054"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228.4</w:t>
            </w:r>
          </w:p>
        </w:tc>
        <w:tc>
          <w:tcPr>
            <w:tcW w:w="851" w:type="dxa"/>
            <w:vAlign w:val="bottom"/>
          </w:tcPr>
          <w:p w14:paraId="4A05B1FF"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263.2</w:t>
            </w:r>
          </w:p>
        </w:tc>
        <w:tc>
          <w:tcPr>
            <w:tcW w:w="707" w:type="dxa"/>
            <w:vAlign w:val="bottom"/>
          </w:tcPr>
          <w:p w14:paraId="578A6AA9"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153.8</w:t>
            </w:r>
          </w:p>
        </w:tc>
      </w:tr>
      <w:tr w:rsidR="00495BA8" w:rsidRPr="00D05F3D" w14:paraId="238A3840" w14:textId="77777777" w:rsidTr="00D05F3D">
        <w:tc>
          <w:tcPr>
            <w:tcW w:w="851" w:type="dxa"/>
          </w:tcPr>
          <w:p w14:paraId="28E9D06C"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2018</w:t>
            </w:r>
          </w:p>
        </w:tc>
        <w:tc>
          <w:tcPr>
            <w:tcW w:w="3402" w:type="dxa"/>
            <w:vAlign w:val="bottom"/>
          </w:tcPr>
          <w:p w14:paraId="2CED82BF" w14:textId="77777777" w:rsidR="00495BA8" w:rsidRPr="00D05F3D" w:rsidRDefault="00495BA8" w:rsidP="0072634B">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Average real per capita income</w:t>
            </w:r>
          </w:p>
        </w:tc>
        <w:tc>
          <w:tcPr>
            <w:tcW w:w="1559" w:type="dxa"/>
            <w:vAlign w:val="bottom"/>
          </w:tcPr>
          <w:p w14:paraId="2EBDA61D"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245.3</w:t>
            </w:r>
          </w:p>
        </w:tc>
        <w:tc>
          <w:tcPr>
            <w:tcW w:w="851" w:type="dxa"/>
            <w:vAlign w:val="bottom"/>
          </w:tcPr>
          <w:p w14:paraId="3C9A8060"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288.7</w:t>
            </w:r>
          </w:p>
        </w:tc>
        <w:tc>
          <w:tcPr>
            <w:tcW w:w="707" w:type="dxa"/>
            <w:vAlign w:val="bottom"/>
          </w:tcPr>
          <w:p w14:paraId="0E3BB48D"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153.2</w:t>
            </w:r>
          </w:p>
        </w:tc>
      </w:tr>
      <w:tr w:rsidR="00495BA8" w:rsidRPr="00D05F3D" w14:paraId="2B0DB005" w14:textId="77777777" w:rsidTr="00D05F3D">
        <w:tc>
          <w:tcPr>
            <w:tcW w:w="851" w:type="dxa"/>
          </w:tcPr>
          <w:p w14:paraId="089CBD7B"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2019</w:t>
            </w:r>
          </w:p>
        </w:tc>
        <w:tc>
          <w:tcPr>
            <w:tcW w:w="3402" w:type="dxa"/>
            <w:vAlign w:val="bottom"/>
          </w:tcPr>
          <w:p w14:paraId="001DBD14" w14:textId="77777777" w:rsidR="00495BA8" w:rsidRPr="00D05F3D" w:rsidRDefault="00495BA8" w:rsidP="0072634B">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Average real per capita income</w:t>
            </w:r>
          </w:p>
        </w:tc>
        <w:tc>
          <w:tcPr>
            <w:tcW w:w="1559" w:type="dxa"/>
            <w:vAlign w:val="bottom"/>
          </w:tcPr>
          <w:p w14:paraId="0FEB4DE2"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237.7</w:t>
            </w:r>
          </w:p>
        </w:tc>
        <w:tc>
          <w:tcPr>
            <w:tcW w:w="851" w:type="dxa"/>
            <w:vAlign w:val="bottom"/>
          </w:tcPr>
          <w:p w14:paraId="5117919F"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279.9</w:t>
            </w:r>
          </w:p>
        </w:tc>
        <w:tc>
          <w:tcPr>
            <w:tcW w:w="707" w:type="dxa"/>
            <w:vAlign w:val="bottom"/>
          </w:tcPr>
          <w:p w14:paraId="103A63A7"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148.1</w:t>
            </w:r>
          </w:p>
        </w:tc>
      </w:tr>
      <w:tr w:rsidR="00495BA8" w:rsidRPr="00D05F3D" w14:paraId="4E19228B" w14:textId="77777777" w:rsidTr="00D05F3D">
        <w:tc>
          <w:tcPr>
            <w:tcW w:w="851" w:type="dxa"/>
          </w:tcPr>
          <w:p w14:paraId="47268C0E"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2021</w:t>
            </w:r>
          </w:p>
        </w:tc>
        <w:tc>
          <w:tcPr>
            <w:tcW w:w="3402" w:type="dxa"/>
            <w:vAlign w:val="bottom"/>
          </w:tcPr>
          <w:p w14:paraId="2CD7BF91" w14:textId="77777777" w:rsidR="00495BA8" w:rsidRPr="00D05F3D" w:rsidRDefault="00495BA8" w:rsidP="0072634B">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Average real per capita income</w:t>
            </w:r>
          </w:p>
        </w:tc>
        <w:tc>
          <w:tcPr>
            <w:tcW w:w="1559" w:type="dxa"/>
            <w:vAlign w:val="bottom"/>
          </w:tcPr>
          <w:p w14:paraId="6BDCE647"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217.2</w:t>
            </w:r>
          </w:p>
        </w:tc>
        <w:tc>
          <w:tcPr>
            <w:tcW w:w="851" w:type="dxa"/>
            <w:vAlign w:val="bottom"/>
          </w:tcPr>
          <w:p w14:paraId="147B325F"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251.3</w:t>
            </w:r>
          </w:p>
        </w:tc>
        <w:tc>
          <w:tcPr>
            <w:tcW w:w="707" w:type="dxa"/>
            <w:vAlign w:val="bottom"/>
          </w:tcPr>
          <w:p w14:paraId="554834A9"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144.8</w:t>
            </w:r>
          </w:p>
        </w:tc>
      </w:tr>
      <w:tr w:rsidR="00495BA8" w:rsidRPr="00D05F3D" w14:paraId="7E319A86" w14:textId="77777777" w:rsidTr="00D05F3D">
        <w:tc>
          <w:tcPr>
            <w:tcW w:w="851" w:type="dxa"/>
          </w:tcPr>
          <w:p w14:paraId="354EFE98"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2022</w:t>
            </w:r>
          </w:p>
        </w:tc>
        <w:tc>
          <w:tcPr>
            <w:tcW w:w="3402" w:type="dxa"/>
            <w:vAlign w:val="bottom"/>
          </w:tcPr>
          <w:p w14:paraId="3289EDBA" w14:textId="77777777" w:rsidR="00495BA8" w:rsidRPr="00D05F3D" w:rsidRDefault="00495BA8" w:rsidP="0072634B">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Average real per capita income</w:t>
            </w:r>
          </w:p>
        </w:tc>
        <w:tc>
          <w:tcPr>
            <w:tcW w:w="1559" w:type="dxa"/>
            <w:vAlign w:val="bottom"/>
          </w:tcPr>
          <w:p w14:paraId="7071D09C"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226.2</w:t>
            </w:r>
          </w:p>
        </w:tc>
        <w:tc>
          <w:tcPr>
            <w:tcW w:w="851" w:type="dxa"/>
            <w:vAlign w:val="bottom"/>
          </w:tcPr>
          <w:p w14:paraId="595CDAEB"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261.9</w:t>
            </w:r>
          </w:p>
        </w:tc>
        <w:tc>
          <w:tcPr>
            <w:tcW w:w="707" w:type="dxa"/>
            <w:vAlign w:val="bottom"/>
          </w:tcPr>
          <w:p w14:paraId="5A475917"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149.9</w:t>
            </w:r>
          </w:p>
        </w:tc>
      </w:tr>
      <w:tr w:rsidR="00495BA8" w:rsidRPr="00D05F3D" w14:paraId="25086FC1" w14:textId="77777777" w:rsidTr="00D05F3D">
        <w:tc>
          <w:tcPr>
            <w:tcW w:w="851" w:type="dxa"/>
            <w:tcBorders>
              <w:bottom w:val="single" w:sz="12" w:space="0" w:color="auto"/>
            </w:tcBorders>
          </w:tcPr>
          <w:p w14:paraId="5001F858"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2023</w:t>
            </w:r>
          </w:p>
        </w:tc>
        <w:tc>
          <w:tcPr>
            <w:tcW w:w="3402" w:type="dxa"/>
            <w:tcBorders>
              <w:bottom w:val="single" w:sz="12" w:space="0" w:color="auto"/>
            </w:tcBorders>
            <w:vAlign w:val="bottom"/>
          </w:tcPr>
          <w:p w14:paraId="76A136EF" w14:textId="77777777" w:rsidR="00495BA8" w:rsidRPr="00D05F3D" w:rsidRDefault="00495BA8" w:rsidP="0072634B">
            <w:pPr>
              <w:pStyle w:val="SingleTxtG"/>
              <w:tabs>
                <w:tab w:val="clear" w:pos="1701"/>
                <w:tab w:val="clear" w:pos="2268"/>
              </w:tabs>
              <w:suppressAutoHyphens w:val="0"/>
              <w:spacing w:before="40" w:after="40" w:line="220" w:lineRule="exact"/>
              <w:ind w:left="0" w:right="113"/>
              <w:jc w:val="left"/>
              <w:rPr>
                <w:sz w:val="18"/>
                <w:szCs w:val="18"/>
              </w:rPr>
            </w:pPr>
            <w:r w:rsidRPr="00D05F3D">
              <w:rPr>
                <w:sz w:val="18"/>
              </w:rPr>
              <w:t>Average real per capita income</w:t>
            </w:r>
          </w:p>
        </w:tc>
        <w:tc>
          <w:tcPr>
            <w:tcW w:w="1559" w:type="dxa"/>
            <w:tcBorders>
              <w:bottom w:val="single" w:sz="12" w:space="0" w:color="auto"/>
            </w:tcBorders>
            <w:vAlign w:val="bottom"/>
          </w:tcPr>
          <w:p w14:paraId="21C56F67"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226.5</w:t>
            </w:r>
          </w:p>
        </w:tc>
        <w:tc>
          <w:tcPr>
            <w:tcW w:w="851" w:type="dxa"/>
            <w:tcBorders>
              <w:bottom w:val="single" w:sz="12" w:space="0" w:color="auto"/>
            </w:tcBorders>
            <w:vAlign w:val="bottom"/>
          </w:tcPr>
          <w:p w14:paraId="2E4F9092"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261.0</w:t>
            </w:r>
          </w:p>
        </w:tc>
        <w:tc>
          <w:tcPr>
            <w:tcW w:w="707" w:type="dxa"/>
            <w:tcBorders>
              <w:bottom w:val="single" w:sz="12" w:space="0" w:color="auto"/>
            </w:tcBorders>
            <w:vAlign w:val="bottom"/>
          </w:tcPr>
          <w:p w14:paraId="3D69F5D3" w14:textId="77777777" w:rsidR="00495BA8" w:rsidRPr="00D05F3D" w:rsidRDefault="00495BA8" w:rsidP="00D05F3D">
            <w:pPr>
              <w:pStyle w:val="SingleTxtG"/>
              <w:tabs>
                <w:tab w:val="clear" w:pos="1701"/>
                <w:tab w:val="clear" w:pos="2268"/>
              </w:tabs>
              <w:suppressAutoHyphens w:val="0"/>
              <w:spacing w:before="40" w:after="40" w:line="220" w:lineRule="exact"/>
              <w:ind w:left="0" w:right="113"/>
              <w:jc w:val="right"/>
              <w:rPr>
                <w:sz w:val="18"/>
                <w:szCs w:val="18"/>
              </w:rPr>
            </w:pPr>
            <w:r w:rsidRPr="00D05F3D">
              <w:rPr>
                <w:sz w:val="18"/>
              </w:rPr>
              <w:t>152.4</w:t>
            </w:r>
          </w:p>
        </w:tc>
      </w:tr>
    </w:tbl>
    <w:p w14:paraId="4FB3F942" w14:textId="26ECE2C9" w:rsidR="00495BA8" w:rsidRPr="0072634B" w:rsidRDefault="00495BA8" w:rsidP="0072634B">
      <w:pPr>
        <w:keepNext/>
        <w:spacing w:before="120" w:after="240"/>
        <w:ind w:left="1134" w:right="1134" w:firstLine="170"/>
        <w:rPr>
          <w:sz w:val="18"/>
        </w:rPr>
      </w:pPr>
      <w:r w:rsidRPr="0072634B">
        <w:rPr>
          <w:i/>
          <w:iCs/>
          <w:sz w:val="18"/>
        </w:rPr>
        <w:t>Source</w:t>
      </w:r>
      <w:r w:rsidRPr="0072634B">
        <w:rPr>
          <w:sz w:val="18"/>
        </w:rPr>
        <w:t xml:space="preserve">: National employment, unemployment and underemployment survey for the years </w:t>
      </w:r>
      <w:r w:rsidR="00B20B2B">
        <w:rPr>
          <w:sz w:val="18"/>
        </w:rPr>
        <w:br/>
      </w:r>
      <w:r w:rsidRPr="0072634B">
        <w:rPr>
          <w:sz w:val="18"/>
        </w:rPr>
        <w:t>2018–2019 and 2021–2023.</w:t>
      </w:r>
    </w:p>
    <w:p w14:paraId="466E3104" w14:textId="77777777" w:rsidR="00495BA8" w:rsidRPr="00B1073C" w:rsidRDefault="00495BA8" w:rsidP="0092345C">
      <w:pPr>
        <w:pStyle w:val="SingleTxtG"/>
      </w:pPr>
      <w:r w:rsidRPr="00B1073C">
        <w:t>74.</w:t>
      </w:r>
      <w:r w:rsidRPr="00B1073C">
        <w:tab/>
        <w:t xml:space="preserve">In August 2024, the consumer price index reached 113.79, driven by rising prices in several divisions, including food and non-alcoholic beverages, housing, water, electricity, gas and other fuels and miscellaneous goods and services. In December 2020, the index was 104.23, reflecting an economic slowdown due to the COVID-19 pandemic. The August 2024 </w:t>
      </w:r>
      <w:r w:rsidRPr="00B1073C">
        <w:lastRenderedPageBreak/>
        <w:t>index is the highest in recent years, attributed to the post-pandemic recovery and subsequent price increases.</w:t>
      </w:r>
    </w:p>
    <w:p w14:paraId="0C5B50B4" w14:textId="77777777" w:rsidR="00495BA8" w:rsidRPr="00B1073C" w:rsidRDefault="00495BA8" w:rsidP="00A23D90">
      <w:pPr>
        <w:pStyle w:val="SingleTxtG"/>
        <w:spacing w:after="240"/>
      </w:pPr>
      <w:r w:rsidRPr="00B1073C">
        <w:t>75.</w:t>
      </w:r>
      <w:r w:rsidRPr="00B1073C">
        <w:tab/>
        <w:t>The Ministry of Labour helps people find jobs by matching job openings with jobseekers and enhancing their skills and qualifications. It also oversees employment and placement services. The results of the efforts of the Public Employment Service are laid out below:</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85"/>
        <w:gridCol w:w="3685"/>
      </w:tblGrid>
      <w:tr w:rsidR="00495BA8" w:rsidRPr="00D50421" w14:paraId="2D22FCD1" w14:textId="77777777" w:rsidTr="009A7238">
        <w:trPr>
          <w:tblHeader/>
        </w:trPr>
        <w:tc>
          <w:tcPr>
            <w:tcW w:w="7370" w:type="dxa"/>
            <w:gridSpan w:val="2"/>
            <w:tcBorders>
              <w:top w:val="single" w:sz="4" w:space="0" w:color="auto"/>
              <w:bottom w:val="single" w:sz="4" w:space="0" w:color="auto"/>
            </w:tcBorders>
            <w:vAlign w:val="bottom"/>
          </w:tcPr>
          <w:p w14:paraId="2633D299" w14:textId="77777777" w:rsidR="00495BA8" w:rsidRPr="00D50421" w:rsidRDefault="00495BA8" w:rsidP="00D50421">
            <w:pPr>
              <w:pStyle w:val="SingleTxtG"/>
              <w:tabs>
                <w:tab w:val="clear" w:pos="1701"/>
                <w:tab w:val="clear" w:pos="2268"/>
              </w:tabs>
              <w:suppressAutoHyphens w:val="0"/>
              <w:spacing w:before="80" w:after="80" w:line="200" w:lineRule="exact"/>
              <w:ind w:left="0" w:right="113"/>
              <w:jc w:val="left"/>
              <w:rPr>
                <w:i/>
                <w:iCs/>
                <w:sz w:val="16"/>
                <w:szCs w:val="16"/>
              </w:rPr>
            </w:pPr>
            <w:r w:rsidRPr="00D50421">
              <w:rPr>
                <w:i/>
                <w:iCs/>
                <w:sz w:val="16"/>
                <w:szCs w:val="16"/>
              </w:rPr>
              <w:t>Number of persons placed</w:t>
            </w:r>
          </w:p>
        </w:tc>
      </w:tr>
      <w:tr w:rsidR="00495BA8" w:rsidRPr="009A7238" w14:paraId="7E82CAF2" w14:textId="77777777" w:rsidTr="009A7238">
        <w:tc>
          <w:tcPr>
            <w:tcW w:w="3685" w:type="dxa"/>
            <w:tcBorders>
              <w:top w:val="single" w:sz="4" w:space="0" w:color="auto"/>
              <w:bottom w:val="single" w:sz="12" w:space="0" w:color="auto"/>
            </w:tcBorders>
          </w:tcPr>
          <w:p w14:paraId="3249B179" w14:textId="77777777" w:rsidR="00495BA8" w:rsidRPr="009A7238" w:rsidRDefault="00495BA8" w:rsidP="009A7238">
            <w:pPr>
              <w:pStyle w:val="SingleTxtG"/>
              <w:tabs>
                <w:tab w:val="clear" w:pos="1701"/>
                <w:tab w:val="clear" w:pos="2268"/>
              </w:tabs>
              <w:suppressAutoHyphens w:val="0"/>
              <w:spacing w:before="80" w:after="80" w:line="200" w:lineRule="exact"/>
              <w:ind w:left="0" w:right="113"/>
              <w:jc w:val="left"/>
              <w:rPr>
                <w:i/>
                <w:iCs/>
                <w:sz w:val="16"/>
                <w:szCs w:val="16"/>
              </w:rPr>
            </w:pPr>
            <w:r w:rsidRPr="009A7238">
              <w:rPr>
                <w:i/>
                <w:iCs/>
                <w:sz w:val="16"/>
                <w:szCs w:val="16"/>
              </w:rPr>
              <w:t>Year</w:t>
            </w:r>
          </w:p>
        </w:tc>
        <w:tc>
          <w:tcPr>
            <w:tcW w:w="3685" w:type="dxa"/>
            <w:tcBorders>
              <w:top w:val="single" w:sz="4" w:space="0" w:color="auto"/>
              <w:bottom w:val="single" w:sz="12" w:space="0" w:color="auto"/>
            </w:tcBorders>
          </w:tcPr>
          <w:p w14:paraId="502A36BD" w14:textId="77777777" w:rsidR="00495BA8" w:rsidRPr="009A7238" w:rsidRDefault="00495BA8" w:rsidP="009A7238">
            <w:pPr>
              <w:pStyle w:val="SingleTxtG"/>
              <w:tabs>
                <w:tab w:val="clear" w:pos="1701"/>
                <w:tab w:val="clear" w:pos="2268"/>
              </w:tabs>
              <w:suppressAutoHyphens w:val="0"/>
              <w:spacing w:before="80" w:after="80" w:line="200" w:lineRule="exact"/>
              <w:ind w:left="0" w:right="113"/>
              <w:jc w:val="right"/>
              <w:rPr>
                <w:i/>
                <w:iCs/>
                <w:sz w:val="16"/>
                <w:szCs w:val="16"/>
              </w:rPr>
            </w:pPr>
            <w:r w:rsidRPr="009A7238">
              <w:rPr>
                <w:i/>
                <w:iCs/>
                <w:sz w:val="16"/>
                <w:szCs w:val="16"/>
              </w:rPr>
              <w:t xml:space="preserve">Total </w:t>
            </w:r>
          </w:p>
        </w:tc>
      </w:tr>
      <w:tr w:rsidR="00495BA8" w:rsidRPr="00D50421" w14:paraId="78391163" w14:textId="77777777" w:rsidTr="009A7238">
        <w:tc>
          <w:tcPr>
            <w:tcW w:w="3685" w:type="dxa"/>
            <w:tcBorders>
              <w:top w:val="single" w:sz="12" w:space="0" w:color="auto"/>
            </w:tcBorders>
          </w:tcPr>
          <w:p w14:paraId="7AB0A165" w14:textId="77777777" w:rsidR="00495BA8" w:rsidRPr="00D50421" w:rsidRDefault="00495BA8" w:rsidP="00D50421">
            <w:pPr>
              <w:pStyle w:val="SingleTxtG"/>
              <w:tabs>
                <w:tab w:val="clear" w:pos="1701"/>
                <w:tab w:val="clear" w:pos="2268"/>
              </w:tabs>
              <w:suppressAutoHyphens w:val="0"/>
              <w:spacing w:before="40" w:after="40" w:line="220" w:lineRule="exact"/>
              <w:ind w:left="0" w:right="113"/>
              <w:jc w:val="left"/>
              <w:rPr>
                <w:sz w:val="18"/>
                <w:szCs w:val="18"/>
              </w:rPr>
            </w:pPr>
            <w:r w:rsidRPr="00D50421">
              <w:rPr>
                <w:sz w:val="18"/>
                <w:szCs w:val="18"/>
              </w:rPr>
              <w:t>2020</w:t>
            </w:r>
          </w:p>
        </w:tc>
        <w:tc>
          <w:tcPr>
            <w:tcW w:w="3685" w:type="dxa"/>
            <w:tcBorders>
              <w:top w:val="single" w:sz="12" w:space="0" w:color="auto"/>
            </w:tcBorders>
          </w:tcPr>
          <w:p w14:paraId="652C86B7" w14:textId="77777777" w:rsidR="00495BA8" w:rsidRPr="00D50421" w:rsidRDefault="00495BA8" w:rsidP="009A7238">
            <w:pPr>
              <w:pStyle w:val="SingleTxtG"/>
              <w:tabs>
                <w:tab w:val="clear" w:pos="1701"/>
                <w:tab w:val="clear" w:pos="2268"/>
              </w:tabs>
              <w:suppressAutoHyphens w:val="0"/>
              <w:spacing w:before="40" w:after="40" w:line="220" w:lineRule="exact"/>
              <w:ind w:left="0" w:right="113"/>
              <w:jc w:val="right"/>
              <w:rPr>
                <w:sz w:val="18"/>
                <w:szCs w:val="18"/>
              </w:rPr>
            </w:pPr>
            <w:r w:rsidRPr="00D50421">
              <w:rPr>
                <w:sz w:val="18"/>
                <w:szCs w:val="18"/>
              </w:rPr>
              <w:t>55 437</w:t>
            </w:r>
          </w:p>
        </w:tc>
      </w:tr>
      <w:tr w:rsidR="00495BA8" w:rsidRPr="00D50421" w14:paraId="656F5F9D" w14:textId="77777777" w:rsidTr="009A7238">
        <w:tc>
          <w:tcPr>
            <w:tcW w:w="3685" w:type="dxa"/>
          </w:tcPr>
          <w:p w14:paraId="405D0D48" w14:textId="77777777" w:rsidR="00495BA8" w:rsidRPr="00D50421" w:rsidRDefault="00495BA8" w:rsidP="00D50421">
            <w:pPr>
              <w:pStyle w:val="SingleTxtG"/>
              <w:tabs>
                <w:tab w:val="clear" w:pos="1701"/>
                <w:tab w:val="clear" w:pos="2268"/>
              </w:tabs>
              <w:suppressAutoHyphens w:val="0"/>
              <w:spacing w:before="40" w:after="40" w:line="220" w:lineRule="exact"/>
              <w:ind w:left="0" w:right="113"/>
              <w:jc w:val="left"/>
              <w:rPr>
                <w:sz w:val="18"/>
                <w:szCs w:val="18"/>
              </w:rPr>
            </w:pPr>
            <w:r w:rsidRPr="00D50421">
              <w:rPr>
                <w:sz w:val="18"/>
                <w:szCs w:val="18"/>
              </w:rPr>
              <w:t>2021</w:t>
            </w:r>
          </w:p>
        </w:tc>
        <w:tc>
          <w:tcPr>
            <w:tcW w:w="3685" w:type="dxa"/>
          </w:tcPr>
          <w:p w14:paraId="4CD368FC" w14:textId="77777777" w:rsidR="00495BA8" w:rsidRPr="00D50421" w:rsidRDefault="00495BA8" w:rsidP="009A7238">
            <w:pPr>
              <w:pStyle w:val="SingleTxtG"/>
              <w:tabs>
                <w:tab w:val="clear" w:pos="1701"/>
                <w:tab w:val="clear" w:pos="2268"/>
              </w:tabs>
              <w:suppressAutoHyphens w:val="0"/>
              <w:spacing w:before="40" w:after="40" w:line="220" w:lineRule="exact"/>
              <w:ind w:left="0" w:right="113"/>
              <w:jc w:val="right"/>
              <w:rPr>
                <w:sz w:val="18"/>
                <w:szCs w:val="18"/>
              </w:rPr>
            </w:pPr>
            <w:r w:rsidRPr="00D50421">
              <w:rPr>
                <w:sz w:val="18"/>
                <w:szCs w:val="18"/>
              </w:rPr>
              <w:t>60 935</w:t>
            </w:r>
          </w:p>
        </w:tc>
      </w:tr>
      <w:tr w:rsidR="00495BA8" w:rsidRPr="00D50421" w14:paraId="0F346EED" w14:textId="77777777" w:rsidTr="009A7238">
        <w:tc>
          <w:tcPr>
            <w:tcW w:w="3685" w:type="dxa"/>
          </w:tcPr>
          <w:p w14:paraId="7CB40297" w14:textId="77777777" w:rsidR="00495BA8" w:rsidRPr="00D50421" w:rsidRDefault="00495BA8" w:rsidP="00D50421">
            <w:pPr>
              <w:pStyle w:val="SingleTxtG"/>
              <w:tabs>
                <w:tab w:val="clear" w:pos="1701"/>
                <w:tab w:val="clear" w:pos="2268"/>
              </w:tabs>
              <w:suppressAutoHyphens w:val="0"/>
              <w:spacing w:before="40" w:after="40" w:line="220" w:lineRule="exact"/>
              <w:ind w:left="0" w:right="113"/>
              <w:jc w:val="left"/>
              <w:rPr>
                <w:sz w:val="18"/>
                <w:szCs w:val="18"/>
              </w:rPr>
            </w:pPr>
            <w:r w:rsidRPr="00D50421">
              <w:rPr>
                <w:sz w:val="18"/>
                <w:szCs w:val="18"/>
              </w:rPr>
              <w:t>2022</w:t>
            </w:r>
          </w:p>
        </w:tc>
        <w:tc>
          <w:tcPr>
            <w:tcW w:w="3685" w:type="dxa"/>
          </w:tcPr>
          <w:p w14:paraId="20D46507" w14:textId="77777777" w:rsidR="00495BA8" w:rsidRPr="00D50421" w:rsidRDefault="00495BA8" w:rsidP="009A7238">
            <w:pPr>
              <w:pStyle w:val="SingleTxtG"/>
              <w:tabs>
                <w:tab w:val="clear" w:pos="1701"/>
                <w:tab w:val="clear" w:pos="2268"/>
              </w:tabs>
              <w:suppressAutoHyphens w:val="0"/>
              <w:spacing w:before="40" w:after="40" w:line="220" w:lineRule="exact"/>
              <w:ind w:left="0" w:right="113"/>
              <w:jc w:val="right"/>
              <w:rPr>
                <w:sz w:val="18"/>
                <w:szCs w:val="18"/>
              </w:rPr>
            </w:pPr>
            <w:r w:rsidRPr="00D50421">
              <w:rPr>
                <w:sz w:val="18"/>
                <w:szCs w:val="18"/>
              </w:rPr>
              <w:t>74 468</w:t>
            </w:r>
          </w:p>
        </w:tc>
      </w:tr>
      <w:tr w:rsidR="00495BA8" w:rsidRPr="00D50421" w14:paraId="21459306" w14:textId="77777777" w:rsidTr="009A7238">
        <w:tc>
          <w:tcPr>
            <w:tcW w:w="3685" w:type="dxa"/>
          </w:tcPr>
          <w:p w14:paraId="6990221B" w14:textId="77777777" w:rsidR="00495BA8" w:rsidRPr="00D50421" w:rsidRDefault="00495BA8" w:rsidP="00D50421">
            <w:pPr>
              <w:pStyle w:val="SingleTxtG"/>
              <w:tabs>
                <w:tab w:val="clear" w:pos="1701"/>
                <w:tab w:val="clear" w:pos="2268"/>
              </w:tabs>
              <w:suppressAutoHyphens w:val="0"/>
              <w:spacing w:before="40" w:after="40" w:line="220" w:lineRule="exact"/>
              <w:ind w:left="0" w:right="113"/>
              <w:jc w:val="left"/>
              <w:rPr>
                <w:sz w:val="18"/>
                <w:szCs w:val="18"/>
              </w:rPr>
            </w:pPr>
            <w:r w:rsidRPr="00D50421">
              <w:rPr>
                <w:sz w:val="18"/>
                <w:szCs w:val="18"/>
              </w:rPr>
              <w:t>2023</w:t>
            </w:r>
          </w:p>
        </w:tc>
        <w:tc>
          <w:tcPr>
            <w:tcW w:w="3685" w:type="dxa"/>
          </w:tcPr>
          <w:p w14:paraId="597965DC" w14:textId="77777777" w:rsidR="00495BA8" w:rsidRPr="00D50421" w:rsidRDefault="00495BA8" w:rsidP="009A7238">
            <w:pPr>
              <w:pStyle w:val="SingleTxtG"/>
              <w:tabs>
                <w:tab w:val="clear" w:pos="1701"/>
                <w:tab w:val="clear" w:pos="2268"/>
              </w:tabs>
              <w:suppressAutoHyphens w:val="0"/>
              <w:spacing w:before="40" w:after="40" w:line="220" w:lineRule="exact"/>
              <w:ind w:left="0" w:right="113"/>
              <w:jc w:val="right"/>
              <w:rPr>
                <w:sz w:val="18"/>
                <w:szCs w:val="18"/>
              </w:rPr>
            </w:pPr>
            <w:r w:rsidRPr="00D50421">
              <w:rPr>
                <w:sz w:val="18"/>
                <w:szCs w:val="18"/>
              </w:rPr>
              <w:t>66 718</w:t>
            </w:r>
          </w:p>
        </w:tc>
      </w:tr>
      <w:tr w:rsidR="00495BA8" w:rsidRPr="00D50421" w14:paraId="011A1D6A" w14:textId="77777777" w:rsidTr="006E705C">
        <w:tc>
          <w:tcPr>
            <w:tcW w:w="3685" w:type="dxa"/>
            <w:tcBorders>
              <w:bottom w:val="single" w:sz="4" w:space="0" w:color="auto"/>
            </w:tcBorders>
          </w:tcPr>
          <w:p w14:paraId="05260874" w14:textId="77777777" w:rsidR="00495BA8" w:rsidRPr="00D50421" w:rsidRDefault="00495BA8" w:rsidP="00D50421">
            <w:pPr>
              <w:pStyle w:val="SingleTxtG"/>
              <w:tabs>
                <w:tab w:val="clear" w:pos="1701"/>
                <w:tab w:val="clear" w:pos="2268"/>
              </w:tabs>
              <w:suppressAutoHyphens w:val="0"/>
              <w:spacing w:before="40" w:after="40" w:line="220" w:lineRule="exact"/>
              <w:ind w:left="0" w:right="113"/>
              <w:jc w:val="left"/>
              <w:rPr>
                <w:sz w:val="18"/>
                <w:szCs w:val="18"/>
              </w:rPr>
            </w:pPr>
            <w:r w:rsidRPr="00D50421">
              <w:rPr>
                <w:sz w:val="18"/>
                <w:szCs w:val="18"/>
              </w:rPr>
              <w:t>2024</w:t>
            </w:r>
          </w:p>
        </w:tc>
        <w:tc>
          <w:tcPr>
            <w:tcW w:w="3685" w:type="dxa"/>
            <w:tcBorders>
              <w:bottom w:val="single" w:sz="4" w:space="0" w:color="auto"/>
            </w:tcBorders>
          </w:tcPr>
          <w:p w14:paraId="1F1EF141" w14:textId="77777777" w:rsidR="00495BA8" w:rsidRPr="00D50421" w:rsidRDefault="00495BA8" w:rsidP="009A7238">
            <w:pPr>
              <w:pStyle w:val="SingleTxtG"/>
              <w:tabs>
                <w:tab w:val="clear" w:pos="1701"/>
                <w:tab w:val="clear" w:pos="2268"/>
              </w:tabs>
              <w:suppressAutoHyphens w:val="0"/>
              <w:spacing w:before="40" w:after="40" w:line="220" w:lineRule="exact"/>
              <w:ind w:left="0" w:right="113"/>
              <w:jc w:val="right"/>
              <w:rPr>
                <w:sz w:val="18"/>
                <w:szCs w:val="18"/>
              </w:rPr>
            </w:pPr>
            <w:r w:rsidRPr="00D50421">
              <w:rPr>
                <w:sz w:val="18"/>
                <w:szCs w:val="18"/>
              </w:rPr>
              <w:t>15 044</w:t>
            </w:r>
          </w:p>
        </w:tc>
      </w:tr>
      <w:tr w:rsidR="00495BA8" w:rsidRPr="009A7238" w14:paraId="0DC12A46" w14:textId="77777777" w:rsidTr="006E705C">
        <w:tc>
          <w:tcPr>
            <w:tcW w:w="3685" w:type="dxa"/>
            <w:tcBorders>
              <w:top w:val="single" w:sz="4" w:space="0" w:color="auto"/>
              <w:bottom w:val="single" w:sz="12" w:space="0" w:color="auto"/>
            </w:tcBorders>
          </w:tcPr>
          <w:p w14:paraId="61E713F8" w14:textId="77777777" w:rsidR="00495BA8" w:rsidRPr="009A7238" w:rsidRDefault="00495BA8" w:rsidP="009A7238">
            <w:pPr>
              <w:pStyle w:val="SingleTxtG"/>
              <w:tabs>
                <w:tab w:val="clear" w:pos="1701"/>
                <w:tab w:val="clear" w:pos="2268"/>
              </w:tabs>
              <w:suppressAutoHyphens w:val="0"/>
              <w:spacing w:before="80" w:after="80" w:line="220" w:lineRule="exact"/>
              <w:ind w:left="283" w:right="0"/>
              <w:jc w:val="left"/>
              <w:rPr>
                <w:b/>
                <w:sz w:val="18"/>
                <w:szCs w:val="18"/>
              </w:rPr>
            </w:pPr>
            <w:r w:rsidRPr="009A7238">
              <w:rPr>
                <w:b/>
                <w:sz w:val="18"/>
                <w:szCs w:val="18"/>
              </w:rPr>
              <w:t xml:space="preserve">Total </w:t>
            </w:r>
          </w:p>
        </w:tc>
        <w:tc>
          <w:tcPr>
            <w:tcW w:w="3685" w:type="dxa"/>
            <w:tcBorders>
              <w:top w:val="single" w:sz="4" w:space="0" w:color="auto"/>
              <w:bottom w:val="single" w:sz="12" w:space="0" w:color="auto"/>
            </w:tcBorders>
          </w:tcPr>
          <w:p w14:paraId="78F5EE3A" w14:textId="77777777" w:rsidR="00495BA8" w:rsidRPr="009A7238" w:rsidRDefault="00495BA8" w:rsidP="004330F7">
            <w:pPr>
              <w:pStyle w:val="SingleTxtG"/>
              <w:tabs>
                <w:tab w:val="clear" w:pos="1701"/>
                <w:tab w:val="clear" w:pos="2268"/>
              </w:tabs>
              <w:suppressAutoHyphens w:val="0"/>
              <w:spacing w:before="80" w:after="80" w:line="220" w:lineRule="exact"/>
              <w:ind w:left="113" w:right="113"/>
              <w:jc w:val="right"/>
              <w:rPr>
                <w:b/>
                <w:sz w:val="18"/>
                <w:szCs w:val="18"/>
              </w:rPr>
            </w:pPr>
            <w:r w:rsidRPr="009A7238">
              <w:rPr>
                <w:b/>
                <w:sz w:val="18"/>
                <w:szCs w:val="18"/>
              </w:rPr>
              <w:t>217 165</w:t>
            </w:r>
          </w:p>
        </w:tc>
      </w:tr>
    </w:tbl>
    <w:p w14:paraId="467F7501" w14:textId="77777777" w:rsidR="00495BA8" w:rsidRPr="000728BE" w:rsidRDefault="00495BA8" w:rsidP="000728BE">
      <w:pPr>
        <w:keepNext/>
        <w:spacing w:before="120" w:after="240"/>
        <w:ind w:left="1134" w:right="1134" w:firstLine="170"/>
        <w:rPr>
          <w:sz w:val="18"/>
        </w:rPr>
      </w:pPr>
      <w:r w:rsidRPr="000728BE">
        <w:rPr>
          <w:i/>
          <w:iCs/>
          <w:sz w:val="18"/>
        </w:rPr>
        <w:t>Source</w:t>
      </w:r>
      <w:r w:rsidRPr="000728BE">
        <w:rPr>
          <w:sz w:val="18"/>
        </w:rPr>
        <w:t>: Ministry of Labour.</w:t>
      </w:r>
    </w:p>
    <w:p w14:paraId="22B87C56" w14:textId="77777777" w:rsidR="00495BA8" w:rsidRPr="00B1073C" w:rsidRDefault="00495BA8" w:rsidP="00A23D90">
      <w:pPr>
        <w:pStyle w:val="SingleTxtG"/>
        <w:spacing w:after="240"/>
      </w:pPr>
      <w:r w:rsidRPr="00B1073C">
        <w:t>76.</w:t>
      </w:r>
      <w:r w:rsidRPr="00B1073C">
        <w:tab/>
        <w:t>Targeted training programmes have been implemented to help jobseekers enhance their qualifications and improve their technical skills. By converting these skills into practical abilities, individuals can perform better in their jobs. The results of these efforts are as follows: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85"/>
        <w:gridCol w:w="3685"/>
      </w:tblGrid>
      <w:tr w:rsidR="00495BA8" w:rsidRPr="00F251FC" w14:paraId="3A007FCF" w14:textId="77777777" w:rsidTr="00F251FC">
        <w:trPr>
          <w:tblHeader/>
        </w:trPr>
        <w:tc>
          <w:tcPr>
            <w:tcW w:w="7370" w:type="dxa"/>
            <w:gridSpan w:val="2"/>
            <w:vAlign w:val="bottom"/>
          </w:tcPr>
          <w:p w14:paraId="1A86A1F9" w14:textId="77777777" w:rsidR="00495BA8" w:rsidRPr="00F251FC" w:rsidRDefault="00495BA8" w:rsidP="00F251FC">
            <w:pPr>
              <w:pStyle w:val="SingleTxtG"/>
              <w:tabs>
                <w:tab w:val="clear" w:pos="1701"/>
                <w:tab w:val="clear" w:pos="2268"/>
              </w:tabs>
              <w:suppressAutoHyphens w:val="0"/>
              <w:spacing w:before="80" w:after="80" w:line="200" w:lineRule="exact"/>
              <w:ind w:left="0" w:right="113"/>
              <w:jc w:val="left"/>
              <w:rPr>
                <w:i/>
                <w:iCs/>
                <w:sz w:val="16"/>
                <w:szCs w:val="18"/>
              </w:rPr>
            </w:pPr>
            <w:r w:rsidRPr="00F251FC">
              <w:rPr>
                <w:i/>
                <w:iCs/>
                <w:sz w:val="16"/>
                <w:szCs w:val="18"/>
              </w:rPr>
              <w:t>Number of persons trained</w:t>
            </w:r>
          </w:p>
        </w:tc>
      </w:tr>
      <w:tr w:rsidR="00495BA8" w:rsidRPr="00F251FC" w14:paraId="246EC53B" w14:textId="77777777" w:rsidTr="008E2931">
        <w:tc>
          <w:tcPr>
            <w:tcW w:w="3685" w:type="dxa"/>
            <w:tcBorders>
              <w:top w:val="single" w:sz="4" w:space="0" w:color="auto"/>
              <w:bottom w:val="single" w:sz="12" w:space="0" w:color="auto"/>
            </w:tcBorders>
          </w:tcPr>
          <w:p w14:paraId="40340470" w14:textId="77777777" w:rsidR="00495BA8" w:rsidRPr="00F251FC" w:rsidRDefault="00495BA8" w:rsidP="00F251FC">
            <w:pPr>
              <w:pStyle w:val="SingleTxtG"/>
              <w:tabs>
                <w:tab w:val="clear" w:pos="1701"/>
                <w:tab w:val="clear" w:pos="2268"/>
              </w:tabs>
              <w:suppressAutoHyphens w:val="0"/>
              <w:spacing w:before="80" w:after="80" w:line="200" w:lineRule="exact"/>
              <w:ind w:left="0" w:right="113"/>
              <w:jc w:val="left"/>
              <w:rPr>
                <w:i/>
                <w:iCs/>
                <w:sz w:val="16"/>
                <w:szCs w:val="18"/>
              </w:rPr>
            </w:pPr>
            <w:r w:rsidRPr="00F251FC">
              <w:rPr>
                <w:i/>
                <w:iCs/>
                <w:sz w:val="16"/>
                <w:szCs w:val="18"/>
              </w:rPr>
              <w:t>Year</w:t>
            </w:r>
          </w:p>
        </w:tc>
        <w:tc>
          <w:tcPr>
            <w:tcW w:w="3685" w:type="dxa"/>
            <w:tcBorders>
              <w:top w:val="single" w:sz="4" w:space="0" w:color="auto"/>
              <w:bottom w:val="single" w:sz="12" w:space="0" w:color="auto"/>
            </w:tcBorders>
          </w:tcPr>
          <w:p w14:paraId="269B072B" w14:textId="77777777" w:rsidR="00495BA8" w:rsidRPr="00F251FC" w:rsidRDefault="00495BA8" w:rsidP="00FA7EA0">
            <w:pPr>
              <w:pStyle w:val="SingleTxtG"/>
              <w:tabs>
                <w:tab w:val="clear" w:pos="1701"/>
                <w:tab w:val="clear" w:pos="2268"/>
              </w:tabs>
              <w:suppressAutoHyphens w:val="0"/>
              <w:spacing w:before="80" w:after="80" w:line="200" w:lineRule="exact"/>
              <w:ind w:left="0" w:right="113"/>
              <w:jc w:val="right"/>
              <w:rPr>
                <w:i/>
                <w:iCs/>
                <w:sz w:val="16"/>
                <w:szCs w:val="18"/>
              </w:rPr>
            </w:pPr>
            <w:r w:rsidRPr="00F251FC">
              <w:rPr>
                <w:i/>
                <w:iCs/>
                <w:sz w:val="16"/>
                <w:szCs w:val="18"/>
              </w:rPr>
              <w:t xml:space="preserve">Total </w:t>
            </w:r>
          </w:p>
        </w:tc>
      </w:tr>
      <w:tr w:rsidR="00495BA8" w:rsidRPr="00F251FC" w14:paraId="78958D44" w14:textId="77777777" w:rsidTr="008E2931">
        <w:tc>
          <w:tcPr>
            <w:tcW w:w="3685" w:type="dxa"/>
            <w:tcBorders>
              <w:top w:val="single" w:sz="12" w:space="0" w:color="auto"/>
            </w:tcBorders>
          </w:tcPr>
          <w:p w14:paraId="48911C49" w14:textId="77777777" w:rsidR="00495BA8" w:rsidRPr="00F251FC" w:rsidRDefault="00495BA8" w:rsidP="00F251FC">
            <w:pPr>
              <w:pStyle w:val="SingleTxtG"/>
              <w:tabs>
                <w:tab w:val="clear" w:pos="1701"/>
                <w:tab w:val="clear" w:pos="2268"/>
              </w:tabs>
              <w:suppressAutoHyphens w:val="0"/>
              <w:spacing w:before="40" w:after="40" w:line="220" w:lineRule="exact"/>
              <w:ind w:left="0" w:right="113"/>
              <w:jc w:val="left"/>
              <w:rPr>
                <w:sz w:val="18"/>
                <w:szCs w:val="18"/>
              </w:rPr>
            </w:pPr>
            <w:r w:rsidRPr="00F251FC">
              <w:rPr>
                <w:sz w:val="18"/>
                <w:szCs w:val="18"/>
              </w:rPr>
              <w:t>2021</w:t>
            </w:r>
          </w:p>
        </w:tc>
        <w:tc>
          <w:tcPr>
            <w:tcW w:w="3685" w:type="dxa"/>
            <w:tcBorders>
              <w:top w:val="single" w:sz="12" w:space="0" w:color="auto"/>
            </w:tcBorders>
          </w:tcPr>
          <w:p w14:paraId="01F6EAAD" w14:textId="77777777" w:rsidR="00495BA8" w:rsidRPr="00F251FC" w:rsidRDefault="00495BA8" w:rsidP="00FA7EA0">
            <w:pPr>
              <w:pStyle w:val="SingleTxtG"/>
              <w:tabs>
                <w:tab w:val="clear" w:pos="1701"/>
                <w:tab w:val="clear" w:pos="2268"/>
              </w:tabs>
              <w:suppressAutoHyphens w:val="0"/>
              <w:spacing w:before="40" w:after="40" w:line="220" w:lineRule="exact"/>
              <w:ind w:left="0" w:right="113"/>
              <w:jc w:val="right"/>
              <w:rPr>
                <w:sz w:val="18"/>
                <w:szCs w:val="18"/>
              </w:rPr>
            </w:pPr>
            <w:r w:rsidRPr="00F251FC">
              <w:rPr>
                <w:sz w:val="18"/>
                <w:szCs w:val="18"/>
              </w:rPr>
              <w:t>128 209</w:t>
            </w:r>
          </w:p>
        </w:tc>
      </w:tr>
      <w:tr w:rsidR="00495BA8" w:rsidRPr="00F251FC" w14:paraId="2B01AE8B" w14:textId="77777777" w:rsidTr="00F251FC">
        <w:tc>
          <w:tcPr>
            <w:tcW w:w="3685" w:type="dxa"/>
          </w:tcPr>
          <w:p w14:paraId="1C59602B" w14:textId="77777777" w:rsidR="00495BA8" w:rsidRPr="00F251FC" w:rsidRDefault="00495BA8" w:rsidP="00F251FC">
            <w:pPr>
              <w:pStyle w:val="SingleTxtG"/>
              <w:tabs>
                <w:tab w:val="clear" w:pos="1701"/>
                <w:tab w:val="clear" w:pos="2268"/>
              </w:tabs>
              <w:suppressAutoHyphens w:val="0"/>
              <w:spacing w:before="40" w:after="40" w:line="220" w:lineRule="exact"/>
              <w:ind w:left="0" w:right="113"/>
              <w:jc w:val="left"/>
              <w:rPr>
                <w:sz w:val="18"/>
                <w:szCs w:val="18"/>
              </w:rPr>
            </w:pPr>
            <w:r w:rsidRPr="00F251FC">
              <w:rPr>
                <w:sz w:val="18"/>
                <w:szCs w:val="18"/>
              </w:rPr>
              <w:t>2022</w:t>
            </w:r>
          </w:p>
        </w:tc>
        <w:tc>
          <w:tcPr>
            <w:tcW w:w="3685" w:type="dxa"/>
          </w:tcPr>
          <w:p w14:paraId="2BCB22C5" w14:textId="77777777" w:rsidR="00495BA8" w:rsidRPr="00F251FC" w:rsidRDefault="00495BA8" w:rsidP="00FA7EA0">
            <w:pPr>
              <w:pStyle w:val="SingleTxtG"/>
              <w:tabs>
                <w:tab w:val="clear" w:pos="1701"/>
                <w:tab w:val="clear" w:pos="2268"/>
              </w:tabs>
              <w:suppressAutoHyphens w:val="0"/>
              <w:spacing w:before="40" w:after="40" w:line="220" w:lineRule="exact"/>
              <w:ind w:left="0" w:right="113"/>
              <w:jc w:val="right"/>
              <w:rPr>
                <w:sz w:val="18"/>
                <w:szCs w:val="18"/>
              </w:rPr>
            </w:pPr>
            <w:r w:rsidRPr="00F251FC">
              <w:rPr>
                <w:sz w:val="18"/>
                <w:szCs w:val="18"/>
              </w:rPr>
              <w:t>65 630</w:t>
            </w:r>
          </w:p>
        </w:tc>
      </w:tr>
      <w:tr w:rsidR="00495BA8" w:rsidRPr="00F251FC" w14:paraId="588DAD3B" w14:textId="77777777" w:rsidTr="00F251FC">
        <w:tc>
          <w:tcPr>
            <w:tcW w:w="3685" w:type="dxa"/>
          </w:tcPr>
          <w:p w14:paraId="7A91CF34" w14:textId="77777777" w:rsidR="00495BA8" w:rsidRPr="00F251FC" w:rsidRDefault="00495BA8" w:rsidP="00F251FC">
            <w:pPr>
              <w:pStyle w:val="SingleTxtG"/>
              <w:tabs>
                <w:tab w:val="clear" w:pos="1701"/>
                <w:tab w:val="clear" w:pos="2268"/>
              </w:tabs>
              <w:suppressAutoHyphens w:val="0"/>
              <w:spacing w:before="40" w:after="40" w:line="220" w:lineRule="exact"/>
              <w:ind w:left="0" w:right="113"/>
              <w:jc w:val="left"/>
              <w:rPr>
                <w:sz w:val="18"/>
                <w:szCs w:val="18"/>
              </w:rPr>
            </w:pPr>
            <w:r w:rsidRPr="00F251FC">
              <w:rPr>
                <w:sz w:val="18"/>
                <w:szCs w:val="18"/>
              </w:rPr>
              <w:t>2023</w:t>
            </w:r>
          </w:p>
        </w:tc>
        <w:tc>
          <w:tcPr>
            <w:tcW w:w="3685" w:type="dxa"/>
          </w:tcPr>
          <w:p w14:paraId="46C6ED62" w14:textId="77777777" w:rsidR="00495BA8" w:rsidRPr="00F251FC" w:rsidRDefault="00495BA8" w:rsidP="00FA7EA0">
            <w:pPr>
              <w:pStyle w:val="SingleTxtG"/>
              <w:tabs>
                <w:tab w:val="clear" w:pos="1701"/>
                <w:tab w:val="clear" w:pos="2268"/>
              </w:tabs>
              <w:suppressAutoHyphens w:val="0"/>
              <w:spacing w:before="40" w:after="40" w:line="220" w:lineRule="exact"/>
              <w:ind w:left="0" w:right="113"/>
              <w:jc w:val="right"/>
              <w:rPr>
                <w:sz w:val="18"/>
                <w:szCs w:val="18"/>
              </w:rPr>
            </w:pPr>
            <w:r w:rsidRPr="00F251FC">
              <w:rPr>
                <w:sz w:val="18"/>
                <w:szCs w:val="18"/>
              </w:rPr>
              <w:t>60 518</w:t>
            </w:r>
          </w:p>
        </w:tc>
      </w:tr>
      <w:tr w:rsidR="00495BA8" w:rsidRPr="00F251FC" w14:paraId="41E9CD01" w14:textId="77777777" w:rsidTr="00FA7EA0">
        <w:tc>
          <w:tcPr>
            <w:tcW w:w="3685" w:type="dxa"/>
            <w:tcBorders>
              <w:bottom w:val="single" w:sz="4" w:space="0" w:color="auto"/>
            </w:tcBorders>
          </w:tcPr>
          <w:p w14:paraId="4E3B8819" w14:textId="77777777" w:rsidR="00495BA8" w:rsidRPr="00F251FC" w:rsidRDefault="00495BA8" w:rsidP="00F251FC">
            <w:pPr>
              <w:pStyle w:val="SingleTxtG"/>
              <w:tabs>
                <w:tab w:val="clear" w:pos="1701"/>
                <w:tab w:val="clear" w:pos="2268"/>
              </w:tabs>
              <w:suppressAutoHyphens w:val="0"/>
              <w:spacing w:before="40" w:after="40" w:line="220" w:lineRule="exact"/>
              <w:ind w:left="0" w:right="113"/>
              <w:jc w:val="left"/>
              <w:rPr>
                <w:sz w:val="18"/>
                <w:szCs w:val="18"/>
              </w:rPr>
            </w:pPr>
            <w:r w:rsidRPr="00F251FC">
              <w:rPr>
                <w:sz w:val="18"/>
                <w:szCs w:val="18"/>
              </w:rPr>
              <w:t>2024</w:t>
            </w:r>
          </w:p>
        </w:tc>
        <w:tc>
          <w:tcPr>
            <w:tcW w:w="3685" w:type="dxa"/>
            <w:tcBorders>
              <w:bottom w:val="single" w:sz="4" w:space="0" w:color="auto"/>
            </w:tcBorders>
          </w:tcPr>
          <w:p w14:paraId="5CE114DA" w14:textId="77777777" w:rsidR="00495BA8" w:rsidRPr="00F251FC" w:rsidRDefault="00495BA8" w:rsidP="00FA7EA0">
            <w:pPr>
              <w:pStyle w:val="SingleTxtG"/>
              <w:tabs>
                <w:tab w:val="clear" w:pos="1701"/>
                <w:tab w:val="clear" w:pos="2268"/>
              </w:tabs>
              <w:suppressAutoHyphens w:val="0"/>
              <w:spacing w:before="40" w:after="40" w:line="220" w:lineRule="exact"/>
              <w:ind w:left="0" w:right="113"/>
              <w:jc w:val="right"/>
              <w:rPr>
                <w:sz w:val="18"/>
                <w:szCs w:val="18"/>
              </w:rPr>
            </w:pPr>
            <w:r w:rsidRPr="00F251FC">
              <w:rPr>
                <w:sz w:val="18"/>
                <w:szCs w:val="18"/>
              </w:rPr>
              <w:t>23 614</w:t>
            </w:r>
          </w:p>
        </w:tc>
      </w:tr>
      <w:tr w:rsidR="00495BA8" w:rsidRPr="00FA7EA0" w14:paraId="1204CB87" w14:textId="77777777" w:rsidTr="00FA7EA0">
        <w:tc>
          <w:tcPr>
            <w:tcW w:w="3685" w:type="dxa"/>
            <w:tcBorders>
              <w:top w:val="single" w:sz="4" w:space="0" w:color="auto"/>
              <w:bottom w:val="single" w:sz="12" w:space="0" w:color="auto"/>
            </w:tcBorders>
          </w:tcPr>
          <w:p w14:paraId="416A8916" w14:textId="77777777" w:rsidR="00495BA8" w:rsidRPr="00F251FC" w:rsidRDefault="00495BA8" w:rsidP="00FA7EA0">
            <w:pPr>
              <w:pStyle w:val="SingleTxtG"/>
              <w:tabs>
                <w:tab w:val="clear" w:pos="1701"/>
                <w:tab w:val="clear" w:pos="2268"/>
              </w:tabs>
              <w:suppressAutoHyphens w:val="0"/>
              <w:spacing w:before="80" w:after="80" w:line="220" w:lineRule="exact"/>
              <w:ind w:left="283" w:right="0"/>
              <w:jc w:val="left"/>
              <w:rPr>
                <w:b/>
                <w:sz w:val="18"/>
                <w:szCs w:val="18"/>
              </w:rPr>
            </w:pPr>
            <w:r w:rsidRPr="00FA7EA0">
              <w:rPr>
                <w:b/>
                <w:sz w:val="18"/>
                <w:szCs w:val="18"/>
              </w:rPr>
              <w:t>Total</w:t>
            </w:r>
          </w:p>
        </w:tc>
        <w:tc>
          <w:tcPr>
            <w:tcW w:w="3685" w:type="dxa"/>
            <w:tcBorders>
              <w:top w:val="single" w:sz="4" w:space="0" w:color="auto"/>
              <w:bottom w:val="single" w:sz="12" w:space="0" w:color="auto"/>
            </w:tcBorders>
          </w:tcPr>
          <w:p w14:paraId="2F19F626" w14:textId="77777777" w:rsidR="00495BA8" w:rsidRPr="00F251FC" w:rsidRDefault="00495BA8" w:rsidP="008E2931">
            <w:pPr>
              <w:pStyle w:val="SingleTxtG"/>
              <w:tabs>
                <w:tab w:val="clear" w:pos="1701"/>
                <w:tab w:val="clear" w:pos="2268"/>
              </w:tabs>
              <w:suppressAutoHyphens w:val="0"/>
              <w:spacing w:before="80" w:after="80" w:line="220" w:lineRule="exact"/>
              <w:ind w:left="113" w:right="113"/>
              <w:jc w:val="right"/>
              <w:rPr>
                <w:b/>
                <w:sz w:val="18"/>
                <w:szCs w:val="18"/>
              </w:rPr>
            </w:pPr>
            <w:r w:rsidRPr="00FA7EA0">
              <w:rPr>
                <w:b/>
                <w:sz w:val="18"/>
                <w:szCs w:val="18"/>
              </w:rPr>
              <w:t>277 971</w:t>
            </w:r>
          </w:p>
        </w:tc>
      </w:tr>
    </w:tbl>
    <w:p w14:paraId="5D00A49A" w14:textId="77777777" w:rsidR="00495BA8" w:rsidRPr="00F251FC" w:rsidRDefault="00495BA8" w:rsidP="00F251FC">
      <w:pPr>
        <w:keepNext/>
        <w:spacing w:before="120" w:after="240"/>
        <w:ind w:left="1134" w:right="1134" w:firstLine="170"/>
        <w:rPr>
          <w:sz w:val="18"/>
        </w:rPr>
      </w:pPr>
      <w:r w:rsidRPr="00F251FC">
        <w:rPr>
          <w:i/>
          <w:iCs/>
          <w:sz w:val="18"/>
        </w:rPr>
        <w:t>Source</w:t>
      </w:r>
      <w:r w:rsidRPr="00F251FC">
        <w:rPr>
          <w:sz w:val="18"/>
        </w:rPr>
        <w:t>: Ministry of Labour.</w:t>
      </w:r>
    </w:p>
    <w:p w14:paraId="7CB78860" w14:textId="77777777" w:rsidR="00495BA8" w:rsidRPr="00B1073C" w:rsidRDefault="00495BA8" w:rsidP="00FA7EA0">
      <w:pPr>
        <w:pStyle w:val="H23G"/>
      </w:pPr>
      <w:r w:rsidRPr="00B1073C">
        <w:tab/>
      </w:r>
      <w:r w:rsidRPr="00B1073C">
        <w:tab/>
        <w:t>Consumer price index</w:t>
      </w:r>
    </w:p>
    <w:tbl>
      <w:tblPr>
        <w:tblW w:w="8498"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709"/>
        <w:gridCol w:w="2977"/>
        <w:gridCol w:w="683"/>
        <w:gridCol w:w="684"/>
        <w:gridCol w:w="684"/>
        <w:gridCol w:w="684"/>
        <w:gridCol w:w="684"/>
        <w:gridCol w:w="684"/>
      </w:tblGrid>
      <w:tr w:rsidR="005F6B63" w:rsidRPr="00FA7EA0" w14:paraId="1CD1B56B" w14:textId="77777777" w:rsidTr="002D7D7C">
        <w:trPr>
          <w:tblHeader/>
        </w:trPr>
        <w:tc>
          <w:tcPr>
            <w:tcW w:w="709" w:type="dxa"/>
            <w:tcBorders>
              <w:top w:val="single" w:sz="4" w:space="0" w:color="auto"/>
              <w:bottom w:val="single" w:sz="12" w:space="0" w:color="auto"/>
            </w:tcBorders>
            <w:vAlign w:val="bottom"/>
          </w:tcPr>
          <w:p w14:paraId="27F7C250" w14:textId="77777777" w:rsidR="00495BA8" w:rsidRPr="00FA7EA0" w:rsidRDefault="00495BA8" w:rsidP="00633C12">
            <w:pPr>
              <w:pStyle w:val="SingleTxtG"/>
              <w:tabs>
                <w:tab w:val="clear" w:pos="1701"/>
                <w:tab w:val="clear" w:pos="2268"/>
              </w:tabs>
              <w:suppressAutoHyphens w:val="0"/>
              <w:spacing w:before="80" w:after="80" w:line="200" w:lineRule="exact"/>
              <w:ind w:left="0" w:right="113"/>
              <w:jc w:val="left"/>
              <w:rPr>
                <w:i/>
                <w:iCs/>
                <w:sz w:val="16"/>
                <w:szCs w:val="16"/>
              </w:rPr>
            </w:pPr>
            <w:r w:rsidRPr="00FA7EA0">
              <w:rPr>
                <w:i/>
                <w:iCs/>
                <w:sz w:val="16"/>
                <w:szCs w:val="16"/>
              </w:rPr>
              <w:t>Level</w:t>
            </w:r>
          </w:p>
        </w:tc>
        <w:tc>
          <w:tcPr>
            <w:tcW w:w="709" w:type="dxa"/>
            <w:tcBorders>
              <w:top w:val="single" w:sz="4" w:space="0" w:color="auto"/>
              <w:bottom w:val="single" w:sz="12" w:space="0" w:color="auto"/>
            </w:tcBorders>
            <w:vAlign w:val="bottom"/>
          </w:tcPr>
          <w:p w14:paraId="66E63F37" w14:textId="77777777" w:rsidR="00495BA8" w:rsidRPr="00FA7EA0" w:rsidRDefault="00495BA8" w:rsidP="00633C12">
            <w:pPr>
              <w:pStyle w:val="SingleTxtG"/>
              <w:tabs>
                <w:tab w:val="clear" w:pos="1701"/>
                <w:tab w:val="clear" w:pos="2268"/>
              </w:tabs>
              <w:suppressAutoHyphens w:val="0"/>
              <w:spacing w:before="80" w:after="80" w:line="200" w:lineRule="exact"/>
              <w:ind w:left="0" w:right="113"/>
              <w:jc w:val="left"/>
              <w:rPr>
                <w:i/>
                <w:iCs/>
                <w:sz w:val="16"/>
                <w:szCs w:val="16"/>
              </w:rPr>
            </w:pPr>
            <w:r w:rsidRPr="00FA7EA0">
              <w:rPr>
                <w:i/>
                <w:iCs/>
                <w:sz w:val="16"/>
                <w:szCs w:val="16"/>
              </w:rPr>
              <w:t>COICOP code</w:t>
            </w:r>
          </w:p>
        </w:tc>
        <w:tc>
          <w:tcPr>
            <w:tcW w:w="2977" w:type="dxa"/>
            <w:tcBorders>
              <w:top w:val="single" w:sz="4" w:space="0" w:color="auto"/>
              <w:bottom w:val="single" w:sz="12" w:space="0" w:color="auto"/>
            </w:tcBorders>
            <w:vAlign w:val="bottom"/>
          </w:tcPr>
          <w:p w14:paraId="2A141E1D" w14:textId="77777777" w:rsidR="00495BA8" w:rsidRPr="00FA7EA0" w:rsidRDefault="00495BA8" w:rsidP="005F6B63">
            <w:pPr>
              <w:pStyle w:val="SingleTxtG"/>
              <w:tabs>
                <w:tab w:val="clear" w:pos="1701"/>
                <w:tab w:val="clear" w:pos="2268"/>
              </w:tabs>
              <w:suppressAutoHyphens w:val="0"/>
              <w:spacing w:before="80" w:after="80" w:line="200" w:lineRule="exact"/>
              <w:ind w:left="0" w:right="113"/>
              <w:jc w:val="left"/>
              <w:rPr>
                <w:i/>
                <w:iCs/>
                <w:sz w:val="16"/>
                <w:szCs w:val="16"/>
              </w:rPr>
            </w:pPr>
            <w:r w:rsidRPr="00FA7EA0">
              <w:rPr>
                <w:i/>
                <w:iCs/>
                <w:sz w:val="16"/>
                <w:szCs w:val="16"/>
              </w:rPr>
              <w:t>COICOP description</w:t>
            </w:r>
          </w:p>
        </w:tc>
        <w:tc>
          <w:tcPr>
            <w:tcW w:w="683" w:type="dxa"/>
            <w:tcBorders>
              <w:top w:val="single" w:sz="4" w:space="0" w:color="auto"/>
              <w:bottom w:val="single" w:sz="12" w:space="0" w:color="auto"/>
            </w:tcBorders>
            <w:vAlign w:val="bottom"/>
          </w:tcPr>
          <w:p w14:paraId="60D3FF0C" w14:textId="566FAE44" w:rsidR="00495BA8" w:rsidRPr="00FA7EA0" w:rsidRDefault="00495BA8" w:rsidP="00FD5C23">
            <w:pPr>
              <w:pStyle w:val="SingleTxtG"/>
              <w:tabs>
                <w:tab w:val="clear" w:pos="1701"/>
                <w:tab w:val="clear" w:pos="2268"/>
              </w:tabs>
              <w:suppressAutoHyphens w:val="0"/>
              <w:spacing w:before="80" w:after="80" w:line="200" w:lineRule="exact"/>
              <w:ind w:left="0" w:right="113"/>
              <w:jc w:val="right"/>
              <w:rPr>
                <w:i/>
                <w:iCs/>
                <w:sz w:val="16"/>
                <w:szCs w:val="16"/>
              </w:rPr>
            </w:pPr>
            <w:r w:rsidRPr="00FA7EA0">
              <w:rPr>
                <w:i/>
                <w:iCs/>
                <w:sz w:val="16"/>
                <w:szCs w:val="16"/>
              </w:rPr>
              <w:t xml:space="preserve">Dec. </w:t>
            </w:r>
            <w:r w:rsidR="0017685C">
              <w:rPr>
                <w:i/>
                <w:iCs/>
                <w:sz w:val="16"/>
                <w:szCs w:val="16"/>
              </w:rPr>
              <w:br/>
            </w:r>
            <w:r w:rsidRPr="00FA7EA0">
              <w:rPr>
                <w:i/>
                <w:iCs/>
                <w:sz w:val="16"/>
                <w:szCs w:val="16"/>
              </w:rPr>
              <w:t>2019</w:t>
            </w:r>
          </w:p>
        </w:tc>
        <w:tc>
          <w:tcPr>
            <w:tcW w:w="684" w:type="dxa"/>
            <w:tcBorders>
              <w:top w:val="single" w:sz="4" w:space="0" w:color="auto"/>
              <w:bottom w:val="single" w:sz="12" w:space="0" w:color="auto"/>
            </w:tcBorders>
            <w:vAlign w:val="bottom"/>
          </w:tcPr>
          <w:p w14:paraId="3FEC5842" w14:textId="02D3F2A5" w:rsidR="00495BA8" w:rsidRPr="00FA7EA0" w:rsidRDefault="00495BA8" w:rsidP="00FA7EA0">
            <w:pPr>
              <w:pStyle w:val="SingleTxtG"/>
              <w:tabs>
                <w:tab w:val="clear" w:pos="1701"/>
                <w:tab w:val="clear" w:pos="2268"/>
              </w:tabs>
              <w:suppressAutoHyphens w:val="0"/>
              <w:spacing w:before="80" w:after="80" w:line="200" w:lineRule="exact"/>
              <w:ind w:left="0" w:right="113"/>
              <w:jc w:val="right"/>
              <w:rPr>
                <w:i/>
                <w:iCs/>
                <w:sz w:val="16"/>
                <w:szCs w:val="16"/>
              </w:rPr>
            </w:pPr>
            <w:r w:rsidRPr="00FA7EA0">
              <w:rPr>
                <w:i/>
                <w:iCs/>
                <w:sz w:val="16"/>
                <w:szCs w:val="16"/>
              </w:rPr>
              <w:t>Dec.</w:t>
            </w:r>
            <w:r w:rsidR="0017685C">
              <w:rPr>
                <w:i/>
                <w:iCs/>
                <w:sz w:val="16"/>
                <w:szCs w:val="16"/>
              </w:rPr>
              <w:br/>
            </w:r>
            <w:r w:rsidRPr="00FA7EA0">
              <w:rPr>
                <w:i/>
                <w:iCs/>
                <w:sz w:val="16"/>
                <w:szCs w:val="16"/>
              </w:rPr>
              <w:t>2020</w:t>
            </w:r>
          </w:p>
        </w:tc>
        <w:tc>
          <w:tcPr>
            <w:tcW w:w="684" w:type="dxa"/>
            <w:tcBorders>
              <w:top w:val="single" w:sz="4" w:space="0" w:color="auto"/>
              <w:bottom w:val="single" w:sz="12" w:space="0" w:color="auto"/>
            </w:tcBorders>
            <w:vAlign w:val="bottom"/>
          </w:tcPr>
          <w:p w14:paraId="6902C134" w14:textId="18104E81" w:rsidR="00495BA8" w:rsidRPr="00FA7EA0" w:rsidRDefault="00495BA8" w:rsidP="00FA7EA0">
            <w:pPr>
              <w:pStyle w:val="SingleTxtG"/>
              <w:tabs>
                <w:tab w:val="clear" w:pos="1701"/>
                <w:tab w:val="clear" w:pos="2268"/>
              </w:tabs>
              <w:suppressAutoHyphens w:val="0"/>
              <w:spacing w:before="80" w:after="80" w:line="200" w:lineRule="exact"/>
              <w:ind w:left="0" w:right="113"/>
              <w:jc w:val="right"/>
              <w:rPr>
                <w:i/>
                <w:iCs/>
                <w:sz w:val="16"/>
                <w:szCs w:val="16"/>
              </w:rPr>
            </w:pPr>
            <w:r w:rsidRPr="00FA7EA0">
              <w:rPr>
                <w:i/>
                <w:iCs/>
                <w:sz w:val="16"/>
                <w:szCs w:val="16"/>
              </w:rPr>
              <w:t xml:space="preserve">Dec. </w:t>
            </w:r>
            <w:r w:rsidR="0017685C">
              <w:rPr>
                <w:i/>
                <w:iCs/>
                <w:sz w:val="16"/>
                <w:szCs w:val="16"/>
              </w:rPr>
              <w:br/>
            </w:r>
            <w:r w:rsidRPr="00FA7EA0">
              <w:rPr>
                <w:i/>
                <w:iCs/>
                <w:sz w:val="16"/>
                <w:szCs w:val="16"/>
              </w:rPr>
              <w:t>2021</w:t>
            </w:r>
          </w:p>
        </w:tc>
        <w:tc>
          <w:tcPr>
            <w:tcW w:w="684" w:type="dxa"/>
            <w:tcBorders>
              <w:top w:val="single" w:sz="4" w:space="0" w:color="auto"/>
              <w:bottom w:val="single" w:sz="12" w:space="0" w:color="auto"/>
            </w:tcBorders>
            <w:vAlign w:val="bottom"/>
          </w:tcPr>
          <w:p w14:paraId="29BAD0F1" w14:textId="44A064EF" w:rsidR="00495BA8" w:rsidRPr="00FA7EA0" w:rsidRDefault="00495BA8" w:rsidP="00FA7EA0">
            <w:pPr>
              <w:pStyle w:val="SingleTxtG"/>
              <w:tabs>
                <w:tab w:val="clear" w:pos="1701"/>
                <w:tab w:val="clear" w:pos="2268"/>
              </w:tabs>
              <w:suppressAutoHyphens w:val="0"/>
              <w:spacing w:before="80" w:after="80" w:line="200" w:lineRule="exact"/>
              <w:ind w:left="0" w:right="113"/>
              <w:jc w:val="right"/>
              <w:rPr>
                <w:i/>
                <w:iCs/>
                <w:sz w:val="16"/>
                <w:szCs w:val="16"/>
              </w:rPr>
            </w:pPr>
            <w:r w:rsidRPr="00FA7EA0">
              <w:rPr>
                <w:i/>
                <w:iCs/>
                <w:sz w:val="16"/>
                <w:szCs w:val="16"/>
              </w:rPr>
              <w:t xml:space="preserve">Dec. </w:t>
            </w:r>
            <w:r w:rsidR="0017685C">
              <w:rPr>
                <w:i/>
                <w:iCs/>
                <w:sz w:val="16"/>
                <w:szCs w:val="16"/>
              </w:rPr>
              <w:br/>
            </w:r>
            <w:r w:rsidRPr="00FA7EA0">
              <w:rPr>
                <w:i/>
                <w:iCs/>
                <w:sz w:val="16"/>
                <w:szCs w:val="16"/>
              </w:rPr>
              <w:t>2022</w:t>
            </w:r>
          </w:p>
        </w:tc>
        <w:tc>
          <w:tcPr>
            <w:tcW w:w="684" w:type="dxa"/>
            <w:tcBorders>
              <w:top w:val="single" w:sz="4" w:space="0" w:color="auto"/>
              <w:bottom w:val="single" w:sz="12" w:space="0" w:color="auto"/>
            </w:tcBorders>
            <w:vAlign w:val="bottom"/>
          </w:tcPr>
          <w:p w14:paraId="7EEE7A59" w14:textId="584D0CE6" w:rsidR="00495BA8" w:rsidRPr="00FA7EA0" w:rsidRDefault="00495BA8" w:rsidP="00FA7EA0">
            <w:pPr>
              <w:pStyle w:val="SingleTxtG"/>
              <w:tabs>
                <w:tab w:val="clear" w:pos="1701"/>
                <w:tab w:val="clear" w:pos="2268"/>
              </w:tabs>
              <w:suppressAutoHyphens w:val="0"/>
              <w:spacing w:before="80" w:after="80" w:line="200" w:lineRule="exact"/>
              <w:ind w:left="0" w:right="113"/>
              <w:jc w:val="right"/>
              <w:rPr>
                <w:i/>
                <w:iCs/>
                <w:sz w:val="16"/>
                <w:szCs w:val="16"/>
              </w:rPr>
            </w:pPr>
            <w:r w:rsidRPr="00FA7EA0">
              <w:rPr>
                <w:i/>
                <w:iCs/>
                <w:sz w:val="16"/>
                <w:szCs w:val="16"/>
              </w:rPr>
              <w:t xml:space="preserve">Dec. </w:t>
            </w:r>
            <w:r w:rsidR="0017685C">
              <w:rPr>
                <w:i/>
                <w:iCs/>
                <w:sz w:val="16"/>
                <w:szCs w:val="16"/>
              </w:rPr>
              <w:br/>
            </w:r>
            <w:r w:rsidRPr="00FA7EA0">
              <w:rPr>
                <w:i/>
                <w:iCs/>
                <w:sz w:val="16"/>
                <w:szCs w:val="16"/>
              </w:rPr>
              <w:t>2023</w:t>
            </w:r>
          </w:p>
        </w:tc>
        <w:tc>
          <w:tcPr>
            <w:tcW w:w="684" w:type="dxa"/>
            <w:tcBorders>
              <w:top w:val="single" w:sz="4" w:space="0" w:color="auto"/>
              <w:bottom w:val="single" w:sz="12" w:space="0" w:color="auto"/>
            </w:tcBorders>
            <w:vAlign w:val="bottom"/>
          </w:tcPr>
          <w:p w14:paraId="1DD8AF81" w14:textId="1EF4B8DC" w:rsidR="00495BA8" w:rsidRPr="00FA7EA0" w:rsidRDefault="00495BA8" w:rsidP="00FA7EA0">
            <w:pPr>
              <w:pStyle w:val="SingleTxtG"/>
              <w:tabs>
                <w:tab w:val="clear" w:pos="1701"/>
                <w:tab w:val="clear" w:pos="2268"/>
              </w:tabs>
              <w:suppressAutoHyphens w:val="0"/>
              <w:spacing w:before="80" w:after="80" w:line="200" w:lineRule="exact"/>
              <w:ind w:left="0" w:right="113"/>
              <w:jc w:val="right"/>
              <w:rPr>
                <w:i/>
                <w:iCs/>
                <w:sz w:val="16"/>
                <w:szCs w:val="16"/>
              </w:rPr>
            </w:pPr>
            <w:r w:rsidRPr="00FA7EA0">
              <w:rPr>
                <w:i/>
                <w:iCs/>
                <w:sz w:val="16"/>
                <w:szCs w:val="16"/>
              </w:rPr>
              <w:t xml:space="preserve">Aug. </w:t>
            </w:r>
            <w:r w:rsidR="0017685C">
              <w:rPr>
                <w:i/>
                <w:iCs/>
                <w:sz w:val="16"/>
                <w:szCs w:val="16"/>
              </w:rPr>
              <w:br/>
            </w:r>
            <w:r w:rsidRPr="00FA7EA0">
              <w:rPr>
                <w:i/>
                <w:iCs/>
                <w:sz w:val="16"/>
                <w:szCs w:val="16"/>
              </w:rPr>
              <w:t>2024</w:t>
            </w:r>
          </w:p>
        </w:tc>
      </w:tr>
      <w:tr w:rsidR="001C14C7" w:rsidRPr="00FA7EA0" w14:paraId="52C974BD" w14:textId="77777777" w:rsidTr="002D7D7C">
        <w:trPr>
          <w:trHeight w:hRule="exact" w:val="113"/>
          <w:tblHeader/>
        </w:trPr>
        <w:tc>
          <w:tcPr>
            <w:tcW w:w="709" w:type="dxa"/>
          </w:tcPr>
          <w:p w14:paraId="75CD0D81" w14:textId="77777777" w:rsidR="001C14C7" w:rsidRPr="00FA7EA0" w:rsidRDefault="001C14C7" w:rsidP="00FA7EA0">
            <w:pPr>
              <w:pStyle w:val="SingleTxtG"/>
              <w:tabs>
                <w:tab w:val="clear" w:pos="1701"/>
                <w:tab w:val="clear" w:pos="2268"/>
              </w:tabs>
              <w:suppressAutoHyphens w:val="0"/>
              <w:spacing w:before="40" w:after="40" w:line="220" w:lineRule="exact"/>
              <w:ind w:left="0" w:right="113"/>
              <w:jc w:val="left"/>
              <w:rPr>
                <w:sz w:val="18"/>
                <w:szCs w:val="16"/>
              </w:rPr>
            </w:pPr>
          </w:p>
        </w:tc>
        <w:tc>
          <w:tcPr>
            <w:tcW w:w="709" w:type="dxa"/>
            <w:vAlign w:val="bottom"/>
          </w:tcPr>
          <w:p w14:paraId="568C0DC4" w14:textId="77777777" w:rsidR="001C14C7" w:rsidRPr="00FA7EA0" w:rsidRDefault="001C14C7" w:rsidP="00633C12">
            <w:pPr>
              <w:pStyle w:val="SingleTxtG"/>
              <w:tabs>
                <w:tab w:val="clear" w:pos="1701"/>
                <w:tab w:val="clear" w:pos="2268"/>
              </w:tabs>
              <w:suppressAutoHyphens w:val="0"/>
              <w:spacing w:before="40" w:after="40" w:line="220" w:lineRule="exact"/>
              <w:ind w:left="0" w:right="113"/>
              <w:jc w:val="left"/>
              <w:rPr>
                <w:sz w:val="18"/>
                <w:szCs w:val="16"/>
              </w:rPr>
            </w:pPr>
          </w:p>
        </w:tc>
        <w:tc>
          <w:tcPr>
            <w:tcW w:w="2977" w:type="dxa"/>
            <w:vAlign w:val="bottom"/>
          </w:tcPr>
          <w:p w14:paraId="55F8F470" w14:textId="77777777" w:rsidR="001C14C7" w:rsidRPr="00FA7EA0" w:rsidRDefault="001C14C7" w:rsidP="00633C12">
            <w:pPr>
              <w:pStyle w:val="SingleTxtG"/>
              <w:tabs>
                <w:tab w:val="clear" w:pos="1701"/>
                <w:tab w:val="clear" w:pos="2268"/>
              </w:tabs>
              <w:suppressAutoHyphens w:val="0"/>
              <w:spacing w:before="40" w:after="40" w:line="220" w:lineRule="exact"/>
              <w:ind w:left="0" w:right="113"/>
              <w:jc w:val="left"/>
              <w:rPr>
                <w:sz w:val="18"/>
                <w:szCs w:val="16"/>
              </w:rPr>
            </w:pPr>
          </w:p>
        </w:tc>
        <w:tc>
          <w:tcPr>
            <w:tcW w:w="683" w:type="dxa"/>
            <w:vAlign w:val="bottom"/>
          </w:tcPr>
          <w:p w14:paraId="4AC65D87" w14:textId="77777777" w:rsidR="001C14C7" w:rsidRPr="00FA7EA0" w:rsidRDefault="001C14C7" w:rsidP="00FA7EA0">
            <w:pPr>
              <w:pStyle w:val="SingleTxtG"/>
              <w:tabs>
                <w:tab w:val="clear" w:pos="1701"/>
                <w:tab w:val="clear" w:pos="2268"/>
              </w:tabs>
              <w:suppressAutoHyphens w:val="0"/>
              <w:spacing w:before="40" w:after="40" w:line="220" w:lineRule="exact"/>
              <w:ind w:left="0" w:right="113"/>
              <w:jc w:val="right"/>
              <w:rPr>
                <w:sz w:val="18"/>
                <w:szCs w:val="16"/>
              </w:rPr>
            </w:pPr>
          </w:p>
        </w:tc>
        <w:tc>
          <w:tcPr>
            <w:tcW w:w="684" w:type="dxa"/>
            <w:vAlign w:val="bottom"/>
          </w:tcPr>
          <w:p w14:paraId="36FEF303" w14:textId="77777777" w:rsidR="001C14C7" w:rsidRPr="00FA7EA0" w:rsidRDefault="001C14C7" w:rsidP="00FA7EA0">
            <w:pPr>
              <w:pStyle w:val="SingleTxtG"/>
              <w:tabs>
                <w:tab w:val="clear" w:pos="1701"/>
                <w:tab w:val="clear" w:pos="2268"/>
              </w:tabs>
              <w:suppressAutoHyphens w:val="0"/>
              <w:spacing w:before="40" w:after="40" w:line="220" w:lineRule="exact"/>
              <w:ind w:left="0" w:right="113"/>
              <w:jc w:val="right"/>
              <w:rPr>
                <w:sz w:val="18"/>
                <w:szCs w:val="16"/>
              </w:rPr>
            </w:pPr>
          </w:p>
        </w:tc>
        <w:tc>
          <w:tcPr>
            <w:tcW w:w="684" w:type="dxa"/>
            <w:vAlign w:val="bottom"/>
          </w:tcPr>
          <w:p w14:paraId="6DBD944D" w14:textId="77777777" w:rsidR="001C14C7" w:rsidRPr="00FA7EA0" w:rsidRDefault="001C14C7" w:rsidP="00FA7EA0">
            <w:pPr>
              <w:pStyle w:val="SingleTxtG"/>
              <w:tabs>
                <w:tab w:val="clear" w:pos="1701"/>
                <w:tab w:val="clear" w:pos="2268"/>
              </w:tabs>
              <w:suppressAutoHyphens w:val="0"/>
              <w:spacing w:before="40" w:after="40" w:line="220" w:lineRule="exact"/>
              <w:ind w:left="0" w:right="113"/>
              <w:jc w:val="right"/>
              <w:rPr>
                <w:sz w:val="18"/>
                <w:szCs w:val="16"/>
              </w:rPr>
            </w:pPr>
          </w:p>
        </w:tc>
        <w:tc>
          <w:tcPr>
            <w:tcW w:w="684" w:type="dxa"/>
            <w:vAlign w:val="bottom"/>
          </w:tcPr>
          <w:p w14:paraId="1CEF427D" w14:textId="77777777" w:rsidR="001C14C7" w:rsidRPr="00FA7EA0" w:rsidRDefault="001C14C7" w:rsidP="00FA7EA0">
            <w:pPr>
              <w:pStyle w:val="SingleTxtG"/>
              <w:tabs>
                <w:tab w:val="clear" w:pos="1701"/>
                <w:tab w:val="clear" w:pos="2268"/>
              </w:tabs>
              <w:suppressAutoHyphens w:val="0"/>
              <w:spacing w:before="40" w:after="40" w:line="220" w:lineRule="exact"/>
              <w:ind w:left="0" w:right="113"/>
              <w:jc w:val="right"/>
              <w:rPr>
                <w:sz w:val="18"/>
                <w:szCs w:val="16"/>
              </w:rPr>
            </w:pPr>
          </w:p>
        </w:tc>
        <w:tc>
          <w:tcPr>
            <w:tcW w:w="684" w:type="dxa"/>
            <w:vAlign w:val="bottom"/>
          </w:tcPr>
          <w:p w14:paraId="21D67A45" w14:textId="77777777" w:rsidR="001C14C7" w:rsidRPr="00FA7EA0" w:rsidRDefault="001C14C7" w:rsidP="00FA7EA0">
            <w:pPr>
              <w:pStyle w:val="SingleTxtG"/>
              <w:tabs>
                <w:tab w:val="clear" w:pos="1701"/>
                <w:tab w:val="clear" w:pos="2268"/>
              </w:tabs>
              <w:suppressAutoHyphens w:val="0"/>
              <w:spacing w:before="40" w:after="40" w:line="220" w:lineRule="exact"/>
              <w:ind w:left="0" w:right="113"/>
              <w:jc w:val="right"/>
              <w:rPr>
                <w:sz w:val="18"/>
                <w:szCs w:val="16"/>
              </w:rPr>
            </w:pPr>
          </w:p>
        </w:tc>
        <w:tc>
          <w:tcPr>
            <w:tcW w:w="684" w:type="dxa"/>
            <w:vAlign w:val="bottom"/>
          </w:tcPr>
          <w:p w14:paraId="3C1D8022" w14:textId="77777777" w:rsidR="001C14C7" w:rsidRPr="00FA7EA0" w:rsidRDefault="001C14C7" w:rsidP="00FA7EA0">
            <w:pPr>
              <w:pStyle w:val="SingleTxtG"/>
              <w:tabs>
                <w:tab w:val="clear" w:pos="1701"/>
                <w:tab w:val="clear" w:pos="2268"/>
              </w:tabs>
              <w:suppressAutoHyphens w:val="0"/>
              <w:spacing w:before="40" w:after="40" w:line="220" w:lineRule="exact"/>
              <w:ind w:left="0" w:right="113"/>
              <w:jc w:val="right"/>
              <w:rPr>
                <w:sz w:val="18"/>
                <w:szCs w:val="16"/>
              </w:rPr>
            </w:pPr>
          </w:p>
        </w:tc>
      </w:tr>
      <w:tr w:rsidR="00FD5C23" w:rsidRPr="00FA7EA0" w14:paraId="5C6B4712" w14:textId="77777777" w:rsidTr="00723E51">
        <w:tc>
          <w:tcPr>
            <w:tcW w:w="709" w:type="dxa"/>
          </w:tcPr>
          <w:p w14:paraId="0847D65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General</w:t>
            </w:r>
          </w:p>
        </w:tc>
        <w:tc>
          <w:tcPr>
            <w:tcW w:w="709" w:type="dxa"/>
          </w:tcPr>
          <w:p w14:paraId="46F6765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w:t>
            </w:r>
          </w:p>
        </w:tc>
        <w:tc>
          <w:tcPr>
            <w:tcW w:w="2977" w:type="dxa"/>
            <w:vAlign w:val="bottom"/>
          </w:tcPr>
          <w:p w14:paraId="78278E7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General</w:t>
            </w:r>
          </w:p>
        </w:tc>
        <w:tc>
          <w:tcPr>
            <w:tcW w:w="683" w:type="dxa"/>
            <w:vAlign w:val="bottom"/>
          </w:tcPr>
          <w:p w14:paraId="2090A24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105.21</w:t>
            </w:r>
          </w:p>
        </w:tc>
        <w:tc>
          <w:tcPr>
            <w:tcW w:w="684" w:type="dxa"/>
            <w:vAlign w:val="bottom"/>
          </w:tcPr>
          <w:p w14:paraId="67AD4E6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104.23</w:t>
            </w:r>
          </w:p>
        </w:tc>
        <w:tc>
          <w:tcPr>
            <w:tcW w:w="684" w:type="dxa"/>
            <w:vAlign w:val="bottom"/>
          </w:tcPr>
          <w:p w14:paraId="7EA4FD5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106.26</w:t>
            </w:r>
          </w:p>
        </w:tc>
        <w:tc>
          <w:tcPr>
            <w:tcW w:w="684" w:type="dxa"/>
            <w:vAlign w:val="bottom"/>
          </w:tcPr>
          <w:p w14:paraId="1A97B02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110.23</w:t>
            </w:r>
          </w:p>
        </w:tc>
        <w:tc>
          <w:tcPr>
            <w:tcW w:w="684" w:type="dxa"/>
            <w:vAlign w:val="bottom"/>
          </w:tcPr>
          <w:p w14:paraId="484C740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111.72</w:t>
            </w:r>
          </w:p>
        </w:tc>
        <w:tc>
          <w:tcPr>
            <w:tcW w:w="684" w:type="dxa"/>
            <w:vAlign w:val="bottom"/>
          </w:tcPr>
          <w:p w14:paraId="380CC19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113.79</w:t>
            </w:r>
          </w:p>
        </w:tc>
      </w:tr>
      <w:tr w:rsidR="00FD5C23" w:rsidRPr="00FA7EA0" w14:paraId="5F1E376D" w14:textId="77777777" w:rsidTr="00723E51">
        <w:tc>
          <w:tcPr>
            <w:tcW w:w="709" w:type="dxa"/>
          </w:tcPr>
          <w:p w14:paraId="1A92647E" w14:textId="77777777" w:rsidR="00495BA8" w:rsidRPr="00FA7EA0" w:rsidRDefault="00495BA8" w:rsidP="001C14C7">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Division</w:t>
            </w:r>
          </w:p>
        </w:tc>
        <w:tc>
          <w:tcPr>
            <w:tcW w:w="709" w:type="dxa"/>
          </w:tcPr>
          <w:p w14:paraId="7D25FF4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w:t>
            </w:r>
          </w:p>
        </w:tc>
        <w:tc>
          <w:tcPr>
            <w:tcW w:w="2977" w:type="dxa"/>
            <w:vAlign w:val="bottom"/>
          </w:tcPr>
          <w:p w14:paraId="35BF27E7"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Food and non-alcoholic beverages</w:t>
            </w:r>
          </w:p>
        </w:tc>
        <w:tc>
          <w:tcPr>
            <w:tcW w:w="683" w:type="dxa"/>
            <w:vAlign w:val="bottom"/>
          </w:tcPr>
          <w:p w14:paraId="016A8BF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104.66</w:t>
            </w:r>
          </w:p>
        </w:tc>
        <w:tc>
          <w:tcPr>
            <w:tcW w:w="684" w:type="dxa"/>
            <w:vAlign w:val="bottom"/>
          </w:tcPr>
          <w:p w14:paraId="6F88E57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104.60</w:t>
            </w:r>
          </w:p>
        </w:tc>
        <w:tc>
          <w:tcPr>
            <w:tcW w:w="684" w:type="dxa"/>
            <w:vAlign w:val="bottom"/>
          </w:tcPr>
          <w:p w14:paraId="71D7D26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105.73</w:t>
            </w:r>
          </w:p>
        </w:tc>
        <w:tc>
          <w:tcPr>
            <w:tcW w:w="684" w:type="dxa"/>
            <w:vAlign w:val="bottom"/>
          </w:tcPr>
          <w:p w14:paraId="7FB0C75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113.77</w:t>
            </w:r>
          </w:p>
        </w:tc>
        <w:tc>
          <w:tcPr>
            <w:tcW w:w="684" w:type="dxa"/>
            <w:vAlign w:val="bottom"/>
          </w:tcPr>
          <w:p w14:paraId="3BDD08F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118.58</w:t>
            </w:r>
          </w:p>
        </w:tc>
        <w:tc>
          <w:tcPr>
            <w:tcW w:w="684" w:type="dxa"/>
            <w:vAlign w:val="bottom"/>
          </w:tcPr>
          <w:p w14:paraId="29ACA40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120.02</w:t>
            </w:r>
          </w:p>
        </w:tc>
      </w:tr>
      <w:tr w:rsidR="005F6B63" w:rsidRPr="00FA7EA0" w14:paraId="6A23B586" w14:textId="77777777" w:rsidTr="00723E51">
        <w:tc>
          <w:tcPr>
            <w:tcW w:w="709" w:type="dxa"/>
            <w:tcBorders>
              <w:bottom w:val="nil"/>
            </w:tcBorders>
          </w:tcPr>
          <w:p w14:paraId="25412CF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Borders>
              <w:bottom w:val="nil"/>
            </w:tcBorders>
          </w:tcPr>
          <w:p w14:paraId="506797F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011</w:t>
            </w:r>
          </w:p>
        </w:tc>
        <w:tc>
          <w:tcPr>
            <w:tcW w:w="2977" w:type="dxa"/>
            <w:tcBorders>
              <w:bottom w:val="nil"/>
            </w:tcBorders>
            <w:vAlign w:val="bottom"/>
          </w:tcPr>
          <w:p w14:paraId="313D9F1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Food</w:t>
            </w:r>
          </w:p>
        </w:tc>
        <w:tc>
          <w:tcPr>
            <w:tcW w:w="683" w:type="dxa"/>
            <w:tcBorders>
              <w:bottom w:val="nil"/>
            </w:tcBorders>
            <w:vAlign w:val="bottom"/>
          </w:tcPr>
          <w:p w14:paraId="240D36A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102.76</w:t>
            </w:r>
          </w:p>
        </w:tc>
        <w:tc>
          <w:tcPr>
            <w:tcW w:w="684" w:type="dxa"/>
            <w:tcBorders>
              <w:bottom w:val="nil"/>
            </w:tcBorders>
            <w:vAlign w:val="bottom"/>
          </w:tcPr>
          <w:p w14:paraId="29F79EA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102.90</w:t>
            </w:r>
          </w:p>
        </w:tc>
        <w:tc>
          <w:tcPr>
            <w:tcW w:w="684" w:type="dxa"/>
            <w:tcBorders>
              <w:bottom w:val="nil"/>
            </w:tcBorders>
            <w:vAlign w:val="bottom"/>
          </w:tcPr>
          <w:p w14:paraId="1B8F618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103.72</w:t>
            </w:r>
          </w:p>
        </w:tc>
        <w:tc>
          <w:tcPr>
            <w:tcW w:w="684" w:type="dxa"/>
            <w:tcBorders>
              <w:bottom w:val="nil"/>
            </w:tcBorders>
            <w:vAlign w:val="bottom"/>
          </w:tcPr>
          <w:p w14:paraId="669CB26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112.43</w:t>
            </w:r>
          </w:p>
        </w:tc>
        <w:tc>
          <w:tcPr>
            <w:tcW w:w="684" w:type="dxa"/>
            <w:tcBorders>
              <w:bottom w:val="nil"/>
            </w:tcBorders>
            <w:vAlign w:val="bottom"/>
          </w:tcPr>
          <w:p w14:paraId="24762FF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117.44</w:t>
            </w:r>
          </w:p>
        </w:tc>
        <w:tc>
          <w:tcPr>
            <w:tcW w:w="684" w:type="dxa"/>
            <w:tcBorders>
              <w:bottom w:val="nil"/>
            </w:tcBorders>
            <w:vAlign w:val="bottom"/>
          </w:tcPr>
          <w:p w14:paraId="651B79F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118.53</w:t>
            </w:r>
          </w:p>
        </w:tc>
      </w:tr>
      <w:tr w:rsidR="005F6B63" w:rsidRPr="00FA7EA0" w14:paraId="34ABE66B" w14:textId="77777777" w:rsidTr="00723E51">
        <w:tc>
          <w:tcPr>
            <w:tcW w:w="709" w:type="dxa"/>
            <w:tcBorders>
              <w:top w:val="nil"/>
              <w:bottom w:val="nil"/>
            </w:tcBorders>
          </w:tcPr>
          <w:p w14:paraId="76F7D4F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top w:val="nil"/>
              <w:bottom w:val="nil"/>
            </w:tcBorders>
          </w:tcPr>
          <w:p w14:paraId="1CB29254"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0111</w:t>
            </w:r>
          </w:p>
        </w:tc>
        <w:tc>
          <w:tcPr>
            <w:tcW w:w="2977" w:type="dxa"/>
            <w:tcBorders>
              <w:top w:val="nil"/>
              <w:bottom w:val="nil"/>
            </w:tcBorders>
            <w:vAlign w:val="bottom"/>
          </w:tcPr>
          <w:p w14:paraId="09A45EC9" w14:textId="440EFE70"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Bread and cereals (non</w:t>
            </w:r>
            <w:r w:rsidR="00527964">
              <w:rPr>
                <w:sz w:val="18"/>
                <w:szCs w:val="16"/>
              </w:rPr>
              <w:noBreakHyphen/>
            </w:r>
            <w:r w:rsidRPr="00FA7EA0">
              <w:rPr>
                <w:sz w:val="18"/>
                <w:szCs w:val="16"/>
              </w:rPr>
              <w:t>durables (ND))</w:t>
            </w:r>
          </w:p>
        </w:tc>
        <w:tc>
          <w:tcPr>
            <w:tcW w:w="683" w:type="dxa"/>
            <w:tcBorders>
              <w:top w:val="nil"/>
              <w:bottom w:val="nil"/>
            </w:tcBorders>
            <w:vAlign w:val="bottom"/>
          </w:tcPr>
          <w:p w14:paraId="01D4F65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99.95</w:t>
            </w:r>
          </w:p>
        </w:tc>
        <w:tc>
          <w:tcPr>
            <w:tcW w:w="684" w:type="dxa"/>
            <w:tcBorders>
              <w:top w:val="nil"/>
              <w:bottom w:val="nil"/>
            </w:tcBorders>
            <w:vAlign w:val="bottom"/>
          </w:tcPr>
          <w:p w14:paraId="61FA958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100.62</w:t>
            </w:r>
          </w:p>
        </w:tc>
        <w:tc>
          <w:tcPr>
            <w:tcW w:w="684" w:type="dxa"/>
            <w:tcBorders>
              <w:top w:val="nil"/>
              <w:bottom w:val="nil"/>
            </w:tcBorders>
            <w:vAlign w:val="bottom"/>
          </w:tcPr>
          <w:p w14:paraId="65486CC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103.71</w:t>
            </w:r>
          </w:p>
        </w:tc>
        <w:tc>
          <w:tcPr>
            <w:tcW w:w="684" w:type="dxa"/>
            <w:tcBorders>
              <w:top w:val="nil"/>
              <w:bottom w:val="nil"/>
            </w:tcBorders>
            <w:vAlign w:val="bottom"/>
          </w:tcPr>
          <w:p w14:paraId="26814F3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111.16</w:t>
            </w:r>
          </w:p>
        </w:tc>
        <w:tc>
          <w:tcPr>
            <w:tcW w:w="684" w:type="dxa"/>
            <w:tcBorders>
              <w:top w:val="nil"/>
              <w:bottom w:val="nil"/>
            </w:tcBorders>
            <w:vAlign w:val="bottom"/>
          </w:tcPr>
          <w:p w14:paraId="49C859F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126.34</w:t>
            </w:r>
          </w:p>
        </w:tc>
        <w:tc>
          <w:tcPr>
            <w:tcW w:w="684" w:type="dxa"/>
            <w:tcBorders>
              <w:top w:val="nil"/>
              <w:bottom w:val="nil"/>
            </w:tcBorders>
            <w:vAlign w:val="bottom"/>
          </w:tcPr>
          <w:p w14:paraId="2630AEB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123.53</w:t>
            </w:r>
          </w:p>
        </w:tc>
      </w:tr>
      <w:tr w:rsidR="005F6B63" w:rsidRPr="00FA7EA0" w14:paraId="00AF6F2C" w14:textId="77777777" w:rsidTr="00723E51">
        <w:tc>
          <w:tcPr>
            <w:tcW w:w="709" w:type="dxa"/>
            <w:tcBorders>
              <w:top w:val="nil"/>
            </w:tcBorders>
          </w:tcPr>
          <w:p w14:paraId="41B3705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top w:val="nil"/>
            </w:tcBorders>
          </w:tcPr>
          <w:p w14:paraId="1BE96870"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0112</w:t>
            </w:r>
          </w:p>
        </w:tc>
        <w:tc>
          <w:tcPr>
            <w:tcW w:w="2977" w:type="dxa"/>
            <w:tcBorders>
              <w:top w:val="nil"/>
            </w:tcBorders>
            <w:vAlign w:val="bottom"/>
          </w:tcPr>
          <w:p w14:paraId="64585851"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Meat (ND)</w:t>
            </w:r>
          </w:p>
        </w:tc>
        <w:tc>
          <w:tcPr>
            <w:tcW w:w="683" w:type="dxa"/>
            <w:tcBorders>
              <w:top w:val="nil"/>
            </w:tcBorders>
            <w:vAlign w:val="bottom"/>
          </w:tcPr>
          <w:p w14:paraId="2C410E2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102.89</w:t>
            </w:r>
          </w:p>
        </w:tc>
        <w:tc>
          <w:tcPr>
            <w:tcW w:w="684" w:type="dxa"/>
            <w:tcBorders>
              <w:top w:val="nil"/>
            </w:tcBorders>
            <w:vAlign w:val="bottom"/>
          </w:tcPr>
          <w:p w14:paraId="56C8587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103.39</w:t>
            </w:r>
          </w:p>
        </w:tc>
        <w:tc>
          <w:tcPr>
            <w:tcW w:w="684" w:type="dxa"/>
            <w:tcBorders>
              <w:top w:val="nil"/>
            </w:tcBorders>
            <w:vAlign w:val="bottom"/>
          </w:tcPr>
          <w:p w14:paraId="5EF5A6F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104.63</w:t>
            </w:r>
          </w:p>
        </w:tc>
        <w:tc>
          <w:tcPr>
            <w:tcW w:w="684" w:type="dxa"/>
            <w:tcBorders>
              <w:top w:val="nil"/>
            </w:tcBorders>
            <w:vAlign w:val="bottom"/>
          </w:tcPr>
          <w:p w14:paraId="1113294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105.57</w:t>
            </w:r>
          </w:p>
        </w:tc>
        <w:tc>
          <w:tcPr>
            <w:tcW w:w="684" w:type="dxa"/>
            <w:tcBorders>
              <w:top w:val="nil"/>
            </w:tcBorders>
            <w:vAlign w:val="bottom"/>
          </w:tcPr>
          <w:p w14:paraId="272235B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108.63</w:t>
            </w:r>
          </w:p>
        </w:tc>
        <w:tc>
          <w:tcPr>
            <w:tcW w:w="684" w:type="dxa"/>
            <w:tcBorders>
              <w:top w:val="nil"/>
            </w:tcBorders>
            <w:vAlign w:val="bottom"/>
          </w:tcPr>
          <w:p w14:paraId="6673B9E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112.13</w:t>
            </w:r>
          </w:p>
        </w:tc>
      </w:tr>
      <w:tr w:rsidR="005F6B63" w:rsidRPr="00FA7EA0" w14:paraId="35286068" w14:textId="77777777" w:rsidTr="00723E51">
        <w:tc>
          <w:tcPr>
            <w:tcW w:w="709" w:type="dxa"/>
          </w:tcPr>
          <w:p w14:paraId="65488A7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2AF4691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0113</w:t>
            </w:r>
          </w:p>
        </w:tc>
        <w:tc>
          <w:tcPr>
            <w:tcW w:w="2977" w:type="dxa"/>
            <w:vAlign w:val="bottom"/>
          </w:tcPr>
          <w:p w14:paraId="7D6FB02D"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Fish (ND)</w:t>
            </w:r>
          </w:p>
        </w:tc>
        <w:tc>
          <w:tcPr>
            <w:tcW w:w="683" w:type="dxa"/>
            <w:vAlign w:val="bottom"/>
          </w:tcPr>
          <w:p w14:paraId="40C6A9F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109.45</w:t>
            </w:r>
          </w:p>
        </w:tc>
        <w:tc>
          <w:tcPr>
            <w:tcW w:w="684" w:type="dxa"/>
            <w:vAlign w:val="bottom"/>
          </w:tcPr>
          <w:p w14:paraId="2073D0E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107.80</w:t>
            </w:r>
          </w:p>
        </w:tc>
        <w:tc>
          <w:tcPr>
            <w:tcW w:w="684" w:type="dxa"/>
            <w:vAlign w:val="bottom"/>
          </w:tcPr>
          <w:p w14:paraId="162336F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109.48</w:t>
            </w:r>
          </w:p>
        </w:tc>
        <w:tc>
          <w:tcPr>
            <w:tcW w:w="684" w:type="dxa"/>
            <w:vAlign w:val="bottom"/>
          </w:tcPr>
          <w:p w14:paraId="600183C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114.79</w:t>
            </w:r>
          </w:p>
        </w:tc>
        <w:tc>
          <w:tcPr>
            <w:tcW w:w="684" w:type="dxa"/>
            <w:vAlign w:val="bottom"/>
          </w:tcPr>
          <w:p w14:paraId="3528D9B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113.76</w:t>
            </w:r>
          </w:p>
        </w:tc>
        <w:tc>
          <w:tcPr>
            <w:tcW w:w="684" w:type="dxa"/>
            <w:vAlign w:val="bottom"/>
          </w:tcPr>
          <w:p w14:paraId="7B34D6F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112.34</w:t>
            </w:r>
          </w:p>
        </w:tc>
      </w:tr>
      <w:tr w:rsidR="005F6B63" w:rsidRPr="00FA7EA0" w14:paraId="14CCCB61" w14:textId="77777777" w:rsidTr="00723E51">
        <w:tc>
          <w:tcPr>
            <w:tcW w:w="709" w:type="dxa"/>
            <w:tcBorders>
              <w:bottom w:val="nil"/>
            </w:tcBorders>
          </w:tcPr>
          <w:p w14:paraId="69074E1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bottom w:val="nil"/>
            </w:tcBorders>
          </w:tcPr>
          <w:p w14:paraId="584CDB0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0114</w:t>
            </w:r>
          </w:p>
        </w:tc>
        <w:tc>
          <w:tcPr>
            <w:tcW w:w="2977" w:type="dxa"/>
            <w:tcBorders>
              <w:bottom w:val="nil"/>
            </w:tcBorders>
            <w:vAlign w:val="bottom"/>
          </w:tcPr>
          <w:p w14:paraId="177B2DE7"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Milk, cheese and eggs (ND)</w:t>
            </w:r>
          </w:p>
        </w:tc>
        <w:tc>
          <w:tcPr>
            <w:tcW w:w="683" w:type="dxa"/>
            <w:tcBorders>
              <w:bottom w:val="nil"/>
            </w:tcBorders>
            <w:vAlign w:val="bottom"/>
          </w:tcPr>
          <w:p w14:paraId="6B9CBDA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101.66</w:t>
            </w:r>
          </w:p>
        </w:tc>
        <w:tc>
          <w:tcPr>
            <w:tcW w:w="684" w:type="dxa"/>
            <w:tcBorders>
              <w:bottom w:val="nil"/>
            </w:tcBorders>
            <w:vAlign w:val="bottom"/>
          </w:tcPr>
          <w:p w14:paraId="7724752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102.99</w:t>
            </w:r>
          </w:p>
        </w:tc>
        <w:tc>
          <w:tcPr>
            <w:tcW w:w="684" w:type="dxa"/>
            <w:tcBorders>
              <w:bottom w:val="nil"/>
            </w:tcBorders>
            <w:vAlign w:val="bottom"/>
          </w:tcPr>
          <w:p w14:paraId="4CAE352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102.73</w:t>
            </w:r>
          </w:p>
        </w:tc>
        <w:tc>
          <w:tcPr>
            <w:tcW w:w="684" w:type="dxa"/>
            <w:tcBorders>
              <w:bottom w:val="nil"/>
            </w:tcBorders>
            <w:vAlign w:val="bottom"/>
          </w:tcPr>
          <w:p w14:paraId="5239DBA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114.03</w:t>
            </w:r>
          </w:p>
        </w:tc>
        <w:tc>
          <w:tcPr>
            <w:tcW w:w="684" w:type="dxa"/>
            <w:tcBorders>
              <w:bottom w:val="nil"/>
            </w:tcBorders>
            <w:vAlign w:val="bottom"/>
          </w:tcPr>
          <w:p w14:paraId="10AB8DC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120.96</w:t>
            </w:r>
          </w:p>
        </w:tc>
        <w:tc>
          <w:tcPr>
            <w:tcW w:w="684" w:type="dxa"/>
            <w:tcBorders>
              <w:bottom w:val="nil"/>
            </w:tcBorders>
            <w:vAlign w:val="bottom"/>
          </w:tcPr>
          <w:p w14:paraId="2069C58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120.51</w:t>
            </w:r>
          </w:p>
        </w:tc>
      </w:tr>
      <w:tr w:rsidR="005F6B63" w:rsidRPr="00FA7EA0" w14:paraId="068D77BF" w14:textId="77777777" w:rsidTr="00723E51">
        <w:tc>
          <w:tcPr>
            <w:tcW w:w="709" w:type="dxa"/>
            <w:tcBorders>
              <w:top w:val="nil"/>
              <w:bottom w:val="nil"/>
            </w:tcBorders>
          </w:tcPr>
          <w:p w14:paraId="0FA30635" w14:textId="77777777" w:rsidR="00495BA8" w:rsidRPr="00FA7EA0" w:rsidRDefault="00495BA8" w:rsidP="005F6B63">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top w:val="nil"/>
              <w:bottom w:val="nil"/>
            </w:tcBorders>
          </w:tcPr>
          <w:p w14:paraId="7C31DB0B" w14:textId="77777777" w:rsidR="00495BA8" w:rsidRPr="00FA7EA0" w:rsidRDefault="00495BA8" w:rsidP="005F6B63">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0115</w:t>
            </w:r>
          </w:p>
        </w:tc>
        <w:tc>
          <w:tcPr>
            <w:tcW w:w="2977" w:type="dxa"/>
            <w:tcBorders>
              <w:top w:val="nil"/>
              <w:bottom w:val="nil"/>
            </w:tcBorders>
            <w:vAlign w:val="bottom"/>
          </w:tcPr>
          <w:p w14:paraId="1FAD3341" w14:textId="77777777" w:rsidR="00495BA8" w:rsidRPr="00FA7EA0" w:rsidRDefault="00495BA8" w:rsidP="005F6B63">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Oils and fats (ND)</w:t>
            </w:r>
          </w:p>
        </w:tc>
        <w:tc>
          <w:tcPr>
            <w:tcW w:w="683" w:type="dxa"/>
            <w:tcBorders>
              <w:top w:val="nil"/>
              <w:bottom w:val="nil"/>
            </w:tcBorders>
            <w:vAlign w:val="bottom"/>
          </w:tcPr>
          <w:p w14:paraId="5293FAA3" w14:textId="77777777" w:rsidR="00495BA8" w:rsidRPr="00FA7EA0" w:rsidRDefault="00495BA8" w:rsidP="005F6B63">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96.41</w:t>
            </w:r>
          </w:p>
        </w:tc>
        <w:tc>
          <w:tcPr>
            <w:tcW w:w="684" w:type="dxa"/>
            <w:tcBorders>
              <w:top w:val="nil"/>
              <w:bottom w:val="nil"/>
            </w:tcBorders>
            <w:vAlign w:val="bottom"/>
          </w:tcPr>
          <w:p w14:paraId="120317A2" w14:textId="77777777" w:rsidR="00495BA8" w:rsidRPr="00FA7EA0" w:rsidRDefault="00495BA8" w:rsidP="005F6B63">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95.22</w:t>
            </w:r>
          </w:p>
        </w:tc>
        <w:tc>
          <w:tcPr>
            <w:tcW w:w="684" w:type="dxa"/>
            <w:tcBorders>
              <w:top w:val="nil"/>
              <w:bottom w:val="nil"/>
            </w:tcBorders>
            <w:vAlign w:val="bottom"/>
          </w:tcPr>
          <w:p w14:paraId="1BAE6238" w14:textId="77777777" w:rsidR="00495BA8" w:rsidRPr="00FA7EA0" w:rsidRDefault="00495BA8" w:rsidP="005F6B63">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123.86</w:t>
            </w:r>
          </w:p>
        </w:tc>
        <w:tc>
          <w:tcPr>
            <w:tcW w:w="684" w:type="dxa"/>
            <w:tcBorders>
              <w:top w:val="nil"/>
              <w:bottom w:val="nil"/>
            </w:tcBorders>
            <w:vAlign w:val="bottom"/>
          </w:tcPr>
          <w:p w14:paraId="0BFAB2F2" w14:textId="77777777" w:rsidR="00495BA8" w:rsidRPr="00FA7EA0" w:rsidRDefault="00495BA8" w:rsidP="005F6B63">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141.37</w:t>
            </w:r>
          </w:p>
        </w:tc>
        <w:tc>
          <w:tcPr>
            <w:tcW w:w="684" w:type="dxa"/>
            <w:tcBorders>
              <w:top w:val="nil"/>
              <w:bottom w:val="nil"/>
            </w:tcBorders>
            <w:vAlign w:val="bottom"/>
          </w:tcPr>
          <w:p w14:paraId="2BAFB506" w14:textId="77777777" w:rsidR="00495BA8" w:rsidRPr="00FA7EA0" w:rsidRDefault="00495BA8" w:rsidP="005F6B63">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124.24</w:t>
            </w:r>
          </w:p>
        </w:tc>
        <w:tc>
          <w:tcPr>
            <w:tcW w:w="684" w:type="dxa"/>
            <w:tcBorders>
              <w:top w:val="nil"/>
              <w:bottom w:val="nil"/>
            </w:tcBorders>
            <w:vAlign w:val="bottom"/>
          </w:tcPr>
          <w:p w14:paraId="0EC0691F" w14:textId="77777777" w:rsidR="00495BA8" w:rsidRPr="00FA7EA0" w:rsidRDefault="00495BA8" w:rsidP="005F6B63">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123.55</w:t>
            </w:r>
          </w:p>
        </w:tc>
      </w:tr>
      <w:tr w:rsidR="005F6B63" w:rsidRPr="00FA7EA0" w14:paraId="6CBD23D9" w14:textId="77777777" w:rsidTr="00723E51">
        <w:tc>
          <w:tcPr>
            <w:tcW w:w="709" w:type="dxa"/>
            <w:tcBorders>
              <w:top w:val="nil"/>
              <w:bottom w:val="nil"/>
            </w:tcBorders>
          </w:tcPr>
          <w:p w14:paraId="7C3797A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top w:val="nil"/>
              <w:bottom w:val="nil"/>
            </w:tcBorders>
          </w:tcPr>
          <w:p w14:paraId="7BC2B803"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0116</w:t>
            </w:r>
          </w:p>
        </w:tc>
        <w:tc>
          <w:tcPr>
            <w:tcW w:w="2977" w:type="dxa"/>
            <w:tcBorders>
              <w:top w:val="nil"/>
              <w:bottom w:val="nil"/>
            </w:tcBorders>
            <w:vAlign w:val="bottom"/>
          </w:tcPr>
          <w:p w14:paraId="781A4824"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Fruit (ND)</w:t>
            </w:r>
          </w:p>
        </w:tc>
        <w:tc>
          <w:tcPr>
            <w:tcW w:w="683" w:type="dxa"/>
            <w:tcBorders>
              <w:top w:val="nil"/>
              <w:bottom w:val="nil"/>
            </w:tcBorders>
            <w:vAlign w:val="bottom"/>
          </w:tcPr>
          <w:p w14:paraId="234E936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103.74</w:t>
            </w:r>
          </w:p>
        </w:tc>
        <w:tc>
          <w:tcPr>
            <w:tcW w:w="684" w:type="dxa"/>
            <w:tcBorders>
              <w:top w:val="nil"/>
              <w:bottom w:val="nil"/>
            </w:tcBorders>
            <w:vAlign w:val="bottom"/>
          </w:tcPr>
          <w:p w14:paraId="187A8A4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102.60</w:t>
            </w:r>
          </w:p>
        </w:tc>
        <w:tc>
          <w:tcPr>
            <w:tcW w:w="684" w:type="dxa"/>
            <w:tcBorders>
              <w:top w:val="nil"/>
              <w:bottom w:val="nil"/>
            </w:tcBorders>
            <w:vAlign w:val="bottom"/>
          </w:tcPr>
          <w:p w14:paraId="30186D5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98.85</w:t>
            </w:r>
          </w:p>
        </w:tc>
        <w:tc>
          <w:tcPr>
            <w:tcW w:w="684" w:type="dxa"/>
            <w:tcBorders>
              <w:top w:val="nil"/>
              <w:bottom w:val="nil"/>
            </w:tcBorders>
            <w:vAlign w:val="bottom"/>
          </w:tcPr>
          <w:p w14:paraId="3426588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117.05</w:t>
            </w:r>
          </w:p>
        </w:tc>
        <w:tc>
          <w:tcPr>
            <w:tcW w:w="684" w:type="dxa"/>
            <w:tcBorders>
              <w:top w:val="nil"/>
              <w:bottom w:val="nil"/>
            </w:tcBorders>
            <w:vAlign w:val="bottom"/>
          </w:tcPr>
          <w:p w14:paraId="3E1EEAF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115.58</w:t>
            </w:r>
          </w:p>
        </w:tc>
        <w:tc>
          <w:tcPr>
            <w:tcW w:w="684" w:type="dxa"/>
            <w:tcBorders>
              <w:top w:val="nil"/>
              <w:bottom w:val="nil"/>
            </w:tcBorders>
            <w:vAlign w:val="bottom"/>
          </w:tcPr>
          <w:p w14:paraId="4327E65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117.19</w:t>
            </w:r>
          </w:p>
        </w:tc>
      </w:tr>
      <w:tr w:rsidR="005F6B63" w:rsidRPr="00FA7EA0" w14:paraId="3CC995CC" w14:textId="77777777" w:rsidTr="00723E51">
        <w:tc>
          <w:tcPr>
            <w:tcW w:w="709" w:type="dxa"/>
            <w:tcBorders>
              <w:top w:val="nil"/>
              <w:bottom w:val="nil"/>
            </w:tcBorders>
          </w:tcPr>
          <w:p w14:paraId="2F15202A" w14:textId="77777777" w:rsidR="00495BA8" w:rsidRPr="00FA7EA0" w:rsidRDefault="00495BA8" w:rsidP="00FD5C23">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top w:val="nil"/>
              <w:bottom w:val="nil"/>
            </w:tcBorders>
          </w:tcPr>
          <w:p w14:paraId="587FA720" w14:textId="77777777" w:rsidR="00495BA8" w:rsidRPr="00FA7EA0" w:rsidRDefault="00495BA8" w:rsidP="00FD5C23">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0117</w:t>
            </w:r>
          </w:p>
        </w:tc>
        <w:tc>
          <w:tcPr>
            <w:tcW w:w="2977" w:type="dxa"/>
            <w:tcBorders>
              <w:top w:val="nil"/>
              <w:bottom w:val="nil"/>
            </w:tcBorders>
            <w:vAlign w:val="bottom"/>
          </w:tcPr>
          <w:p w14:paraId="343B557C" w14:textId="77777777" w:rsidR="00495BA8" w:rsidRPr="00FA7EA0" w:rsidRDefault="00495BA8" w:rsidP="00FD5C23">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Vegetables (ND)</w:t>
            </w:r>
          </w:p>
        </w:tc>
        <w:tc>
          <w:tcPr>
            <w:tcW w:w="683" w:type="dxa"/>
            <w:tcBorders>
              <w:top w:val="nil"/>
              <w:bottom w:val="nil"/>
            </w:tcBorders>
            <w:vAlign w:val="bottom"/>
          </w:tcPr>
          <w:p w14:paraId="634B4E3C" w14:textId="77777777" w:rsidR="00495BA8" w:rsidRPr="00FA7EA0" w:rsidRDefault="00495BA8" w:rsidP="00FD5C23">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105.72</w:t>
            </w:r>
          </w:p>
        </w:tc>
        <w:tc>
          <w:tcPr>
            <w:tcW w:w="684" w:type="dxa"/>
            <w:tcBorders>
              <w:top w:val="nil"/>
              <w:bottom w:val="nil"/>
            </w:tcBorders>
            <w:vAlign w:val="bottom"/>
          </w:tcPr>
          <w:p w14:paraId="5B054BFB" w14:textId="77777777" w:rsidR="00495BA8" w:rsidRPr="00FA7EA0" w:rsidRDefault="00495BA8" w:rsidP="00FD5C23">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104.36</w:t>
            </w:r>
          </w:p>
        </w:tc>
        <w:tc>
          <w:tcPr>
            <w:tcW w:w="684" w:type="dxa"/>
            <w:tcBorders>
              <w:top w:val="nil"/>
              <w:bottom w:val="nil"/>
            </w:tcBorders>
            <w:vAlign w:val="bottom"/>
          </w:tcPr>
          <w:p w14:paraId="7540C382" w14:textId="77777777" w:rsidR="00495BA8" w:rsidRPr="00FA7EA0" w:rsidRDefault="00495BA8" w:rsidP="00FD5C23">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100.79</w:t>
            </w:r>
          </w:p>
        </w:tc>
        <w:tc>
          <w:tcPr>
            <w:tcW w:w="684" w:type="dxa"/>
            <w:tcBorders>
              <w:top w:val="nil"/>
              <w:bottom w:val="nil"/>
            </w:tcBorders>
            <w:vAlign w:val="bottom"/>
          </w:tcPr>
          <w:p w14:paraId="50993E92" w14:textId="77777777" w:rsidR="00495BA8" w:rsidRPr="00FA7EA0" w:rsidRDefault="00495BA8" w:rsidP="00FD5C23">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112.92</w:t>
            </w:r>
          </w:p>
        </w:tc>
        <w:tc>
          <w:tcPr>
            <w:tcW w:w="684" w:type="dxa"/>
            <w:tcBorders>
              <w:top w:val="nil"/>
              <w:bottom w:val="nil"/>
            </w:tcBorders>
            <w:vAlign w:val="bottom"/>
          </w:tcPr>
          <w:p w14:paraId="22025A0E" w14:textId="77777777" w:rsidR="00495BA8" w:rsidRPr="00FA7EA0" w:rsidRDefault="00495BA8" w:rsidP="00FD5C23">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115.50</w:t>
            </w:r>
          </w:p>
        </w:tc>
        <w:tc>
          <w:tcPr>
            <w:tcW w:w="684" w:type="dxa"/>
            <w:tcBorders>
              <w:top w:val="nil"/>
              <w:bottom w:val="nil"/>
            </w:tcBorders>
            <w:vAlign w:val="bottom"/>
          </w:tcPr>
          <w:p w14:paraId="4F459DF5" w14:textId="77777777" w:rsidR="00495BA8" w:rsidRPr="00FA7EA0" w:rsidRDefault="00495BA8" w:rsidP="00FD5C23">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120.68</w:t>
            </w:r>
          </w:p>
        </w:tc>
      </w:tr>
      <w:tr w:rsidR="005F6B63" w:rsidRPr="00FA7EA0" w14:paraId="005379E2" w14:textId="77777777" w:rsidTr="00723E51">
        <w:tc>
          <w:tcPr>
            <w:tcW w:w="709" w:type="dxa"/>
            <w:tcBorders>
              <w:top w:val="nil"/>
              <w:bottom w:val="nil"/>
            </w:tcBorders>
          </w:tcPr>
          <w:p w14:paraId="1C848C2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top w:val="nil"/>
              <w:bottom w:val="nil"/>
            </w:tcBorders>
          </w:tcPr>
          <w:p w14:paraId="24007960"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0118</w:t>
            </w:r>
          </w:p>
        </w:tc>
        <w:tc>
          <w:tcPr>
            <w:tcW w:w="2977" w:type="dxa"/>
            <w:tcBorders>
              <w:top w:val="nil"/>
              <w:bottom w:val="nil"/>
            </w:tcBorders>
            <w:vAlign w:val="bottom"/>
          </w:tcPr>
          <w:p w14:paraId="413D11D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Sugar, jam, honey, chocolate and confectionery (ND)</w:t>
            </w:r>
          </w:p>
        </w:tc>
        <w:tc>
          <w:tcPr>
            <w:tcW w:w="683" w:type="dxa"/>
            <w:tcBorders>
              <w:top w:val="nil"/>
              <w:bottom w:val="nil"/>
            </w:tcBorders>
            <w:vAlign w:val="bottom"/>
          </w:tcPr>
          <w:p w14:paraId="5EE3621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99.03</w:t>
            </w:r>
          </w:p>
        </w:tc>
        <w:tc>
          <w:tcPr>
            <w:tcW w:w="684" w:type="dxa"/>
            <w:tcBorders>
              <w:top w:val="nil"/>
              <w:bottom w:val="nil"/>
            </w:tcBorders>
            <w:vAlign w:val="bottom"/>
          </w:tcPr>
          <w:p w14:paraId="5437E50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98.93</w:t>
            </w:r>
          </w:p>
        </w:tc>
        <w:tc>
          <w:tcPr>
            <w:tcW w:w="684" w:type="dxa"/>
            <w:tcBorders>
              <w:top w:val="nil"/>
              <w:bottom w:val="nil"/>
            </w:tcBorders>
            <w:vAlign w:val="bottom"/>
          </w:tcPr>
          <w:p w14:paraId="7F5A05F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96.70</w:t>
            </w:r>
          </w:p>
        </w:tc>
        <w:tc>
          <w:tcPr>
            <w:tcW w:w="684" w:type="dxa"/>
            <w:tcBorders>
              <w:top w:val="nil"/>
              <w:bottom w:val="nil"/>
            </w:tcBorders>
            <w:vAlign w:val="bottom"/>
          </w:tcPr>
          <w:p w14:paraId="3BA4FA4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105.67</w:t>
            </w:r>
          </w:p>
        </w:tc>
        <w:tc>
          <w:tcPr>
            <w:tcW w:w="684" w:type="dxa"/>
            <w:tcBorders>
              <w:top w:val="nil"/>
              <w:bottom w:val="nil"/>
            </w:tcBorders>
            <w:vAlign w:val="bottom"/>
          </w:tcPr>
          <w:p w14:paraId="43224C5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115.81</w:t>
            </w:r>
          </w:p>
        </w:tc>
        <w:tc>
          <w:tcPr>
            <w:tcW w:w="684" w:type="dxa"/>
            <w:tcBorders>
              <w:top w:val="nil"/>
              <w:bottom w:val="nil"/>
            </w:tcBorders>
            <w:vAlign w:val="bottom"/>
          </w:tcPr>
          <w:p w14:paraId="15D7513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116.52</w:t>
            </w:r>
          </w:p>
        </w:tc>
      </w:tr>
      <w:tr w:rsidR="005F6B63" w:rsidRPr="00FA7EA0" w14:paraId="3121094F" w14:textId="77777777" w:rsidTr="00723E51">
        <w:tc>
          <w:tcPr>
            <w:tcW w:w="709" w:type="dxa"/>
            <w:tcBorders>
              <w:top w:val="nil"/>
              <w:bottom w:val="nil"/>
            </w:tcBorders>
          </w:tcPr>
          <w:p w14:paraId="1D7790D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top w:val="nil"/>
              <w:bottom w:val="nil"/>
            </w:tcBorders>
          </w:tcPr>
          <w:p w14:paraId="0EFC7BB9"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0119</w:t>
            </w:r>
          </w:p>
        </w:tc>
        <w:tc>
          <w:tcPr>
            <w:tcW w:w="2977" w:type="dxa"/>
            <w:tcBorders>
              <w:top w:val="nil"/>
              <w:bottom w:val="nil"/>
            </w:tcBorders>
            <w:vAlign w:val="bottom"/>
          </w:tcPr>
          <w:p w14:paraId="0723347D"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Other food products not elsewhere classified (ND)</w:t>
            </w:r>
          </w:p>
        </w:tc>
        <w:tc>
          <w:tcPr>
            <w:tcW w:w="683" w:type="dxa"/>
            <w:tcBorders>
              <w:top w:val="nil"/>
              <w:bottom w:val="nil"/>
            </w:tcBorders>
            <w:vAlign w:val="bottom"/>
          </w:tcPr>
          <w:p w14:paraId="6CA14F7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110.59</w:t>
            </w:r>
          </w:p>
        </w:tc>
        <w:tc>
          <w:tcPr>
            <w:tcW w:w="684" w:type="dxa"/>
            <w:tcBorders>
              <w:top w:val="nil"/>
              <w:bottom w:val="nil"/>
            </w:tcBorders>
            <w:vAlign w:val="bottom"/>
          </w:tcPr>
          <w:p w14:paraId="0371661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115.85</w:t>
            </w:r>
          </w:p>
        </w:tc>
        <w:tc>
          <w:tcPr>
            <w:tcW w:w="684" w:type="dxa"/>
            <w:tcBorders>
              <w:top w:val="nil"/>
              <w:bottom w:val="nil"/>
            </w:tcBorders>
            <w:vAlign w:val="bottom"/>
          </w:tcPr>
          <w:p w14:paraId="3066312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112.42</w:t>
            </w:r>
          </w:p>
        </w:tc>
        <w:tc>
          <w:tcPr>
            <w:tcW w:w="684" w:type="dxa"/>
            <w:tcBorders>
              <w:top w:val="nil"/>
              <w:bottom w:val="nil"/>
            </w:tcBorders>
            <w:vAlign w:val="bottom"/>
          </w:tcPr>
          <w:p w14:paraId="5B77C8B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120.03</w:t>
            </w:r>
          </w:p>
        </w:tc>
        <w:tc>
          <w:tcPr>
            <w:tcW w:w="684" w:type="dxa"/>
            <w:tcBorders>
              <w:top w:val="nil"/>
              <w:bottom w:val="nil"/>
            </w:tcBorders>
            <w:vAlign w:val="bottom"/>
          </w:tcPr>
          <w:p w14:paraId="1D5B9C0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124.09</w:t>
            </w:r>
          </w:p>
        </w:tc>
        <w:tc>
          <w:tcPr>
            <w:tcW w:w="684" w:type="dxa"/>
            <w:tcBorders>
              <w:top w:val="nil"/>
              <w:bottom w:val="nil"/>
            </w:tcBorders>
            <w:vAlign w:val="bottom"/>
          </w:tcPr>
          <w:p w14:paraId="5E7E5F7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131.11</w:t>
            </w:r>
          </w:p>
        </w:tc>
      </w:tr>
      <w:tr w:rsidR="005F6B63" w:rsidRPr="00FA7EA0" w14:paraId="61E8C5D1" w14:textId="77777777" w:rsidTr="00723E51">
        <w:tc>
          <w:tcPr>
            <w:tcW w:w="709" w:type="dxa"/>
            <w:tcBorders>
              <w:top w:val="nil"/>
            </w:tcBorders>
          </w:tcPr>
          <w:p w14:paraId="5B6EF49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lastRenderedPageBreak/>
              <w:t>Group</w:t>
            </w:r>
          </w:p>
        </w:tc>
        <w:tc>
          <w:tcPr>
            <w:tcW w:w="709" w:type="dxa"/>
            <w:tcBorders>
              <w:top w:val="nil"/>
            </w:tcBorders>
          </w:tcPr>
          <w:p w14:paraId="4AA9227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012</w:t>
            </w:r>
          </w:p>
        </w:tc>
        <w:tc>
          <w:tcPr>
            <w:tcW w:w="2977" w:type="dxa"/>
            <w:tcBorders>
              <w:top w:val="nil"/>
            </w:tcBorders>
            <w:vAlign w:val="bottom"/>
          </w:tcPr>
          <w:p w14:paraId="559CD7A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Non-alcoholic beverages</w:t>
            </w:r>
          </w:p>
        </w:tc>
        <w:tc>
          <w:tcPr>
            <w:tcW w:w="683" w:type="dxa"/>
            <w:tcBorders>
              <w:top w:val="nil"/>
            </w:tcBorders>
            <w:vAlign w:val="bottom"/>
          </w:tcPr>
          <w:p w14:paraId="7D09C4A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119.86</w:t>
            </w:r>
          </w:p>
        </w:tc>
        <w:tc>
          <w:tcPr>
            <w:tcW w:w="684" w:type="dxa"/>
            <w:tcBorders>
              <w:top w:val="nil"/>
            </w:tcBorders>
            <w:vAlign w:val="bottom"/>
          </w:tcPr>
          <w:p w14:paraId="7ACA5A9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118.22</w:t>
            </w:r>
          </w:p>
        </w:tc>
        <w:tc>
          <w:tcPr>
            <w:tcW w:w="684" w:type="dxa"/>
            <w:tcBorders>
              <w:top w:val="nil"/>
            </w:tcBorders>
            <w:vAlign w:val="bottom"/>
          </w:tcPr>
          <w:p w14:paraId="4001382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121.82</w:t>
            </w:r>
          </w:p>
        </w:tc>
        <w:tc>
          <w:tcPr>
            <w:tcW w:w="684" w:type="dxa"/>
            <w:tcBorders>
              <w:top w:val="nil"/>
            </w:tcBorders>
            <w:vAlign w:val="bottom"/>
          </w:tcPr>
          <w:p w14:paraId="09D3208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124.43</w:t>
            </w:r>
          </w:p>
        </w:tc>
        <w:tc>
          <w:tcPr>
            <w:tcW w:w="684" w:type="dxa"/>
            <w:tcBorders>
              <w:top w:val="nil"/>
            </w:tcBorders>
            <w:vAlign w:val="bottom"/>
          </w:tcPr>
          <w:p w14:paraId="0393D36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127.74</w:t>
            </w:r>
          </w:p>
        </w:tc>
        <w:tc>
          <w:tcPr>
            <w:tcW w:w="684" w:type="dxa"/>
            <w:tcBorders>
              <w:top w:val="nil"/>
            </w:tcBorders>
            <w:vAlign w:val="bottom"/>
          </w:tcPr>
          <w:p w14:paraId="5920FF2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131.91</w:t>
            </w:r>
          </w:p>
        </w:tc>
      </w:tr>
      <w:tr w:rsidR="005F6B63" w:rsidRPr="00FA7EA0" w14:paraId="47EAA3EC" w14:textId="77777777" w:rsidTr="00723E51">
        <w:tc>
          <w:tcPr>
            <w:tcW w:w="709" w:type="dxa"/>
          </w:tcPr>
          <w:p w14:paraId="39F9D68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40A85063"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0121</w:t>
            </w:r>
          </w:p>
        </w:tc>
        <w:tc>
          <w:tcPr>
            <w:tcW w:w="2977" w:type="dxa"/>
            <w:vAlign w:val="bottom"/>
          </w:tcPr>
          <w:p w14:paraId="1420C12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Coffee, tea and cocoa (ND)</w:t>
            </w:r>
          </w:p>
        </w:tc>
        <w:tc>
          <w:tcPr>
            <w:tcW w:w="683" w:type="dxa"/>
            <w:vAlign w:val="bottom"/>
          </w:tcPr>
          <w:p w14:paraId="479ED12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105.50</w:t>
            </w:r>
          </w:p>
        </w:tc>
        <w:tc>
          <w:tcPr>
            <w:tcW w:w="684" w:type="dxa"/>
            <w:vAlign w:val="bottom"/>
          </w:tcPr>
          <w:p w14:paraId="32CBADA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100.60</w:t>
            </w:r>
          </w:p>
        </w:tc>
        <w:tc>
          <w:tcPr>
            <w:tcW w:w="684" w:type="dxa"/>
            <w:vAlign w:val="bottom"/>
          </w:tcPr>
          <w:p w14:paraId="4AD18E4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102.51</w:t>
            </w:r>
          </w:p>
        </w:tc>
        <w:tc>
          <w:tcPr>
            <w:tcW w:w="684" w:type="dxa"/>
            <w:vAlign w:val="bottom"/>
          </w:tcPr>
          <w:p w14:paraId="644BEC8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116.13</w:t>
            </w:r>
          </w:p>
        </w:tc>
        <w:tc>
          <w:tcPr>
            <w:tcW w:w="684" w:type="dxa"/>
            <w:vAlign w:val="bottom"/>
          </w:tcPr>
          <w:p w14:paraId="4FBD830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116.27</w:t>
            </w:r>
          </w:p>
        </w:tc>
        <w:tc>
          <w:tcPr>
            <w:tcW w:w="684" w:type="dxa"/>
            <w:vAlign w:val="bottom"/>
          </w:tcPr>
          <w:p w14:paraId="3458A62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118.53</w:t>
            </w:r>
          </w:p>
        </w:tc>
      </w:tr>
      <w:tr w:rsidR="005F6B63" w:rsidRPr="00FA7EA0" w14:paraId="2916F578" w14:textId="77777777" w:rsidTr="00723E51">
        <w:tc>
          <w:tcPr>
            <w:tcW w:w="709" w:type="dxa"/>
          </w:tcPr>
          <w:p w14:paraId="0F9F5D5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6FCCACD1"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0122</w:t>
            </w:r>
          </w:p>
        </w:tc>
        <w:tc>
          <w:tcPr>
            <w:tcW w:w="2977" w:type="dxa"/>
            <w:vAlign w:val="bottom"/>
          </w:tcPr>
          <w:p w14:paraId="1A0EC271"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Mineral waters, soft drinks and juices (ND)</w:t>
            </w:r>
          </w:p>
        </w:tc>
        <w:tc>
          <w:tcPr>
            <w:tcW w:w="683" w:type="dxa"/>
            <w:vAlign w:val="bottom"/>
          </w:tcPr>
          <w:p w14:paraId="43462DE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121.31</w:t>
            </w:r>
          </w:p>
        </w:tc>
        <w:tc>
          <w:tcPr>
            <w:tcW w:w="684" w:type="dxa"/>
            <w:vAlign w:val="bottom"/>
          </w:tcPr>
          <w:p w14:paraId="765C1AB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120.00</w:t>
            </w:r>
          </w:p>
        </w:tc>
        <w:tc>
          <w:tcPr>
            <w:tcW w:w="684" w:type="dxa"/>
            <w:vAlign w:val="bottom"/>
          </w:tcPr>
          <w:p w14:paraId="4679948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123.77</w:t>
            </w:r>
          </w:p>
        </w:tc>
        <w:tc>
          <w:tcPr>
            <w:tcW w:w="684" w:type="dxa"/>
            <w:vAlign w:val="bottom"/>
          </w:tcPr>
          <w:p w14:paraId="4142F15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125.27</w:t>
            </w:r>
          </w:p>
        </w:tc>
        <w:tc>
          <w:tcPr>
            <w:tcW w:w="684" w:type="dxa"/>
            <w:vAlign w:val="bottom"/>
          </w:tcPr>
          <w:p w14:paraId="4031F76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128.90</w:t>
            </w:r>
          </w:p>
        </w:tc>
        <w:tc>
          <w:tcPr>
            <w:tcW w:w="684" w:type="dxa"/>
            <w:vAlign w:val="bottom"/>
          </w:tcPr>
          <w:p w14:paraId="57EC8E2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133.26</w:t>
            </w:r>
          </w:p>
        </w:tc>
      </w:tr>
      <w:tr w:rsidR="005F6B63" w:rsidRPr="00FA7EA0" w14:paraId="09A69AE1" w14:textId="77777777" w:rsidTr="00723E51">
        <w:tc>
          <w:tcPr>
            <w:tcW w:w="709" w:type="dxa"/>
          </w:tcPr>
          <w:p w14:paraId="70D3BB02" w14:textId="77777777" w:rsidR="00495BA8" w:rsidRPr="00FA7EA0" w:rsidRDefault="00495BA8" w:rsidP="00C26C42">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Division</w:t>
            </w:r>
          </w:p>
        </w:tc>
        <w:tc>
          <w:tcPr>
            <w:tcW w:w="709" w:type="dxa"/>
          </w:tcPr>
          <w:p w14:paraId="05BA215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02</w:t>
            </w:r>
          </w:p>
        </w:tc>
        <w:tc>
          <w:tcPr>
            <w:tcW w:w="2977" w:type="dxa"/>
            <w:vAlign w:val="bottom"/>
          </w:tcPr>
          <w:p w14:paraId="509D790B" w14:textId="77777777" w:rsidR="00495BA8" w:rsidRPr="00FA7EA0" w:rsidRDefault="00495BA8" w:rsidP="00C26C42">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Alcoholic beverages, tobacco and drugs</w:t>
            </w:r>
          </w:p>
        </w:tc>
        <w:tc>
          <w:tcPr>
            <w:tcW w:w="683" w:type="dxa"/>
            <w:vAlign w:val="bottom"/>
          </w:tcPr>
          <w:p w14:paraId="4439798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130.69</w:t>
            </w:r>
          </w:p>
        </w:tc>
        <w:tc>
          <w:tcPr>
            <w:tcW w:w="684" w:type="dxa"/>
            <w:vAlign w:val="bottom"/>
          </w:tcPr>
          <w:p w14:paraId="6BF91F4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132.79</w:t>
            </w:r>
          </w:p>
        </w:tc>
        <w:tc>
          <w:tcPr>
            <w:tcW w:w="684" w:type="dxa"/>
            <w:vAlign w:val="bottom"/>
          </w:tcPr>
          <w:p w14:paraId="4F31560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135.00</w:t>
            </w:r>
          </w:p>
        </w:tc>
        <w:tc>
          <w:tcPr>
            <w:tcW w:w="684" w:type="dxa"/>
            <w:vAlign w:val="bottom"/>
          </w:tcPr>
          <w:p w14:paraId="32BD708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142.79</w:t>
            </w:r>
          </w:p>
        </w:tc>
        <w:tc>
          <w:tcPr>
            <w:tcW w:w="684" w:type="dxa"/>
            <w:vAlign w:val="bottom"/>
          </w:tcPr>
          <w:p w14:paraId="2893CBA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146.92</w:t>
            </w:r>
          </w:p>
        </w:tc>
        <w:tc>
          <w:tcPr>
            <w:tcW w:w="684" w:type="dxa"/>
            <w:vAlign w:val="bottom"/>
          </w:tcPr>
          <w:p w14:paraId="48F8BE3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153.53</w:t>
            </w:r>
          </w:p>
        </w:tc>
      </w:tr>
      <w:tr w:rsidR="005F6B63" w:rsidRPr="00FA7EA0" w14:paraId="64872338" w14:textId="77777777" w:rsidTr="00723E51">
        <w:tc>
          <w:tcPr>
            <w:tcW w:w="709" w:type="dxa"/>
          </w:tcPr>
          <w:p w14:paraId="57905B1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58045C4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021</w:t>
            </w:r>
          </w:p>
        </w:tc>
        <w:tc>
          <w:tcPr>
            <w:tcW w:w="2977" w:type="dxa"/>
            <w:vAlign w:val="bottom"/>
          </w:tcPr>
          <w:p w14:paraId="3A54C31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Alcoholic beverages</w:t>
            </w:r>
          </w:p>
        </w:tc>
        <w:tc>
          <w:tcPr>
            <w:tcW w:w="683" w:type="dxa"/>
            <w:vAlign w:val="bottom"/>
          </w:tcPr>
          <w:p w14:paraId="60CE3FF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116.83</w:t>
            </w:r>
          </w:p>
        </w:tc>
        <w:tc>
          <w:tcPr>
            <w:tcW w:w="684" w:type="dxa"/>
            <w:vAlign w:val="bottom"/>
          </w:tcPr>
          <w:p w14:paraId="6379FB4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119.51</w:t>
            </w:r>
          </w:p>
        </w:tc>
        <w:tc>
          <w:tcPr>
            <w:tcW w:w="684" w:type="dxa"/>
            <w:vAlign w:val="bottom"/>
          </w:tcPr>
          <w:p w14:paraId="59A9538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122.49</w:t>
            </w:r>
          </w:p>
        </w:tc>
        <w:tc>
          <w:tcPr>
            <w:tcW w:w="684" w:type="dxa"/>
            <w:vAlign w:val="bottom"/>
          </w:tcPr>
          <w:p w14:paraId="4FF6CE4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132.84</w:t>
            </w:r>
          </w:p>
        </w:tc>
        <w:tc>
          <w:tcPr>
            <w:tcW w:w="684" w:type="dxa"/>
            <w:vAlign w:val="bottom"/>
          </w:tcPr>
          <w:p w14:paraId="4A54E21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135.03</w:t>
            </w:r>
          </w:p>
        </w:tc>
        <w:tc>
          <w:tcPr>
            <w:tcW w:w="684" w:type="dxa"/>
            <w:vAlign w:val="bottom"/>
          </w:tcPr>
          <w:p w14:paraId="3571A9A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140.63</w:t>
            </w:r>
          </w:p>
        </w:tc>
      </w:tr>
      <w:tr w:rsidR="005F6B63" w:rsidRPr="00FA7EA0" w14:paraId="6002D3B3" w14:textId="77777777" w:rsidTr="00723E51">
        <w:tc>
          <w:tcPr>
            <w:tcW w:w="709" w:type="dxa"/>
          </w:tcPr>
          <w:p w14:paraId="2F5EFF3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6A720C6A"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0211</w:t>
            </w:r>
          </w:p>
        </w:tc>
        <w:tc>
          <w:tcPr>
            <w:tcW w:w="2977" w:type="dxa"/>
            <w:vAlign w:val="bottom"/>
          </w:tcPr>
          <w:p w14:paraId="34532F20"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Spirits (ND)</w:t>
            </w:r>
          </w:p>
        </w:tc>
        <w:tc>
          <w:tcPr>
            <w:tcW w:w="683" w:type="dxa"/>
            <w:vAlign w:val="bottom"/>
          </w:tcPr>
          <w:p w14:paraId="7643B8B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80.32</w:t>
            </w:r>
          </w:p>
        </w:tc>
        <w:tc>
          <w:tcPr>
            <w:tcW w:w="684" w:type="dxa"/>
            <w:vAlign w:val="bottom"/>
          </w:tcPr>
          <w:p w14:paraId="1F111E8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79.34</w:t>
            </w:r>
          </w:p>
        </w:tc>
        <w:tc>
          <w:tcPr>
            <w:tcW w:w="684" w:type="dxa"/>
            <w:vAlign w:val="bottom"/>
          </w:tcPr>
          <w:p w14:paraId="6ECC7B0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82.45</w:t>
            </w:r>
          </w:p>
        </w:tc>
        <w:tc>
          <w:tcPr>
            <w:tcW w:w="684" w:type="dxa"/>
            <w:vAlign w:val="bottom"/>
          </w:tcPr>
          <w:p w14:paraId="35999E6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87.77</w:t>
            </w:r>
          </w:p>
        </w:tc>
        <w:tc>
          <w:tcPr>
            <w:tcW w:w="684" w:type="dxa"/>
            <w:vAlign w:val="bottom"/>
          </w:tcPr>
          <w:p w14:paraId="615EB8D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88.49</w:t>
            </w:r>
          </w:p>
        </w:tc>
        <w:tc>
          <w:tcPr>
            <w:tcW w:w="684" w:type="dxa"/>
            <w:vAlign w:val="bottom"/>
          </w:tcPr>
          <w:p w14:paraId="09E6381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93.42</w:t>
            </w:r>
          </w:p>
        </w:tc>
      </w:tr>
      <w:tr w:rsidR="005F6B63" w:rsidRPr="00FA7EA0" w14:paraId="106E873E" w14:textId="77777777" w:rsidTr="00723E51">
        <w:tc>
          <w:tcPr>
            <w:tcW w:w="709" w:type="dxa"/>
          </w:tcPr>
          <w:p w14:paraId="678051D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40D0A0D0"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0213</w:t>
            </w:r>
          </w:p>
        </w:tc>
        <w:tc>
          <w:tcPr>
            <w:tcW w:w="2977" w:type="dxa"/>
            <w:vAlign w:val="bottom"/>
          </w:tcPr>
          <w:p w14:paraId="1EB6212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Beer (ND)</w:t>
            </w:r>
          </w:p>
        </w:tc>
        <w:tc>
          <w:tcPr>
            <w:tcW w:w="683" w:type="dxa"/>
            <w:vAlign w:val="bottom"/>
          </w:tcPr>
          <w:p w14:paraId="4C21D97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125.01</w:t>
            </w:r>
          </w:p>
        </w:tc>
        <w:tc>
          <w:tcPr>
            <w:tcW w:w="684" w:type="dxa"/>
            <w:vAlign w:val="bottom"/>
          </w:tcPr>
          <w:p w14:paraId="49A061F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128.52</w:t>
            </w:r>
          </w:p>
        </w:tc>
        <w:tc>
          <w:tcPr>
            <w:tcW w:w="684" w:type="dxa"/>
            <w:vAlign w:val="bottom"/>
          </w:tcPr>
          <w:p w14:paraId="28DB930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131.46</w:t>
            </w:r>
          </w:p>
        </w:tc>
        <w:tc>
          <w:tcPr>
            <w:tcW w:w="684" w:type="dxa"/>
            <w:vAlign w:val="bottom"/>
          </w:tcPr>
          <w:p w14:paraId="0AA554C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142.94</w:t>
            </w:r>
          </w:p>
        </w:tc>
        <w:tc>
          <w:tcPr>
            <w:tcW w:w="684" w:type="dxa"/>
            <w:vAlign w:val="bottom"/>
          </w:tcPr>
          <w:p w14:paraId="03B153B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145.46</w:t>
            </w:r>
          </w:p>
        </w:tc>
        <w:tc>
          <w:tcPr>
            <w:tcW w:w="684" w:type="dxa"/>
            <w:vAlign w:val="bottom"/>
          </w:tcPr>
          <w:p w14:paraId="44E4968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151.21</w:t>
            </w:r>
          </w:p>
        </w:tc>
      </w:tr>
      <w:tr w:rsidR="005F6B63" w:rsidRPr="00FA7EA0" w14:paraId="6704FD26" w14:textId="77777777" w:rsidTr="00723E51">
        <w:tc>
          <w:tcPr>
            <w:tcW w:w="709" w:type="dxa"/>
          </w:tcPr>
          <w:p w14:paraId="7B4707B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6F0038DE"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022</w:t>
            </w:r>
          </w:p>
        </w:tc>
        <w:tc>
          <w:tcPr>
            <w:tcW w:w="2977" w:type="dxa"/>
            <w:vAlign w:val="bottom"/>
          </w:tcPr>
          <w:p w14:paraId="769295CE"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Tobacco</w:t>
            </w:r>
          </w:p>
        </w:tc>
        <w:tc>
          <w:tcPr>
            <w:tcW w:w="683" w:type="dxa"/>
            <w:vAlign w:val="bottom"/>
          </w:tcPr>
          <w:p w14:paraId="7089F51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163.64</w:t>
            </w:r>
          </w:p>
        </w:tc>
        <w:tc>
          <w:tcPr>
            <w:tcW w:w="684" w:type="dxa"/>
            <w:vAlign w:val="bottom"/>
          </w:tcPr>
          <w:p w14:paraId="778CA44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164.37</w:t>
            </w:r>
          </w:p>
        </w:tc>
        <w:tc>
          <w:tcPr>
            <w:tcW w:w="684" w:type="dxa"/>
            <w:vAlign w:val="bottom"/>
          </w:tcPr>
          <w:p w14:paraId="698672A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164.75</w:t>
            </w:r>
          </w:p>
        </w:tc>
        <w:tc>
          <w:tcPr>
            <w:tcW w:w="684" w:type="dxa"/>
            <w:vAlign w:val="bottom"/>
          </w:tcPr>
          <w:p w14:paraId="65E8980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166.45</w:t>
            </w:r>
          </w:p>
        </w:tc>
        <w:tc>
          <w:tcPr>
            <w:tcW w:w="684" w:type="dxa"/>
            <w:vAlign w:val="bottom"/>
          </w:tcPr>
          <w:p w14:paraId="271D22F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175.21</w:t>
            </w:r>
          </w:p>
        </w:tc>
        <w:tc>
          <w:tcPr>
            <w:tcW w:w="684" w:type="dxa"/>
            <w:vAlign w:val="bottom"/>
          </w:tcPr>
          <w:p w14:paraId="23D2BF6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184.19</w:t>
            </w:r>
          </w:p>
        </w:tc>
      </w:tr>
      <w:tr w:rsidR="005F6B63" w:rsidRPr="00FA7EA0" w14:paraId="19EA10A2" w14:textId="77777777" w:rsidTr="00723E51">
        <w:tc>
          <w:tcPr>
            <w:tcW w:w="709" w:type="dxa"/>
          </w:tcPr>
          <w:p w14:paraId="45707FE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07E6DC3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0221</w:t>
            </w:r>
          </w:p>
        </w:tc>
        <w:tc>
          <w:tcPr>
            <w:tcW w:w="2977" w:type="dxa"/>
            <w:vAlign w:val="bottom"/>
          </w:tcPr>
          <w:p w14:paraId="3E9AFF0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Tobacco (ND)</w:t>
            </w:r>
          </w:p>
        </w:tc>
        <w:tc>
          <w:tcPr>
            <w:tcW w:w="683" w:type="dxa"/>
            <w:vAlign w:val="bottom"/>
          </w:tcPr>
          <w:p w14:paraId="5B36693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163.64</w:t>
            </w:r>
          </w:p>
        </w:tc>
        <w:tc>
          <w:tcPr>
            <w:tcW w:w="684" w:type="dxa"/>
            <w:vAlign w:val="bottom"/>
          </w:tcPr>
          <w:p w14:paraId="51701DC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164.37</w:t>
            </w:r>
          </w:p>
        </w:tc>
        <w:tc>
          <w:tcPr>
            <w:tcW w:w="684" w:type="dxa"/>
            <w:vAlign w:val="bottom"/>
          </w:tcPr>
          <w:p w14:paraId="553251B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164.75</w:t>
            </w:r>
          </w:p>
        </w:tc>
        <w:tc>
          <w:tcPr>
            <w:tcW w:w="684" w:type="dxa"/>
            <w:vAlign w:val="bottom"/>
          </w:tcPr>
          <w:p w14:paraId="0676138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166.45</w:t>
            </w:r>
          </w:p>
        </w:tc>
        <w:tc>
          <w:tcPr>
            <w:tcW w:w="684" w:type="dxa"/>
            <w:vAlign w:val="bottom"/>
          </w:tcPr>
          <w:p w14:paraId="7AD7FC6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175.21</w:t>
            </w:r>
          </w:p>
        </w:tc>
        <w:tc>
          <w:tcPr>
            <w:tcW w:w="684" w:type="dxa"/>
            <w:vAlign w:val="bottom"/>
          </w:tcPr>
          <w:p w14:paraId="4AFAFDD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184.19</w:t>
            </w:r>
          </w:p>
        </w:tc>
      </w:tr>
      <w:tr w:rsidR="005F6B63" w:rsidRPr="00FA7EA0" w14:paraId="48F733F5" w14:textId="77777777" w:rsidTr="00723E51">
        <w:tc>
          <w:tcPr>
            <w:tcW w:w="709" w:type="dxa"/>
          </w:tcPr>
          <w:p w14:paraId="438CC84E" w14:textId="77777777" w:rsidR="00495BA8" w:rsidRPr="00FA7EA0" w:rsidRDefault="00495BA8" w:rsidP="001C14C7">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Division</w:t>
            </w:r>
          </w:p>
        </w:tc>
        <w:tc>
          <w:tcPr>
            <w:tcW w:w="709" w:type="dxa"/>
          </w:tcPr>
          <w:p w14:paraId="0AED2DA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03</w:t>
            </w:r>
          </w:p>
        </w:tc>
        <w:tc>
          <w:tcPr>
            <w:tcW w:w="2977" w:type="dxa"/>
            <w:vAlign w:val="bottom"/>
          </w:tcPr>
          <w:p w14:paraId="47FE41C7"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Garments and footwear</w:t>
            </w:r>
          </w:p>
        </w:tc>
        <w:tc>
          <w:tcPr>
            <w:tcW w:w="683" w:type="dxa"/>
            <w:vAlign w:val="bottom"/>
          </w:tcPr>
          <w:p w14:paraId="002E59C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83.75</w:t>
            </w:r>
          </w:p>
        </w:tc>
        <w:tc>
          <w:tcPr>
            <w:tcW w:w="684" w:type="dxa"/>
            <w:vAlign w:val="bottom"/>
          </w:tcPr>
          <w:p w14:paraId="0D36925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80.28</w:t>
            </w:r>
          </w:p>
        </w:tc>
        <w:tc>
          <w:tcPr>
            <w:tcW w:w="684" w:type="dxa"/>
            <w:vAlign w:val="bottom"/>
          </w:tcPr>
          <w:p w14:paraId="0197E64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77.71</w:t>
            </w:r>
          </w:p>
        </w:tc>
        <w:tc>
          <w:tcPr>
            <w:tcW w:w="684" w:type="dxa"/>
            <w:vAlign w:val="bottom"/>
          </w:tcPr>
          <w:p w14:paraId="3B6AD4A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76.30</w:t>
            </w:r>
          </w:p>
        </w:tc>
        <w:tc>
          <w:tcPr>
            <w:tcW w:w="684" w:type="dxa"/>
            <w:vAlign w:val="bottom"/>
          </w:tcPr>
          <w:p w14:paraId="0C6D009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74.11</w:t>
            </w:r>
          </w:p>
        </w:tc>
        <w:tc>
          <w:tcPr>
            <w:tcW w:w="684" w:type="dxa"/>
            <w:vAlign w:val="bottom"/>
          </w:tcPr>
          <w:p w14:paraId="4CBB4FF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74.08</w:t>
            </w:r>
          </w:p>
        </w:tc>
      </w:tr>
      <w:tr w:rsidR="005F6B63" w:rsidRPr="00FA7EA0" w14:paraId="6E00BC01" w14:textId="77777777" w:rsidTr="00723E51">
        <w:tc>
          <w:tcPr>
            <w:tcW w:w="709" w:type="dxa"/>
          </w:tcPr>
          <w:p w14:paraId="4E91228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30E798A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031</w:t>
            </w:r>
          </w:p>
        </w:tc>
        <w:tc>
          <w:tcPr>
            <w:tcW w:w="2977" w:type="dxa"/>
            <w:vAlign w:val="bottom"/>
          </w:tcPr>
          <w:p w14:paraId="3FD7E3D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Garments</w:t>
            </w:r>
          </w:p>
        </w:tc>
        <w:tc>
          <w:tcPr>
            <w:tcW w:w="683" w:type="dxa"/>
            <w:vAlign w:val="bottom"/>
          </w:tcPr>
          <w:p w14:paraId="584C3FD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87.25</w:t>
            </w:r>
          </w:p>
        </w:tc>
        <w:tc>
          <w:tcPr>
            <w:tcW w:w="684" w:type="dxa"/>
            <w:vAlign w:val="bottom"/>
          </w:tcPr>
          <w:p w14:paraId="0038FBD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84.31</w:t>
            </w:r>
          </w:p>
        </w:tc>
        <w:tc>
          <w:tcPr>
            <w:tcW w:w="684" w:type="dxa"/>
            <w:vAlign w:val="bottom"/>
          </w:tcPr>
          <w:p w14:paraId="2521079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81.84</w:t>
            </w:r>
          </w:p>
        </w:tc>
        <w:tc>
          <w:tcPr>
            <w:tcW w:w="684" w:type="dxa"/>
            <w:vAlign w:val="bottom"/>
          </w:tcPr>
          <w:p w14:paraId="7F2D326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80.69</w:t>
            </w:r>
          </w:p>
        </w:tc>
        <w:tc>
          <w:tcPr>
            <w:tcW w:w="684" w:type="dxa"/>
            <w:vAlign w:val="bottom"/>
          </w:tcPr>
          <w:p w14:paraId="03F4708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78.70</w:t>
            </w:r>
          </w:p>
        </w:tc>
        <w:tc>
          <w:tcPr>
            <w:tcW w:w="684" w:type="dxa"/>
            <w:vAlign w:val="bottom"/>
          </w:tcPr>
          <w:p w14:paraId="538D479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78.98</w:t>
            </w:r>
          </w:p>
        </w:tc>
      </w:tr>
      <w:tr w:rsidR="005F6B63" w:rsidRPr="00FA7EA0" w14:paraId="3EAAB957" w14:textId="77777777" w:rsidTr="00723E51">
        <w:tc>
          <w:tcPr>
            <w:tcW w:w="709" w:type="dxa"/>
          </w:tcPr>
          <w:p w14:paraId="2D39632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0D9CD111"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0311</w:t>
            </w:r>
          </w:p>
        </w:tc>
        <w:tc>
          <w:tcPr>
            <w:tcW w:w="2977" w:type="dxa"/>
            <w:vAlign w:val="bottom"/>
          </w:tcPr>
          <w:p w14:paraId="540D381D" w14:textId="5C39CBDD" w:rsidR="00495BA8" w:rsidRPr="00FA7EA0" w:rsidRDefault="00495BA8" w:rsidP="00AE3EDC">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Clothing materials (semi</w:t>
            </w:r>
            <w:r w:rsidR="00527964">
              <w:rPr>
                <w:sz w:val="18"/>
                <w:szCs w:val="16"/>
              </w:rPr>
              <w:noBreakHyphen/>
            </w:r>
            <w:r w:rsidRPr="00FA7EA0">
              <w:rPr>
                <w:sz w:val="18"/>
                <w:szCs w:val="16"/>
              </w:rPr>
              <w:t>durables (SD))</w:t>
            </w:r>
          </w:p>
        </w:tc>
        <w:tc>
          <w:tcPr>
            <w:tcW w:w="683" w:type="dxa"/>
            <w:vAlign w:val="bottom"/>
          </w:tcPr>
          <w:p w14:paraId="1A2EA08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101.91</w:t>
            </w:r>
          </w:p>
        </w:tc>
        <w:tc>
          <w:tcPr>
            <w:tcW w:w="684" w:type="dxa"/>
            <w:vAlign w:val="bottom"/>
          </w:tcPr>
          <w:p w14:paraId="09D2304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101.80</w:t>
            </w:r>
          </w:p>
        </w:tc>
        <w:tc>
          <w:tcPr>
            <w:tcW w:w="684" w:type="dxa"/>
            <w:vAlign w:val="bottom"/>
          </w:tcPr>
          <w:p w14:paraId="5F9281E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100.89</w:t>
            </w:r>
          </w:p>
        </w:tc>
        <w:tc>
          <w:tcPr>
            <w:tcW w:w="684" w:type="dxa"/>
            <w:vAlign w:val="bottom"/>
          </w:tcPr>
          <w:p w14:paraId="128DAB7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104.03</w:t>
            </w:r>
          </w:p>
        </w:tc>
        <w:tc>
          <w:tcPr>
            <w:tcW w:w="684" w:type="dxa"/>
            <w:vAlign w:val="bottom"/>
          </w:tcPr>
          <w:p w14:paraId="5FF8EC4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105.05</w:t>
            </w:r>
          </w:p>
        </w:tc>
        <w:tc>
          <w:tcPr>
            <w:tcW w:w="684" w:type="dxa"/>
            <w:vAlign w:val="bottom"/>
          </w:tcPr>
          <w:p w14:paraId="6B8DEC2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105.49</w:t>
            </w:r>
          </w:p>
        </w:tc>
      </w:tr>
      <w:tr w:rsidR="005F6B63" w:rsidRPr="00FA7EA0" w14:paraId="678C8D4A" w14:textId="77777777" w:rsidTr="00723E51">
        <w:tc>
          <w:tcPr>
            <w:tcW w:w="709" w:type="dxa"/>
          </w:tcPr>
          <w:p w14:paraId="3695189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10DD5ED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0312</w:t>
            </w:r>
          </w:p>
        </w:tc>
        <w:tc>
          <w:tcPr>
            <w:tcW w:w="2977" w:type="dxa"/>
            <w:vAlign w:val="bottom"/>
          </w:tcPr>
          <w:p w14:paraId="178BBC2A"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Garments (SD)</w:t>
            </w:r>
          </w:p>
        </w:tc>
        <w:tc>
          <w:tcPr>
            <w:tcW w:w="683" w:type="dxa"/>
            <w:vAlign w:val="bottom"/>
          </w:tcPr>
          <w:p w14:paraId="66BE663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86.32</w:t>
            </w:r>
          </w:p>
        </w:tc>
        <w:tc>
          <w:tcPr>
            <w:tcW w:w="684" w:type="dxa"/>
            <w:vAlign w:val="bottom"/>
          </w:tcPr>
          <w:p w14:paraId="3164D08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83.23</w:t>
            </w:r>
          </w:p>
        </w:tc>
        <w:tc>
          <w:tcPr>
            <w:tcW w:w="684" w:type="dxa"/>
            <w:vAlign w:val="bottom"/>
          </w:tcPr>
          <w:p w14:paraId="039FD45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80.68</w:t>
            </w:r>
          </w:p>
        </w:tc>
        <w:tc>
          <w:tcPr>
            <w:tcW w:w="684" w:type="dxa"/>
            <w:vAlign w:val="bottom"/>
          </w:tcPr>
          <w:p w14:paraId="25A28BB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79.24</w:t>
            </w:r>
          </w:p>
        </w:tc>
        <w:tc>
          <w:tcPr>
            <w:tcW w:w="684" w:type="dxa"/>
            <w:vAlign w:val="bottom"/>
          </w:tcPr>
          <w:p w14:paraId="67D5B69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77.07</w:t>
            </w:r>
          </w:p>
        </w:tc>
        <w:tc>
          <w:tcPr>
            <w:tcW w:w="684" w:type="dxa"/>
            <w:vAlign w:val="bottom"/>
          </w:tcPr>
          <w:p w14:paraId="0CCB1FB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77.23</w:t>
            </w:r>
          </w:p>
        </w:tc>
      </w:tr>
      <w:tr w:rsidR="005F6B63" w:rsidRPr="00FA7EA0" w14:paraId="7FF1E0CB" w14:textId="77777777" w:rsidTr="00723E51">
        <w:tc>
          <w:tcPr>
            <w:tcW w:w="709" w:type="dxa"/>
          </w:tcPr>
          <w:p w14:paraId="1615399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474FD47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0313</w:t>
            </w:r>
          </w:p>
        </w:tc>
        <w:tc>
          <w:tcPr>
            <w:tcW w:w="2977" w:type="dxa"/>
            <w:vAlign w:val="bottom"/>
          </w:tcPr>
          <w:p w14:paraId="5C9694F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Other articles of clothing and clothing accessories (SD)</w:t>
            </w:r>
          </w:p>
        </w:tc>
        <w:tc>
          <w:tcPr>
            <w:tcW w:w="683" w:type="dxa"/>
            <w:vAlign w:val="bottom"/>
          </w:tcPr>
          <w:p w14:paraId="17DCFF3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85.79</w:t>
            </w:r>
          </w:p>
        </w:tc>
        <w:tc>
          <w:tcPr>
            <w:tcW w:w="684" w:type="dxa"/>
            <w:vAlign w:val="bottom"/>
          </w:tcPr>
          <w:p w14:paraId="143727F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85.17</w:t>
            </w:r>
          </w:p>
        </w:tc>
        <w:tc>
          <w:tcPr>
            <w:tcW w:w="684" w:type="dxa"/>
            <w:vAlign w:val="bottom"/>
          </w:tcPr>
          <w:p w14:paraId="2304D97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81.73</w:t>
            </w:r>
          </w:p>
        </w:tc>
        <w:tc>
          <w:tcPr>
            <w:tcW w:w="684" w:type="dxa"/>
            <w:vAlign w:val="bottom"/>
          </w:tcPr>
          <w:p w14:paraId="0C168C0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81.59</w:t>
            </w:r>
          </w:p>
        </w:tc>
        <w:tc>
          <w:tcPr>
            <w:tcW w:w="684" w:type="dxa"/>
            <w:vAlign w:val="bottom"/>
          </w:tcPr>
          <w:p w14:paraId="5807E44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79.05</w:t>
            </w:r>
          </w:p>
        </w:tc>
        <w:tc>
          <w:tcPr>
            <w:tcW w:w="684" w:type="dxa"/>
            <w:vAlign w:val="bottom"/>
          </w:tcPr>
          <w:p w14:paraId="41CD66E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79.89</w:t>
            </w:r>
          </w:p>
        </w:tc>
      </w:tr>
      <w:tr w:rsidR="005F6B63" w:rsidRPr="00FA7EA0" w14:paraId="289B25F6" w14:textId="77777777" w:rsidTr="00723E51">
        <w:tc>
          <w:tcPr>
            <w:tcW w:w="709" w:type="dxa"/>
          </w:tcPr>
          <w:p w14:paraId="7D49B80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10255D6E"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0314</w:t>
            </w:r>
          </w:p>
        </w:tc>
        <w:tc>
          <w:tcPr>
            <w:tcW w:w="2977" w:type="dxa"/>
            <w:vAlign w:val="bottom"/>
          </w:tcPr>
          <w:p w14:paraId="047DEEB3"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Cleaning, repair and hire of clothing (services (S))</w:t>
            </w:r>
          </w:p>
        </w:tc>
        <w:tc>
          <w:tcPr>
            <w:tcW w:w="683" w:type="dxa"/>
            <w:vAlign w:val="bottom"/>
          </w:tcPr>
          <w:p w14:paraId="6E3B032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106.20</w:t>
            </w:r>
          </w:p>
        </w:tc>
        <w:tc>
          <w:tcPr>
            <w:tcW w:w="684" w:type="dxa"/>
            <w:vAlign w:val="bottom"/>
          </w:tcPr>
          <w:p w14:paraId="68F5870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105.02</w:t>
            </w:r>
          </w:p>
        </w:tc>
        <w:tc>
          <w:tcPr>
            <w:tcW w:w="684" w:type="dxa"/>
            <w:vAlign w:val="bottom"/>
          </w:tcPr>
          <w:p w14:paraId="2E49DB8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104.44</w:t>
            </w:r>
          </w:p>
        </w:tc>
        <w:tc>
          <w:tcPr>
            <w:tcW w:w="684" w:type="dxa"/>
            <w:vAlign w:val="bottom"/>
          </w:tcPr>
          <w:p w14:paraId="6276B40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108.46</w:t>
            </w:r>
          </w:p>
        </w:tc>
        <w:tc>
          <w:tcPr>
            <w:tcW w:w="684" w:type="dxa"/>
            <w:vAlign w:val="bottom"/>
          </w:tcPr>
          <w:p w14:paraId="7EE5A4B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110.49</w:t>
            </w:r>
          </w:p>
        </w:tc>
        <w:tc>
          <w:tcPr>
            <w:tcW w:w="684" w:type="dxa"/>
            <w:vAlign w:val="bottom"/>
          </w:tcPr>
          <w:p w14:paraId="4AEE074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113.43</w:t>
            </w:r>
          </w:p>
        </w:tc>
      </w:tr>
      <w:tr w:rsidR="005F6B63" w:rsidRPr="00FA7EA0" w14:paraId="51404168" w14:textId="77777777" w:rsidTr="00723E51">
        <w:tc>
          <w:tcPr>
            <w:tcW w:w="709" w:type="dxa"/>
          </w:tcPr>
          <w:p w14:paraId="630C140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616A0DB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032</w:t>
            </w:r>
          </w:p>
        </w:tc>
        <w:tc>
          <w:tcPr>
            <w:tcW w:w="2977" w:type="dxa"/>
            <w:vAlign w:val="bottom"/>
          </w:tcPr>
          <w:p w14:paraId="3C9CFAE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Footwear</w:t>
            </w:r>
          </w:p>
        </w:tc>
        <w:tc>
          <w:tcPr>
            <w:tcW w:w="683" w:type="dxa"/>
            <w:vAlign w:val="bottom"/>
          </w:tcPr>
          <w:p w14:paraId="6D52261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75.82</w:t>
            </w:r>
          </w:p>
        </w:tc>
        <w:tc>
          <w:tcPr>
            <w:tcW w:w="684" w:type="dxa"/>
            <w:vAlign w:val="bottom"/>
          </w:tcPr>
          <w:p w14:paraId="038C26B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71.16</w:t>
            </w:r>
          </w:p>
        </w:tc>
        <w:tc>
          <w:tcPr>
            <w:tcW w:w="684" w:type="dxa"/>
            <w:vAlign w:val="bottom"/>
          </w:tcPr>
          <w:p w14:paraId="32B5CC6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68.35</w:t>
            </w:r>
          </w:p>
        </w:tc>
        <w:tc>
          <w:tcPr>
            <w:tcW w:w="684" w:type="dxa"/>
            <w:vAlign w:val="bottom"/>
          </w:tcPr>
          <w:p w14:paraId="036EDB9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66.35</w:t>
            </w:r>
          </w:p>
        </w:tc>
        <w:tc>
          <w:tcPr>
            <w:tcW w:w="684" w:type="dxa"/>
            <w:vAlign w:val="bottom"/>
          </w:tcPr>
          <w:p w14:paraId="4EEBF43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63.69</w:t>
            </w:r>
          </w:p>
        </w:tc>
        <w:tc>
          <w:tcPr>
            <w:tcW w:w="684" w:type="dxa"/>
            <w:vAlign w:val="bottom"/>
          </w:tcPr>
          <w:p w14:paraId="4D04EE8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62.98</w:t>
            </w:r>
          </w:p>
        </w:tc>
      </w:tr>
      <w:tr w:rsidR="005F6B63" w:rsidRPr="00FA7EA0" w14:paraId="0C9F0AB3" w14:textId="77777777" w:rsidTr="00723E51">
        <w:tc>
          <w:tcPr>
            <w:tcW w:w="709" w:type="dxa"/>
          </w:tcPr>
          <w:p w14:paraId="291A16B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68E70FF9"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0321</w:t>
            </w:r>
          </w:p>
        </w:tc>
        <w:tc>
          <w:tcPr>
            <w:tcW w:w="2977" w:type="dxa"/>
            <w:vAlign w:val="bottom"/>
          </w:tcPr>
          <w:p w14:paraId="035CAFF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Shoes and other footwear (SD)</w:t>
            </w:r>
          </w:p>
        </w:tc>
        <w:tc>
          <w:tcPr>
            <w:tcW w:w="683" w:type="dxa"/>
            <w:vAlign w:val="bottom"/>
          </w:tcPr>
          <w:p w14:paraId="15D6FE1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75.13</w:t>
            </w:r>
          </w:p>
        </w:tc>
        <w:tc>
          <w:tcPr>
            <w:tcW w:w="684" w:type="dxa"/>
            <w:vAlign w:val="bottom"/>
          </w:tcPr>
          <w:p w14:paraId="73DE285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70.47</w:t>
            </w:r>
          </w:p>
        </w:tc>
        <w:tc>
          <w:tcPr>
            <w:tcW w:w="684" w:type="dxa"/>
            <w:vAlign w:val="bottom"/>
          </w:tcPr>
          <w:p w14:paraId="2CBDB09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67.56</w:t>
            </w:r>
          </w:p>
        </w:tc>
        <w:tc>
          <w:tcPr>
            <w:tcW w:w="684" w:type="dxa"/>
            <w:vAlign w:val="bottom"/>
          </w:tcPr>
          <w:p w14:paraId="042BC8B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65.40</w:t>
            </w:r>
          </w:p>
        </w:tc>
        <w:tc>
          <w:tcPr>
            <w:tcW w:w="684" w:type="dxa"/>
            <w:vAlign w:val="bottom"/>
          </w:tcPr>
          <w:p w14:paraId="1EBF57F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62.63</w:t>
            </w:r>
          </w:p>
        </w:tc>
        <w:tc>
          <w:tcPr>
            <w:tcW w:w="684" w:type="dxa"/>
            <w:vAlign w:val="bottom"/>
          </w:tcPr>
          <w:p w14:paraId="2D9D750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61.79</w:t>
            </w:r>
          </w:p>
        </w:tc>
      </w:tr>
      <w:tr w:rsidR="005F6B63" w:rsidRPr="00FA7EA0" w14:paraId="63E533B1" w14:textId="77777777" w:rsidTr="00723E51">
        <w:tc>
          <w:tcPr>
            <w:tcW w:w="709" w:type="dxa"/>
          </w:tcPr>
          <w:p w14:paraId="4C6A2C4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2030681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0322</w:t>
            </w:r>
          </w:p>
        </w:tc>
        <w:tc>
          <w:tcPr>
            <w:tcW w:w="2977" w:type="dxa"/>
            <w:vAlign w:val="bottom"/>
          </w:tcPr>
          <w:p w14:paraId="7C1545B0"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Repair and hire of footwear (S)</w:t>
            </w:r>
          </w:p>
        </w:tc>
        <w:tc>
          <w:tcPr>
            <w:tcW w:w="683" w:type="dxa"/>
            <w:vAlign w:val="bottom"/>
          </w:tcPr>
          <w:p w14:paraId="571F784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107.14</w:t>
            </w:r>
          </w:p>
        </w:tc>
        <w:tc>
          <w:tcPr>
            <w:tcW w:w="684" w:type="dxa"/>
            <w:vAlign w:val="bottom"/>
          </w:tcPr>
          <w:p w14:paraId="6D55579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102.50</w:t>
            </w:r>
          </w:p>
        </w:tc>
        <w:tc>
          <w:tcPr>
            <w:tcW w:w="684" w:type="dxa"/>
            <w:vAlign w:val="bottom"/>
          </w:tcPr>
          <w:p w14:paraId="7E0F017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104.11</w:t>
            </w:r>
          </w:p>
        </w:tc>
        <w:tc>
          <w:tcPr>
            <w:tcW w:w="684" w:type="dxa"/>
            <w:vAlign w:val="bottom"/>
          </w:tcPr>
          <w:p w14:paraId="20B9288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109.40</w:t>
            </w:r>
          </w:p>
        </w:tc>
        <w:tc>
          <w:tcPr>
            <w:tcW w:w="684" w:type="dxa"/>
            <w:vAlign w:val="bottom"/>
          </w:tcPr>
          <w:p w14:paraId="7A53755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111.53</w:t>
            </w:r>
          </w:p>
        </w:tc>
        <w:tc>
          <w:tcPr>
            <w:tcW w:w="684" w:type="dxa"/>
            <w:vAlign w:val="bottom"/>
          </w:tcPr>
          <w:p w14:paraId="6ECA59D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117.20</w:t>
            </w:r>
          </w:p>
        </w:tc>
      </w:tr>
      <w:tr w:rsidR="005F6B63" w:rsidRPr="00FA7EA0" w14:paraId="30EB9037" w14:textId="77777777" w:rsidTr="00723E51">
        <w:tc>
          <w:tcPr>
            <w:tcW w:w="709" w:type="dxa"/>
          </w:tcPr>
          <w:p w14:paraId="6AFCFC1E" w14:textId="77777777" w:rsidR="00495BA8" w:rsidRPr="00FA7EA0" w:rsidRDefault="00495BA8" w:rsidP="001C14C7">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Division</w:t>
            </w:r>
          </w:p>
        </w:tc>
        <w:tc>
          <w:tcPr>
            <w:tcW w:w="709" w:type="dxa"/>
          </w:tcPr>
          <w:p w14:paraId="0660FD8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04</w:t>
            </w:r>
          </w:p>
        </w:tc>
        <w:tc>
          <w:tcPr>
            <w:tcW w:w="2977" w:type="dxa"/>
            <w:vAlign w:val="bottom"/>
          </w:tcPr>
          <w:p w14:paraId="51EB6DAD"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Housing, water, electricity, gas and other fuels</w:t>
            </w:r>
          </w:p>
        </w:tc>
        <w:tc>
          <w:tcPr>
            <w:tcW w:w="683" w:type="dxa"/>
            <w:vAlign w:val="bottom"/>
          </w:tcPr>
          <w:p w14:paraId="4FDB57D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115.97</w:t>
            </w:r>
          </w:p>
        </w:tc>
        <w:tc>
          <w:tcPr>
            <w:tcW w:w="684" w:type="dxa"/>
            <w:vAlign w:val="bottom"/>
          </w:tcPr>
          <w:p w14:paraId="2CC4E23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116.05</w:t>
            </w:r>
          </w:p>
        </w:tc>
        <w:tc>
          <w:tcPr>
            <w:tcW w:w="684" w:type="dxa"/>
            <w:vAlign w:val="bottom"/>
          </w:tcPr>
          <w:p w14:paraId="18262F8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116.71</w:t>
            </w:r>
          </w:p>
        </w:tc>
        <w:tc>
          <w:tcPr>
            <w:tcW w:w="684" w:type="dxa"/>
            <w:vAlign w:val="bottom"/>
          </w:tcPr>
          <w:p w14:paraId="0BFAB4C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118.76</w:t>
            </w:r>
          </w:p>
        </w:tc>
        <w:tc>
          <w:tcPr>
            <w:tcW w:w="684" w:type="dxa"/>
            <w:vAlign w:val="bottom"/>
          </w:tcPr>
          <w:p w14:paraId="2BF4E7A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119.65</w:t>
            </w:r>
          </w:p>
        </w:tc>
        <w:tc>
          <w:tcPr>
            <w:tcW w:w="684" w:type="dxa"/>
            <w:vAlign w:val="bottom"/>
          </w:tcPr>
          <w:p w14:paraId="6D6759C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120.68</w:t>
            </w:r>
          </w:p>
        </w:tc>
      </w:tr>
      <w:tr w:rsidR="005F6B63" w:rsidRPr="00FA7EA0" w14:paraId="296E139A" w14:textId="77777777" w:rsidTr="00723E51">
        <w:tc>
          <w:tcPr>
            <w:tcW w:w="709" w:type="dxa"/>
          </w:tcPr>
          <w:p w14:paraId="580869E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55D43157"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041</w:t>
            </w:r>
          </w:p>
        </w:tc>
        <w:tc>
          <w:tcPr>
            <w:tcW w:w="2977" w:type="dxa"/>
            <w:vAlign w:val="bottom"/>
          </w:tcPr>
          <w:p w14:paraId="4875AFB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Actual rentals for housing</w:t>
            </w:r>
          </w:p>
        </w:tc>
        <w:tc>
          <w:tcPr>
            <w:tcW w:w="683" w:type="dxa"/>
            <w:vAlign w:val="bottom"/>
          </w:tcPr>
          <w:p w14:paraId="65E2186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118.74</w:t>
            </w:r>
          </w:p>
        </w:tc>
        <w:tc>
          <w:tcPr>
            <w:tcW w:w="684" w:type="dxa"/>
            <w:vAlign w:val="bottom"/>
          </w:tcPr>
          <w:p w14:paraId="2DCE1D7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118.76</w:t>
            </w:r>
          </w:p>
        </w:tc>
        <w:tc>
          <w:tcPr>
            <w:tcW w:w="684" w:type="dxa"/>
            <w:vAlign w:val="bottom"/>
          </w:tcPr>
          <w:p w14:paraId="574D9BC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119.20</w:t>
            </w:r>
          </w:p>
        </w:tc>
        <w:tc>
          <w:tcPr>
            <w:tcW w:w="684" w:type="dxa"/>
            <w:vAlign w:val="bottom"/>
          </w:tcPr>
          <w:p w14:paraId="575ED01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120.16</w:t>
            </w:r>
          </w:p>
        </w:tc>
        <w:tc>
          <w:tcPr>
            <w:tcW w:w="684" w:type="dxa"/>
            <w:vAlign w:val="bottom"/>
          </w:tcPr>
          <w:p w14:paraId="6B61697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121.60</w:t>
            </w:r>
          </w:p>
        </w:tc>
        <w:tc>
          <w:tcPr>
            <w:tcW w:w="684" w:type="dxa"/>
            <w:vAlign w:val="bottom"/>
          </w:tcPr>
          <w:p w14:paraId="131861D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122.21</w:t>
            </w:r>
          </w:p>
        </w:tc>
      </w:tr>
      <w:tr w:rsidR="005F6B63" w:rsidRPr="00FA7EA0" w14:paraId="5FFC1C0B" w14:textId="77777777" w:rsidTr="00723E51">
        <w:tc>
          <w:tcPr>
            <w:tcW w:w="709" w:type="dxa"/>
          </w:tcPr>
          <w:p w14:paraId="7EF2D20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446F997A"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0411</w:t>
            </w:r>
          </w:p>
        </w:tc>
        <w:tc>
          <w:tcPr>
            <w:tcW w:w="2977" w:type="dxa"/>
            <w:vAlign w:val="bottom"/>
          </w:tcPr>
          <w:p w14:paraId="085FB5D0"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Actual rentals paid by tenants (S)</w:t>
            </w:r>
          </w:p>
        </w:tc>
        <w:tc>
          <w:tcPr>
            <w:tcW w:w="683" w:type="dxa"/>
            <w:vAlign w:val="bottom"/>
          </w:tcPr>
          <w:p w14:paraId="5ACEB3E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118.74</w:t>
            </w:r>
          </w:p>
        </w:tc>
        <w:tc>
          <w:tcPr>
            <w:tcW w:w="684" w:type="dxa"/>
            <w:vAlign w:val="bottom"/>
          </w:tcPr>
          <w:p w14:paraId="46D82F0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118.76</w:t>
            </w:r>
          </w:p>
        </w:tc>
        <w:tc>
          <w:tcPr>
            <w:tcW w:w="684" w:type="dxa"/>
            <w:vAlign w:val="bottom"/>
          </w:tcPr>
          <w:p w14:paraId="6E9133C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119.20</w:t>
            </w:r>
          </w:p>
        </w:tc>
        <w:tc>
          <w:tcPr>
            <w:tcW w:w="684" w:type="dxa"/>
            <w:vAlign w:val="bottom"/>
          </w:tcPr>
          <w:p w14:paraId="537B318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120.16</w:t>
            </w:r>
          </w:p>
        </w:tc>
        <w:tc>
          <w:tcPr>
            <w:tcW w:w="684" w:type="dxa"/>
            <w:vAlign w:val="bottom"/>
          </w:tcPr>
          <w:p w14:paraId="3827EDB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121.60</w:t>
            </w:r>
          </w:p>
        </w:tc>
        <w:tc>
          <w:tcPr>
            <w:tcW w:w="684" w:type="dxa"/>
            <w:vAlign w:val="bottom"/>
          </w:tcPr>
          <w:p w14:paraId="6ED7985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122.21</w:t>
            </w:r>
          </w:p>
        </w:tc>
      </w:tr>
      <w:tr w:rsidR="005F6B63" w:rsidRPr="00FA7EA0" w14:paraId="2B531746" w14:textId="77777777" w:rsidTr="00723E51">
        <w:tc>
          <w:tcPr>
            <w:tcW w:w="709" w:type="dxa"/>
          </w:tcPr>
          <w:p w14:paraId="65CCB52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794D7260"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043</w:t>
            </w:r>
          </w:p>
        </w:tc>
        <w:tc>
          <w:tcPr>
            <w:tcW w:w="2977" w:type="dxa"/>
            <w:vAlign w:val="bottom"/>
          </w:tcPr>
          <w:p w14:paraId="2B29C057"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Maintenance and repair of the dwelling</w:t>
            </w:r>
          </w:p>
        </w:tc>
        <w:tc>
          <w:tcPr>
            <w:tcW w:w="683" w:type="dxa"/>
            <w:vAlign w:val="bottom"/>
          </w:tcPr>
          <w:p w14:paraId="7BC49FF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104.67</w:t>
            </w:r>
          </w:p>
        </w:tc>
        <w:tc>
          <w:tcPr>
            <w:tcW w:w="684" w:type="dxa"/>
            <w:vAlign w:val="bottom"/>
          </w:tcPr>
          <w:p w14:paraId="413AE40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104.13</w:t>
            </w:r>
          </w:p>
        </w:tc>
        <w:tc>
          <w:tcPr>
            <w:tcW w:w="684" w:type="dxa"/>
            <w:vAlign w:val="bottom"/>
          </w:tcPr>
          <w:p w14:paraId="0B4B046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106.70</w:t>
            </w:r>
          </w:p>
        </w:tc>
        <w:tc>
          <w:tcPr>
            <w:tcW w:w="684" w:type="dxa"/>
            <w:vAlign w:val="bottom"/>
          </w:tcPr>
          <w:p w14:paraId="57F5138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112.11</w:t>
            </w:r>
          </w:p>
        </w:tc>
        <w:tc>
          <w:tcPr>
            <w:tcW w:w="684" w:type="dxa"/>
            <w:vAlign w:val="bottom"/>
          </w:tcPr>
          <w:p w14:paraId="6FF9E9C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111.71</w:t>
            </w:r>
          </w:p>
        </w:tc>
        <w:tc>
          <w:tcPr>
            <w:tcW w:w="684" w:type="dxa"/>
            <w:vAlign w:val="bottom"/>
          </w:tcPr>
          <w:p w14:paraId="618AF7D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111.05</w:t>
            </w:r>
          </w:p>
        </w:tc>
      </w:tr>
      <w:tr w:rsidR="005F6B63" w:rsidRPr="00FA7EA0" w14:paraId="4ECBF630" w14:textId="77777777" w:rsidTr="00723E51">
        <w:tc>
          <w:tcPr>
            <w:tcW w:w="709" w:type="dxa"/>
          </w:tcPr>
          <w:p w14:paraId="2DB0B14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6E8E746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0431</w:t>
            </w:r>
          </w:p>
        </w:tc>
        <w:tc>
          <w:tcPr>
            <w:tcW w:w="2977" w:type="dxa"/>
            <w:vAlign w:val="bottom"/>
          </w:tcPr>
          <w:p w14:paraId="6A15157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Materials for the maintenance and repair of the dwelling (ND)</w:t>
            </w:r>
          </w:p>
        </w:tc>
        <w:tc>
          <w:tcPr>
            <w:tcW w:w="683" w:type="dxa"/>
            <w:vAlign w:val="bottom"/>
          </w:tcPr>
          <w:p w14:paraId="45E58C5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95.71</w:t>
            </w:r>
          </w:p>
        </w:tc>
        <w:tc>
          <w:tcPr>
            <w:tcW w:w="684" w:type="dxa"/>
            <w:vAlign w:val="bottom"/>
          </w:tcPr>
          <w:p w14:paraId="1244AC3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97.02</w:t>
            </w:r>
          </w:p>
        </w:tc>
        <w:tc>
          <w:tcPr>
            <w:tcW w:w="684" w:type="dxa"/>
            <w:vAlign w:val="bottom"/>
          </w:tcPr>
          <w:p w14:paraId="6F90451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101.58</w:t>
            </w:r>
          </w:p>
        </w:tc>
        <w:tc>
          <w:tcPr>
            <w:tcW w:w="684" w:type="dxa"/>
            <w:vAlign w:val="bottom"/>
          </w:tcPr>
          <w:p w14:paraId="0CB7BEF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109.37</w:t>
            </w:r>
          </w:p>
        </w:tc>
        <w:tc>
          <w:tcPr>
            <w:tcW w:w="684" w:type="dxa"/>
            <w:vAlign w:val="bottom"/>
          </w:tcPr>
          <w:p w14:paraId="0026501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108.42</w:t>
            </w:r>
          </w:p>
        </w:tc>
        <w:tc>
          <w:tcPr>
            <w:tcW w:w="684" w:type="dxa"/>
            <w:vAlign w:val="bottom"/>
          </w:tcPr>
          <w:p w14:paraId="58DA6E7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106.04</w:t>
            </w:r>
          </w:p>
        </w:tc>
      </w:tr>
      <w:tr w:rsidR="005F6B63" w:rsidRPr="00FA7EA0" w14:paraId="68896394" w14:textId="77777777" w:rsidTr="00723E51">
        <w:tc>
          <w:tcPr>
            <w:tcW w:w="709" w:type="dxa"/>
          </w:tcPr>
          <w:p w14:paraId="01B0717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68FCEC5E"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044</w:t>
            </w:r>
          </w:p>
        </w:tc>
        <w:tc>
          <w:tcPr>
            <w:tcW w:w="2977" w:type="dxa"/>
            <w:vAlign w:val="bottom"/>
          </w:tcPr>
          <w:p w14:paraId="4A04B6B4"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Water supply and miscellaneous services relating to the dwelling</w:t>
            </w:r>
          </w:p>
        </w:tc>
        <w:tc>
          <w:tcPr>
            <w:tcW w:w="683" w:type="dxa"/>
            <w:vAlign w:val="bottom"/>
          </w:tcPr>
          <w:p w14:paraId="31E1FF1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119.68</w:t>
            </w:r>
          </w:p>
        </w:tc>
        <w:tc>
          <w:tcPr>
            <w:tcW w:w="684" w:type="dxa"/>
            <w:vAlign w:val="bottom"/>
          </w:tcPr>
          <w:p w14:paraId="4603FE2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120.36</w:t>
            </w:r>
          </w:p>
        </w:tc>
        <w:tc>
          <w:tcPr>
            <w:tcW w:w="684" w:type="dxa"/>
            <w:vAlign w:val="bottom"/>
          </w:tcPr>
          <w:p w14:paraId="223B08F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122.17</w:t>
            </w:r>
          </w:p>
        </w:tc>
        <w:tc>
          <w:tcPr>
            <w:tcW w:w="684" w:type="dxa"/>
            <w:vAlign w:val="bottom"/>
          </w:tcPr>
          <w:p w14:paraId="4DD3FF4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127.85</w:t>
            </w:r>
          </w:p>
        </w:tc>
        <w:tc>
          <w:tcPr>
            <w:tcW w:w="684" w:type="dxa"/>
            <w:vAlign w:val="bottom"/>
          </w:tcPr>
          <w:p w14:paraId="58F4A02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129.73</w:t>
            </w:r>
          </w:p>
        </w:tc>
        <w:tc>
          <w:tcPr>
            <w:tcW w:w="684" w:type="dxa"/>
            <w:vAlign w:val="bottom"/>
          </w:tcPr>
          <w:p w14:paraId="3BAFF65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133.74</w:t>
            </w:r>
          </w:p>
        </w:tc>
      </w:tr>
      <w:tr w:rsidR="005F6B63" w:rsidRPr="00FA7EA0" w14:paraId="5885474C" w14:textId="77777777" w:rsidTr="00723E51">
        <w:tc>
          <w:tcPr>
            <w:tcW w:w="709" w:type="dxa"/>
          </w:tcPr>
          <w:p w14:paraId="79BE230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0E52532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0441</w:t>
            </w:r>
          </w:p>
        </w:tc>
        <w:tc>
          <w:tcPr>
            <w:tcW w:w="2977" w:type="dxa"/>
            <w:vAlign w:val="bottom"/>
          </w:tcPr>
          <w:p w14:paraId="074BEA70"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Water supply (ND)</w:t>
            </w:r>
          </w:p>
        </w:tc>
        <w:tc>
          <w:tcPr>
            <w:tcW w:w="683" w:type="dxa"/>
            <w:vAlign w:val="bottom"/>
          </w:tcPr>
          <w:p w14:paraId="066D8F2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121.08</w:t>
            </w:r>
          </w:p>
        </w:tc>
        <w:tc>
          <w:tcPr>
            <w:tcW w:w="684" w:type="dxa"/>
            <w:vAlign w:val="bottom"/>
          </w:tcPr>
          <w:p w14:paraId="341A659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121.11</w:t>
            </w:r>
          </w:p>
        </w:tc>
        <w:tc>
          <w:tcPr>
            <w:tcW w:w="684" w:type="dxa"/>
            <w:vAlign w:val="bottom"/>
          </w:tcPr>
          <w:p w14:paraId="73B7830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123.43</w:t>
            </w:r>
          </w:p>
        </w:tc>
        <w:tc>
          <w:tcPr>
            <w:tcW w:w="684" w:type="dxa"/>
            <w:vAlign w:val="bottom"/>
          </w:tcPr>
          <w:p w14:paraId="622AA07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128.83</w:t>
            </w:r>
          </w:p>
        </w:tc>
        <w:tc>
          <w:tcPr>
            <w:tcW w:w="684" w:type="dxa"/>
            <w:vAlign w:val="bottom"/>
          </w:tcPr>
          <w:p w14:paraId="185A2DD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130.64</w:t>
            </w:r>
          </w:p>
        </w:tc>
        <w:tc>
          <w:tcPr>
            <w:tcW w:w="684" w:type="dxa"/>
            <w:vAlign w:val="bottom"/>
          </w:tcPr>
          <w:p w14:paraId="569CCD8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134.67</w:t>
            </w:r>
          </w:p>
        </w:tc>
      </w:tr>
      <w:tr w:rsidR="005F6B63" w:rsidRPr="00FA7EA0" w14:paraId="747FFF0D" w14:textId="77777777" w:rsidTr="00723E51">
        <w:tc>
          <w:tcPr>
            <w:tcW w:w="709" w:type="dxa"/>
            <w:tcBorders>
              <w:bottom w:val="nil"/>
            </w:tcBorders>
          </w:tcPr>
          <w:p w14:paraId="0C0D229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Borders>
              <w:bottom w:val="nil"/>
            </w:tcBorders>
          </w:tcPr>
          <w:p w14:paraId="6EF52850"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045</w:t>
            </w:r>
          </w:p>
        </w:tc>
        <w:tc>
          <w:tcPr>
            <w:tcW w:w="2977" w:type="dxa"/>
            <w:tcBorders>
              <w:bottom w:val="nil"/>
            </w:tcBorders>
            <w:vAlign w:val="bottom"/>
          </w:tcPr>
          <w:p w14:paraId="4E18720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Electricity, gas and other fuels</w:t>
            </w:r>
          </w:p>
        </w:tc>
        <w:tc>
          <w:tcPr>
            <w:tcW w:w="683" w:type="dxa"/>
            <w:tcBorders>
              <w:bottom w:val="nil"/>
            </w:tcBorders>
            <w:vAlign w:val="bottom"/>
          </w:tcPr>
          <w:p w14:paraId="1ADA94C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111.28</w:t>
            </w:r>
          </w:p>
        </w:tc>
        <w:tc>
          <w:tcPr>
            <w:tcW w:w="684" w:type="dxa"/>
            <w:tcBorders>
              <w:bottom w:val="nil"/>
            </w:tcBorders>
            <w:vAlign w:val="bottom"/>
          </w:tcPr>
          <w:p w14:paraId="4E89D51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111.20</w:t>
            </w:r>
          </w:p>
        </w:tc>
        <w:tc>
          <w:tcPr>
            <w:tcW w:w="684" w:type="dxa"/>
            <w:tcBorders>
              <w:bottom w:val="nil"/>
            </w:tcBorders>
            <w:vAlign w:val="bottom"/>
          </w:tcPr>
          <w:p w14:paraId="18C1459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111.11</w:t>
            </w:r>
          </w:p>
        </w:tc>
        <w:tc>
          <w:tcPr>
            <w:tcW w:w="684" w:type="dxa"/>
            <w:tcBorders>
              <w:bottom w:val="nil"/>
            </w:tcBorders>
            <w:vAlign w:val="bottom"/>
          </w:tcPr>
          <w:p w14:paraId="4997E1C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111.90</w:t>
            </w:r>
          </w:p>
        </w:tc>
        <w:tc>
          <w:tcPr>
            <w:tcW w:w="684" w:type="dxa"/>
            <w:tcBorders>
              <w:bottom w:val="nil"/>
            </w:tcBorders>
            <w:vAlign w:val="bottom"/>
          </w:tcPr>
          <w:p w14:paraId="62BDC8B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111.54</w:t>
            </w:r>
          </w:p>
        </w:tc>
        <w:tc>
          <w:tcPr>
            <w:tcW w:w="684" w:type="dxa"/>
            <w:tcBorders>
              <w:bottom w:val="nil"/>
            </w:tcBorders>
            <w:vAlign w:val="bottom"/>
          </w:tcPr>
          <w:p w14:paraId="25CAEA0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111.61</w:t>
            </w:r>
          </w:p>
        </w:tc>
      </w:tr>
      <w:tr w:rsidR="005F6B63" w:rsidRPr="00FA7EA0" w14:paraId="6D050AB8" w14:textId="77777777" w:rsidTr="00723E51">
        <w:tc>
          <w:tcPr>
            <w:tcW w:w="709" w:type="dxa"/>
            <w:tcBorders>
              <w:top w:val="nil"/>
              <w:bottom w:val="nil"/>
            </w:tcBorders>
          </w:tcPr>
          <w:p w14:paraId="6D689BF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top w:val="nil"/>
              <w:bottom w:val="nil"/>
            </w:tcBorders>
          </w:tcPr>
          <w:p w14:paraId="61354C4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0451</w:t>
            </w:r>
          </w:p>
        </w:tc>
        <w:tc>
          <w:tcPr>
            <w:tcW w:w="2977" w:type="dxa"/>
            <w:tcBorders>
              <w:top w:val="nil"/>
              <w:bottom w:val="nil"/>
            </w:tcBorders>
            <w:vAlign w:val="bottom"/>
          </w:tcPr>
          <w:p w14:paraId="54BCBE2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Electricity (ND)</w:t>
            </w:r>
          </w:p>
        </w:tc>
        <w:tc>
          <w:tcPr>
            <w:tcW w:w="683" w:type="dxa"/>
            <w:tcBorders>
              <w:top w:val="nil"/>
              <w:bottom w:val="nil"/>
            </w:tcBorders>
            <w:vAlign w:val="bottom"/>
          </w:tcPr>
          <w:p w14:paraId="67D8918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113.84</w:t>
            </w:r>
          </w:p>
        </w:tc>
        <w:tc>
          <w:tcPr>
            <w:tcW w:w="684" w:type="dxa"/>
            <w:tcBorders>
              <w:top w:val="nil"/>
              <w:bottom w:val="nil"/>
            </w:tcBorders>
            <w:vAlign w:val="bottom"/>
          </w:tcPr>
          <w:p w14:paraId="7A539EF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113.84</w:t>
            </w:r>
          </w:p>
        </w:tc>
        <w:tc>
          <w:tcPr>
            <w:tcW w:w="684" w:type="dxa"/>
            <w:tcBorders>
              <w:top w:val="nil"/>
              <w:bottom w:val="nil"/>
            </w:tcBorders>
            <w:vAlign w:val="bottom"/>
          </w:tcPr>
          <w:p w14:paraId="7506490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113.93</w:t>
            </w:r>
          </w:p>
        </w:tc>
        <w:tc>
          <w:tcPr>
            <w:tcW w:w="684" w:type="dxa"/>
            <w:tcBorders>
              <w:top w:val="nil"/>
              <w:bottom w:val="nil"/>
            </w:tcBorders>
            <w:vAlign w:val="bottom"/>
          </w:tcPr>
          <w:p w14:paraId="0D2CE04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114.68</w:t>
            </w:r>
          </w:p>
        </w:tc>
        <w:tc>
          <w:tcPr>
            <w:tcW w:w="684" w:type="dxa"/>
            <w:tcBorders>
              <w:top w:val="nil"/>
              <w:bottom w:val="nil"/>
            </w:tcBorders>
            <w:vAlign w:val="bottom"/>
          </w:tcPr>
          <w:p w14:paraId="0DA4969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115.52</w:t>
            </w:r>
          </w:p>
        </w:tc>
        <w:tc>
          <w:tcPr>
            <w:tcW w:w="684" w:type="dxa"/>
            <w:tcBorders>
              <w:top w:val="nil"/>
              <w:bottom w:val="nil"/>
            </w:tcBorders>
            <w:vAlign w:val="bottom"/>
          </w:tcPr>
          <w:p w14:paraId="7E325C1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115.53</w:t>
            </w:r>
          </w:p>
        </w:tc>
      </w:tr>
      <w:tr w:rsidR="005F6B63" w:rsidRPr="00FA7EA0" w14:paraId="122E7E4B" w14:textId="77777777" w:rsidTr="00723E51">
        <w:tc>
          <w:tcPr>
            <w:tcW w:w="709" w:type="dxa"/>
            <w:tcBorders>
              <w:top w:val="nil"/>
            </w:tcBorders>
          </w:tcPr>
          <w:p w14:paraId="75791F9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top w:val="nil"/>
            </w:tcBorders>
          </w:tcPr>
          <w:p w14:paraId="42BEC41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0452</w:t>
            </w:r>
          </w:p>
        </w:tc>
        <w:tc>
          <w:tcPr>
            <w:tcW w:w="2977" w:type="dxa"/>
            <w:tcBorders>
              <w:top w:val="nil"/>
            </w:tcBorders>
            <w:vAlign w:val="bottom"/>
          </w:tcPr>
          <w:p w14:paraId="2B75A283"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Gas (ND)</w:t>
            </w:r>
          </w:p>
        </w:tc>
        <w:tc>
          <w:tcPr>
            <w:tcW w:w="683" w:type="dxa"/>
            <w:tcBorders>
              <w:top w:val="nil"/>
            </w:tcBorders>
            <w:vAlign w:val="bottom"/>
          </w:tcPr>
          <w:p w14:paraId="5AE8549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96.08</w:t>
            </w:r>
          </w:p>
        </w:tc>
        <w:tc>
          <w:tcPr>
            <w:tcW w:w="684" w:type="dxa"/>
            <w:tcBorders>
              <w:top w:val="nil"/>
            </w:tcBorders>
            <w:vAlign w:val="bottom"/>
          </w:tcPr>
          <w:p w14:paraId="1E02900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95.51</w:t>
            </w:r>
          </w:p>
        </w:tc>
        <w:tc>
          <w:tcPr>
            <w:tcW w:w="684" w:type="dxa"/>
            <w:tcBorders>
              <w:top w:val="nil"/>
            </w:tcBorders>
            <w:vAlign w:val="bottom"/>
          </w:tcPr>
          <w:p w14:paraId="635D497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94.34</w:t>
            </w:r>
          </w:p>
        </w:tc>
        <w:tc>
          <w:tcPr>
            <w:tcW w:w="684" w:type="dxa"/>
            <w:tcBorders>
              <w:top w:val="nil"/>
            </w:tcBorders>
            <w:vAlign w:val="bottom"/>
          </w:tcPr>
          <w:p w14:paraId="0CD7648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95.38</w:t>
            </w:r>
          </w:p>
        </w:tc>
        <w:tc>
          <w:tcPr>
            <w:tcW w:w="684" w:type="dxa"/>
            <w:tcBorders>
              <w:top w:val="nil"/>
            </w:tcBorders>
            <w:vAlign w:val="bottom"/>
          </w:tcPr>
          <w:p w14:paraId="3E380E7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87.93</w:t>
            </w:r>
          </w:p>
        </w:tc>
        <w:tc>
          <w:tcPr>
            <w:tcW w:w="684" w:type="dxa"/>
            <w:tcBorders>
              <w:top w:val="nil"/>
            </w:tcBorders>
            <w:vAlign w:val="bottom"/>
          </w:tcPr>
          <w:p w14:paraId="078EF3E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88.29</w:t>
            </w:r>
          </w:p>
        </w:tc>
      </w:tr>
      <w:tr w:rsidR="005F6B63" w:rsidRPr="00FA7EA0" w14:paraId="28A266F5" w14:textId="77777777" w:rsidTr="00723E51">
        <w:tc>
          <w:tcPr>
            <w:tcW w:w="709" w:type="dxa"/>
          </w:tcPr>
          <w:p w14:paraId="1CAFB347" w14:textId="77777777" w:rsidR="00495BA8" w:rsidRPr="00FA7EA0" w:rsidRDefault="00495BA8" w:rsidP="001C14C7">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Division</w:t>
            </w:r>
          </w:p>
        </w:tc>
        <w:tc>
          <w:tcPr>
            <w:tcW w:w="709" w:type="dxa"/>
          </w:tcPr>
          <w:p w14:paraId="1B7D6ED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w:t>
            </w:r>
          </w:p>
        </w:tc>
        <w:tc>
          <w:tcPr>
            <w:tcW w:w="2977" w:type="dxa"/>
            <w:vAlign w:val="bottom"/>
          </w:tcPr>
          <w:p w14:paraId="3611922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Furnishings, household equipment and routine household maintenance</w:t>
            </w:r>
          </w:p>
        </w:tc>
        <w:tc>
          <w:tcPr>
            <w:tcW w:w="683" w:type="dxa"/>
            <w:vAlign w:val="bottom"/>
          </w:tcPr>
          <w:p w14:paraId="5B20EBE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100.24</w:t>
            </w:r>
          </w:p>
        </w:tc>
        <w:tc>
          <w:tcPr>
            <w:tcW w:w="684" w:type="dxa"/>
            <w:vAlign w:val="bottom"/>
          </w:tcPr>
          <w:p w14:paraId="190637C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99.95</w:t>
            </w:r>
          </w:p>
        </w:tc>
        <w:tc>
          <w:tcPr>
            <w:tcW w:w="684" w:type="dxa"/>
            <w:vAlign w:val="bottom"/>
          </w:tcPr>
          <w:p w14:paraId="1E95F49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102.19</w:t>
            </w:r>
          </w:p>
        </w:tc>
        <w:tc>
          <w:tcPr>
            <w:tcW w:w="684" w:type="dxa"/>
            <w:vAlign w:val="bottom"/>
          </w:tcPr>
          <w:p w14:paraId="79D4A93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107.29</w:t>
            </w:r>
          </w:p>
        </w:tc>
        <w:tc>
          <w:tcPr>
            <w:tcW w:w="684" w:type="dxa"/>
            <w:vAlign w:val="bottom"/>
          </w:tcPr>
          <w:p w14:paraId="6E6C2F1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108.89</w:t>
            </w:r>
          </w:p>
        </w:tc>
        <w:tc>
          <w:tcPr>
            <w:tcW w:w="684" w:type="dxa"/>
            <w:vAlign w:val="bottom"/>
          </w:tcPr>
          <w:p w14:paraId="47587C3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110.21</w:t>
            </w:r>
          </w:p>
        </w:tc>
      </w:tr>
      <w:tr w:rsidR="005F6B63" w:rsidRPr="00FA7EA0" w14:paraId="509B8FDC" w14:textId="77777777" w:rsidTr="00723E51">
        <w:tc>
          <w:tcPr>
            <w:tcW w:w="709" w:type="dxa"/>
          </w:tcPr>
          <w:p w14:paraId="79548D1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3BB554C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051</w:t>
            </w:r>
          </w:p>
        </w:tc>
        <w:tc>
          <w:tcPr>
            <w:tcW w:w="2977" w:type="dxa"/>
            <w:vAlign w:val="bottom"/>
          </w:tcPr>
          <w:p w14:paraId="3682B47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Furniture, furnishings, carpets and other floor coverings</w:t>
            </w:r>
          </w:p>
        </w:tc>
        <w:tc>
          <w:tcPr>
            <w:tcW w:w="683" w:type="dxa"/>
            <w:vAlign w:val="bottom"/>
          </w:tcPr>
          <w:p w14:paraId="4F51B5A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102.18</w:t>
            </w:r>
          </w:p>
        </w:tc>
        <w:tc>
          <w:tcPr>
            <w:tcW w:w="684" w:type="dxa"/>
            <w:vAlign w:val="bottom"/>
          </w:tcPr>
          <w:p w14:paraId="0CB1EC7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99.94</w:t>
            </w:r>
          </w:p>
        </w:tc>
        <w:tc>
          <w:tcPr>
            <w:tcW w:w="684" w:type="dxa"/>
            <w:vAlign w:val="bottom"/>
          </w:tcPr>
          <w:p w14:paraId="20CA025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103.07</w:t>
            </w:r>
          </w:p>
        </w:tc>
        <w:tc>
          <w:tcPr>
            <w:tcW w:w="684" w:type="dxa"/>
            <w:vAlign w:val="bottom"/>
          </w:tcPr>
          <w:p w14:paraId="00C8FE1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105.05</w:t>
            </w:r>
          </w:p>
        </w:tc>
        <w:tc>
          <w:tcPr>
            <w:tcW w:w="684" w:type="dxa"/>
            <w:vAlign w:val="bottom"/>
          </w:tcPr>
          <w:p w14:paraId="39C9094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105.31</w:t>
            </w:r>
          </w:p>
        </w:tc>
        <w:tc>
          <w:tcPr>
            <w:tcW w:w="684" w:type="dxa"/>
            <w:vAlign w:val="bottom"/>
          </w:tcPr>
          <w:p w14:paraId="7074EC5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104.52</w:t>
            </w:r>
          </w:p>
        </w:tc>
      </w:tr>
      <w:tr w:rsidR="005F6B63" w:rsidRPr="00FA7EA0" w14:paraId="6496211D" w14:textId="77777777" w:rsidTr="00723E51">
        <w:tc>
          <w:tcPr>
            <w:tcW w:w="709" w:type="dxa"/>
          </w:tcPr>
          <w:p w14:paraId="7AEAC50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1B96BDF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0511</w:t>
            </w:r>
          </w:p>
        </w:tc>
        <w:tc>
          <w:tcPr>
            <w:tcW w:w="2977" w:type="dxa"/>
            <w:vAlign w:val="bottom"/>
          </w:tcPr>
          <w:p w14:paraId="0103A8B2" w14:textId="77777777" w:rsidR="00495BA8" w:rsidRPr="00FA7EA0" w:rsidRDefault="00495BA8" w:rsidP="00AE3EDC">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Furniture and furnishings (durables (D))</w:t>
            </w:r>
          </w:p>
        </w:tc>
        <w:tc>
          <w:tcPr>
            <w:tcW w:w="683" w:type="dxa"/>
            <w:vAlign w:val="bottom"/>
          </w:tcPr>
          <w:p w14:paraId="046B6BF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101.69</w:t>
            </w:r>
          </w:p>
        </w:tc>
        <w:tc>
          <w:tcPr>
            <w:tcW w:w="684" w:type="dxa"/>
            <w:vAlign w:val="bottom"/>
          </w:tcPr>
          <w:p w14:paraId="2819982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99.24</w:t>
            </w:r>
          </w:p>
        </w:tc>
        <w:tc>
          <w:tcPr>
            <w:tcW w:w="684" w:type="dxa"/>
            <w:vAlign w:val="bottom"/>
          </w:tcPr>
          <w:p w14:paraId="78EF090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101.84</w:t>
            </w:r>
          </w:p>
        </w:tc>
        <w:tc>
          <w:tcPr>
            <w:tcW w:w="684" w:type="dxa"/>
            <w:vAlign w:val="bottom"/>
          </w:tcPr>
          <w:p w14:paraId="053B6CC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103.81</w:t>
            </w:r>
          </w:p>
        </w:tc>
        <w:tc>
          <w:tcPr>
            <w:tcW w:w="684" w:type="dxa"/>
            <w:vAlign w:val="bottom"/>
          </w:tcPr>
          <w:p w14:paraId="53C945A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104.47</w:t>
            </w:r>
          </w:p>
        </w:tc>
        <w:tc>
          <w:tcPr>
            <w:tcW w:w="684" w:type="dxa"/>
            <w:vAlign w:val="bottom"/>
          </w:tcPr>
          <w:p w14:paraId="6B81909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103.43</w:t>
            </w:r>
          </w:p>
        </w:tc>
      </w:tr>
      <w:tr w:rsidR="005F6B63" w:rsidRPr="00FA7EA0" w14:paraId="5B54D6B1" w14:textId="77777777" w:rsidTr="00723E51">
        <w:tc>
          <w:tcPr>
            <w:tcW w:w="709" w:type="dxa"/>
          </w:tcPr>
          <w:p w14:paraId="6E81516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721C4CD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052</w:t>
            </w:r>
          </w:p>
        </w:tc>
        <w:tc>
          <w:tcPr>
            <w:tcW w:w="2977" w:type="dxa"/>
            <w:vAlign w:val="bottom"/>
          </w:tcPr>
          <w:p w14:paraId="42BC699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Household textiles</w:t>
            </w:r>
          </w:p>
        </w:tc>
        <w:tc>
          <w:tcPr>
            <w:tcW w:w="683" w:type="dxa"/>
            <w:vAlign w:val="bottom"/>
          </w:tcPr>
          <w:p w14:paraId="512C649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92.03</w:t>
            </w:r>
          </w:p>
        </w:tc>
        <w:tc>
          <w:tcPr>
            <w:tcW w:w="684" w:type="dxa"/>
            <w:vAlign w:val="bottom"/>
          </w:tcPr>
          <w:p w14:paraId="2F1C6D7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92.33</w:t>
            </w:r>
          </w:p>
        </w:tc>
        <w:tc>
          <w:tcPr>
            <w:tcW w:w="684" w:type="dxa"/>
            <w:vAlign w:val="bottom"/>
          </w:tcPr>
          <w:p w14:paraId="70A0624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92.10</w:t>
            </w:r>
          </w:p>
        </w:tc>
        <w:tc>
          <w:tcPr>
            <w:tcW w:w="684" w:type="dxa"/>
            <w:vAlign w:val="bottom"/>
          </w:tcPr>
          <w:p w14:paraId="53E7BEF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94.72</w:t>
            </w:r>
          </w:p>
        </w:tc>
        <w:tc>
          <w:tcPr>
            <w:tcW w:w="684" w:type="dxa"/>
            <w:vAlign w:val="bottom"/>
          </w:tcPr>
          <w:p w14:paraId="7C9532B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92.19</w:t>
            </w:r>
          </w:p>
        </w:tc>
        <w:tc>
          <w:tcPr>
            <w:tcW w:w="684" w:type="dxa"/>
            <w:vAlign w:val="bottom"/>
          </w:tcPr>
          <w:p w14:paraId="02C85AE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91.42</w:t>
            </w:r>
          </w:p>
        </w:tc>
      </w:tr>
      <w:tr w:rsidR="005F6B63" w:rsidRPr="00FA7EA0" w14:paraId="51519784" w14:textId="77777777" w:rsidTr="00723E51">
        <w:tc>
          <w:tcPr>
            <w:tcW w:w="709" w:type="dxa"/>
          </w:tcPr>
          <w:p w14:paraId="60BD1EA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524E52D9"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0520</w:t>
            </w:r>
          </w:p>
        </w:tc>
        <w:tc>
          <w:tcPr>
            <w:tcW w:w="2977" w:type="dxa"/>
            <w:vAlign w:val="bottom"/>
          </w:tcPr>
          <w:p w14:paraId="21CD28A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Household textiles (SD)</w:t>
            </w:r>
          </w:p>
        </w:tc>
        <w:tc>
          <w:tcPr>
            <w:tcW w:w="683" w:type="dxa"/>
            <w:vAlign w:val="bottom"/>
          </w:tcPr>
          <w:p w14:paraId="569E202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92.03</w:t>
            </w:r>
          </w:p>
        </w:tc>
        <w:tc>
          <w:tcPr>
            <w:tcW w:w="684" w:type="dxa"/>
            <w:vAlign w:val="bottom"/>
          </w:tcPr>
          <w:p w14:paraId="0B4477E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92.33</w:t>
            </w:r>
          </w:p>
        </w:tc>
        <w:tc>
          <w:tcPr>
            <w:tcW w:w="684" w:type="dxa"/>
            <w:vAlign w:val="bottom"/>
          </w:tcPr>
          <w:p w14:paraId="5CB966F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92.10</w:t>
            </w:r>
          </w:p>
        </w:tc>
        <w:tc>
          <w:tcPr>
            <w:tcW w:w="684" w:type="dxa"/>
            <w:vAlign w:val="bottom"/>
          </w:tcPr>
          <w:p w14:paraId="4FAFB71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94.72</w:t>
            </w:r>
          </w:p>
        </w:tc>
        <w:tc>
          <w:tcPr>
            <w:tcW w:w="684" w:type="dxa"/>
            <w:vAlign w:val="bottom"/>
          </w:tcPr>
          <w:p w14:paraId="2310EC3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92.19</w:t>
            </w:r>
          </w:p>
        </w:tc>
        <w:tc>
          <w:tcPr>
            <w:tcW w:w="684" w:type="dxa"/>
            <w:vAlign w:val="bottom"/>
          </w:tcPr>
          <w:p w14:paraId="5B43C10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91.42</w:t>
            </w:r>
          </w:p>
        </w:tc>
      </w:tr>
      <w:tr w:rsidR="005F6B63" w:rsidRPr="00FA7EA0" w14:paraId="6F66B194" w14:textId="77777777" w:rsidTr="00723E51">
        <w:tc>
          <w:tcPr>
            <w:tcW w:w="709" w:type="dxa"/>
          </w:tcPr>
          <w:p w14:paraId="422E789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0BD550AA"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053</w:t>
            </w:r>
          </w:p>
        </w:tc>
        <w:tc>
          <w:tcPr>
            <w:tcW w:w="2977" w:type="dxa"/>
            <w:vAlign w:val="bottom"/>
          </w:tcPr>
          <w:p w14:paraId="11843D63"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Household appliances</w:t>
            </w:r>
          </w:p>
        </w:tc>
        <w:tc>
          <w:tcPr>
            <w:tcW w:w="683" w:type="dxa"/>
            <w:vAlign w:val="bottom"/>
          </w:tcPr>
          <w:p w14:paraId="1933B83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77.03</w:t>
            </w:r>
          </w:p>
        </w:tc>
        <w:tc>
          <w:tcPr>
            <w:tcW w:w="684" w:type="dxa"/>
            <w:vAlign w:val="bottom"/>
          </w:tcPr>
          <w:p w14:paraId="702EC0C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75.36</w:t>
            </w:r>
          </w:p>
        </w:tc>
        <w:tc>
          <w:tcPr>
            <w:tcW w:w="684" w:type="dxa"/>
            <w:vAlign w:val="bottom"/>
          </w:tcPr>
          <w:p w14:paraId="4CA5EE2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76.34</w:t>
            </w:r>
          </w:p>
        </w:tc>
        <w:tc>
          <w:tcPr>
            <w:tcW w:w="684" w:type="dxa"/>
            <w:vAlign w:val="bottom"/>
          </w:tcPr>
          <w:p w14:paraId="14AF1F9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77.70</w:t>
            </w:r>
          </w:p>
        </w:tc>
        <w:tc>
          <w:tcPr>
            <w:tcW w:w="684" w:type="dxa"/>
            <w:vAlign w:val="bottom"/>
          </w:tcPr>
          <w:p w14:paraId="1D5AFB1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74.96</w:t>
            </w:r>
          </w:p>
        </w:tc>
        <w:tc>
          <w:tcPr>
            <w:tcW w:w="684" w:type="dxa"/>
            <w:vAlign w:val="bottom"/>
          </w:tcPr>
          <w:p w14:paraId="4660173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76.23</w:t>
            </w:r>
          </w:p>
        </w:tc>
      </w:tr>
      <w:tr w:rsidR="005F6B63" w:rsidRPr="00FA7EA0" w14:paraId="120CD09D" w14:textId="77777777" w:rsidTr="00723E51">
        <w:tc>
          <w:tcPr>
            <w:tcW w:w="709" w:type="dxa"/>
          </w:tcPr>
          <w:p w14:paraId="51B7617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0323F9D1"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0531</w:t>
            </w:r>
          </w:p>
        </w:tc>
        <w:tc>
          <w:tcPr>
            <w:tcW w:w="2977" w:type="dxa"/>
            <w:vAlign w:val="bottom"/>
          </w:tcPr>
          <w:p w14:paraId="16336EA4"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Major household appliances, whether electric or not (D)</w:t>
            </w:r>
          </w:p>
        </w:tc>
        <w:tc>
          <w:tcPr>
            <w:tcW w:w="683" w:type="dxa"/>
            <w:vAlign w:val="bottom"/>
          </w:tcPr>
          <w:p w14:paraId="4E28476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73.34</w:t>
            </w:r>
          </w:p>
        </w:tc>
        <w:tc>
          <w:tcPr>
            <w:tcW w:w="684" w:type="dxa"/>
            <w:vAlign w:val="bottom"/>
          </w:tcPr>
          <w:p w14:paraId="7A47D8E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71.69</w:t>
            </w:r>
          </w:p>
        </w:tc>
        <w:tc>
          <w:tcPr>
            <w:tcW w:w="684" w:type="dxa"/>
            <w:vAlign w:val="bottom"/>
          </w:tcPr>
          <w:p w14:paraId="3159601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72.52</w:t>
            </w:r>
          </w:p>
        </w:tc>
        <w:tc>
          <w:tcPr>
            <w:tcW w:w="684" w:type="dxa"/>
            <w:vAlign w:val="bottom"/>
          </w:tcPr>
          <w:p w14:paraId="4CC7957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73.79</w:t>
            </w:r>
          </w:p>
        </w:tc>
        <w:tc>
          <w:tcPr>
            <w:tcW w:w="684" w:type="dxa"/>
            <w:vAlign w:val="bottom"/>
          </w:tcPr>
          <w:p w14:paraId="1FBCD00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70.23</w:t>
            </w:r>
          </w:p>
        </w:tc>
        <w:tc>
          <w:tcPr>
            <w:tcW w:w="684" w:type="dxa"/>
            <w:vAlign w:val="bottom"/>
          </w:tcPr>
          <w:p w14:paraId="2985EE1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71.14</w:t>
            </w:r>
          </w:p>
        </w:tc>
      </w:tr>
      <w:tr w:rsidR="005F6B63" w:rsidRPr="00FA7EA0" w14:paraId="1B5D2E83" w14:textId="77777777" w:rsidTr="00723E51">
        <w:tc>
          <w:tcPr>
            <w:tcW w:w="709" w:type="dxa"/>
            <w:tcBorders>
              <w:bottom w:val="nil"/>
            </w:tcBorders>
          </w:tcPr>
          <w:p w14:paraId="10ABD71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bottom w:val="nil"/>
            </w:tcBorders>
          </w:tcPr>
          <w:p w14:paraId="2B67BF89"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0532</w:t>
            </w:r>
          </w:p>
        </w:tc>
        <w:tc>
          <w:tcPr>
            <w:tcW w:w="2977" w:type="dxa"/>
            <w:tcBorders>
              <w:bottom w:val="nil"/>
            </w:tcBorders>
            <w:vAlign w:val="bottom"/>
          </w:tcPr>
          <w:p w14:paraId="462BC25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Small electrical household appliances (SD)</w:t>
            </w:r>
          </w:p>
        </w:tc>
        <w:tc>
          <w:tcPr>
            <w:tcW w:w="683" w:type="dxa"/>
            <w:tcBorders>
              <w:bottom w:val="nil"/>
            </w:tcBorders>
            <w:vAlign w:val="bottom"/>
          </w:tcPr>
          <w:p w14:paraId="17CC2A3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82.90</w:t>
            </w:r>
          </w:p>
        </w:tc>
        <w:tc>
          <w:tcPr>
            <w:tcW w:w="684" w:type="dxa"/>
            <w:tcBorders>
              <w:bottom w:val="nil"/>
            </w:tcBorders>
            <w:vAlign w:val="bottom"/>
          </w:tcPr>
          <w:p w14:paraId="0E7CAEA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82.06</w:t>
            </w:r>
          </w:p>
        </w:tc>
        <w:tc>
          <w:tcPr>
            <w:tcW w:w="684" w:type="dxa"/>
            <w:tcBorders>
              <w:bottom w:val="nil"/>
            </w:tcBorders>
            <w:vAlign w:val="bottom"/>
          </w:tcPr>
          <w:p w14:paraId="60448C9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85.54</w:t>
            </w:r>
          </w:p>
        </w:tc>
        <w:tc>
          <w:tcPr>
            <w:tcW w:w="684" w:type="dxa"/>
            <w:tcBorders>
              <w:bottom w:val="nil"/>
            </w:tcBorders>
            <w:vAlign w:val="bottom"/>
          </w:tcPr>
          <w:p w14:paraId="40D158F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86.38</w:t>
            </w:r>
          </w:p>
        </w:tc>
        <w:tc>
          <w:tcPr>
            <w:tcW w:w="684" w:type="dxa"/>
            <w:tcBorders>
              <w:bottom w:val="nil"/>
            </w:tcBorders>
            <w:vAlign w:val="bottom"/>
          </w:tcPr>
          <w:p w14:paraId="3A4FB23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88.75</w:t>
            </w:r>
          </w:p>
        </w:tc>
        <w:tc>
          <w:tcPr>
            <w:tcW w:w="684" w:type="dxa"/>
            <w:tcBorders>
              <w:bottom w:val="nil"/>
            </w:tcBorders>
            <w:vAlign w:val="bottom"/>
          </w:tcPr>
          <w:p w14:paraId="1E7576D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89.54</w:t>
            </w:r>
          </w:p>
        </w:tc>
      </w:tr>
      <w:tr w:rsidR="005F6B63" w:rsidRPr="00FA7EA0" w14:paraId="1FAFBB3A" w14:textId="77777777" w:rsidTr="00723E51">
        <w:tc>
          <w:tcPr>
            <w:tcW w:w="709" w:type="dxa"/>
            <w:tcBorders>
              <w:top w:val="nil"/>
              <w:bottom w:val="nil"/>
            </w:tcBorders>
          </w:tcPr>
          <w:p w14:paraId="60CE1C9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Borders>
              <w:top w:val="nil"/>
              <w:bottom w:val="nil"/>
            </w:tcBorders>
          </w:tcPr>
          <w:p w14:paraId="5E2BFE9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054</w:t>
            </w:r>
          </w:p>
        </w:tc>
        <w:tc>
          <w:tcPr>
            <w:tcW w:w="2977" w:type="dxa"/>
            <w:tcBorders>
              <w:top w:val="nil"/>
              <w:bottom w:val="nil"/>
            </w:tcBorders>
            <w:vAlign w:val="bottom"/>
          </w:tcPr>
          <w:p w14:paraId="58D294A3"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Glassware, tableware and household utensils</w:t>
            </w:r>
          </w:p>
        </w:tc>
        <w:tc>
          <w:tcPr>
            <w:tcW w:w="683" w:type="dxa"/>
            <w:tcBorders>
              <w:top w:val="nil"/>
              <w:bottom w:val="nil"/>
            </w:tcBorders>
            <w:vAlign w:val="bottom"/>
          </w:tcPr>
          <w:p w14:paraId="219D0A6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94.25</w:t>
            </w:r>
          </w:p>
        </w:tc>
        <w:tc>
          <w:tcPr>
            <w:tcW w:w="684" w:type="dxa"/>
            <w:tcBorders>
              <w:top w:val="nil"/>
              <w:bottom w:val="nil"/>
            </w:tcBorders>
            <w:vAlign w:val="bottom"/>
          </w:tcPr>
          <w:p w14:paraId="20A40AE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94.11</w:t>
            </w:r>
          </w:p>
        </w:tc>
        <w:tc>
          <w:tcPr>
            <w:tcW w:w="684" w:type="dxa"/>
            <w:tcBorders>
              <w:top w:val="nil"/>
              <w:bottom w:val="nil"/>
            </w:tcBorders>
            <w:vAlign w:val="bottom"/>
          </w:tcPr>
          <w:p w14:paraId="5043D7D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102.06</w:t>
            </w:r>
          </w:p>
        </w:tc>
        <w:tc>
          <w:tcPr>
            <w:tcW w:w="684" w:type="dxa"/>
            <w:tcBorders>
              <w:top w:val="nil"/>
              <w:bottom w:val="nil"/>
            </w:tcBorders>
            <w:vAlign w:val="bottom"/>
          </w:tcPr>
          <w:p w14:paraId="55BC910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106.52</w:t>
            </w:r>
          </w:p>
        </w:tc>
        <w:tc>
          <w:tcPr>
            <w:tcW w:w="684" w:type="dxa"/>
            <w:tcBorders>
              <w:top w:val="nil"/>
              <w:bottom w:val="nil"/>
            </w:tcBorders>
            <w:vAlign w:val="bottom"/>
          </w:tcPr>
          <w:p w14:paraId="3E1564C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106.36</w:t>
            </w:r>
          </w:p>
        </w:tc>
        <w:tc>
          <w:tcPr>
            <w:tcW w:w="684" w:type="dxa"/>
            <w:tcBorders>
              <w:top w:val="nil"/>
              <w:bottom w:val="nil"/>
            </w:tcBorders>
            <w:vAlign w:val="bottom"/>
          </w:tcPr>
          <w:p w14:paraId="55C91EC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106.74</w:t>
            </w:r>
          </w:p>
        </w:tc>
      </w:tr>
      <w:tr w:rsidR="005F6B63" w:rsidRPr="00FA7EA0" w14:paraId="36B37806" w14:textId="77777777" w:rsidTr="00723E51">
        <w:tc>
          <w:tcPr>
            <w:tcW w:w="709" w:type="dxa"/>
            <w:tcBorders>
              <w:top w:val="nil"/>
            </w:tcBorders>
          </w:tcPr>
          <w:p w14:paraId="33AE533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lastRenderedPageBreak/>
              <w:t>Class</w:t>
            </w:r>
          </w:p>
        </w:tc>
        <w:tc>
          <w:tcPr>
            <w:tcW w:w="709" w:type="dxa"/>
            <w:tcBorders>
              <w:top w:val="nil"/>
            </w:tcBorders>
          </w:tcPr>
          <w:p w14:paraId="41BC740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0540</w:t>
            </w:r>
          </w:p>
        </w:tc>
        <w:tc>
          <w:tcPr>
            <w:tcW w:w="2977" w:type="dxa"/>
            <w:tcBorders>
              <w:top w:val="nil"/>
            </w:tcBorders>
            <w:vAlign w:val="bottom"/>
          </w:tcPr>
          <w:p w14:paraId="75BCDA3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Glassware, tableware and household utensils (SD)</w:t>
            </w:r>
          </w:p>
        </w:tc>
        <w:tc>
          <w:tcPr>
            <w:tcW w:w="683" w:type="dxa"/>
            <w:tcBorders>
              <w:top w:val="nil"/>
            </w:tcBorders>
            <w:vAlign w:val="bottom"/>
          </w:tcPr>
          <w:p w14:paraId="690CFC8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94.25</w:t>
            </w:r>
          </w:p>
        </w:tc>
        <w:tc>
          <w:tcPr>
            <w:tcW w:w="684" w:type="dxa"/>
            <w:tcBorders>
              <w:top w:val="nil"/>
            </w:tcBorders>
            <w:vAlign w:val="bottom"/>
          </w:tcPr>
          <w:p w14:paraId="32407A8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94.11</w:t>
            </w:r>
          </w:p>
        </w:tc>
        <w:tc>
          <w:tcPr>
            <w:tcW w:w="684" w:type="dxa"/>
            <w:tcBorders>
              <w:top w:val="nil"/>
            </w:tcBorders>
            <w:vAlign w:val="bottom"/>
          </w:tcPr>
          <w:p w14:paraId="6EA911F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102.06</w:t>
            </w:r>
          </w:p>
        </w:tc>
        <w:tc>
          <w:tcPr>
            <w:tcW w:w="684" w:type="dxa"/>
            <w:tcBorders>
              <w:top w:val="nil"/>
            </w:tcBorders>
            <w:vAlign w:val="bottom"/>
          </w:tcPr>
          <w:p w14:paraId="6723F04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106.52</w:t>
            </w:r>
          </w:p>
        </w:tc>
        <w:tc>
          <w:tcPr>
            <w:tcW w:w="684" w:type="dxa"/>
            <w:tcBorders>
              <w:top w:val="nil"/>
            </w:tcBorders>
            <w:vAlign w:val="bottom"/>
          </w:tcPr>
          <w:p w14:paraId="68C6884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106.36</w:t>
            </w:r>
          </w:p>
        </w:tc>
        <w:tc>
          <w:tcPr>
            <w:tcW w:w="684" w:type="dxa"/>
            <w:tcBorders>
              <w:top w:val="nil"/>
            </w:tcBorders>
            <w:vAlign w:val="bottom"/>
          </w:tcPr>
          <w:p w14:paraId="2366B82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106.74</w:t>
            </w:r>
          </w:p>
        </w:tc>
      </w:tr>
      <w:tr w:rsidR="005F6B63" w:rsidRPr="00FA7EA0" w14:paraId="1FB99D17" w14:textId="77777777" w:rsidTr="00723E51">
        <w:tc>
          <w:tcPr>
            <w:tcW w:w="709" w:type="dxa"/>
          </w:tcPr>
          <w:p w14:paraId="1E105F7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752A1CA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055</w:t>
            </w:r>
          </w:p>
        </w:tc>
        <w:tc>
          <w:tcPr>
            <w:tcW w:w="2977" w:type="dxa"/>
            <w:vAlign w:val="bottom"/>
          </w:tcPr>
          <w:p w14:paraId="6B9B4CF9"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Tools and equipment for house and garden</w:t>
            </w:r>
          </w:p>
        </w:tc>
        <w:tc>
          <w:tcPr>
            <w:tcW w:w="683" w:type="dxa"/>
            <w:vAlign w:val="bottom"/>
          </w:tcPr>
          <w:p w14:paraId="3FE4DFC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82.39</w:t>
            </w:r>
          </w:p>
        </w:tc>
        <w:tc>
          <w:tcPr>
            <w:tcW w:w="684" w:type="dxa"/>
            <w:vAlign w:val="bottom"/>
          </w:tcPr>
          <w:p w14:paraId="4A69776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80.07</w:t>
            </w:r>
          </w:p>
        </w:tc>
        <w:tc>
          <w:tcPr>
            <w:tcW w:w="684" w:type="dxa"/>
            <w:vAlign w:val="bottom"/>
          </w:tcPr>
          <w:p w14:paraId="4B15DD3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80.79</w:t>
            </w:r>
          </w:p>
        </w:tc>
        <w:tc>
          <w:tcPr>
            <w:tcW w:w="684" w:type="dxa"/>
            <w:vAlign w:val="bottom"/>
          </w:tcPr>
          <w:p w14:paraId="20D569E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83.39</w:t>
            </w:r>
          </w:p>
        </w:tc>
        <w:tc>
          <w:tcPr>
            <w:tcW w:w="684" w:type="dxa"/>
            <w:vAlign w:val="bottom"/>
          </w:tcPr>
          <w:p w14:paraId="364D206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81.23</w:t>
            </w:r>
          </w:p>
        </w:tc>
        <w:tc>
          <w:tcPr>
            <w:tcW w:w="684" w:type="dxa"/>
            <w:vAlign w:val="bottom"/>
          </w:tcPr>
          <w:p w14:paraId="47E10CE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78.79</w:t>
            </w:r>
          </w:p>
        </w:tc>
      </w:tr>
      <w:tr w:rsidR="005F6B63" w:rsidRPr="00FA7EA0" w14:paraId="35ECF1CE" w14:textId="77777777" w:rsidTr="00723E51">
        <w:tc>
          <w:tcPr>
            <w:tcW w:w="709" w:type="dxa"/>
          </w:tcPr>
          <w:p w14:paraId="2ECC4FA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6F187A67"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0552</w:t>
            </w:r>
          </w:p>
        </w:tc>
        <w:tc>
          <w:tcPr>
            <w:tcW w:w="2977" w:type="dxa"/>
            <w:vAlign w:val="bottom"/>
          </w:tcPr>
          <w:p w14:paraId="191CBF3A"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Non-motorized tools and miscellaneous accessories (SD)</w:t>
            </w:r>
          </w:p>
        </w:tc>
        <w:tc>
          <w:tcPr>
            <w:tcW w:w="683" w:type="dxa"/>
            <w:vAlign w:val="bottom"/>
          </w:tcPr>
          <w:p w14:paraId="7EE0C6A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82.22</w:t>
            </w:r>
          </w:p>
        </w:tc>
        <w:tc>
          <w:tcPr>
            <w:tcW w:w="684" w:type="dxa"/>
            <w:vAlign w:val="bottom"/>
          </w:tcPr>
          <w:p w14:paraId="1031991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79.30</w:t>
            </w:r>
          </w:p>
        </w:tc>
        <w:tc>
          <w:tcPr>
            <w:tcW w:w="684" w:type="dxa"/>
            <w:vAlign w:val="bottom"/>
          </w:tcPr>
          <w:p w14:paraId="59CA9F4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79.18</w:t>
            </w:r>
          </w:p>
        </w:tc>
        <w:tc>
          <w:tcPr>
            <w:tcW w:w="684" w:type="dxa"/>
            <w:vAlign w:val="bottom"/>
          </w:tcPr>
          <w:p w14:paraId="4D4C7EA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82.54</w:t>
            </w:r>
          </w:p>
        </w:tc>
        <w:tc>
          <w:tcPr>
            <w:tcW w:w="684" w:type="dxa"/>
            <w:vAlign w:val="bottom"/>
          </w:tcPr>
          <w:p w14:paraId="0AA3475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80.66</w:t>
            </w:r>
          </w:p>
        </w:tc>
        <w:tc>
          <w:tcPr>
            <w:tcW w:w="684" w:type="dxa"/>
            <w:vAlign w:val="bottom"/>
          </w:tcPr>
          <w:p w14:paraId="34F4FF2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78.32</w:t>
            </w:r>
          </w:p>
        </w:tc>
      </w:tr>
      <w:tr w:rsidR="005F6B63" w:rsidRPr="00FA7EA0" w14:paraId="5DDE749E" w14:textId="77777777" w:rsidTr="00723E51">
        <w:tc>
          <w:tcPr>
            <w:tcW w:w="709" w:type="dxa"/>
          </w:tcPr>
          <w:p w14:paraId="5E052AA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07411E3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056</w:t>
            </w:r>
          </w:p>
        </w:tc>
        <w:tc>
          <w:tcPr>
            <w:tcW w:w="2977" w:type="dxa"/>
            <w:vAlign w:val="bottom"/>
          </w:tcPr>
          <w:p w14:paraId="6830A82D"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Goods and services for routine household maintenance</w:t>
            </w:r>
          </w:p>
        </w:tc>
        <w:tc>
          <w:tcPr>
            <w:tcW w:w="683" w:type="dxa"/>
            <w:vAlign w:val="bottom"/>
          </w:tcPr>
          <w:p w14:paraId="2DB0A6C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107.91</w:t>
            </w:r>
          </w:p>
        </w:tc>
        <w:tc>
          <w:tcPr>
            <w:tcW w:w="684" w:type="dxa"/>
            <w:vAlign w:val="bottom"/>
          </w:tcPr>
          <w:p w14:paraId="6CFB17B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108.49</w:t>
            </w:r>
          </w:p>
        </w:tc>
        <w:tc>
          <w:tcPr>
            <w:tcW w:w="684" w:type="dxa"/>
            <w:vAlign w:val="bottom"/>
          </w:tcPr>
          <w:p w14:paraId="77CA28F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110.92</w:t>
            </w:r>
          </w:p>
        </w:tc>
        <w:tc>
          <w:tcPr>
            <w:tcW w:w="684" w:type="dxa"/>
            <w:vAlign w:val="bottom"/>
          </w:tcPr>
          <w:p w14:paraId="21916E7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118.18</w:t>
            </w:r>
          </w:p>
        </w:tc>
        <w:tc>
          <w:tcPr>
            <w:tcW w:w="684" w:type="dxa"/>
            <w:vAlign w:val="bottom"/>
          </w:tcPr>
          <w:p w14:paraId="63474E4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121.94</w:t>
            </w:r>
          </w:p>
        </w:tc>
        <w:tc>
          <w:tcPr>
            <w:tcW w:w="684" w:type="dxa"/>
            <w:vAlign w:val="bottom"/>
          </w:tcPr>
          <w:p w14:paraId="4193CAF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124.18</w:t>
            </w:r>
          </w:p>
        </w:tc>
      </w:tr>
      <w:tr w:rsidR="005F6B63" w:rsidRPr="00FA7EA0" w14:paraId="6A631B02" w14:textId="77777777" w:rsidTr="00723E51">
        <w:tc>
          <w:tcPr>
            <w:tcW w:w="709" w:type="dxa"/>
          </w:tcPr>
          <w:p w14:paraId="3A2CBA2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60EE1B1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0561</w:t>
            </w:r>
          </w:p>
        </w:tc>
        <w:tc>
          <w:tcPr>
            <w:tcW w:w="2977" w:type="dxa"/>
            <w:vAlign w:val="bottom"/>
          </w:tcPr>
          <w:p w14:paraId="29925903"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Non-durable household goods (ND)</w:t>
            </w:r>
          </w:p>
        </w:tc>
        <w:tc>
          <w:tcPr>
            <w:tcW w:w="683" w:type="dxa"/>
            <w:vAlign w:val="bottom"/>
          </w:tcPr>
          <w:p w14:paraId="6E6D942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97.80</w:t>
            </w:r>
          </w:p>
        </w:tc>
        <w:tc>
          <w:tcPr>
            <w:tcW w:w="684" w:type="dxa"/>
            <w:vAlign w:val="bottom"/>
          </w:tcPr>
          <w:p w14:paraId="7CD910E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97.51</w:t>
            </w:r>
          </w:p>
        </w:tc>
        <w:tc>
          <w:tcPr>
            <w:tcW w:w="684" w:type="dxa"/>
            <w:vAlign w:val="bottom"/>
          </w:tcPr>
          <w:p w14:paraId="2E6B4B0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101.86</w:t>
            </w:r>
          </w:p>
        </w:tc>
        <w:tc>
          <w:tcPr>
            <w:tcW w:w="684" w:type="dxa"/>
            <w:vAlign w:val="bottom"/>
          </w:tcPr>
          <w:p w14:paraId="65296FC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108.82</w:t>
            </w:r>
          </w:p>
        </w:tc>
        <w:tc>
          <w:tcPr>
            <w:tcW w:w="684" w:type="dxa"/>
            <w:vAlign w:val="bottom"/>
          </w:tcPr>
          <w:p w14:paraId="01B12BC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109.49</w:t>
            </w:r>
          </w:p>
        </w:tc>
        <w:tc>
          <w:tcPr>
            <w:tcW w:w="684" w:type="dxa"/>
            <w:vAlign w:val="bottom"/>
          </w:tcPr>
          <w:p w14:paraId="04E899D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111.08</w:t>
            </w:r>
          </w:p>
        </w:tc>
      </w:tr>
      <w:tr w:rsidR="005F6B63" w:rsidRPr="00FA7EA0" w14:paraId="60FA9BBF" w14:textId="77777777" w:rsidTr="00723E51">
        <w:tc>
          <w:tcPr>
            <w:tcW w:w="709" w:type="dxa"/>
          </w:tcPr>
          <w:p w14:paraId="77101240" w14:textId="77777777" w:rsidR="00495BA8" w:rsidRPr="00FA7EA0" w:rsidRDefault="00495BA8" w:rsidP="001C14C7">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Division</w:t>
            </w:r>
          </w:p>
        </w:tc>
        <w:tc>
          <w:tcPr>
            <w:tcW w:w="709" w:type="dxa"/>
          </w:tcPr>
          <w:p w14:paraId="3E991FCE"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06</w:t>
            </w:r>
          </w:p>
        </w:tc>
        <w:tc>
          <w:tcPr>
            <w:tcW w:w="2977" w:type="dxa"/>
            <w:vAlign w:val="bottom"/>
          </w:tcPr>
          <w:p w14:paraId="1365F3B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Health</w:t>
            </w:r>
          </w:p>
        </w:tc>
        <w:tc>
          <w:tcPr>
            <w:tcW w:w="683" w:type="dxa"/>
            <w:vAlign w:val="bottom"/>
          </w:tcPr>
          <w:p w14:paraId="49443B3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111.86</w:t>
            </w:r>
          </w:p>
        </w:tc>
        <w:tc>
          <w:tcPr>
            <w:tcW w:w="684" w:type="dxa"/>
            <w:vAlign w:val="bottom"/>
          </w:tcPr>
          <w:p w14:paraId="59A1084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115.88</w:t>
            </w:r>
          </w:p>
        </w:tc>
        <w:tc>
          <w:tcPr>
            <w:tcW w:w="684" w:type="dxa"/>
            <w:vAlign w:val="bottom"/>
          </w:tcPr>
          <w:p w14:paraId="11C8187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117.75</w:t>
            </w:r>
          </w:p>
        </w:tc>
        <w:tc>
          <w:tcPr>
            <w:tcW w:w="684" w:type="dxa"/>
            <w:vAlign w:val="bottom"/>
          </w:tcPr>
          <w:p w14:paraId="446034D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120.13</w:t>
            </w:r>
          </w:p>
        </w:tc>
        <w:tc>
          <w:tcPr>
            <w:tcW w:w="684" w:type="dxa"/>
            <w:vAlign w:val="bottom"/>
          </w:tcPr>
          <w:p w14:paraId="39D74C1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121.30</w:t>
            </w:r>
          </w:p>
        </w:tc>
        <w:tc>
          <w:tcPr>
            <w:tcW w:w="684" w:type="dxa"/>
            <w:vAlign w:val="bottom"/>
          </w:tcPr>
          <w:p w14:paraId="138E9BC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124.17</w:t>
            </w:r>
          </w:p>
        </w:tc>
      </w:tr>
      <w:tr w:rsidR="005F6B63" w:rsidRPr="00FA7EA0" w14:paraId="25EEB357" w14:textId="77777777" w:rsidTr="00723E51">
        <w:tc>
          <w:tcPr>
            <w:tcW w:w="709" w:type="dxa"/>
          </w:tcPr>
          <w:p w14:paraId="0935DDA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728545C1"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061</w:t>
            </w:r>
          </w:p>
        </w:tc>
        <w:tc>
          <w:tcPr>
            <w:tcW w:w="2977" w:type="dxa"/>
            <w:vAlign w:val="bottom"/>
          </w:tcPr>
          <w:p w14:paraId="7DD1E124" w14:textId="77777777" w:rsidR="00495BA8" w:rsidRPr="00FA7EA0" w:rsidRDefault="00495BA8" w:rsidP="00502D05">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Medical products, devices and equipment</w:t>
            </w:r>
          </w:p>
        </w:tc>
        <w:tc>
          <w:tcPr>
            <w:tcW w:w="683" w:type="dxa"/>
            <w:vAlign w:val="bottom"/>
          </w:tcPr>
          <w:p w14:paraId="77B70EC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107.97</w:t>
            </w:r>
          </w:p>
        </w:tc>
        <w:tc>
          <w:tcPr>
            <w:tcW w:w="684" w:type="dxa"/>
            <w:vAlign w:val="bottom"/>
          </w:tcPr>
          <w:p w14:paraId="44BF978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112.27</w:t>
            </w:r>
          </w:p>
        </w:tc>
        <w:tc>
          <w:tcPr>
            <w:tcW w:w="684" w:type="dxa"/>
            <w:vAlign w:val="bottom"/>
          </w:tcPr>
          <w:p w14:paraId="0524F3C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113.42</w:t>
            </w:r>
          </w:p>
        </w:tc>
        <w:tc>
          <w:tcPr>
            <w:tcW w:w="684" w:type="dxa"/>
            <w:vAlign w:val="bottom"/>
          </w:tcPr>
          <w:p w14:paraId="75A8FC0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116.33</w:t>
            </w:r>
          </w:p>
        </w:tc>
        <w:tc>
          <w:tcPr>
            <w:tcW w:w="684" w:type="dxa"/>
            <w:vAlign w:val="bottom"/>
          </w:tcPr>
          <w:p w14:paraId="6EDA41A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117.83</w:t>
            </w:r>
          </w:p>
        </w:tc>
        <w:tc>
          <w:tcPr>
            <w:tcW w:w="684" w:type="dxa"/>
            <w:vAlign w:val="bottom"/>
          </w:tcPr>
          <w:p w14:paraId="4614C5A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121.11</w:t>
            </w:r>
          </w:p>
        </w:tc>
      </w:tr>
      <w:tr w:rsidR="005F6B63" w:rsidRPr="00FA7EA0" w14:paraId="64B6D591" w14:textId="77777777" w:rsidTr="00723E51">
        <w:tc>
          <w:tcPr>
            <w:tcW w:w="709" w:type="dxa"/>
          </w:tcPr>
          <w:p w14:paraId="5162E22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5989D771"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0611</w:t>
            </w:r>
          </w:p>
        </w:tc>
        <w:tc>
          <w:tcPr>
            <w:tcW w:w="2977" w:type="dxa"/>
            <w:vAlign w:val="bottom"/>
          </w:tcPr>
          <w:p w14:paraId="181AE08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Medicines (ND)</w:t>
            </w:r>
          </w:p>
        </w:tc>
        <w:tc>
          <w:tcPr>
            <w:tcW w:w="683" w:type="dxa"/>
            <w:vAlign w:val="bottom"/>
          </w:tcPr>
          <w:p w14:paraId="5A24195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107.67</w:t>
            </w:r>
          </w:p>
        </w:tc>
        <w:tc>
          <w:tcPr>
            <w:tcW w:w="684" w:type="dxa"/>
            <w:vAlign w:val="bottom"/>
          </w:tcPr>
          <w:p w14:paraId="35EC31D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112.52</w:t>
            </w:r>
          </w:p>
        </w:tc>
        <w:tc>
          <w:tcPr>
            <w:tcW w:w="684" w:type="dxa"/>
            <w:vAlign w:val="bottom"/>
          </w:tcPr>
          <w:p w14:paraId="413FB5E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113.63</w:t>
            </w:r>
          </w:p>
        </w:tc>
        <w:tc>
          <w:tcPr>
            <w:tcW w:w="684" w:type="dxa"/>
            <w:vAlign w:val="bottom"/>
          </w:tcPr>
          <w:p w14:paraId="44333C3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116.59</w:t>
            </w:r>
          </w:p>
        </w:tc>
        <w:tc>
          <w:tcPr>
            <w:tcW w:w="684" w:type="dxa"/>
            <w:vAlign w:val="bottom"/>
          </w:tcPr>
          <w:p w14:paraId="7C9A9C4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118.28</w:t>
            </w:r>
          </w:p>
        </w:tc>
        <w:tc>
          <w:tcPr>
            <w:tcW w:w="684" w:type="dxa"/>
            <w:vAlign w:val="bottom"/>
          </w:tcPr>
          <w:p w14:paraId="526AC28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121.44</w:t>
            </w:r>
          </w:p>
        </w:tc>
      </w:tr>
      <w:tr w:rsidR="005F6B63" w:rsidRPr="00FA7EA0" w14:paraId="0BBB9E97" w14:textId="77777777" w:rsidTr="00723E51">
        <w:tc>
          <w:tcPr>
            <w:tcW w:w="709" w:type="dxa"/>
          </w:tcPr>
          <w:p w14:paraId="552C11E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16B8099D"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0612</w:t>
            </w:r>
          </w:p>
        </w:tc>
        <w:tc>
          <w:tcPr>
            <w:tcW w:w="2977" w:type="dxa"/>
            <w:vAlign w:val="bottom"/>
          </w:tcPr>
          <w:p w14:paraId="2D558A14"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Other medical products (ND)</w:t>
            </w:r>
          </w:p>
        </w:tc>
        <w:tc>
          <w:tcPr>
            <w:tcW w:w="683" w:type="dxa"/>
            <w:vAlign w:val="bottom"/>
          </w:tcPr>
          <w:p w14:paraId="459EE40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122.92</w:t>
            </w:r>
          </w:p>
        </w:tc>
        <w:tc>
          <w:tcPr>
            <w:tcW w:w="684" w:type="dxa"/>
            <w:vAlign w:val="bottom"/>
          </w:tcPr>
          <w:p w14:paraId="7B9EB44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114.02</w:t>
            </w:r>
          </w:p>
        </w:tc>
        <w:tc>
          <w:tcPr>
            <w:tcW w:w="684" w:type="dxa"/>
            <w:vAlign w:val="bottom"/>
          </w:tcPr>
          <w:p w14:paraId="12783DC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124.33</w:t>
            </w:r>
          </w:p>
        </w:tc>
        <w:tc>
          <w:tcPr>
            <w:tcW w:w="684" w:type="dxa"/>
            <w:vAlign w:val="bottom"/>
          </w:tcPr>
          <w:p w14:paraId="29E5BCC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134.51</w:t>
            </w:r>
          </w:p>
        </w:tc>
        <w:tc>
          <w:tcPr>
            <w:tcW w:w="684" w:type="dxa"/>
            <w:vAlign w:val="bottom"/>
          </w:tcPr>
          <w:p w14:paraId="6D86EEF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131.57</w:t>
            </w:r>
          </w:p>
        </w:tc>
        <w:tc>
          <w:tcPr>
            <w:tcW w:w="684" w:type="dxa"/>
            <w:vAlign w:val="bottom"/>
          </w:tcPr>
          <w:p w14:paraId="6C8A2BB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131.89</w:t>
            </w:r>
          </w:p>
        </w:tc>
      </w:tr>
      <w:tr w:rsidR="005F6B63" w:rsidRPr="00FA7EA0" w14:paraId="6B2D66A0" w14:textId="77777777" w:rsidTr="00723E51">
        <w:tc>
          <w:tcPr>
            <w:tcW w:w="709" w:type="dxa"/>
          </w:tcPr>
          <w:p w14:paraId="37BFC69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53338B57"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0613</w:t>
            </w:r>
          </w:p>
        </w:tc>
        <w:tc>
          <w:tcPr>
            <w:tcW w:w="2977" w:type="dxa"/>
            <w:vAlign w:val="bottom"/>
          </w:tcPr>
          <w:p w14:paraId="7B7570AD"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Assistive devices and equipment (D)</w:t>
            </w:r>
          </w:p>
        </w:tc>
        <w:tc>
          <w:tcPr>
            <w:tcW w:w="683" w:type="dxa"/>
            <w:vAlign w:val="bottom"/>
          </w:tcPr>
          <w:p w14:paraId="6370A88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107.74</w:t>
            </w:r>
          </w:p>
        </w:tc>
        <w:tc>
          <w:tcPr>
            <w:tcW w:w="684" w:type="dxa"/>
            <w:vAlign w:val="bottom"/>
          </w:tcPr>
          <w:p w14:paraId="73FD999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108.84</w:t>
            </w:r>
          </w:p>
        </w:tc>
        <w:tc>
          <w:tcPr>
            <w:tcW w:w="684" w:type="dxa"/>
            <w:vAlign w:val="bottom"/>
          </w:tcPr>
          <w:p w14:paraId="62FABE5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108.13</w:t>
            </w:r>
          </w:p>
        </w:tc>
        <w:tc>
          <w:tcPr>
            <w:tcW w:w="684" w:type="dxa"/>
            <w:vAlign w:val="bottom"/>
          </w:tcPr>
          <w:p w14:paraId="4865640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108.60</w:t>
            </w:r>
          </w:p>
        </w:tc>
        <w:tc>
          <w:tcPr>
            <w:tcW w:w="684" w:type="dxa"/>
            <w:vAlign w:val="bottom"/>
          </w:tcPr>
          <w:p w14:paraId="74BB388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108.96</w:t>
            </w:r>
          </w:p>
        </w:tc>
        <w:tc>
          <w:tcPr>
            <w:tcW w:w="684" w:type="dxa"/>
            <w:vAlign w:val="bottom"/>
          </w:tcPr>
          <w:p w14:paraId="4D73B68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114.41</w:t>
            </w:r>
          </w:p>
        </w:tc>
      </w:tr>
      <w:tr w:rsidR="005F6B63" w:rsidRPr="00FA7EA0" w14:paraId="4CB32BC5" w14:textId="77777777" w:rsidTr="00723E51">
        <w:tc>
          <w:tcPr>
            <w:tcW w:w="709" w:type="dxa"/>
          </w:tcPr>
          <w:p w14:paraId="47C6FA5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377DC85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062</w:t>
            </w:r>
          </w:p>
        </w:tc>
        <w:tc>
          <w:tcPr>
            <w:tcW w:w="2977" w:type="dxa"/>
            <w:vAlign w:val="bottom"/>
          </w:tcPr>
          <w:p w14:paraId="6F7CC14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Outpatient care services</w:t>
            </w:r>
          </w:p>
        </w:tc>
        <w:tc>
          <w:tcPr>
            <w:tcW w:w="683" w:type="dxa"/>
            <w:vAlign w:val="bottom"/>
          </w:tcPr>
          <w:p w14:paraId="200F6F5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116.64</w:t>
            </w:r>
          </w:p>
        </w:tc>
        <w:tc>
          <w:tcPr>
            <w:tcW w:w="684" w:type="dxa"/>
            <w:vAlign w:val="bottom"/>
          </w:tcPr>
          <w:p w14:paraId="0B2E955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120.90</w:t>
            </w:r>
          </w:p>
        </w:tc>
        <w:tc>
          <w:tcPr>
            <w:tcW w:w="684" w:type="dxa"/>
            <w:vAlign w:val="bottom"/>
          </w:tcPr>
          <w:p w14:paraId="15245B2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124.04</w:t>
            </w:r>
          </w:p>
        </w:tc>
        <w:tc>
          <w:tcPr>
            <w:tcW w:w="684" w:type="dxa"/>
            <w:vAlign w:val="bottom"/>
          </w:tcPr>
          <w:p w14:paraId="2EC9257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125.28</w:t>
            </w:r>
          </w:p>
        </w:tc>
        <w:tc>
          <w:tcPr>
            <w:tcW w:w="684" w:type="dxa"/>
            <w:vAlign w:val="bottom"/>
          </w:tcPr>
          <w:p w14:paraId="75AEC7E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124.96</w:t>
            </w:r>
          </w:p>
        </w:tc>
        <w:tc>
          <w:tcPr>
            <w:tcW w:w="684" w:type="dxa"/>
            <w:vAlign w:val="bottom"/>
          </w:tcPr>
          <w:p w14:paraId="4D36DC6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127.75</w:t>
            </w:r>
          </w:p>
        </w:tc>
      </w:tr>
      <w:tr w:rsidR="005F6B63" w:rsidRPr="00FA7EA0" w14:paraId="5B7F961A" w14:textId="77777777" w:rsidTr="00723E51">
        <w:tc>
          <w:tcPr>
            <w:tcW w:w="709" w:type="dxa"/>
          </w:tcPr>
          <w:p w14:paraId="10A30D2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5A3CF3FA"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0621</w:t>
            </w:r>
          </w:p>
        </w:tc>
        <w:tc>
          <w:tcPr>
            <w:tcW w:w="2977" w:type="dxa"/>
            <w:vAlign w:val="bottom"/>
          </w:tcPr>
          <w:p w14:paraId="6F6890FD"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Medical services (S)</w:t>
            </w:r>
          </w:p>
        </w:tc>
        <w:tc>
          <w:tcPr>
            <w:tcW w:w="683" w:type="dxa"/>
            <w:vAlign w:val="bottom"/>
          </w:tcPr>
          <w:p w14:paraId="198F2B9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119.08</w:t>
            </w:r>
          </w:p>
        </w:tc>
        <w:tc>
          <w:tcPr>
            <w:tcW w:w="684" w:type="dxa"/>
            <w:vAlign w:val="bottom"/>
          </w:tcPr>
          <w:p w14:paraId="2487956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122.05</w:t>
            </w:r>
          </w:p>
        </w:tc>
        <w:tc>
          <w:tcPr>
            <w:tcW w:w="684" w:type="dxa"/>
            <w:vAlign w:val="bottom"/>
          </w:tcPr>
          <w:p w14:paraId="007A37B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125.49</w:t>
            </w:r>
          </w:p>
        </w:tc>
        <w:tc>
          <w:tcPr>
            <w:tcW w:w="684" w:type="dxa"/>
            <w:vAlign w:val="bottom"/>
          </w:tcPr>
          <w:p w14:paraId="6BB8A8B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127.29</w:t>
            </w:r>
          </w:p>
        </w:tc>
        <w:tc>
          <w:tcPr>
            <w:tcW w:w="684" w:type="dxa"/>
            <w:vAlign w:val="bottom"/>
          </w:tcPr>
          <w:p w14:paraId="262D85F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128.43</w:t>
            </w:r>
          </w:p>
        </w:tc>
        <w:tc>
          <w:tcPr>
            <w:tcW w:w="684" w:type="dxa"/>
            <w:vAlign w:val="bottom"/>
          </w:tcPr>
          <w:p w14:paraId="3B7A3CE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131.69</w:t>
            </w:r>
          </w:p>
        </w:tc>
      </w:tr>
      <w:tr w:rsidR="005F6B63" w:rsidRPr="00FA7EA0" w14:paraId="63C6553B" w14:textId="77777777" w:rsidTr="00723E51">
        <w:tc>
          <w:tcPr>
            <w:tcW w:w="709" w:type="dxa"/>
          </w:tcPr>
          <w:p w14:paraId="48AE4D0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61CD900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0622</w:t>
            </w:r>
          </w:p>
        </w:tc>
        <w:tc>
          <w:tcPr>
            <w:tcW w:w="2977" w:type="dxa"/>
            <w:vAlign w:val="bottom"/>
          </w:tcPr>
          <w:p w14:paraId="261B6D3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Dental services (S)</w:t>
            </w:r>
          </w:p>
        </w:tc>
        <w:tc>
          <w:tcPr>
            <w:tcW w:w="683" w:type="dxa"/>
            <w:vAlign w:val="bottom"/>
          </w:tcPr>
          <w:p w14:paraId="053A409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123.35</w:t>
            </w:r>
          </w:p>
        </w:tc>
        <w:tc>
          <w:tcPr>
            <w:tcW w:w="684" w:type="dxa"/>
            <w:vAlign w:val="bottom"/>
          </w:tcPr>
          <w:p w14:paraId="26CD61C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130.47</w:t>
            </w:r>
          </w:p>
        </w:tc>
        <w:tc>
          <w:tcPr>
            <w:tcW w:w="684" w:type="dxa"/>
            <w:vAlign w:val="bottom"/>
          </w:tcPr>
          <w:p w14:paraId="302D2FF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135.88</w:t>
            </w:r>
          </w:p>
        </w:tc>
        <w:tc>
          <w:tcPr>
            <w:tcW w:w="684" w:type="dxa"/>
            <w:vAlign w:val="bottom"/>
          </w:tcPr>
          <w:p w14:paraId="5094F4C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136.30</w:t>
            </w:r>
          </w:p>
        </w:tc>
        <w:tc>
          <w:tcPr>
            <w:tcW w:w="684" w:type="dxa"/>
            <w:vAlign w:val="bottom"/>
          </w:tcPr>
          <w:p w14:paraId="7D80953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132.97</w:t>
            </w:r>
          </w:p>
        </w:tc>
        <w:tc>
          <w:tcPr>
            <w:tcW w:w="684" w:type="dxa"/>
            <w:vAlign w:val="bottom"/>
          </w:tcPr>
          <w:p w14:paraId="48EA68E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137.38</w:t>
            </w:r>
          </w:p>
        </w:tc>
      </w:tr>
      <w:tr w:rsidR="005F6B63" w:rsidRPr="00FA7EA0" w14:paraId="2D8FAA63" w14:textId="77777777" w:rsidTr="00723E51">
        <w:tc>
          <w:tcPr>
            <w:tcW w:w="709" w:type="dxa"/>
          </w:tcPr>
          <w:p w14:paraId="4AC09BF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5A2B286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0623</w:t>
            </w:r>
          </w:p>
        </w:tc>
        <w:tc>
          <w:tcPr>
            <w:tcW w:w="2977" w:type="dxa"/>
            <w:vAlign w:val="bottom"/>
          </w:tcPr>
          <w:p w14:paraId="44BA6FB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Paramedical services (S)</w:t>
            </w:r>
          </w:p>
        </w:tc>
        <w:tc>
          <w:tcPr>
            <w:tcW w:w="683" w:type="dxa"/>
            <w:vAlign w:val="bottom"/>
          </w:tcPr>
          <w:p w14:paraId="3F5D312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107.31</w:t>
            </w:r>
          </w:p>
        </w:tc>
        <w:tc>
          <w:tcPr>
            <w:tcW w:w="684" w:type="dxa"/>
            <w:vAlign w:val="bottom"/>
          </w:tcPr>
          <w:p w14:paraId="75326A7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110.81</w:t>
            </w:r>
          </w:p>
        </w:tc>
        <w:tc>
          <w:tcPr>
            <w:tcW w:w="684" w:type="dxa"/>
            <w:vAlign w:val="bottom"/>
          </w:tcPr>
          <w:p w14:paraId="2A2A7EB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111.55</w:t>
            </w:r>
          </w:p>
        </w:tc>
        <w:tc>
          <w:tcPr>
            <w:tcW w:w="684" w:type="dxa"/>
            <w:vAlign w:val="bottom"/>
          </w:tcPr>
          <w:p w14:paraId="3B4D051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112.73</w:t>
            </w:r>
          </w:p>
        </w:tc>
        <w:tc>
          <w:tcPr>
            <w:tcW w:w="684" w:type="dxa"/>
            <w:vAlign w:val="bottom"/>
          </w:tcPr>
          <w:p w14:paraId="14C8CA1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113.07</w:t>
            </w:r>
          </w:p>
        </w:tc>
        <w:tc>
          <w:tcPr>
            <w:tcW w:w="684" w:type="dxa"/>
            <w:vAlign w:val="bottom"/>
          </w:tcPr>
          <w:p w14:paraId="75FE084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113.79</w:t>
            </w:r>
          </w:p>
        </w:tc>
      </w:tr>
      <w:tr w:rsidR="005F6B63" w:rsidRPr="00FA7EA0" w14:paraId="3954675A" w14:textId="77777777" w:rsidTr="00723E51">
        <w:tc>
          <w:tcPr>
            <w:tcW w:w="709" w:type="dxa"/>
          </w:tcPr>
          <w:p w14:paraId="7B886CB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3BBF464D"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063</w:t>
            </w:r>
          </w:p>
        </w:tc>
        <w:tc>
          <w:tcPr>
            <w:tcW w:w="2977" w:type="dxa"/>
            <w:vAlign w:val="bottom"/>
          </w:tcPr>
          <w:p w14:paraId="33F8DD34"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Inpatient care services (S)</w:t>
            </w:r>
          </w:p>
        </w:tc>
        <w:tc>
          <w:tcPr>
            <w:tcW w:w="683" w:type="dxa"/>
            <w:vAlign w:val="bottom"/>
          </w:tcPr>
          <w:p w14:paraId="6D4AD69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118.03</w:t>
            </w:r>
          </w:p>
        </w:tc>
        <w:tc>
          <w:tcPr>
            <w:tcW w:w="684" w:type="dxa"/>
            <w:vAlign w:val="bottom"/>
          </w:tcPr>
          <w:p w14:paraId="6B16B89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120.31</w:t>
            </w:r>
          </w:p>
        </w:tc>
        <w:tc>
          <w:tcPr>
            <w:tcW w:w="684" w:type="dxa"/>
            <w:vAlign w:val="bottom"/>
          </w:tcPr>
          <w:p w14:paraId="61B3738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122.49</w:t>
            </w:r>
          </w:p>
        </w:tc>
        <w:tc>
          <w:tcPr>
            <w:tcW w:w="684" w:type="dxa"/>
            <w:vAlign w:val="bottom"/>
          </w:tcPr>
          <w:p w14:paraId="3C65098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125.10</w:t>
            </w:r>
          </w:p>
        </w:tc>
        <w:tc>
          <w:tcPr>
            <w:tcW w:w="684" w:type="dxa"/>
            <w:vAlign w:val="bottom"/>
          </w:tcPr>
          <w:p w14:paraId="0B2BF61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128.08</w:t>
            </w:r>
          </w:p>
        </w:tc>
        <w:tc>
          <w:tcPr>
            <w:tcW w:w="684" w:type="dxa"/>
            <w:vAlign w:val="bottom"/>
          </w:tcPr>
          <w:p w14:paraId="308D572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129.35</w:t>
            </w:r>
          </w:p>
        </w:tc>
      </w:tr>
      <w:tr w:rsidR="005F6B63" w:rsidRPr="00FA7EA0" w14:paraId="2A2422D6" w14:textId="77777777" w:rsidTr="00723E51">
        <w:tc>
          <w:tcPr>
            <w:tcW w:w="709" w:type="dxa"/>
          </w:tcPr>
          <w:p w14:paraId="760DC3C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091CB291"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0630</w:t>
            </w:r>
          </w:p>
        </w:tc>
        <w:tc>
          <w:tcPr>
            <w:tcW w:w="2977" w:type="dxa"/>
            <w:vAlign w:val="bottom"/>
          </w:tcPr>
          <w:p w14:paraId="2CFB0F29"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Inpatient care services (S)</w:t>
            </w:r>
          </w:p>
        </w:tc>
        <w:tc>
          <w:tcPr>
            <w:tcW w:w="683" w:type="dxa"/>
            <w:vAlign w:val="bottom"/>
          </w:tcPr>
          <w:p w14:paraId="3681715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118.03</w:t>
            </w:r>
          </w:p>
        </w:tc>
        <w:tc>
          <w:tcPr>
            <w:tcW w:w="684" w:type="dxa"/>
            <w:vAlign w:val="bottom"/>
          </w:tcPr>
          <w:p w14:paraId="1EE6AB9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120.31</w:t>
            </w:r>
          </w:p>
        </w:tc>
        <w:tc>
          <w:tcPr>
            <w:tcW w:w="684" w:type="dxa"/>
            <w:vAlign w:val="bottom"/>
          </w:tcPr>
          <w:p w14:paraId="1252940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122.49</w:t>
            </w:r>
          </w:p>
        </w:tc>
        <w:tc>
          <w:tcPr>
            <w:tcW w:w="684" w:type="dxa"/>
            <w:vAlign w:val="bottom"/>
          </w:tcPr>
          <w:p w14:paraId="0505C34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125.10</w:t>
            </w:r>
          </w:p>
        </w:tc>
        <w:tc>
          <w:tcPr>
            <w:tcW w:w="684" w:type="dxa"/>
            <w:vAlign w:val="bottom"/>
          </w:tcPr>
          <w:p w14:paraId="4920985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128.08</w:t>
            </w:r>
          </w:p>
        </w:tc>
        <w:tc>
          <w:tcPr>
            <w:tcW w:w="684" w:type="dxa"/>
            <w:vAlign w:val="bottom"/>
          </w:tcPr>
          <w:p w14:paraId="0281018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129.35</w:t>
            </w:r>
          </w:p>
        </w:tc>
      </w:tr>
      <w:tr w:rsidR="005F6B63" w:rsidRPr="00FA7EA0" w14:paraId="0E2E6AA4" w14:textId="77777777" w:rsidTr="00723E51">
        <w:tc>
          <w:tcPr>
            <w:tcW w:w="709" w:type="dxa"/>
          </w:tcPr>
          <w:p w14:paraId="47592537" w14:textId="77777777" w:rsidR="00495BA8" w:rsidRPr="00FA7EA0" w:rsidRDefault="00495BA8" w:rsidP="001C14C7">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Division</w:t>
            </w:r>
          </w:p>
        </w:tc>
        <w:tc>
          <w:tcPr>
            <w:tcW w:w="709" w:type="dxa"/>
          </w:tcPr>
          <w:p w14:paraId="41F585A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07</w:t>
            </w:r>
          </w:p>
        </w:tc>
        <w:tc>
          <w:tcPr>
            <w:tcW w:w="2977" w:type="dxa"/>
            <w:vAlign w:val="bottom"/>
          </w:tcPr>
          <w:p w14:paraId="0315F76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Transportation</w:t>
            </w:r>
          </w:p>
        </w:tc>
        <w:tc>
          <w:tcPr>
            <w:tcW w:w="683" w:type="dxa"/>
            <w:vAlign w:val="bottom"/>
          </w:tcPr>
          <w:p w14:paraId="7CC0A45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108.36</w:t>
            </w:r>
          </w:p>
        </w:tc>
        <w:tc>
          <w:tcPr>
            <w:tcW w:w="684" w:type="dxa"/>
            <w:vAlign w:val="bottom"/>
          </w:tcPr>
          <w:p w14:paraId="056DCF3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105.87</w:t>
            </w:r>
          </w:p>
        </w:tc>
        <w:tc>
          <w:tcPr>
            <w:tcW w:w="684" w:type="dxa"/>
            <w:vAlign w:val="bottom"/>
          </w:tcPr>
          <w:p w14:paraId="60B241B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116.21</w:t>
            </w:r>
          </w:p>
        </w:tc>
        <w:tc>
          <w:tcPr>
            <w:tcW w:w="684" w:type="dxa"/>
            <w:vAlign w:val="bottom"/>
          </w:tcPr>
          <w:p w14:paraId="3190358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119.55</w:t>
            </w:r>
          </w:p>
        </w:tc>
        <w:tc>
          <w:tcPr>
            <w:tcW w:w="684" w:type="dxa"/>
            <w:vAlign w:val="bottom"/>
          </w:tcPr>
          <w:p w14:paraId="0461E49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119.42</w:t>
            </w:r>
          </w:p>
        </w:tc>
        <w:tc>
          <w:tcPr>
            <w:tcW w:w="684" w:type="dxa"/>
            <w:vAlign w:val="bottom"/>
          </w:tcPr>
          <w:p w14:paraId="3A8B545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123.16</w:t>
            </w:r>
          </w:p>
        </w:tc>
      </w:tr>
      <w:tr w:rsidR="005F6B63" w:rsidRPr="00FA7EA0" w14:paraId="66605C2E" w14:textId="77777777" w:rsidTr="00723E51">
        <w:tc>
          <w:tcPr>
            <w:tcW w:w="709" w:type="dxa"/>
            <w:tcBorders>
              <w:bottom w:val="nil"/>
            </w:tcBorders>
          </w:tcPr>
          <w:p w14:paraId="25BDC66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Borders>
              <w:bottom w:val="nil"/>
            </w:tcBorders>
          </w:tcPr>
          <w:p w14:paraId="7C72544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071</w:t>
            </w:r>
          </w:p>
        </w:tc>
        <w:tc>
          <w:tcPr>
            <w:tcW w:w="2977" w:type="dxa"/>
            <w:tcBorders>
              <w:bottom w:val="nil"/>
            </w:tcBorders>
            <w:vAlign w:val="bottom"/>
          </w:tcPr>
          <w:p w14:paraId="491844B1"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Purchase of vehicles</w:t>
            </w:r>
          </w:p>
        </w:tc>
        <w:tc>
          <w:tcPr>
            <w:tcW w:w="683" w:type="dxa"/>
            <w:tcBorders>
              <w:bottom w:val="nil"/>
            </w:tcBorders>
            <w:vAlign w:val="bottom"/>
          </w:tcPr>
          <w:p w14:paraId="431021E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101.92</w:t>
            </w:r>
          </w:p>
        </w:tc>
        <w:tc>
          <w:tcPr>
            <w:tcW w:w="684" w:type="dxa"/>
            <w:tcBorders>
              <w:bottom w:val="nil"/>
            </w:tcBorders>
            <w:vAlign w:val="bottom"/>
          </w:tcPr>
          <w:p w14:paraId="5CF262F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99.77</w:t>
            </w:r>
          </w:p>
        </w:tc>
        <w:tc>
          <w:tcPr>
            <w:tcW w:w="684" w:type="dxa"/>
            <w:tcBorders>
              <w:bottom w:val="nil"/>
            </w:tcBorders>
            <w:vAlign w:val="bottom"/>
          </w:tcPr>
          <w:p w14:paraId="59CB0D0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100.93</w:t>
            </w:r>
          </w:p>
        </w:tc>
        <w:tc>
          <w:tcPr>
            <w:tcW w:w="684" w:type="dxa"/>
            <w:tcBorders>
              <w:bottom w:val="nil"/>
            </w:tcBorders>
            <w:vAlign w:val="bottom"/>
          </w:tcPr>
          <w:p w14:paraId="5DBF659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102.56</w:t>
            </w:r>
          </w:p>
        </w:tc>
        <w:tc>
          <w:tcPr>
            <w:tcW w:w="684" w:type="dxa"/>
            <w:tcBorders>
              <w:bottom w:val="nil"/>
            </w:tcBorders>
            <w:vAlign w:val="bottom"/>
          </w:tcPr>
          <w:p w14:paraId="12AA07F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101.74</w:t>
            </w:r>
          </w:p>
        </w:tc>
        <w:tc>
          <w:tcPr>
            <w:tcW w:w="684" w:type="dxa"/>
            <w:tcBorders>
              <w:bottom w:val="nil"/>
            </w:tcBorders>
            <w:vAlign w:val="bottom"/>
          </w:tcPr>
          <w:p w14:paraId="2001211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104.33</w:t>
            </w:r>
          </w:p>
        </w:tc>
      </w:tr>
      <w:tr w:rsidR="005F6B63" w:rsidRPr="00FA7EA0" w14:paraId="6B937D20" w14:textId="77777777" w:rsidTr="00723E51">
        <w:tc>
          <w:tcPr>
            <w:tcW w:w="709" w:type="dxa"/>
            <w:tcBorders>
              <w:top w:val="nil"/>
              <w:bottom w:val="nil"/>
            </w:tcBorders>
          </w:tcPr>
          <w:p w14:paraId="19BD3A3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top w:val="nil"/>
              <w:bottom w:val="nil"/>
            </w:tcBorders>
          </w:tcPr>
          <w:p w14:paraId="0B6EF9DE"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0711</w:t>
            </w:r>
          </w:p>
        </w:tc>
        <w:tc>
          <w:tcPr>
            <w:tcW w:w="2977" w:type="dxa"/>
            <w:tcBorders>
              <w:top w:val="nil"/>
              <w:bottom w:val="nil"/>
            </w:tcBorders>
            <w:vAlign w:val="bottom"/>
          </w:tcPr>
          <w:p w14:paraId="3B7481B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Motor cars (D)</w:t>
            </w:r>
          </w:p>
        </w:tc>
        <w:tc>
          <w:tcPr>
            <w:tcW w:w="683" w:type="dxa"/>
            <w:tcBorders>
              <w:top w:val="nil"/>
              <w:bottom w:val="nil"/>
            </w:tcBorders>
            <w:vAlign w:val="bottom"/>
          </w:tcPr>
          <w:p w14:paraId="7FA1B2B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101.26</w:t>
            </w:r>
          </w:p>
        </w:tc>
        <w:tc>
          <w:tcPr>
            <w:tcW w:w="684" w:type="dxa"/>
            <w:tcBorders>
              <w:top w:val="nil"/>
              <w:bottom w:val="nil"/>
            </w:tcBorders>
            <w:vAlign w:val="bottom"/>
          </w:tcPr>
          <w:p w14:paraId="79529AE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99.14</w:t>
            </w:r>
          </w:p>
        </w:tc>
        <w:tc>
          <w:tcPr>
            <w:tcW w:w="684" w:type="dxa"/>
            <w:tcBorders>
              <w:top w:val="nil"/>
              <w:bottom w:val="nil"/>
            </w:tcBorders>
            <w:vAlign w:val="bottom"/>
          </w:tcPr>
          <w:p w14:paraId="710E84F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100.05</w:t>
            </w:r>
          </w:p>
        </w:tc>
        <w:tc>
          <w:tcPr>
            <w:tcW w:w="684" w:type="dxa"/>
            <w:tcBorders>
              <w:top w:val="nil"/>
              <w:bottom w:val="nil"/>
            </w:tcBorders>
            <w:vAlign w:val="bottom"/>
          </w:tcPr>
          <w:p w14:paraId="5510A05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101.80</w:t>
            </w:r>
          </w:p>
        </w:tc>
        <w:tc>
          <w:tcPr>
            <w:tcW w:w="684" w:type="dxa"/>
            <w:tcBorders>
              <w:top w:val="nil"/>
              <w:bottom w:val="nil"/>
            </w:tcBorders>
            <w:vAlign w:val="bottom"/>
          </w:tcPr>
          <w:p w14:paraId="79E53AD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101.17</w:t>
            </w:r>
          </w:p>
        </w:tc>
        <w:tc>
          <w:tcPr>
            <w:tcW w:w="684" w:type="dxa"/>
            <w:tcBorders>
              <w:top w:val="nil"/>
              <w:bottom w:val="nil"/>
            </w:tcBorders>
            <w:vAlign w:val="bottom"/>
          </w:tcPr>
          <w:p w14:paraId="6A0F649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104.00</w:t>
            </w:r>
          </w:p>
        </w:tc>
      </w:tr>
      <w:tr w:rsidR="005F6B63" w:rsidRPr="00FA7EA0" w14:paraId="7B25C5B0" w14:textId="77777777" w:rsidTr="00723E51">
        <w:tc>
          <w:tcPr>
            <w:tcW w:w="709" w:type="dxa"/>
            <w:tcBorders>
              <w:top w:val="nil"/>
            </w:tcBorders>
          </w:tcPr>
          <w:p w14:paraId="1434274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top w:val="nil"/>
            </w:tcBorders>
          </w:tcPr>
          <w:p w14:paraId="2FD3323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0713</w:t>
            </w:r>
          </w:p>
        </w:tc>
        <w:tc>
          <w:tcPr>
            <w:tcW w:w="2977" w:type="dxa"/>
            <w:tcBorders>
              <w:top w:val="nil"/>
            </w:tcBorders>
            <w:vAlign w:val="bottom"/>
          </w:tcPr>
          <w:p w14:paraId="543B6CD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Bicycles (D)</w:t>
            </w:r>
          </w:p>
        </w:tc>
        <w:tc>
          <w:tcPr>
            <w:tcW w:w="683" w:type="dxa"/>
            <w:tcBorders>
              <w:top w:val="nil"/>
            </w:tcBorders>
            <w:vAlign w:val="bottom"/>
          </w:tcPr>
          <w:p w14:paraId="06CC02D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91.22</w:t>
            </w:r>
          </w:p>
        </w:tc>
        <w:tc>
          <w:tcPr>
            <w:tcW w:w="684" w:type="dxa"/>
            <w:tcBorders>
              <w:top w:val="nil"/>
            </w:tcBorders>
            <w:vAlign w:val="bottom"/>
          </w:tcPr>
          <w:p w14:paraId="5B95166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89.16</w:t>
            </w:r>
          </w:p>
        </w:tc>
        <w:tc>
          <w:tcPr>
            <w:tcW w:w="684" w:type="dxa"/>
            <w:tcBorders>
              <w:top w:val="nil"/>
            </w:tcBorders>
            <w:vAlign w:val="bottom"/>
          </w:tcPr>
          <w:p w14:paraId="0188EDF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87.79</w:t>
            </w:r>
          </w:p>
        </w:tc>
        <w:tc>
          <w:tcPr>
            <w:tcW w:w="684" w:type="dxa"/>
            <w:tcBorders>
              <w:top w:val="nil"/>
            </w:tcBorders>
            <w:vAlign w:val="bottom"/>
          </w:tcPr>
          <w:p w14:paraId="7D1D1AC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80.41</w:t>
            </w:r>
          </w:p>
        </w:tc>
        <w:tc>
          <w:tcPr>
            <w:tcW w:w="684" w:type="dxa"/>
            <w:tcBorders>
              <w:top w:val="nil"/>
            </w:tcBorders>
            <w:vAlign w:val="bottom"/>
          </w:tcPr>
          <w:p w14:paraId="609A2C0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78.46</w:t>
            </w:r>
          </w:p>
        </w:tc>
        <w:tc>
          <w:tcPr>
            <w:tcW w:w="684" w:type="dxa"/>
            <w:tcBorders>
              <w:top w:val="nil"/>
            </w:tcBorders>
            <w:vAlign w:val="bottom"/>
          </w:tcPr>
          <w:p w14:paraId="1597C9C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75.86</w:t>
            </w:r>
          </w:p>
        </w:tc>
      </w:tr>
      <w:tr w:rsidR="005F6B63" w:rsidRPr="00FA7EA0" w14:paraId="41C4142C" w14:textId="77777777" w:rsidTr="00723E51">
        <w:tc>
          <w:tcPr>
            <w:tcW w:w="709" w:type="dxa"/>
          </w:tcPr>
          <w:p w14:paraId="731DF9A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6000751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072</w:t>
            </w:r>
          </w:p>
        </w:tc>
        <w:tc>
          <w:tcPr>
            <w:tcW w:w="2977" w:type="dxa"/>
            <w:vAlign w:val="bottom"/>
          </w:tcPr>
          <w:p w14:paraId="0C987DA0"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Operation of personal transport equipment</w:t>
            </w:r>
          </w:p>
        </w:tc>
        <w:tc>
          <w:tcPr>
            <w:tcW w:w="683" w:type="dxa"/>
            <w:vAlign w:val="bottom"/>
          </w:tcPr>
          <w:p w14:paraId="5118122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110.78</w:t>
            </w:r>
          </w:p>
        </w:tc>
        <w:tc>
          <w:tcPr>
            <w:tcW w:w="684" w:type="dxa"/>
            <w:vAlign w:val="bottom"/>
          </w:tcPr>
          <w:p w14:paraId="237E4B4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103.99</w:t>
            </w:r>
          </w:p>
        </w:tc>
        <w:tc>
          <w:tcPr>
            <w:tcW w:w="684" w:type="dxa"/>
            <w:vAlign w:val="bottom"/>
          </w:tcPr>
          <w:p w14:paraId="3F19963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132.28</w:t>
            </w:r>
          </w:p>
        </w:tc>
        <w:tc>
          <w:tcPr>
            <w:tcW w:w="684" w:type="dxa"/>
            <w:vAlign w:val="bottom"/>
          </w:tcPr>
          <w:p w14:paraId="53A580A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139.46</w:t>
            </w:r>
          </w:p>
        </w:tc>
        <w:tc>
          <w:tcPr>
            <w:tcW w:w="684" w:type="dxa"/>
            <w:vAlign w:val="bottom"/>
          </w:tcPr>
          <w:p w14:paraId="0F4515A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137.50</w:t>
            </w:r>
          </w:p>
        </w:tc>
        <w:tc>
          <w:tcPr>
            <w:tcW w:w="684" w:type="dxa"/>
            <w:vAlign w:val="bottom"/>
          </w:tcPr>
          <w:p w14:paraId="685C8E1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146.75</w:t>
            </w:r>
          </w:p>
        </w:tc>
      </w:tr>
      <w:tr w:rsidR="005F6B63" w:rsidRPr="00FA7EA0" w14:paraId="7ACA45CE" w14:textId="77777777" w:rsidTr="00723E51">
        <w:tc>
          <w:tcPr>
            <w:tcW w:w="709" w:type="dxa"/>
          </w:tcPr>
          <w:p w14:paraId="1A46B39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2563F53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0721</w:t>
            </w:r>
          </w:p>
        </w:tc>
        <w:tc>
          <w:tcPr>
            <w:tcW w:w="2977" w:type="dxa"/>
            <w:vAlign w:val="bottom"/>
          </w:tcPr>
          <w:p w14:paraId="06C2ADD3"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Parts and accessories for personal transport equipment (SD)</w:t>
            </w:r>
          </w:p>
        </w:tc>
        <w:tc>
          <w:tcPr>
            <w:tcW w:w="683" w:type="dxa"/>
            <w:vAlign w:val="bottom"/>
          </w:tcPr>
          <w:p w14:paraId="75933AA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82.99</w:t>
            </w:r>
          </w:p>
        </w:tc>
        <w:tc>
          <w:tcPr>
            <w:tcW w:w="684" w:type="dxa"/>
            <w:vAlign w:val="bottom"/>
          </w:tcPr>
          <w:p w14:paraId="2C3D67E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78.22</w:t>
            </w:r>
          </w:p>
        </w:tc>
        <w:tc>
          <w:tcPr>
            <w:tcW w:w="684" w:type="dxa"/>
            <w:vAlign w:val="bottom"/>
          </w:tcPr>
          <w:p w14:paraId="4AC7663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83.13</w:t>
            </w:r>
          </w:p>
        </w:tc>
        <w:tc>
          <w:tcPr>
            <w:tcW w:w="684" w:type="dxa"/>
            <w:vAlign w:val="bottom"/>
          </w:tcPr>
          <w:p w14:paraId="5EA9951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86.34</w:t>
            </w:r>
          </w:p>
        </w:tc>
        <w:tc>
          <w:tcPr>
            <w:tcW w:w="684" w:type="dxa"/>
            <w:vAlign w:val="bottom"/>
          </w:tcPr>
          <w:p w14:paraId="2AC95AE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86.50</w:t>
            </w:r>
          </w:p>
        </w:tc>
        <w:tc>
          <w:tcPr>
            <w:tcW w:w="684" w:type="dxa"/>
            <w:vAlign w:val="bottom"/>
          </w:tcPr>
          <w:p w14:paraId="09B1886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88.27</w:t>
            </w:r>
          </w:p>
        </w:tc>
      </w:tr>
      <w:tr w:rsidR="005F6B63" w:rsidRPr="00FA7EA0" w14:paraId="77971219" w14:textId="77777777" w:rsidTr="00723E51">
        <w:tc>
          <w:tcPr>
            <w:tcW w:w="709" w:type="dxa"/>
          </w:tcPr>
          <w:p w14:paraId="3CE4FC1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37A84C7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0722</w:t>
            </w:r>
          </w:p>
        </w:tc>
        <w:tc>
          <w:tcPr>
            <w:tcW w:w="2977" w:type="dxa"/>
            <w:vAlign w:val="bottom"/>
          </w:tcPr>
          <w:p w14:paraId="4E8AFF1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Fuels and lubricants for personal transport equipment (ND)</w:t>
            </w:r>
          </w:p>
        </w:tc>
        <w:tc>
          <w:tcPr>
            <w:tcW w:w="683" w:type="dxa"/>
            <w:vAlign w:val="bottom"/>
          </w:tcPr>
          <w:p w14:paraId="456A2C7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121.14</w:t>
            </w:r>
          </w:p>
        </w:tc>
        <w:tc>
          <w:tcPr>
            <w:tcW w:w="684" w:type="dxa"/>
            <w:vAlign w:val="bottom"/>
          </w:tcPr>
          <w:p w14:paraId="1537BF4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111.26</w:t>
            </w:r>
          </w:p>
        </w:tc>
        <w:tc>
          <w:tcPr>
            <w:tcW w:w="684" w:type="dxa"/>
            <w:vAlign w:val="bottom"/>
          </w:tcPr>
          <w:p w14:paraId="16B19A3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155.92</w:t>
            </w:r>
          </w:p>
        </w:tc>
        <w:tc>
          <w:tcPr>
            <w:tcW w:w="684" w:type="dxa"/>
            <w:vAlign w:val="bottom"/>
          </w:tcPr>
          <w:p w14:paraId="3675721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166.02</w:t>
            </w:r>
          </w:p>
        </w:tc>
        <w:tc>
          <w:tcPr>
            <w:tcW w:w="684" w:type="dxa"/>
            <w:vAlign w:val="bottom"/>
          </w:tcPr>
          <w:p w14:paraId="52A6B4D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162.23</w:t>
            </w:r>
          </w:p>
        </w:tc>
        <w:tc>
          <w:tcPr>
            <w:tcW w:w="684" w:type="dxa"/>
            <w:vAlign w:val="bottom"/>
          </w:tcPr>
          <w:p w14:paraId="6074B02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175.78</w:t>
            </w:r>
          </w:p>
        </w:tc>
      </w:tr>
      <w:tr w:rsidR="005F6B63" w:rsidRPr="00FA7EA0" w14:paraId="143D3D5E" w14:textId="77777777" w:rsidTr="00723E51">
        <w:tc>
          <w:tcPr>
            <w:tcW w:w="709" w:type="dxa"/>
          </w:tcPr>
          <w:p w14:paraId="799E36E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45AE0707"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0723</w:t>
            </w:r>
          </w:p>
        </w:tc>
        <w:tc>
          <w:tcPr>
            <w:tcW w:w="2977" w:type="dxa"/>
            <w:vAlign w:val="bottom"/>
          </w:tcPr>
          <w:p w14:paraId="405064C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Maintenance and repair of personal transport equipment (S)</w:t>
            </w:r>
          </w:p>
        </w:tc>
        <w:tc>
          <w:tcPr>
            <w:tcW w:w="683" w:type="dxa"/>
            <w:vAlign w:val="bottom"/>
          </w:tcPr>
          <w:p w14:paraId="6737A40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101.43</w:t>
            </w:r>
          </w:p>
        </w:tc>
        <w:tc>
          <w:tcPr>
            <w:tcW w:w="684" w:type="dxa"/>
            <w:vAlign w:val="bottom"/>
          </w:tcPr>
          <w:p w14:paraId="5C9B6F3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100.74</w:t>
            </w:r>
          </w:p>
        </w:tc>
        <w:tc>
          <w:tcPr>
            <w:tcW w:w="684" w:type="dxa"/>
            <w:vAlign w:val="bottom"/>
          </w:tcPr>
          <w:p w14:paraId="5205607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104.10</w:t>
            </w:r>
          </w:p>
        </w:tc>
        <w:tc>
          <w:tcPr>
            <w:tcW w:w="684" w:type="dxa"/>
            <w:vAlign w:val="bottom"/>
          </w:tcPr>
          <w:p w14:paraId="3351F7B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106.82</w:t>
            </w:r>
          </w:p>
        </w:tc>
        <w:tc>
          <w:tcPr>
            <w:tcW w:w="684" w:type="dxa"/>
            <w:vAlign w:val="bottom"/>
          </w:tcPr>
          <w:p w14:paraId="6A98FC7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107.99</w:t>
            </w:r>
          </w:p>
        </w:tc>
        <w:tc>
          <w:tcPr>
            <w:tcW w:w="684" w:type="dxa"/>
            <w:vAlign w:val="bottom"/>
          </w:tcPr>
          <w:p w14:paraId="0A19A0D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111.83</w:t>
            </w:r>
          </w:p>
        </w:tc>
      </w:tr>
      <w:tr w:rsidR="005F6B63" w:rsidRPr="00FA7EA0" w14:paraId="75485C03" w14:textId="77777777" w:rsidTr="00723E51">
        <w:tc>
          <w:tcPr>
            <w:tcW w:w="709" w:type="dxa"/>
          </w:tcPr>
          <w:p w14:paraId="0C67F50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0B2FB1A9"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0724</w:t>
            </w:r>
          </w:p>
        </w:tc>
        <w:tc>
          <w:tcPr>
            <w:tcW w:w="2977" w:type="dxa"/>
            <w:vAlign w:val="bottom"/>
          </w:tcPr>
          <w:p w14:paraId="3FBF6900" w14:textId="77777777" w:rsidR="00495BA8" w:rsidRPr="00FA7EA0" w:rsidRDefault="00495BA8" w:rsidP="00A61E03">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Services for parking and toll facilities (S)</w:t>
            </w:r>
          </w:p>
        </w:tc>
        <w:tc>
          <w:tcPr>
            <w:tcW w:w="683" w:type="dxa"/>
            <w:vAlign w:val="bottom"/>
          </w:tcPr>
          <w:p w14:paraId="2D2BFF3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101.02</w:t>
            </w:r>
          </w:p>
        </w:tc>
        <w:tc>
          <w:tcPr>
            <w:tcW w:w="684" w:type="dxa"/>
            <w:vAlign w:val="bottom"/>
          </w:tcPr>
          <w:p w14:paraId="0BEAAF2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100.61</w:t>
            </w:r>
          </w:p>
        </w:tc>
        <w:tc>
          <w:tcPr>
            <w:tcW w:w="684" w:type="dxa"/>
            <w:vAlign w:val="bottom"/>
          </w:tcPr>
          <w:p w14:paraId="454D702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99.08</w:t>
            </w:r>
          </w:p>
        </w:tc>
        <w:tc>
          <w:tcPr>
            <w:tcW w:w="684" w:type="dxa"/>
            <w:vAlign w:val="bottom"/>
          </w:tcPr>
          <w:p w14:paraId="46D3BED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100.32</w:t>
            </w:r>
          </w:p>
        </w:tc>
        <w:tc>
          <w:tcPr>
            <w:tcW w:w="684" w:type="dxa"/>
            <w:vAlign w:val="bottom"/>
          </w:tcPr>
          <w:p w14:paraId="444C121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101.39</w:t>
            </w:r>
          </w:p>
        </w:tc>
        <w:tc>
          <w:tcPr>
            <w:tcW w:w="684" w:type="dxa"/>
            <w:vAlign w:val="bottom"/>
          </w:tcPr>
          <w:p w14:paraId="355E149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101.03</w:t>
            </w:r>
          </w:p>
        </w:tc>
      </w:tr>
      <w:tr w:rsidR="005F6B63" w:rsidRPr="00FA7EA0" w14:paraId="27554BA2" w14:textId="77777777" w:rsidTr="00723E51">
        <w:tc>
          <w:tcPr>
            <w:tcW w:w="709" w:type="dxa"/>
          </w:tcPr>
          <w:p w14:paraId="73FECEA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114AEEB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073</w:t>
            </w:r>
          </w:p>
        </w:tc>
        <w:tc>
          <w:tcPr>
            <w:tcW w:w="2977" w:type="dxa"/>
            <w:vAlign w:val="bottom"/>
          </w:tcPr>
          <w:p w14:paraId="02B449F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Transport services</w:t>
            </w:r>
          </w:p>
        </w:tc>
        <w:tc>
          <w:tcPr>
            <w:tcW w:w="683" w:type="dxa"/>
            <w:vAlign w:val="bottom"/>
          </w:tcPr>
          <w:p w14:paraId="5986ECD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113.92</w:t>
            </w:r>
          </w:p>
        </w:tc>
        <w:tc>
          <w:tcPr>
            <w:tcW w:w="684" w:type="dxa"/>
            <w:vAlign w:val="bottom"/>
          </w:tcPr>
          <w:p w14:paraId="2837BE1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114.16</w:t>
            </w:r>
          </w:p>
        </w:tc>
        <w:tc>
          <w:tcPr>
            <w:tcW w:w="684" w:type="dxa"/>
            <w:vAlign w:val="bottom"/>
          </w:tcPr>
          <w:p w14:paraId="7D84FAC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121.90</w:t>
            </w:r>
          </w:p>
        </w:tc>
        <w:tc>
          <w:tcPr>
            <w:tcW w:w="684" w:type="dxa"/>
            <w:vAlign w:val="bottom"/>
          </w:tcPr>
          <w:p w14:paraId="7195B6D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124.41</w:t>
            </w:r>
          </w:p>
        </w:tc>
        <w:tc>
          <w:tcPr>
            <w:tcW w:w="684" w:type="dxa"/>
            <w:vAlign w:val="bottom"/>
          </w:tcPr>
          <w:p w14:paraId="1794AE2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126.41</w:t>
            </w:r>
          </w:p>
        </w:tc>
        <w:tc>
          <w:tcPr>
            <w:tcW w:w="684" w:type="dxa"/>
            <w:vAlign w:val="bottom"/>
          </w:tcPr>
          <w:p w14:paraId="3DE8CEE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127.45</w:t>
            </w:r>
          </w:p>
        </w:tc>
      </w:tr>
      <w:tr w:rsidR="005F6B63" w:rsidRPr="00FA7EA0" w14:paraId="3E0B9340" w14:textId="77777777" w:rsidTr="00723E51">
        <w:tc>
          <w:tcPr>
            <w:tcW w:w="709" w:type="dxa"/>
          </w:tcPr>
          <w:p w14:paraId="0E433AA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442EDAD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0732</w:t>
            </w:r>
          </w:p>
        </w:tc>
        <w:tc>
          <w:tcPr>
            <w:tcW w:w="2977" w:type="dxa"/>
            <w:vAlign w:val="bottom"/>
          </w:tcPr>
          <w:p w14:paraId="548F05D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Passenger transport by road (S)</w:t>
            </w:r>
          </w:p>
        </w:tc>
        <w:tc>
          <w:tcPr>
            <w:tcW w:w="683" w:type="dxa"/>
            <w:vAlign w:val="bottom"/>
          </w:tcPr>
          <w:p w14:paraId="0DE09DE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115.03</w:t>
            </w:r>
          </w:p>
        </w:tc>
        <w:tc>
          <w:tcPr>
            <w:tcW w:w="684" w:type="dxa"/>
            <w:vAlign w:val="bottom"/>
          </w:tcPr>
          <w:p w14:paraId="7D160CE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115.41</w:t>
            </w:r>
          </w:p>
        </w:tc>
        <w:tc>
          <w:tcPr>
            <w:tcW w:w="684" w:type="dxa"/>
            <w:vAlign w:val="bottom"/>
          </w:tcPr>
          <w:p w14:paraId="51FA6C1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123.27</w:t>
            </w:r>
          </w:p>
        </w:tc>
        <w:tc>
          <w:tcPr>
            <w:tcW w:w="684" w:type="dxa"/>
            <w:vAlign w:val="bottom"/>
          </w:tcPr>
          <w:p w14:paraId="0F11643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126.27</w:t>
            </w:r>
          </w:p>
        </w:tc>
        <w:tc>
          <w:tcPr>
            <w:tcW w:w="684" w:type="dxa"/>
            <w:vAlign w:val="bottom"/>
          </w:tcPr>
          <w:p w14:paraId="293EF5E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129.01</w:t>
            </w:r>
          </w:p>
        </w:tc>
        <w:tc>
          <w:tcPr>
            <w:tcW w:w="684" w:type="dxa"/>
            <w:vAlign w:val="bottom"/>
          </w:tcPr>
          <w:p w14:paraId="6F6CDA9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129.93</w:t>
            </w:r>
          </w:p>
        </w:tc>
      </w:tr>
      <w:tr w:rsidR="005F6B63" w:rsidRPr="00FA7EA0" w14:paraId="6B668625" w14:textId="77777777" w:rsidTr="00723E51">
        <w:tc>
          <w:tcPr>
            <w:tcW w:w="709" w:type="dxa"/>
          </w:tcPr>
          <w:p w14:paraId="5D1CCC6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34DA5034"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0733</w:t>
            </w:r>
          </w:p>
        </w:tc>
        <w:tc>
          <w:tcPr>
            <w:tcW w:w="2977" w:type="dxa"/>
            <w:vAlign w:val="bottom"/>
          </w:tcPr>
          <w:p w14:paraId="3643AAFD"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Passenger transport by air (S)</w:t>
            </w:r>
          </w:p>
        </w:tc>
        <w:tc>
          <w:tcPr>
            <w:tcW w:w="683" w:type="dxa"/>
            <w:vAlign w:val="bottom"/>
          </w:tcPr>
          <w:p w14:paraId="5D038C6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102.46</w:t>
            </w:r>
          </w:p>
        </w:tc>
        <w:tc>
          <w:tcPr>
            <w:tcW w:w="684" w:type="dxa"/>
            <w:vAlign w:val="bottom"/>
          </w:tcPr>
          <w:p w14:paraId="6C2EBCE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101.25</w:t>
            </w:r>
          </w:p>
        </w:tc>
        <w:tc>
          <w:tcPr>
            <w:tcW w:w="684" w:type="dxa"/>
            <w:vAlign w:val="bottom"/>
          </w:tcPr>
          <w:p w14:paraId="581220E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107.84</w:t>
            </w:r>
          </w:p>
        </w:tc>
        <w:tc>
          <w:tcPr>
            <w:tcW w:w="684" w:type="dxa"/>
            <w:vAlign w:val="bottom"/>
          </w:tcPr>
          <w:p w14:paraId="4A84BA8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105.19</w:t>
            </w:r>
          </w:p>
        </w:tc>
        <w:tc>
          <w:tcPr>
            <w:tcW w:w="684" w:type="dxa"/>
            <w:vAlign w:val="bottom"/>
          </w:tcPr>
          <w:p w14:paraId="60F5600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99.59</w:t>
            </w:r>
          </w:p>
        </w:tc>
        <w:tc>
          <w:tcPr>
            <w:tcW w:w="684" w:type="dxa"/>
            <w:vAlign w:val="bottom"/>
          </w:tcPr>
          <w:p w14:paraId="4071DE3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101.86</w:t>
            </w:r>
          </w:p>
        </w:tc>
      </w:tr>
      <w:tr w:rsidR="005F6B63" w:rsidRPr="00FA7EA0" w14:paraId="5D61511C" w14:textId="77777777" w:rsidTr="00723E51">
        <w:tc>
          <w:tcPr>
            <w:tcW w:w="709" w:type="dxa"/>
          </w:tcPr>
          <w:p w14:paraId="5735330D" w14:textId="77777777" w:rsidR="00495BA8" w:rsidRPr="00FA7EA0" w:rsidRDefault="00495BA8" w:rsidP="001C14C7">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Division</w:t>
            </w:r>
          </w:p>
        </w:tc>
        <w:tc>
          <w:tcPr>
            <w:tcW w:w="709" w:type="dxa"/>
          </w:tcPr>
          <w:p w14:paraId="2EF44C1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08</w:t>
            </w:r>
          </w:p>
        </w:tc>
        <w:tc>
          <w:tcPr>
            <w:tcW w:w="2977" w:type="dxa"/>
            <w:vAlign w:val="bottom"/>
          </w:tcPr>
          <w:p w14:paraId="6D1719EA"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Communication</w:t>
            </w:r>
          </w:p>
        </w:tc>
        <w:tc>
          <w:tcPr>
            <w:tcW w:w="683" w:type="dxa"/>
            <w:vAlign w:val="bottom"/>
          </w:tcPr>
          <w:p w14:paraId="2A4A1BD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93.92</w:t>
            </w:r>
          </w:p>
        </w:tc>
        <w:tc>
          <w:tcPr>
            <w:tcW w:w="684" w:type="dxa"/>
            <w:vAlign w:val="bottom"/>
          </w:tcPr>
          <w:p w14:paraId="781C093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96.81</w:t>
            </w:r>
          </w:p>
        </w:tc>
        <w:tc>
          <w:tcPr>
            <w:tcW w:w="684" w:type="dxa"/>
            <w:vAlign w:val="bottom"/>
          </w:tcPr>
          <w:p w14:paraId="669A363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93.52</w:t>
            </w:r>
          </w:p>
        </w:tc>
        <w:tc>
          <w:tcPr>
            <w:tcW w:w="684" w:type="dxa"/>
            <w:vAlign w:val="bottom"/>
          </w:tcPr>
          <w:p w14:paraId="451F589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94.72</w:t>
            </w:r>
          </w:p>
        </w:tc>
        <w:tc>
          <w:tcPr>
            <w:tcW w:w="684" w:type="dxa"/>
            <w:vAlign w:val="bottom"/>
          </w:tcPr>
          <w:p w14:paraId="5E95721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94.60</w:t>
            </w:r>
          </w:p>
        </w:tc>
        <w:tc>
          <w:tcPr>
            <w:tcW w:w="684" w:type="dxa"/>
            <w:vAlign w:val="bottom"/>
          </w:tcPr>
          <w:p w14:paraId="2645C34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97.23</w:t>
            </w:r>
          </w:p>
        </w:tc>
      </w:tr>
      <w:tr w:rsidR="005F6B63" w:rsidRPr="00FA7EA0" w14:paraId="0F934FBB" w14:textId="77777777" w:rsidTr="00723E51">
        <w:tc>
          <w:tcPr>
            <w:tcW w:w="709" w:type="dxa"/>
          </w:tcPr>
          <w:p w14:paraId="7971829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12AC293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081</w:t>
            </w:r>
          </w:p>
        </w:tc>
        <w:tc>
          <w:tcPr>
            <w:tcW w:w="2977" w:type="dxa"/>
            <w:vAlign w:val="bottom"/>
          </w:tcPr>
          <w:p w14:paraId="71B5B96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Postal services</w:t>
            </w:r>
          </w:p>
        </w:tc>
        <w:tc>
          <w:tcPr>
            <w:tcW w:w="683" w:type="dxa"/>
            <w:vAlign w:val="bottom"/>
          </w:tcPr>
          <w:p w14:paraId="6395CA5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105.64</w:t>
            </w:r>
          </w:p>
        </w:tc>
        <w:tc>
          <w:tcPr>
            <w:tcW w:w="684" w:type="dxa"/>
            <w:vAlign w:val="bottom"/>
          </w:tcPr>
          <w:p w14:paraId="0480D25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110.09</w:t>
            </w:r>
          </w:p>
        </w:tc>
        <w:tc>
          <w:tcPr>
            <w:tcW w:w="684" w:type="dxa"/>
            <w:vAlign w:val="bottom"/>
          </w:tcPr>
          <w:p w14:paraId="5D1104F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109.96</w:t>
            </w:r>
          </w:p>
        </w:tc>
        <w:tc>
          <w:tcPr>
            <w:tcW w:w="684" w:type="dxa"/>
            <w:vAlign w:val="bottom"/>
          </w:tcPr>
          <w:p w14:paraId="70F7DFD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111.91</w:t>
            </w:r>
          </w:p>
        </w:tc>
        <w:tc>
          <w:tcPr>
            <w:tcW w:w="684" w:type="dxa"/>
            <w:vAlign w:val="bottom"/>
          </w:tcPr>
          <w:p w14:paraId="7052A40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115.17</w:t>
            </w:r>
          </w:p>
        </w:tc>
        <w:tc>
          <w:tcPr>
            <w:tcW w:w="684" w:type="dxa"/>
            <w:vAlign w:val="bottom"/>
          </w:tcPr>
          <w:p w14:paraId="2D6B7C7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121.43</w:t>
            </w:r>
          </w:p>
        </w:tc>
      </w:tr>
      <w:tr w:rsidR="005F6B63" w:rsidRPr="00FA7EA0" w14:paraId="4605E768" w14:textId="77777777" w:rsidTr="00723E51">
        <w:tc>
          <w:tcPr>
            <w:tcW w:w="709" w:type="dxa"/>
          </w:tcPr>
          <w:p w14:paraId="216672A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72485F14"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0810</w:t>
            </w:r>
          </w:p>
        </w:tc>
        <w:tc>
          <w:tcPr>
            <w:tcW w:w="2977" w:type="dxa"/>
            <w:vAlign w:val="bottom"/>
          </w:tcPr>
          <w:p w14:paraId="5D74853D"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Postal services (S)</w:t>
            </w:r>
          </w:p>
        </w:tc>
        <w:tc>
          <w:tcPr>
            <w:tcW w:w="683" w:type="dxa"/>
            <w:vAlign w:val="bottom"/>
          </w:tcPr>
          <w:p w14:paraId="5A28627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105.64</w:t>
            </w:r>
          </w:p>
        </w:tc>
        <w:tc>
          <w:tcPr>
            <w:tcW w:w="684" w:type="dxa"/>
            <w:vAlign w:val="bottom"/>
          </w:tcPr>
          <w:p w14:paraId="5A56E30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110.09</w:t>
            </w:r>
          </w:p>
        </w:tc>
        <w:tc>
          <w:tcPr>
            <w:tcW w:w="684" w:type="dxa"/>
            <w:vAlign w:val="bottom"/>
          </w:tcPr>
          <w:p w14:paraId="52511F7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109.96</w:t>
            </w:r>
          </w:p>
        </w:tc>
        <w:tc>
          <w:tcPr>
            <w:tcW w:w="684" w:type="dxa"/>
            <w:vAlign w:val="bottom"/>
          </w:tcPr>
          <w:p w14:paraId="0D303B5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111.91</w:t>
            </w:r>
          </w:p>
        </w:tc>
        <w:tc>
          <w:tcPr>
            <w:tcW w:w="684" w:type="dxa"/>
            <w:vAlign w:val="bottom"/>
          </w:tcPr>
          <w:p w14:paraId="0E6089A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115.17</w:t>
            </w:r>
          </w:p>
        </w:tc>
        <w:tc>
          <w:tcPr>
            <w:tcW w:w="684" w:type="dxa"/>
            <w:vAlign w:val="bottom"/>
          </w:tcPr>
          <w:p w14:paraId="288D0BA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121.43</w:t>
            </w:r>
          </w:p>
        </w:tc>
      </w:tr>
      <w:tr w:rsidR="005F6B63" w:rsidRPr="00FA7EA0" w14:paraId="737991C8" w14:textId="77777777" w:rsidTr="00723E51">
        <w:tc>
          <w:tcPr>
            <w:tcW w:w="709" w:type="dxa"/>
          </w:tcPr>
          <w:p w14:paraId="6B8B486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5965D6D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082</w:t>
            </w:r>
          </w:p>
        </w:tc>
        <w:tc>
          <w:tcPr>
            <w:tcW w:w="2977" w:type="dxa"/>
            <w:vAlign w:val="bottom"/>
          </w:tcPr>
          <w:p w14:paraId="32F0935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Telephone and telefax equipment</w:t>
            </w:r>
          </w:p>
        </w:tc>
        <w:tc>
          <w:tcPr>
            <w:tcW w:w="683" w:type="dxa"/>
            <w:vAlign w:val="bottom"/>
          </w:tcPr>
          <w:p w14:paraId="5251F74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40.11</w:t>
            </w:r>
          </w:p>
        </w:tc>
        <w:tc>
          <w:tcPr>
            <w:tcW w:w="684" w:type="dxa"/>
            <w:vAlign w:val="bottom"/>
          </w:tcPr>
          <w:p w14:paraId="2D893EB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38.30</w:t>
            </w:r>
          </w:p>
        </w:tc>
        <w:tc>
          <w:tcPr>
            <w:tcW w:w="684" w:type="dxa"/>
            <w:vAlign w:val="bottom"/>
          </w:tcPr>
          <w:p w14:paraId="05386C2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35.20</w:t>
            </w:r>
          </w:p>
        </w:tc>
        <w:tc>
          <w:tcPr>
            <w:tcW w:w="684" w:type="dxa"/>
            <w:vAlign w:val="bottom"/>
          </w:tcPr>
          <w:p w14:paraId="6099839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32.20</w:t>
            </w:r>
          </w:p>
        </w:tc>
        <w:tc>
          <w:tcPr>
            <w:tcW w:w="684" w:type="dxa"/>
            <w:vAlign w:val="bottom"/>
          </w:tcPr>
          <w:p w14:paraId="7C5ACC0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28.16</w:t>
            </w:r>
          </w:p>
        </w:tc>
        <w:tc>
          <w:tcPr>
            <w:tcW w:w="684" w:type="dxa"/>
            <w:vAlign w:val="bottom"/>
          </w:tcPr>
          <w:p w14:paraId="425289B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26.77</w:t>
            </w:r>
          </w:p>
        </w:tc>
      </w:tr>
      <w:tr w:rsidR="005F6B63" w:rsidRPr="00FA7EA0" w14:paraId="7FF455D0" w14:textId="77777777" w:rsidTr="00723E51">
        <w:tc>
          <w:tcPr>
            <w:tcW w:w="709" w:type="dxa"/>
          </w:tcPr>
          <w:p w14:paraId="19DAAC3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750E0F99"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0820</w:t>
            </w:r>
          </w:p>
        </w:tc>
        <w:tc>
          <w:tcPr>
            <w:tcW w:w="2977" w:type="dxa"/>
            <w:vAlign w:val="bottom"/>
          </w:tcPr>
          <w:p w14:paraId="37795B51"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Telephone and telefax equipment (D)</w:t>
            </w:r>
          </w:p>
        </w:tc>
        <w:tc>
          <w:tcPr>
            <w:tcW w:w="683" w:type="dxa"/>
            <w:vAlign w:val="bottom"/>
          </w:tcPr>
          <w:p w14:paraId="45B0FA4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40.11</w:t>
            </w:r>
          </w:p>
        </w:tc>
        <w:tc>
          <w:tcPr>
            <w:tcW w:w="684" w:type="dxa"/>
            <w:vAlign w:val="bottom"/>
          </w:tcPr>
          <w:p w14:paraId="317E7D6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38.30</w:t>
            </w:r>
          </w:p>
        </w:tc>
        <w:tc>
          <w:tcPr>
            <w:tcW w:w="684" w:type="dxa"/>
            <w:vAlign w:val="bottom"/>
          </w:tcPr>
          <w:p w14:paraId="5C9E1C8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35.20</w:t>
            </w:r>
          </w:p>
        </w:tc>
        <w:tc>
          <w:tcPr>
            <w:tcW w:w="684" w:type="dxa"/>
            <w:vAlign w:val="bottom"/>
          </w:tcPr>
          <w:p w14:paraId="38B8684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32.20</w:t>
            </w:r>
          </w:p>
        </w:tc>
        <w:tc>
          <w:tcPr>
            <w:tcW w:w="684" w:type="dxa"/>
            <w:vAlign w:val="bottom"/>
          </w:tcPr>
          <w:p w14:paraId="1584C5A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28.16</w:t>
            </w:r>
          </w:p>
        </w:tc>
        <w:tc>
          <w:tcPr>
            <w:tcW w:w="684" w:type="dxa"/>
            <w:vAlign w:val="bottom"/>
          </w:tcPr>
          <w:p w14:paraId="219F866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26.77</w:t>
            </w:r>
          </w:p>
        </w:tc>
      </w:tr>
      <w:tr w:rsidR="005F6B63" w:rsidRPr="00FA7EA0" w14:paraId="27B820A9" w14:textId="77777777" w:rsidTr="00723E51">
        <w:tc>
          <w:tcPr>
            <w:tcW w:w="709" w:type="dxa"/>
          </w:tcPr>
          <w:p w14:paraId="5B8D0D7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4D496BB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083</w:t>
            </w:r>
          </w:p>
        </w:tc>
        <w:tc>
          <w:tcPr>
            <w:tcW w:w="2977" w:type="dxa"/>
            <w:vAlign w:val="bottom"/>
          </w:tcPr>
          <w:p w14:paraId="14B5FFC9"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Telephone and telefax services</w:t>
            </w:r>
          </w:p>
        </w:tc>
        <w:tc>
          <w:tcPr>
            <w:tcW w:w="683" w:type="dxa"/>
            <w:vAlign w:val="bottom"/>
          </w:tcPr>
          <w:p w14:paraId="25226D4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98.71</w:t>
            </w:r>
          </w:p>
        </w:tc>
        <w:tc>
          <w:tcPr>
            <w:tcW w:w="684" w:type="dxa"/>
            <w:vAlign w:val="bottom"/>
          </w:tcPr>
          <w:p w14:paraId="34C6290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102.02</w:t>
            </w:r>
          </w:p>
        </w:tc>
        <w:tc>
          <w:tcPr>
            <w:tcW w:w="684" w:type="dxa"/>
            <w:vAlign w:val="bottom"/>
          </w:tcPr>
          <w:p w14:paraId="3121109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98.69</w:t>
            </w:r>
          </w:p>
        </w:tc>
        <w:tc>
          <w:tcPr>
            <w:tcW w:w="684" w:type="dxa"/>
            <w:vAlign w:val="bottom"/>
          </w:tcPr>
          <w:p w14:paraId="5C8748C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100.26</w:t>
            </w:r>
          </w:p>
        </w:tc>
        <w:tc>
          <w:tcPr>
            <w:tcW w:w="684" w:type="dxa"/>
            <w:vAlign w:val="bottom"/>
          </w:tcPr>
          <w:p w14:paraId="4CFFC9C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100.48</w:t>
            </w:r>
          </w:p>
        </w:tc>
        <w:tc>
          <w:tcPr>
            <w:tcW w:w="684" w:type="dxa"/>
            <w:vAlign w:val="bottom"/>
          </w:tcPr>
          <w:p w14:paraId="0BED3FE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103.45</w:t>
            </w:r>
          </w:p>
        </w:tc>
      </w:tr>
      <w:tr w:rsidR="005F6B63" w:rsidRPr="00FA7EA0" w14:paraId="32937CBB" w14:textId="77777777" w:rsidTr="00723E51">
        <w:tc>
          <w:tcPr>
            <w:tcW w:w="709" w:type="dxa"/>
          </w:tcPr>
          <w:p w14:paraId="5DC9B44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1E161389"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0830</w:t>
            </w:r>
          </w:p>
        </w:tc>
        <w:tc>
          <w:tcPr>
            <w:tcW w:w="2977" w:type="dxa"/>
            <w:vAlign w:val="bottom"/>
          </w:tcPr>
          <w:p w14:paraId="4FF83F64"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Telephone and telefax services (S)</w:t>
            </w:r>
          </w:p>
        </w:tc>
        <w:tc>
          <w:tcPr>
            <w:tcW w:w="683" w:type="dxa"/>
            <w:vAlign w:val="bottom"/>
          </w:tcPr>
          <w:p w14:paraId="01A4CA4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98.71</w:t>
            </w:r>
          </w:p>
        </w:tc>
        <w:tc>
          <w:tcPr>
            <w:tcW w:w="684" w:type="dxa"/>
            <w:vAlign w:val="bottom"/>
          </w:tcPr>
          <w:p w14:paraId="29EFDAC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102.02</w:t>
            </w:r>
          </w:p>
        </w:tc>
        <w:tc>
          <w:tcPr>
            <w:tcW w:w="684" w:type="dxa"/>
            <w:vAlign w:val="bottom"/>
          </w:tcPr>
          <w:p w14:paraId="71A9FDB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98.69</w:t>
            </w:r>
          </w:p>
        </w:tc>
        <w:tc>
          <w:tcPr>
            <w:tcW w:w="684" w:type="dxa"/>
            <w:vAlign w:val="bottom"/>
          </w:tcPr>
          <w:p w14:paraId="2176EB2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100.26</w:t>
            </w:r>
          </w:p>
        </w:tc>
        <w:tc>
          <w:tcPr>
            <w:tcW w:w="684" w:type="dxa"/>
            <w:vAlign w:val="bottom"/>
          </w:tcPr>
          <w:p w14:paraId="6A28D41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100.48</w:t>
            </w:r>
          </w:p>
        </w:tc>
        <w:tc>
          <w:tcPr>
            <w:tcW w:w="684" w:type="dxa"/>
            <w:vAlign w:val="bottom"/>
          </w:tcPr>
          <w:p w14:paraId="3B5E7AA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103.45</w:t>
            </w:r>
          </w:p>
        </w:tc>
      </w:tr>
      <w:tr w:rsidR="005F6B63" w:rsidRPr="00FA7EA0" w14:paraId="1283A2EA" w14:textId="77777777" w:rsidTr="00723E51">
        <w:tc>
          <w:tcPr>
            <w:tcW w:w="709" w:type="dxa"/>
            <w:tcBorders>
              <w:bottom w:val="nil"/>
            </w:tcBorders>
          </w:tcPr>
          <w:p w14:paraId="5F24F0A4" w14:textId="77777777" w:rsidR="00495BA8" w:rsidRPr="00FA7EA0" w:rsidRDefault="00495BA8" w:rsidP="001C14C7">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Division</w:t>
            </w:r>
          </w:p>
        </w:tc>
        <w:tc>
          <w:tcPr>
            <w:tcW w:w="709" w:type="dxa"/>
            <w:tcBorders>
              <w:bottom w:val="nil"/>
            </w:tcBorders>
          </w:tcPr>
          <w:p w14:paraId="2730B43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w:t>
            </w:r>
          </w:p>
        </w:tc>
        <w:tc>
          <w:tcPr>
            <w:tcW w:w="2977" w:type="dxa"/>
            <w:tcBorders>
              <w:bottom w:val="nil"/>
            </w:tcBorders>
            <w:vAlign w:val="bottom"/>
          </w:tcPr>
          <w:p w14:paraId="127DBC3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Recreation and culture</w:t>
            </w:r>
          </w:p>
        </w:tc>
        <w:tc>
          <w:tcPr>
            <w:tcW w:w="683" w:type="dxa"/>
            <w:tcBorders>
              <w:bottom w:val="nil"/>
            </w:tcBorders>
            <w:vAlign w:val="bottom"/>
          </w:tcPr>
          <w:p w14:paraId="7CAAE3A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99.48</w:t>
            </w:r>
          </w:p>
        </w:tc>
        <w:tc>
          <w:tcPr>
            <w:tcW w:w="684" w:type="dxa"/>
            <w:tcBorders>
              <w:bottom w:val="nil"/>
            </w:tcBorders>
            <w:vAlign w:val="bottom"/>
          </w:tcPr>
          <w:p w14:paraId="42EC245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94.97</w:t>
            </w:r>
          </w:p>
        </w:tc>
        <w:tc>
          <w:tcPr>
            <w:tcW w:w="684" w:type="dxa"/>
            <w:tcBorders>
              <w:bottom w:val="nil"/>
            </w:tcBorders>
            <w:vAlign w:val="bottom"/>
          </w:tcPr>
          <w:p w14:paraId="783AA03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94.53</w:t>
            </w:r>
          </w:p>
        </w:tc>
        <w:tc>
          <w:tcPr>
            <w:tcW w:w="684" w:type="dxa"/>
            <w:tcBorders>
              <w:bottom w:val="nil"/>
            </w:tcBorders>
            <w:vAlign w:val="bottom"/>
          </w:tcPr>
          <w:p w14:paraId="7C21B89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93.92</w:t>
            </w:r>
          </w:p>
        </w:tc>
        <w:tc>
          <w:tcPr>
            <w:tcW w:w="684" w:type="dxa"/>
            <w:tcBorders>
              <w:bottom w:val="nil"/>
            </w:tcBorders>
            <w:vAlign w:val="bottom"/>
          </w:tcPr>
          <w:p w14:paraId="34B486C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93.31</w:t>
            </w:r>
          </w:p>
        </w:tc>
        <w:tc>
          <w:tcPr>
            <w:tcW w:w="684" w:type="dxa"/>
            <w:tcBorders>
              <w:bottom w:val="nil"/>
            </w:tcBorders>
            <w:vAlign w:val="bottom"/>
          </w:tcPr>
          <w:p w14:paraId="0CA434A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94.77</w:t>
            </w:r>
          </w:p>
        </w:tc>
      </w:tr>
      <w:tr w:rsidR="005F6B63" w:rsidRPr="00FA7EA0" w14:paraId="4094816B" w14:textId="77777777" w:rsidTr="00723E51">
        <w:tc>
          <w:tcPr>
            <w:tcW w:w="709" w:type="dxa"/>
            <w:tcBorders>
              <w:top w:val="nil"/>
              <w:bottom w:val="nil"/>
            </w:tcBorders>
          </w:tcPr>
          <w:p w14:paraId="5F0D94B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Borders>
              <w:top w:val="nil"/>
              <w:bottom w:val="nil"/>
            </w:tcBorders>
          </w:tcPr>
          <w:p w14:paraId="27101D8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091</w:t>
            </w:r>
          </w:p>
        </w:tc>
        <w:tc>
          <w:tcPr>
            <w:tcW w:w="2977" w:type="dxa"/>
            <w:tcBorders>
              <w:top w:val="nil"/>
              <w:bottom w:val="nil"/>
            </w:tcBorders>
            <w:vAlign w:val="bottom"/>
          </w:tcPr>
          <w:p w14:paraId="3049C273" w14:textId="581329F1"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Audiovisual, photographic and data</w:t>
            </w:r>
            <w:r w:rsidR="00527964">
              <w:rPr>
                <w:sz w:val="18"/>
                <w:szCs w:val="16"/>
              </w:rPr>
              <w:noBreakHyphen/>
            </w:r>
            <w:r w:rsidRPr="00FA7EA0">
              <w:rPr>
                <w:sz w:val="18"/>
                <w:szCs w:val="16"/>
              </w:rPr>
              <w:t>processing equipment</w:t>
            </w:r>
          </w:p>
        </w:tc>
        <w:tc>
          <w:tcPr>
            <w:tcW w:w="683" w:type="dxa"/>
            <w:tcBorders>
              <w:top w:val="nil"/>
              <w:bottom w:val="nil"/>
            </w:tcBorders>
            <w:vAlign w:val="bottom"/>
          </w:tcPr>
          <w:p w14:paraId="18B579A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76.00</w:t>
            </w:r>
          </w:p>
        </w:tc>
        <w:tc>
          <w:tcPr>
            <w:tcW w:w="684" w:type="dxa"/>
            <w:tcBorders>
              <w:top w:val="nil"/>
              <w:bottom w:val="nil"/>
            </w:tcBorders>
            <w:vAlign w:val="bottom"/>
          </w:tcPr>
          <w:p w14:paraId="050937F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75.74</w:t>
            </w:r>
          </w:p>
        </w:tc>
        <w:tc>
          <w:tcPr>
            <w:tcW w:w="684" w:type="dxa"/>
            <w:tcBorders>
              <w:top w:val="nil"/>
              <w:bottom w:val="nil"/>
            </w:tcBorders>
            <w:vAlign w:val="bottom"/>
          </w:tcPr>
          <w:p w14:paraId="4DB4C3F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76.23</w:t>
            </w:r>
          </w:p>
        </w:tc>
        <w:tc>
          <w:tcPr>
            <w:tcW w:w="684" w:type="dxa"/>
            <w:tcBorders>
              <w:top w:val="nil"/>
              <w:bottom w:val="nil"/>
            </w:tcBorders>
            <w:vAlign w:val="bottom"/>
          </w:tcPr>
          <w:p w14:paraId="2ACEAE4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71.96</w:t>
            </w:r>
          </w:p>
        </w:tc>
        <w:tc>
          <w:tcPr>
            <w:tcW w:w="684" w:type="dxa"/>
            <w:tcBorders>
              <w:top w:val="nil"/>
              <w:bottom w:val="nil"/>
            </w:tcBorders>
            <w:vAlign w:val="bottom"/>
          </w:tcPr>
          <w:p w14:paraId="5600A19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66.02</w:t>
            </w:r>
          </w:p>
        </w:tc>
        <w:tc>
          <w:tcPr>
            <w:tcW w:w="684" w:type="dxa"/>
            <w:tcBorders>
              <w:top w:val="nil"/>
              <w:bottom w:val="nil"/>
            </w:tcBorders>
            <w:vAlign w:val="bottom"/>
          </w:tcPr>
          <w:p w14:paraId="71435EB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67.44</w:t>
            </w:r>
          </w:p>
        </w:tc>
      </w:tr>
      <w:tr w:rsidR="005F6B63" w:rsidRPr="00FA7EA0" w14:paraId="109F9438" w14:textId="77777777" w:rsidTr="00723E51">
        <w:tc>
          <w:tcPr>
            <w:tcW w:w="709" w:type="dxa"/>
            <w:tcBorders>
              <w:top w:val="nil"/>
            </w:tcBorders>
          </w:tcPr>
          <w:p w14:paraId="1C35CCE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lastRenderedPageBreak/>
              <w:t>Class</w:t>
            </w:r>
          </w:p>
        </w:tc>
        <w:tc>
          <w:tcPr>
            <w:tcW w:w="709" w:type="dxa"/>
            <w:tcBorders>
              <w:top w:val="nil"/>
            </w:tcBorders>
          </w:tcPr>
          <w:p w14:paraId="57026407"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0911</w:t>
            </w:r>
          </w:p>
        </w:tc>
        <w:tc>
          <w:tcPr>
            <w:tcW w:w="2977" w:type="dxa"/>
            <w:tcBorders>
              <w:top w:val="nil"/>
            </w:tcBorders>
            <w:vAlign w:val="bottom"/>
          </w:tcPr>
          <w:p w14:paraId="11C43D8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Equipment for the reception, recording and reproduction of sounds and images (D)</w:t>
            </w:r>
          </w:p>
        </w:tc>
        <w:tc>
          <w:tcPr>
            <w:tcW w:w="683" w:type="dxa"/>
            <w:tcBorders>
              <w:top w:val="nil"/>
            </w:tcBorders>
            <w:vAlign w:val="bottom"/>
          </w:tcPr>
          <w:p w14:paraId="30794DD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68.53</w:t>
            </w:r>
          </w:p>
        </w:tc>
        <w:tc>
          <w:tcPr>
            <w:tcW w:w="684" w:type="dxa"/>
            <w:tcBorders>
              <w:top w:val="nil"/>
            </w:tcBorders>
            <w:vAlign w:val="bottom"/>
          </w:tcPr>
          <w:p w14:paraId="38AC1D3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66.86</w:t>
            </w:r>
          </w:p>
        </w:tc>
        <w:tc>
          <w:tcPr>
            <w:tcW w:w="684" w:type="dxa"/>
            <w:tcBorders>
              <w:top w:val="nil"/>
            </w:tcBorders>
            <w:vAlign w:val="bottom"/>
          </w:tcPr>
          <w:p w14:paraId="3DEA180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67.32</w:t>
            </w:r>
          </w:p>
        </w:tc>
        <w:tc>
          <w:tcPr>
            <w:tcW w:w="684" w:type="dxa"/>
            <w:tcBorders>
              <w:top w:val="nil"/>
            </w:tcBorders>
            <w:vAlign w:val="bottom"/>
          </w:tcPr>
          <w:p w14:paraId="58A8BC3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63.02</w:t>
            </w:r>
          </w:p>
        </w:tc>
        <w:tc>
          <w:tcPr>
            <w:tcW w:w="684" w:type="dxa"/>
            <w:tcBorders>
              <w:top w:val="nil"/>
            </w:tcBorders>
            <w:vAlign w:val="bottom"/>
          </w:tcPr>
          <w:p w14:paraId="5C48F3C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57.08</w:t>
            </w:r>
          </w:p>
        </w:tc>
        <w:tc>
          <w:tcPr>
            <w:tcW w:w="684" w:type="dxa"/>
            <w:tcBorders>
              <w:top w:val="nil"/>
            </w:tcBorders>
            <w:vAlign w:val="bottom"/>
          </w:tcPr>
          <w:p w14:paraId="75BDE24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56.97</w:t>
            </w:r>
          </w:p>
        </w:tc>
      </w:tr>
      <w:tr w:rsidR="005F6B63" w:rsidRPr="00FA7EA0" w14:paraId="06AAE304" w14:textId="77777777" w:rsidTr="00723E51">
        <w:tc>
          <w:tcPr>
            <w:tcW w:w="709" w:type="dxa"/>
          </w:tcPr>
          <w:p w14:paraId="5505DFB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5D64523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0912</w:t>
            </w:r>
          </w:p>
        </w:tc>
        <w:tc>
          <w:tcPr>
            <w:tcW w:w="2977" w:type="dxa"/>
            <w:vAlign w:val="bottom"/>
          </w:tcPr>
          <w:p w14:paraId="6CB3B11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Photographic, cinematographic and optical equipment (D)</w:t>
            </w:r>
          </w:p>
        </w:tc>
        <w:tc>
          <w:tcPr>
            <w:tcW w:w="683" w:type="dxa"/>
            <w:vAlign w:val="bottom"/>
          </w:tcPr>
          <w:p w14:paraId="449CE13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58.89</w:t>
            </w:r>
          </w:p>
        </w:tc>
        <w:tc>
          <w:tcPr>
            <w:tcW w:w="684" w:type="dxa"/>
            <w:vAlign w:val="bottom"/>
          </w:tcPr>
          <w:p w14:paraId="517A025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60.81</w:t>
            </w:r>
          </w:p>
        </w:tc>
        <w:tc>
          <w:tcPr>
            <w:tcW w:w="684" w:type="dxa"/>
            <w:vAlign w:val="bottom"/>
          </w:tcPr>
          <w:p w14:paraId="50B8458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60.32</w:t>
            </w:r>
          </w:p>
        </w:tc>
        <w:tc>
          <w:tcPr>
            <w:tcW w:w="684" w:type="dxa"/>
            <w:vAlign w:val="bottom"/>
          </w:tcPr>
          <w:p w14:paraId="485127C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59.90</w:t>
            </w:r>
          </w:p>
        </w:tc>
        <w:tc>
          <w:tcPr>
            <w:tcW w:w="684" w:type="dxa"/>
            <w:vAlign w:val="bottom"/>
          </w:tcPr>
          <w:p w14:paraId="6C7023A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62.42</w:t>
            </w:r>
          </w:p>
        </w:tc>
        <w:tc>
          <w:tcPr>
            <w:tcW w:w="684" w:type="dxa"/>
            <w:vAlign w:val="bottom"/>
          </w:tcPr>
          <w:p w14:paraId="2513E0F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69.56</w:t>
            </w:r>
          </w:p>
        </w:tc>
      </w:tr>
      <w:tr w:rsidR="005F6B63" w:rsidRPr="00FA7EA0" w14:paraId="35313E25" w14:textId="77777777" w:rsidTr="00723E51">
        <w:tc>
          <w:tcPr>
            <w:tcW w:w="709" w:type="dxa"/>
          </w:tcPr>
          <w:p w14:paraId="64D3BE2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2A32FD1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0913</w:t>
            </w:r>
          </w:p>
        </w:tc>
        <w:tc>
          <w:tcPr>
            <w:tcW w:w="2977" w:type="dxa"/>
            <w:vAlign w:val="bottom"/>
          </w:tcPr>
          <w:p w14:paraId="01243F2A"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Data-processing equipment (D)</w:t>
            </w:r>
          </w:p>
        </w:tc>
        <w:tc>
          <w:tcPr>
            <w:tcW w:w="683" w:type="dxa"/>
            <w:vAlign w:val="bottom"/>
          </w:tcPr>
          <w:p w14:paraId="6697DFA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80.18</w:t>
            </w:r>
          </w:p>
        </w:tc>
        <w:tc>
          <w:tcPr>
            <w:tcW w:w="684" w:type="dxa"/>
            <w:vAlign w:val="bottom"/>
          </w:tcPr>
          <w:p w14:paraId="6B6B3E9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81.51</w:t>
            </w:r>
          </w:p>
        </w:tc>
        <w:tc>
          <w:tcPr>
            <w:tcW w:w="684" w:type="dxa"/>
            <w:vAlign w:val="bottom"/>
          </w:tcPr>
          <w:p w14:paraId="0C4D0C0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81.29</w:t>
            </w:r>
          </w:p>
        </w:tc>
        <w:tc>
          <w:tcPr>
            <w:tcW w:w="684" w:type="dxa"/>
            <w:vAlign w:val="bottom"/>
          </w:tcPr>
          <w:p w14:paraId="02D28AF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72.96</w:t>
            </w:r>
          </w:p>
        </w:tc>
        <w:tc>
          <w:tcPr>
            <w:tcW w:w="684" w:type="dxa"/>
            <w:vAlign w:val="bottom"/>
          </w:tcPr>
          <w:p w14:paraId="6229B7D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63.74</w:t>
            </w:r>
          </w:p>
        </w:tc>
        <w:tc>
          <w:tcPr>
            <w:tcW w:w="684" w:type="dxa"/>
            <w:vAlign w:val="bottom"/>
          </w:tcPr>
          <w:p w14:paraId="757F717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63.31</w:t>
            </w:r>
          </w:p>
        </w:tc>
      </w:tr>
      <w:tr w:rsidR="005F6B63" w:rsidRPr="00FA7EA0" w14:paraId="5F2B4D3F" w14:textId="77777777" w:rsidTr="00723E51">
        <w:tc>
          <w:tcPr>
            <w:tcW w:w="709" w:type="dxa"/>
          </w:tcPr>
          <w:p w14:paraId="3D29EFC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0CE0731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0914</w:t>
            </w:r>
          </w:p>
        </w:tc>
        <w:tc>
          <w:tcPr>
            <w:tcW w:w="2977" w:type="dxa"/>
            <w:vAlign w:val="bottom"/>
          </w:tcPr>
          <w:p w14:paraId="19AB41D9"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Recording media (SD)</w:t>
            </w:r>
          </w:p>
        </w:tc>
        <w:tc>
          <w:tcPr>
            <w:tcW w:w="683" w:type="dxa"/>
            <w:vAlign w:val="bottom"/>
          </w:tcPr>
          <w:p w14:paraId="5A09E02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88.48</w:t>
            </w:r>
          </w:p>
        </w:tc>
        <w:tc>
          <w:tcPr>
            <w:tcW w:w="684" w:type="dxa"/>
            <w:vAlign w:val="bottom"/>
          </w:tcPr>
          <w:p w14:paraId="47E9D69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88.29</w:t>
            </w:r>
          </w:p>
        </w:tc>
        <w:tc>
          <w:tcPr>
            <w:tcW w:w="684" w:type="dxa"/>
            <w:vAlign w:val="bottom"/>
          </w:tcPr>
          <w:p w14:paraId="70DB550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90.81</w:t>
            </w:r>
          </w:p>
        </w:tc>
        <w:tc>
          <w:tcPr>
            <w:tcW w:w="684" w:type="dxa"/>
            <w:vAlign w:val="bottom"/>
          </w:tcPr>
          <w:p w14:paraId="295A8B8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93.43</w:t>
            </w:r>
          </w:p>
        </w:tc>
        <w:tc>
          <w:tcPr>
            <w:tcW w:w="684" w:type="dxa"/>
            <w:vAlign w:val="bottom"/>
          </w:tcPr>
          <w:p w14:paraId="11A839C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91.21</w:t>
            </w:r>
          </w:p>
        </w:tc>
        <w:tc>
          <w:tcPr>
            <w:tcW w:w="684" w:type="dxa"/>
            <w:vAlign w:val="bottom"/>
          </w:tcPr>
          <w:p w14:paraId="7DBD387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99.37</w:t>
            </w:r>
          </w:p>
        </w:tc>
      </w:tr>
      <w:tr w:rsidR="005F6B63" w:rsidRPr="00FA7EA0" w14:paraId="2A298BB4" w14:textId="77777777" w:rsidTr="00723E51">
        <w:tc>
          <w:tcPr>
            <w:tcW w:w="709" w:type="dxa"/>
          </w:tcPr>
          <w:p w14:paraId="1B3F500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66ED730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093</w:t>
            </w:r>
          </w:p>
        </w:tc>
        <w:tc>
          <w:tcPr>
            <w:tcW w:w="2977" w:type="dxa"/>
            <w:vAlign w:val="bottom"/>
          </w:tcPr>
          <w:p w14:paraId="3E62E1F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Other recreational items, gardens and pets</w:t>
            </w:r>
          </w:p>
        </w:tc>
        <w:tc>
          <w:tcPr>
            <w:tcW w:w="683" w:type="dxa"/>
            <w:vAlign w:val="bottom"/>
          </w:tcPr>
          <w:p w14:paraId="72843F7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93.67</w:t>
            </w:r>
          </w:p>
        </w:tc>
        <w:tc>
          <w:tcPr>
            <w:tcW w:w="684" w:type="dxa"/>
            <w:vAlign w:val="bottom"/>
          </w:tcPr>
          <w:p w14:paraId="5684681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91.18</w:t>
            </w:r>
          </w:p>
        </w:tc>
        <w:tc>
          <w:tcPr>
            <w:tcW w:w="684" w:type="dxa"/>
            <w:vAlign w:val="bottom"/>
          </w:tcPr>
          <w:p w14:paraId="30991CE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94.62</w:t>
            </w:r>
          </w:p>
        </w:tc>
        <w:tc>
          <w:tcPr>
            <w:tcW w:w="684" w:type="dxa"/>
            <w:vAlign w:val="bottom"/>
          </w:tcPr>
          <w:p w14:paraId="7CF7BE9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97.58</w:t>
            </w:r>
          </w:p>
        </w:tc>
        <w:tc>
          <w:tcPr>
            <w:tcW w:w="684" w:type="dxa"/>
            <w:vAlign w:val="bottom"/>
          </w:tcPr>
          <w:p w14:paraId="475852F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97.74</w:t>
            </w:r>
          </w:p>
        </w:tc>
        <w:tc>
          <w:tcPr>
            <w:tcW w:w="684" w:type="dxa"/>
            <w:vAlign w:val="bottom"/>
          </w:tcPr>
          <w:p w14:paraId="2272D38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99.06</w:t>
            </w:r>
          </w:p>
        </w:tc>
      </w:tr>
      <w:tr w:rsidR="005F6B63" w:rsidRPr="00FA7EA0" w14:paraId="6B505195" w14:textId="77777777" w:rsidTr="00723E51">
        <w:tc>
          <w:tcPr>
            <w:tcW w:w="709" w:type="dxa"/>
            <w:tcBorders>
              <w:bottom w:val="nil"/>
            </w:tcBorders>
          </w:tcPr>
          <w:p w14:paraId="16E151E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bottom w:val="nil"/>
            </w:tcBorders>
          </w:tcPr>
          <w:p w14:paraId="5D10F39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0931</w:t>
            </w:r>
          </w:p>
        </w:tc>
        <w:tc>
          <w:tcPr>
            <w:tcW w:w="2977" w:type="dxa"/>
            <w:tcBorders>
              <w:bottom w:val="nil"/>
            </w:tcBorders>
            <w:vAlign w:val="bottom"/>
          </w:tcPr>
          <w:p w14:paraId="6E5F04A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Maintenance and repair of other major durables for recreation and culture (S)</w:t>
            </w:r>
          </w:p>
        </w:tc>
        <w:tc>
          <w:tcPr>
            <w:tcW w:w="683" w:type="dxa"/>
            <w:tcBorders>
              <w:bottom w:val="nil"/>
            </w:tcBorders>
            <w:vAlign w:val="bottom"/>
          </w:tcPr>
          <w:p w14:paraId="4E41ADF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79.12</w:t>
            </w:r>
          </w:p>
        </w:tc>
        <w:tc>
          <w:tcPr>
            <w:tcW w:w="684" w:type="dxa"/>
            <w:tcBorders>
              <w:bottom w:val="nil"/>
            </w:tcBorders>
            <w:vAlign w:val="bottom"/>
          </w:tcPr>
          <w:p w14:paraId="48BAD06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76.84</w:t>
            </w:r>
          </w:p>
        </w:tc>
        <w:tc>
          <w:tcPr>
            <w:tcW w:w="684" w:type="dxa"/>
            <w:tcBorders>
              <w:bottom w:val="nil"/>
            </w:tcBorders>
            <w:vAlign w:val="bottom"/>
          </w:tcPr>
          <w:p w14:paraId="41D95E0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75.48</w:t>
            </w:r>
          </w:p>
        </w:tc>
        <w:tc>
          <w:tcPr>
            <w:tcW w:w="684" w:type="dxa"/>
            <w:tcBorders>
              <w:bottom w:val="nil"/>
            </w:tcBorders>
            <w:vAlign w:val="bottom"/>
          </w:tcPr>
          <w:p w14:paraId="4AF7FF6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73.29</w:t>
            </w:r>
          </w:p>
        </w:tc>
        <w:tc>
          <w:tcPr>
            <w:tcW w:w="684" w:type="dxa"/>
            <w:tcBorders>
              <w:bottom w:val="nil"/>
            </w:tcBorders>
            <w:vAlign w:val="bottom"/>
          </w:tcPr>
          <w:p w14:paraId="270D6D8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71.95</w:t>
            </w:r>
          </w:p>
        </w:tc>
        <w:tc>
          <w:tcPr>
            <w:tcW w:w="684" w:type="dxa"/>
            <w:tcBorders>
              <w:bottom w:val="nil"/>
            </w:tcBorders>
            <w:vAlign w:val="bottom"/>
          </w:tcPr>
          <w:p w14:paraId="4930AC5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72.70</w:t>
            </w:r>
          </w:p>
        </w:tc>
      </w:tr>
      <w:tr w:rsidR="005F6B63" w:rsidRPr="00FA7EA0" w14:paraId="19281A21" w14:textId="77777777" w:rsidTr="00723E51">
        <w:tc>
          <w:tcPr>
            <w:tcW w:w="709" w:type="dxa"/>
            <w:tcBorders>
              <w:top w:val="nil"/>
              <w:bottom w:val="nil"/>
            </w:tcBorders>
          </w:tcPr>
          <w:p w14:paraId="0356A20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Borders>
              <w:top w:val="nil"/>
              <w:bottom w:val="nil"/>
            </w:tcBorders>
          </w:tcPr>
          <w:p w14:paraId="2D9221A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0932</w:t>
            </w:r>
          </w:p>
        </w:tc>
        <w:tc>
          <w:tcPr>
            <w:tcW w:w="2977" w:type="dxa"/>
            <w:tcBorders>
              <w:top w:val="nil"/>
              <w:bottom w:val="nil"/>
            </w:tcBorders>
            <w:vAlign w:val="bottom"/>
          </w:tcPr>
          <w:p w14:paraId="5A23132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Equipment for sport, camping and open-air recreation (SD)</w:t>
            </w:r>
          </w:p>
        </w:tc>
        <w:tc>
          <w:tcPr>
            <w:tcW w:w="683" w:type="dxa"/>
            <w:tcBorders>
              <w:top w:val="nil"/>
              <w:bottom w:val="nil"/>
            </w:tcBorders>
            <w:vAlign w:val="bottom"/>
          </w:tcPr>
          <w:p w14:paraId="0EA3DF6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92.57</w:t>
            </w:r>
          </w:p>
        </w:tc>
        <w:tc>
          <w:tcPr>
            <w:tcW w:w="684" w:type="dxa"/>
            <w:tcBorders>
              <w:top w:val="nil"/>
              <w:bottom w:val="nil"/>
            </w:tcBorders>
            <w:vAlign w:val="bottom"/>
          </w:tcPr>
          <w:p w14:paraId="3FBE000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93.17</w:t>
            </w:r>
          </w:p>
        </w:tc>
        <w:tc>
          <w:tcPr>
            <w:tcW w:w="684" w:type="dxa"/>
            <w:tcBorders>
              <w:top w:val="nil"/>
              <w:bottom w:val="nil"/>
            </w:tcBorders>
            <w:vAlign w:val="bottom"/>
          </w:tcPr>
          <w:p w14:paraId="7714F52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96.87</w:t>
            </w:r>
          </w:p>
        </w:tc>
        <w:tc>
          <w:tcPr>
            <w:tcW w:w="684" w:type="dxa"/>
            <w:tcBorders>
              <w:top w:val="nil"/>
              <w:bottom w:val="nil"/>
            </w:tcBorders>
            <w:vAlign w:val="bottom"/>
          </w:tcPr>
          <w:p w14:paraId="7A0E7BE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96.00</w:t>
            </w:r>
          </w:p>
        </w:tc>
        <w:tc>
          <w:tcPr>
            <w:tcW w:w="684" w:type="dxa"/>
            <w:tcBorders>
              <w:top w:val="nil"/>
              <w:bottom w:val="nil"/>
            </w:tcBorders>
            <w:vAlign w:val="bottom"/>
          </w:tcPr>
          <w:p w14:paraId="18B3AAA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94.96</w:t>
            </w:r>
          </w:p>
        </w:tc>
        <w:tc>
          <w:tcPr>
            <w:tcW w:w="684" w:type="dxa"/>
            <w:tcBorders>
              <w:top w:val="nil"/>
              <w:bottom w:val="nil"/>
            </w:tcBorders>
            <w:vAlign w:val="bottom"/>
          </w:tcPr>
          <w:p w14:paraId="3FA7886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96.35</w:t>
            </w:r>
          </w:p>
        </w:tc>
      </w:tr>
      <w:tr w:rsidR="005F6B63" w:rsidRPr="00FA7EA0" w14:paraId="60355F84" w14:textId="77777777" w:rsidTr="00723E51">
        <w:tc>
          <w:tcPr>
            <w:tcW w:w="709" w:type="dxa"/>
            <w:tcBorders>
              <w:top w:val="nil"/>
            </w:tcBorders>
          </w:tcPr>
          <w:p w14:paraId="327F278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Borders>
              <w:top w:val="nil"/>
            </w:tcBorders>
          </w:tcPr>
          <w:p w14:paraId="531B263A"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094</w:t>
            </w:r>
          </w:p>
        </w:tc>
        <w:tc>
          <w:tcPr>
            <w:tcW w:w="2977" w:type="dxa"/>
            <w:tcBorders>
              <w:top w:val="nil"/>
            </w:tcBorders>
            <w:vAlign w:val="bottom"/>
          </w:tcPr>
          <w:p w14:paraId="539658E9"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Recreational and cultural services</w:t>
            </w:r>
          </w:p>
        </w:tc>
        <w:tc>
          <w:tcPr>
            <w:tcW w:w="683" w:type="dxa"/>
            <w:tcBorders>
              <w:top w:val="nil"/>
            </w:tcBorders>
            <w:vAlign w:val="bottom"/>
          </w:tcPr>
          <w:p w14:paraId="49DDB45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128.01</w:t>
            </w:r>
          </w:p>
        </w:tc>
        <w:tc>
          <w:tcPr>
            <w:tcW w:w="684" w:type="dxa"/>
            <w:tcBorders>
              <w:top w:val="nil"/>
            </w:tcBorders>
            <w:vAlign w:val="bottom"/>
          </w:tcPr>
          <w:p w14:paraId="595B60D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115.03</w:t>
            </w:r>
          </w:p>
        </w:tc>
        <w:tc>
          <w:tcPr>
            <w:tcW w:w="684" w:type="dxa"/>
            <w:tcBorders>
              <w:top w:val="nil"/>
            </w:tcBorders>
            <w:vAlign w:val="bottom"/>
          </w:tcPr>
          <w:p w14:paraId="219E002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112.38</w:t>
            </w:r>
          </w:p>
        </w:tc>
        <w:tc>
          <w:tcPr>
            <w:tcW w:w="684" w:type="dxa"/>
            <w:tcBorders>
              <w:top w:val="nil"/>
            </w:tcBorders>
            <w:vAlign w:val="bottom"/>
          </w:tcPr>
          <w:p w14:paraId="4578A3E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109.90</w:t>
            </w:r>
          </w:p>
        </w:tc>
        <w:tc>
          <w:tcPr>
            <w:tcW w:w="684" w:type="dxa"/>
            <w:tcBorders>
              <w:top w:val="nil"/>
            </w:tcBorders>
            <w:vAlign w:val="bottom"/>
          </w:tcPr>
          <w:p w14:paraId="403560B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114.11</w:t>
            </w:r>
          </w:p>
        </w:tc>
        <w:tc>
          <w:tcPr>
            <w:tcW w:w="684" w:type="dxa"/>
            <w:tcBorders>
              <w:top w:val="nil"/>
            </w:tcBorders>
            <w:vAlign w:val="bottom"/>
          </w:tcPr>
          <w:p w14:paraId="5ACC070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117.15</w:t>
            </w:r>
          </w:p>
        </w:tc>
      </w:tr>
      <w:tr w:rsidR="005F6B63" w:rsidRPr="00FA7EA0" w14:paraId="4F6C3DCC" w14:textId="77777777" w:rsidTr="00723E51">
        <w:tc>
          <w:tcPr>
            <w:tcW w:w="709" w:type="dxa"/>
          </w:tcPr>
          <w:p w14:paraId="7A9E46F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25151673"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0941</w:t>
            </w:r>
          </w:p>
        </w:tc>
        <w:tc>
          <w:tcPr>
            <w:tcW w:w="2977" w:type="dxa"/>
            <w:vAlign w:val="bottom"/>
          </w:tcPr>
          <w:p w14:paraId="350AED8E"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Recreational and sporting services (S)</w:t>
            </w:r>
          </w:p>
        </w:tc>
        <w:tc>
          <w:tcPr>
            <w:tcW w:w="683" w:type="dxa"/>
            <w:vAlign w:val="bottom"/>
          </w:tcPr>
          <w:p w14:paraId="7F4827C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212.73</w:t>
            </w:r>
          </w:p>
        </w:tc>
        <w:tc>
          <w:tcPr>
            <w:tcW w:w="684" w:type="dxa"/>
            <w:vAlign w:val="bottom"/>
          </w:tcPr>
          <w:p w14:paraId="0E2A797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148.92</w:t>
            </w:r>
          </w:p>
        </w:tc>
        <w:tc>
          <w:tcPr>
            <w:tcW w:w="684" w:type="dxa"/>
            <w:vAlign w:val="bottom"/>
          </w:tcPr>
          <w:p w14:paraId="0E82E6C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144.68</w:t>
            </w:r>
          </w:p>
        </w:tc>
        <w:tc>
          <w:tcPr>
            <w:tcW w:w="684" w:type="dxa"/>
            <w:vAlign w:val="bottom"/>
          </w:tcPr>
          <w:p w14:paraId="4EDB651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135.67</w:t>
            </w:r>
          </w:p>
        </w:tc>
        <w:tc>
          <w:tcPr>
            <w:tcW w:w="684" w:type="dxa"/>
            <w:vAlign w:val="bottom"/>
          </w:tcPr>
          <w:p w14:paraId="51C2CBB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149.14</w:t>
            </w:r>
          </w:p>
        </w:tc>
        <w:tc>
          <w:tcPr>
            <w:tcW w:w="684" w:type="dxa"/>
            <w:vAlign w:val="bottom"/>
          </w:tcPr>
          <w:p w14:paraId="390D546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149.24</w:t>
            </w:r>
          </w:p>
        </w:tc>
      </w:tr>
      <w:tr w:rsidR="005F6B63" w:rsidRPr="00FA7EA0" w14:paraId="50245822" w14:textId="77777777" w:rsidTr="00723E51">
        <w:tc>
          <w:tcPr>
            <w:tcW w:w="709" w:type="dxa"/>
          </w:tcPr>
          <w:p w14:paraId="068BAC6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3761B779"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0942</w:t>
            </w:r>
          </w:p>
        </w:tc>
        <w:tc>
          <w:tcPr>
            <w:tcW w:w="2977" w:type="dxa"/>
            <w:vAlign w:val="bottom"/>
          </w:tcPr>
          <w:p w14:paraId="3AC85E7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Cultural services (S)</w:t>
            </w:r>
          </w:p>
        </w:tc>
        <w:tc>
          <w:tcPr>
            <w:tcW w:w="683" w:type="dxa"/>
            <w:vAlign w:val="bottom"/>
          </w:tcPr>
          <w:p w14:paraId="33DC0BD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106.22</w:t>
            </w:r>
          </w:p>
        </w:tc>
        <w:tc>
          <w:tcPr>
            <w:tcW w:w="684" w:type="dxa"/>
            <w:vAlign w:val="bottom"/>
          </w:tcPr>
          <w:p w14:paraId="1BBE009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107.27</w:t>
            </w:r>
          </w:p>
        </w:tc>
        <w:tc>
          <w:tcPr>
            <w:tcW w:w="684" w:type="dxa"/>
            <w:vAlign w:val="bottom"/>
          </w:tcPr>
          <w:p w14:paraId="63291BA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104.62</w:t>
            </w:r>
          </w:p>
        </w:tc>
        <w:tc>
          <w:tcPr>
            <w:tcW w:w="684" w:type="dxa"/>
            <w:vAlign w:val="bottom"/>
          </w:tcPr>
          <w:p w14:paraId="3B17F45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103.79</w:t>
            </w:r>
          </w:p>
        </w:tc>
        <w:tc>
          <w:tcPr>
            <w:tcW w:w="684" w:type="dxa"/>
            <w:vAlign w:val="bottom"/>
          </w:tcPr>
          <w:p w14:paraId="2104CF4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105.81</w:t>
            </w:r>
          </w:p>
        </w:tc>
        <w:tc>
          <w:tcPr>
            <w:tcW w:w="684" w:type="dxa"/>
            <w:vAlign w:val="bottom"/>
          </w:tcPr>
          <w:p w14:paraId="50906FF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110.38</w:t>
            </w:r>
          </w:p>
        </w:tc>
      </w:tr>
      <w:tr w:rsidR="005F6B63" w:rsidRPr="00FA7EA0" w14:paraId="76CF9C3D" w14:textId="77777777" w:rsidTr="00723E51">
        <w:tc>
          <w:tcPr>
            <w:tcW w:w="709" w:type="dxa"/>
          </w:tcPr>
          <w:p w14:paraId="1D55DE6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0242DFC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095</w:t>
            </w:r>
          </w:p>
        </w:tc>
        <w:tc>
          <w:tcPr>
            <w:tcW w:w="2977" w:type="dxa"/>
            <w:vAlign w:val="bottom"/>
          </w:tcPr>
          <w:p w14:paraId="5A8FA983"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Books, newspapers and stationery</w:t>
            </w:r>
          </w:p>
        </w:tc>
        <w:tc>
          <w:tcPr>
            <w:tcW w:w="683" w:type="dxa"/>
            <w:vAlign w:val="bottom"/>
          </w:tcPr>
          <w:p w14:paraId="5466E6B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97.85</w:t>
            </w:r>
          </w:p>
        </w:tc>
        <w:tc>
          <w:tcPr>
            <w:tcW w:w="684" w:type="dxa"/>
            <w:vAlign w:val="bottom"/>
          </w:tcPr>
          <w:p w14:paraId="0AAE39C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97.64</w:t>
            </w:r>
          </w:p>
        </w:tc>
        <w:tc>
          <w:tcPr>
            <w:tcW w:w="684" w:type="dxa"/>
            <w:vAlign w:val="bottom"/>
          </w:tcPr>
          <w:p w14:paraId="58EB305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95.39</w:t>
            </w:r>
          </w:p>
        </w:tc>
        <w:tc>
          <w:tcPr>
            <w:tcW w:w="684" w:type="dxa"/>
            <w:vAlign w:val="bottom"/>
          </w:tcPr>
          <w:p w14:paraId="51AADB3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99.76</w:t>
            </w:r>
          </w:p>
        </w:tc>
        <w:tc>
          <w:tcPr>
            <w:tcW w:w="684" w:type="dxa"/>
            <w:vAlign w:val="bottom"/>
          </w:tcPr>
          <w:p w14:paraId="22A8A3C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99.56</w:t>
            </w:r>
          </w:p>
        </w:tc>
        <w:tc>
          <w:tcPr>
            <w:tcW w:w="684" w:type="dxa"/>
            <w:vAlign w:val="bottom"/>
          </w:tcPr>
          <w:p w14:paraId="3A9EBD4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99.96</w:t>
            </w:r>
          </w:p>
        </w:tc>
      </w:tr>
      <w:tr w:rsidR="005F6B63" w:rsidRPr="00FA7EA0" w14:paraId="2FC4A4BD" w14:textId="77777777" w:rsidTr="00723E51">
        <w:tc>
          <w:tcPr>
            <w:tcW w:w="709" w:type="dxa"/>
          </w:tcPr>
          <w:p w14:paraId="15A9B56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2AA08017"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0951</w:t>
            </w:r>
          </w:p>
        </w:tc>
        <w:tc>
          <w:tcPr>
            <w:tcW w:w="2977" w:type="dxa"/>
            <w:vAlign w:val="bottom"/>
          </w:tcPr>
          <w:p w14:paraId="6A5EC61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Books (SD)</w:t>
            </w:r>
          </w:p>
        </w:tc>
        <w:tc>
          <w:tcPr>
            <w:tcW w:w="683" w:type="dxa"/>
            <w:vAlign w:val="bottom"/>
          </w:tcPr>
          <w:p w14:paraId="50E3965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94.59</w:t>
            </w:r>
          </w:p>
        </w:tc>
        <w:tc>
          <w:tcPr>
            <w:tcW w:w="684" w:type="dxa"/>
            <w:vAlign w:val="bottom"/>
          </w:tcPr>
          <w:p w14:paraId="460A48F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94.19</w:t>
            </w:r>
          </w:p>
        </w:tc>
        <w:tc>
          <w:tcPr>
            <w:tcW w:w="684" w:type="dxa"/>
            <w:vAlign w:val="bottom"/>
          </w:tcPr>
          <w:p w14:paraId="139EE82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90.07</w:t>
            </w:r>
          </w:p>
        </w:tc>
        <w:tc>
          <w:tcPr>
            <w:tcW w:w="684" w:type="dxa"/>
            <w:vAlign w:val="bottom"/>
          </w:tcPr>
          <w:p w14:paraId="523CFCA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91.56</w:t>
            </w:r>
          </w:p>
        </w:tc>
        <w:tc>
          <w:tcPr>
            <w:tcW w:w="684" w:type="dxa"/>
            <w:vAlign w:val="bottom"/>
          </w:tcPr>
          <w:p w14:paraId="08B48BE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91.50</w:t>
            </w:r>
          </w:p>
        </w:tc>
        <w:tc>
          <w:tcPr>
            <w:tcW w:w="684" w:type="dxa"/>
            <w:vAlign w:val="bottom"/>
          </w:tcPr>
          <w:p w14:paraId="1166CC9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91.66</w:t>
            </w:r>
          </w:p>
        </w:tc>
      </w:tr>
      <w:tr w:rsidR="005F6B63" w:rsidRPr="00FA7EA0" w14:paraId="2672C769" w14:textId="77777777" w:rsidTr="00723E51">
        <w:tc>
          <w:tcPr>
            <w:tcW w:w="709" w:type="dxa"/>
          </w:tcPr>
          <w:p w14:paraId="25F0AA3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1CC0069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0952</w:t>
            </w:r>
          </w:p>
        </w:tc>
        <w:tc>
          <w:tcPr>
            <w:tcW w:w="2977" w:type="dxa"/>
            <w:vAlign w:val="bottom"/>
          </w:tcPr>
          <w:p w14:paraId="0DC957DA"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Newspapers (ND)</w:t>
            </w:r>
          </w:p>
        </w:tc>
        <w:tc>
          <w:tcPr>
            <w:tcW w:w="683" w:type="dxa"/>
            <w:vAlign w:val="bottom"/>
          </w:tcPr>
          <w:p w14:paraId="003BF1E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102.15</w:t>
            </w:r>
          </w:p>
        </w:tc>
        <w:tc>
          <w:tcPr>
            <w:tcW w:w="684" w:type="dxa"/>
            <w:vAlign w:val="bottom"/>
          </w:tcPr>
          <w:p w14:paraId="16BB1A9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102.11</w:t>
            </w:r>
          </w:p>
        </w:tc>
        <w:tc>
          <w:tcPr>
            <w:tcW w:w="684" w:type="dxa"/>
            <w:vAlign w:val="bottom"/>
          </w:tcPr>
          <w:p w14:paraId="22F88C4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102.31</w:t>
            </w:r>
          </w:p>
        </w:tc>
        <w:tc>
          <w:tcPr>
            <w:tcW w:w="684" w:type="dxa"/>
            <w:vAlign w:val="bottom"/>
          </w:tcPr>
          <w:p w14:paraId="342AF53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113.29</w:t>
            </w:r>
          </w:p>
        </w:tc>
        <w:tc>
          <w:tcPr>
            <w:tcW w:w="684" w:type="dxa"/>
            <w:vAlign w:val="bottom"/>
          </w:tcPr>
          <w:p w14:paraId="6F0F08F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113.16</w:t>
            </w:r>
          </w:p>
        </w:tc>
        <w:tc>
          <w:tcPr>
            <w:tcW w:w="684" w:type="dxa"/>
            <w:vAlign w:val="bottom"/>
          </w:tcPr>
          <w:p w14:paraId="2ED7C37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115.46</w:t>
            </w:r>
          </w:p>
        </w:tc>
      </w:tr>
      <w:tr w:rsidR="005F6B63" w:rsidRPr="00FA7EA0" w14:paraId="56796B72" w14:textId="77777777" w:rsidTr="00723E51">
        <w:tc>
          <w:tcPr>
            <w:tcW w:w="709" w:type="dxa"/>
          </w:tcPr>
          <w:p w14:paraId="1C58C17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1401CBA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0954</w:t>
            </w:r>
          </w:p>
        </w:tc>
        <w:tc>
          <w:tcPr>
            <w:tcW w:w="2977" w:type="dxa"/>
            <w:vAlign w:val="bottom"/>
          </w:tcPr>
          <w:p w14:paraId="23EF1AC4"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Stationery and drawing materials (ND)</w:t>
            </w:r>
          </w:p>
        </w:tc>
        <w:tc>
          <w:tcPr>
            <w:tcW w:w="683" w:type="dxa"/>
            <w:vAlign w:val="bottom"/>
          </w:tcPr>
          <w:p w14:paraId="26E29B2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102.42</w:t>
            </w:r>
          </w:p>
        </w:tc>
        <w:tc>
          <w:tcPr>
            <w:tcW w:w="684" w:type="dxa"/>
            <w:vAlign w:val="bottom"/>
          </w:tcPr>
          <w:p w14:paraId="5E67321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102.62</w:t>
            </w:r>
          </w:p>
        </w:tc>
        <w:tc>
          <w:tcPr>
            <w:tcW w:w="684" w:type="dxa"/>
            <w:vAlign w:val="bottom"/>
          </w:tcPr>
          <w:p w14:paraId="37F946B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102.98</w:t>
            </w:r>
          </w:p>
        </w:tc>
        <w:tc>
          <w:tcPr>
            <w:tcW w:w="684" w:type="dxa"/>
            <w:vAlign w:val="bottom"/>
          </w:tcPr>
          <w:p w14:paraId="7119BFD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107.74</w:t>
            </w:r>
          </w:p>
        </w:tc>
        <w:tc>
          <w:tcPr>
            <w:tcW w:w="684" w:type="dxa"/>
            <w:vAlign w:val="bottom"/>
          </w:tcPr>
          <w:p w14:paraId="03E1057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107.01</w:t>
            </w:r>
          </w:p>
        </w:tc>
        <w:tc>
          <w:tcPr>
            <w:tcW w:w="684" w:type="dxa"/>
            <w:vAlign w:val="bottom"/>
          </w:tcPr>
          <w:p w14:paraId="6A9AFA1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105.67</w:t>
            </w:r>
          </w:p>
        </w:tc>
      </w:tr>
      <w:tr w:rsidR="005F6B63" w:rsidRPr="00FA7EA0" w14:paraId="577598AD" w14:textId="77777777" w:rsidTr="00723E51">
        <w:tc>
          <w:tcPr>
            <w:tcW w:w="709" w:type="dxa"/>
          </w:tcPr>
          <w:p w14:paraId="0B1BD081" w14:textId="77777777" w:rsidR="00495BA8" w:rsidRPr="00FA7EA0" w:rsidRDefault="00495BA8" w:rsidP="001C14C7">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Division</w:t>
            </w:r>
          </w:p>
        </w:tc>
        <w:tc>
          <w:tcPr>
            <w:tcW w:w="709" w:type="dxa"/>
          </w:tcPr>
          <w:p w14:paraId="451AA16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10</w:t>
            </w:r>
          </w:p>
        </w:tc>
        <w:tc>
          <w:tcPr>
            <w:tcW w:w="2977" w:type="dxa"/>
            <w:vAlign w:val="bottom"/>
          </w:tcPr>
          <w:p w14:paraId="29AEE3A1"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Education</w:t>
            </w:r>
          </w:p>
        </w:tc>
        <w:tc>
          <w:tcPr>
            <w:tcW w:w="683" w:type="dxa"/>
            <w:vAlign w:val="bottom"/>
          </w:tcPr>
          <w:p w14:paraId="355F70F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115.62</w:t>
            </w:r>
          </w:p>
        </w:tc>
        <w:tc>
          <w:tcPr>
            <w:tcW w:w="684" w:type="dxa"/>
            <w:vAlign w:val="bottom"/>
          </w:tcPr>
          <w:p w14:paraId="297D15D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109.97</w:t>
            </w:r>
          </w:p>
        </w:tc>
        <w:tc>
          <w:tcPr>
            <w:tcW w:w="684" w:type="dxa"/>
            <w:vAlign w:val="bottom"/>
          </w:tcPr>
          <w:p w14:paraId="3EBB7A6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113.01</w:t>
            </w:r>
          </w:p>
        </w:tc>
        <w:tc>
          <w:tcPr>
            <w:tcW w:w="684" w:type="dxa"/>
            <w:vAlign w:val="bottom"/>
          </w:tcPr>
          <w:p w14:paraId="3952813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118.70</w:t>
            </w:r>
          </w:p>
        </w:tc>
        <w:tc>
          <w:tcPr>
            <w:tcW w:w="684" w:type="dxa"/>
            <w:vAlign w:val="bottom"/>
          </w:tcPr>
          <w:p w14:paraId="2D346B6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120.41</w:t>
            </w:r>
          </w:p>
        </w:tc>
        <w:tc>
          <w:tcPr>
            <w:tcW w:w="684" w:type="dxa"/>
            <w:vAlign w:val="bottom"/>
          </w:tcPr>
          <w:p w14:paraId="4F0A413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122.49</w:t>
            </w:r>
          </w:p>
        </w:tc>
      </w:tr>
      <w:tr w:rsidR="005F6B63" w:rsidRPr="00FA7EA0" w14:paraId="2D69EE04" w14:textId="77777777" w:rsidTr="00723E51">
        <w:tc>
          <w:tcPr>
            <w:tcW w:w="709" w:type="dxa"/>
          </w:tcPr>
          <w:p w14:paraId="556F04A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1F136D44"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101</w:t>
            </w:r>
          </w:p>
        </w:tc>
        <w:tc>
          <w:tcPr>
            <w:tcW w:w="2977" w:type="dxa"/>
            <w:vAlign w:val="bottom"/>
          </w:tcPr>
          <w:p w14:paraId="47538C50"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Preschool, primary and secondary education</w:t>
            </w:r>
          </w:p>
        </w:tc>
        <w:tc>
          <w:tcPr>
            <w:tcW w:w="683" w:type="dxa"/>
            <w:vAlign w:val="bottom"/>
          </w:tcPr>
          <w:p w14:paraId="6B3AC54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121.89</w:t>
            </w:r>
          </w:p>
        </w:tc>
        <w:tc>
          <w:tcPr>
            <w:tcW w:w="684" w:type="dxa"/>
            <w:vAlign w:val="bottom"/>
          </w:tcPr>
          <w:p w14:paraId="48AE59E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113.33</w:t>
            </w:r>
          </w:p>
        </w:tc>
        <w:tc>
          <w:tcPr>
            <w:tcW w:w="684" w:type="dxa"/>
            <w:vAlign w:val="bottom"/>
          </w:tcPr>
          <w:p w14:paraId="63BBE68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118.46</w:t>
            </w:r>
          </w:p>
        </w:tc>
        <w:tc>
          <w:tcPr>
            <w:tcW w:w="684" w:type="dxa"/>
            <w:vAlign w:val="bottom"/>
          </w:tcPr>
          <w:p w14:paraId="3A87D3A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126.63</w:t>
            </w:r>
          </w:p>
        </w:tc>
        <w:tc>
          <w:tcPr>
            <w:tcW w:w="684" w:type="dxa"/>
            <w:vAlign w:val="bottom"/>
          </w:tcPr>
          <w:p w14:paraId="07CFD59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130.50</w:t>
            </w:r>
          </w:p>
        </w:tc>
        <w:tc>
          <w:tcPr>
            <w:tcW w:w="684" w:type="dxa"/>
            <w:vAlign w:val="bottom"/>
          </w:tcPr>
          <w:p w14:paraId="4B41912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132.78</w:t>
            </w:r>
          </w:p>
        </w:tc>
      </w:tr>
      <w:tr w:rsidR="005F6B63" w:rsidRPr="00FA7EA0" w14:paraId="622ADB65" w14:textId="77777777" w:rsidTr="00723E51">
        <w:tc>
          <w:tcPr>
            <w:tcW w:w="709" w:type="dxa"/>
          </w:tcPr>
          <w:p w14:paraId="53DCE46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5C33DC53"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1010</w:t>
            </w:r>
          </w:p>
        </w:tc>
        <w:tc>
          <w:tcPr>
            <w:tcW w:w="2977" w:type="dxa"/>
            <w:vAlign w:val="bottom"/>
          </w:tcPr>
          <w:p w14:paraId="4C9834DE"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Preschool, primary and secondary education (S)</w:t>
            </w:r>
          </w:p>
        </w:tc>
        <w:tc>
          <w:tcPr>
            <w:tcW w:w="683" w:type="dxa"/>
            <w:vAlign w:val="bottom"/>
          </w:tcPr>
          <w:p w14:paraId="063104E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121.89</w:t>
            </w:r>
          </w:p>
        </w:tc>
        <w:tc>
          <w:tcPr>
            <w:tcW w:w="684" w:type="dxa"/>
            <w:vAlign w:val="bottom"/>
          </w:tcPr>
          <w:p w14:paraId="219542F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113.33</w:t>
            </w:r>
          </w:p>
        </w:tc>
        <w:tc>
          <w:tcPr>
            <w:tcW w:w="684" w:type="dxa"/>
            <w:vAlign w:val="bottom"/>
          </w:tcPr>
          <w:p w14:paraId="7636068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118.46</w:t>
            </w:r>
          </w:p>
        </w:tc>
        <w:tc>
          <w:tcPr>
            <w:tcW w:w="684" w:type="dxa"/>
            <w:vAlign w:val="bottom"/>
          </w:tcPr>
          <w:p w14:paraId="11A4F68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126.63</w:t>
            </w:r>
          </w:p>
        </w:tc>
        <w:tc>
          <w:tcPr>
            <w:tcW w:w="684" w:type="dxa"/>
            <w:vAlign w:val="bottom"/>
          </w:tcPr>
          <w:p w14:paraId="00928D9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130.50</w:t>
            </w:r>
          </w:p>
        </w:tc>
        <w:tc>
          <w:tcPr>
            <w:tcW w:w="684" w:type="dxa"/>
            <w:vAlign w:val="bottom"/>
          </w:tcPr>
          <w:p w14:paraId="114D6BB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132.78</w:t>
            </w:r>
          </w:p>
        </w:tc>
      </w:tr>
      <w:tr w:rsidR="005F6B63" w:rsidRPr="00FA7EA0" w14:paraId="23D35E5D" w14:textId="77777777" w:rsidTr="00723E51">
        <w:tc>
          <w:tcPr>
            <w:tcW w:w="709" w:type="dxa"/>
          </w:tcPr>
          <w:p w14:paraId="212F9DB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3AC1C2AE"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102</w:t>
            </w:r>
          </w:p>
        </w:tc>
        <w:tc>
          <w:tcPr>
            <w:tcW w:w="2977" w:type="dxa"/>
            <w:vAlign w:val="bottom"/>
          </w:tcPr>
          <w:p w14:paraId="3656613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Secondary education</w:t>
            </w:r>
          </w:p>
        </w:tc>
        <w:tc>
          <w:tcPr>
            <w:tcW w:w="683" w:type="dxa"/>
            <w:vAlign w:val="bottom"/>
          </w:tcPr>
          <w:p w14:paraId="2ADBF97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124.88</w:t>
            </w:r>
          </w:p>
        </w:tc>
        <w:tc>
          <w:tcPr>
            <w:tcW w:w="684" w:type="dxa"/>
            <w:vAlign w:val="bottom"/>
          </w:tcPr>
          <w:p w14:paraId="53FECB9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117.24</w:t>
            </w:r>
          </w:p>
        </w:tc>
        <w:tc>
          <w:tcPr>
            <w:tcW w:w="684" w:type="dxa"/>
            <w:vAlign w:val="bottom"/>
          </w:tcPr>
          <w:p w14:paraId="70D5F70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122.21</w:t>
            </w:r>
          </w:p>
        </w:tc>
        <w:tc>
          <w:tcPr>
            <w:tcW w:w="684" w:type="dxa"/>
            <w:vAlign w:val="bottom"/>
          </w:tcPr>
          <w:p w14:paraId="5B730C8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130.76</w:t>
            </w:r>
          </w:p>
        </w:tc>
        <w:tc>
          <w:tcPr>
            <w:tcW w:w="684" w:type="dxa"/>
            <w:vAlign w:val="bottom"/>
          </w:tcPr>
          <w:p w14:paraId="67B4856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135.18</w:t>
            </w:r>
          </w:p>
        </w:tc>
        <w:tc>
          <w:tcPr>
            <w:tcW w:w="684" w:type="dxa"/>
            <w:vAlign w:val="bottom"/>
          </w:tcPr>
          <w:p w14:paraId="136EFC5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137.99</w:t>
            </w:r>
          </w:p>
        </w:tc>
      </w:tr>
      <w:tr w:rsidR="005F6B63" w:rsidRPr="00FA7EA0" w14:paraId="52C23E99" w14:textId="77777777" w:rsidTr="00723E51">
        <w:tc>
          <w:tcPr>
            <w:tcW w:w="709" w:type="dxa"/>
          </w:tcPr>
          <w:p w14:paraId="7ED7D79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3975E850"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1020</w:t>
            </w:r>
          </w:p>
        </w:tc>
        <w:tc>
          <w:tcPr>
            <w:tcW w:w="2977" w:type="dxa"/>
            <w:vAlign w:val="bottom"/>
          </w:tcPr>
          <w:p w14:paraId="7B5E0AA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Secondary education (S)</w:t>
            </w:r>
          </w:p>
        </w:tc>
        <w:tc>
          <w:tcPr>
            <w:tcW w:w="683" w:type="dxa"/>
            <w:vAlign w:val="bottom"/>
          </w:tcPr>
          <w:p w14:paraId="61CC388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124.88</w:t>
            </w:r>
          </w:p>
        </w:tc>
        <w:tc>
          <w:tcPr>
            <w:tcW w:w="684" w:type="dxa"/>
            <w:vAlign w:val="bottom"/>
          </w:tcPr>
          <w:p w14:paraId="72A0ACC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117.24</w:t>
            </w:r>
          </w:p>
        </w:tc>
        <w:tc>
          <w:tcPr>
            <w:tcW w:w="684" w:type="dxa"/>
            <w:vAlign w:val="bottom"/>
          </w:tcPr>
          <w:p w14:paraId="1910B75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122.21</w:t>
            </w:r>
          </w:p>
        </w:tc>
        <w:tc>
          <w:tcPr>
            <w:tcW w:w="684" w:type="dxa"/>
            <w:vAlign w:val="bottom"/>
          </w:tcPr>
          <w:p w14:paraId="315754C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130.76</w:t>
            </w:r>
          </w:p>
        </w:tc>
        <w:tc>
          <w:tcPr>
            <w:tcW w:w="684" w:type="dxa"/>
            <w:vAlign w:val="bottom"/>
          </w:tcPr>
          <w:p w14:paraId="7E5D63D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135.18</w:t>
            </w:r>
          </w:p>
        </w:tc>
        <w:tc>
          <w:tcPr>
            <w:tcW w:w="684" w:type="dxa"/>
            <w:vAlign w:val="bottom"/>
          </w:tcPr>
          <w:p w14:paraId="5FCCE6E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137.99</w:t>
            </w:r>
          </w:p>
        </w:tc>
      </w:tr>
      <w:tr w:rsidR="005F6B63" w:rsidRPr="00FA7EA0" w14:paraId="0DA142DF" w14:textId="77777777" w:rsidTr="00723E51">
        <w:tc>
          <w:tcPr>
            <w:tcW w:w="709" w:type="dxa"/>
          </w:tcPr>
          <w:p w14:paraId="00E84CE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6ADADAC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104</w:t>
            </w:r>
          </w:p>
        </w:tc>
        <w:tc>
          <w:tcPr>
            <w:tcW w:w="2977" w:type="dxa"/>
            <w:vAlign w:val="bottom"/>
          </w:tcPr>
          <w:p w14:paraId="69092D6F"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Tertiary education</w:t>
            </w:r>
          </w:p>
        </w:tc>
        <w:tc>
          <w:tcPr>
            <w:tcW w:w="683" w:type="dxa"/>
            <w:vAlign w:val="bottom"/>
          </w:tcPr>
          <w:p w14:paraId="2020F8D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104.19</w:t>
            </w:r>
          </w:p>
        </w:tc>
        <w:tc>
          <w:tcPr>
            <w:tcW w:w="684" w:type="dxa"/>
            <w:vAlign w:val="bottom"/>
          </w:tcPr>
          <w:p w14:paraId="2BF6C05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101.19</w:t>
            </w:r>
          </w:p>
        </w:tc>
        <w:tc>
          <w:tcPr>
            <w:tcW w:w="684" w:type="dxa"/>
            <w:vAlign w:val="bottom"/>
          </w:tcPr>
          <w:p w14:paraId="343ED0C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104.13</w:t>
            </w:r>
          </w:p>
        </w:tc>
        <w:tc>
          <w:tcPr>
            <w:tcW w:w="684" w:type="dxa"/>
            <w:vAlign w:val="bottom"/>
          </w:tcPr>
          <w:p w14:paraId="68DD55E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105.32</w:t>
            </w:r>
          </w:p>
        </w:tc>
        <w:tc>
          <w:tcPr>
            <w:tcW w:w="684" w:type="dxa"/>
            <w:vAlign w:val="bottom"/>
          </w:tcPr>
          <w:p w14:paraId="0E36AFA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104.12</w:t>
            </w:r>
          </w:p>
        </w:tc>
        <w:tc>
          <w:tcPr>
            <w:tcW w:w="684" w:type="dxa"/>
            <w:vAlign w:val="bottom"/>
          </w:tcPr>
          <w:p w14:paraId="62FC8C5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106.15</w:t>
            </w:r>
          </w:p>
        </w:tc>
      </w:tr>
      <w:tr w:rsidR="005F6B63" w:rsidRPr="00FA7EA0" w14:paraId="24A70E1B" w14:textId="77777777" w:rsidTr="00723E51">
        <w:tc>
          <w:tcPr>
            <w:tcW w:w="709" w:type="dxa"/>
          </w:tcPr>
          <w:p w14:paraId="7E8F273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54E18B9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1040</w:t>
            </w:r>
          </w:p>
        </w:tc>
        <w:tc>
          <w:tcPr>
            <w:tcW w:w="2977" w:type="dxa"/>
            <w:vAlign w:val="bottom"/>
          </w:tcPr>
          <w:p w14:paraId="6BB58C8D"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Tertiary education (S)</w:t>
            </w:r>
          </w:p>
        </w:tc>
        <w:tc>
          <w:tcPr>
            <w:tcW w:w="683" w:type="dxa"/>
            <w:vAlign w:val="bottom"/>
          </w:tcPr>
          <w:p w14:paraId="2EDDF5D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104.19</w:t>
            </w:r>
          </w:p>
        </w:tc>
        <w:tc>
          <w:tcPr>
            <w:tcW w:w="684" w:type="dxa"/>
            <w:vAlign w:val="bottom"/>
          </w:tcPr>
          <w:p w14:paraId="142DBD7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101.19</w:t>
            </w:r>
          </w:p>
        </w:tc>
        <w:tc>
          <w:tcPr>
            <w:tcW w:w="684" w:type="dxa"/>
            <w:vAlign w:val="bottom"/>
          </w:tcPr>
          <w:p w14:paraId="39CAF93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104.13</w:t>
            </w:r>
          </w:p>
        </w:tc>
        <w:tc>
          <w:tcPr>
            <w:tcW w:w="684" w:type="dxa"/>
            <w:vAlign w:val="bottom"/>
          </w:tcPr>
          <w:p w14:paraId="3AC8860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105.32</w:t>
            </w:r>
          </w:p>
        </w:tc>
        <w:tc>
          <w:tcPr>
            <w:tcW w:w="684" w:type="dxa"/>
            <w:vAlign w:val="bottom"/>
          </w:tcPr>
          <w:p w14:paraId="39CAB7D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104.12</w:t>
            </w:r>
          </w:p>
        </w:tc>
        <w:tc>
          <w:tcPr>
            <w:tcW w:w="684" w:type="dxa"/>
            <w:vAlign w:val="bottom"/>
          </w:tcPr>
          <w:p w14:paraId="30FAE81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106.15</w:t>
            </w:r>
          </w:p>
        </w:tc>
      </w:tr>
      <w:tr w:rsidR="005F6B63" w:rsidRPr="00FA7EA0" w14:paraId="18035D80" w14:textId="77777777" w:rsidTr="00723E51">
        <w:tc>
          <w:tcPr>
            <w:tcW w:w="709" w:type="dxa"/>
          </w:tcPr>
          <w:p w14:paraId="37D4E16C" w14:textId="77777777" w:rsidR="00495BA8" w:rsidRPr="00FA7EA0" w:rsidRDefault="00495BA8" w:rsidP="00AB75F7">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Division</w:t>
            </w:r>
          </w:p>
        </w:tc>
        <w:tc>
          <w:tcPr>
            <w:tcW w:w="709" w:type="dxa"/>
          </w:tcPr>
          <w:p w14:paraId="7CD8CE3D"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11</w:t>
            </w:r>
          </w:p>
        </w:tc>
        <w:tc>
          <w:tcPr>
            <w:tcW w:w="2977" w:type="dxa"/>
            <w:vAlign w:val="bottom"/>
          </w:tcPr>
          <w:p w14:paraId="246CEA7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Restaurants and accommodation services</w:t>
            </w:r>
          </w:p>
        </w:tc>
        <w:tc>
          <w:tcPr>
            <w:tcW w:w="683" w:type="dxa"/>
            <w:vAlign w:val="bottom"/>
          </w:tcPr>
          <w:p w14:paraId="016C2EF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108.37</w:t>
            </w:r>
          </w:p>
        </w:tc>
        <w:tc>
          <w:tcPr>
            <w:tcW w:w="684" w:type="dxa"/>
            <w:vAlign w:val="bottom"/>
          </w:tcPr>
          <w:p w14:paraId="2E51F7F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107.45</w:t>
            </w:r>
          </w:p>
        </w:tc>
        <w:tc>
          <w:tcPr>
            <w:tcW w:w="684" w:type="dxa"/>
            <w:vAlign w:val="bottom"/>
          </w:tcPr>
          <w:p w14:paraId="19A1C65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108.15</w:t>
            </w:r>
          </w:p>
        </w:tc>
        <w:tc>
          <w:tcPr>
            <w:tcW w:w="684" w:type="dxa"/>
            <w:vAlign w:val="bottom"/>
          </w:tcPr>
          <w:p w14:paraId="6E42211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112.15</w:t>
            </w:r>
          </w:p>
        </w:tc>
        <w:tc>
          <w:tcPr>
            <w:tcW w:w="684" w:type="dxa"/>
            <w:vAlign w:val="bottom"/>
          </w:tcPr>
          <w:p w14:paraId="79FCB47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114.63</w:t>
            </w:r>
          </w:p>
        </w:tc>
        <w:tc>
          <w:tcPr>
            <w:tcW w:w="684" w:type="dxa"/>
            <w:vAlign w:val="bottom"/>
          </w:tcPr>
          <w:p w14:paraId="6EA3ABD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116.82</w:t>
            </w:r>
          </w:p>
        </w:tc>
      </w:tr>
      <w:tr w:rsidR="005F6B63" w:rsidRPr="00FA7EA0" w14:paraId="3D6A7965" w14:textId="77777777" w:rsidTr="00723E51">
        <w:tc>
          <w:tcPr>
            <w:tcW w:w="709" w:type="dxa"/>
          </w:tcPr>
          <w:p w14:paraId="5426B29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6B9F3D4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111</w:t>
            </w:r>
          </w:p>
        </w:tc>
        <w:tc>
          <w:tcPr>
            <w:tcW w:w="2977" w:type="dxa"/>
            <w:vAlign w:val="bottom"/>
          </w:tcPr>
          <w:p w14:paraId="56FF8E02"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Catering services</w:t>
            </w:r>
          </w:p>
        </w:tc>
        <w:tc>
          <w:tcPr>
            <w:tcW w:w="683" w:type="dxa"/>
            <w:vAlign w:val="bottom"/>
          </w:tcPr>
          <w:p w14:paraId="24F7D73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109.18</w:t>
            </w:r>
          </w:p>
        </w:tc>
        <w:tc>
          <w:tcPr>
            <w:tcW w:w="684" w:type="dxa"/>
            <w:vAlign w:val="bottom"/>
          </w:tcPr>
          <w:p w14:paraId="53092A4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108.46</w:t>
            </w:r>
          </w:p>
        </w:tc>
        <w:tc>
          <w:tcPr>
            <w:tcW w:w="684" w:type="dxa"/>
            <w:vAlign w:val="bottom"/>
          </w:tcPr>
          <w:p w14:paraId="21A8E8C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109.09</w:t>
            </w:r>
          </w:p>
        </w:tc>
        <w:tc>
          <w:tcPr>
            <w:tcW w:w="684" w:type="dxa"/>
            <w:vAlign w:val="bottom"/>
          </w:tcPr>
          <w:p w14:paraId="67F7BA9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113.12</w:t>
            </w:r>
          </w:p>
        </w:tc>
        <w:tc>
          <w:tcPr>
            <w:tcW w:w="684" w:type="dxa"/>
            <w:vAlign w:val="bottom"/>
          </w:tcPr>
          <w:p w14:paraId="25BF177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115.64</w:t>
            </w:r>
          </w:p>
        </w:tc>
        <w:tc>
          <w:tcPr>
            <w:tcW w:w="684" w:type="dxa"/>
            <w:vAlign w:val="bottom"/>
          </w:tcPr>
          <w:p w14:paraId="2EF30DF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117.89</w:t>
            </w:r>
          </w:p>
        </w:tc>
      </w:tr>
      <w:tr w:rsidR="005F6B63" w:rsidRPr="00FA7EA0" w14:paraId="1B1C14CE" w14:textId="77777777" w:rsidTr="00723E51">
        <w:tc>
          <w:tcPr>
            <w:tcW w:w="709" w:type="dxa"/>
          </w:tcPr>
          <w:p w14:paraId="38BFDCE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338B43A5"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1111</w:t>
            </w:r>
          </w:p>
        </w:tc>
        <w:tc>
          <w:tcPr>
            <w:tcW w:w="2977" w:type="dxa"/>
            <w:vAlign w:val="bottom"/>
          </w:tcPr>
          <w:p w14:paraId="00AED8BA"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Restaurants, cafés and the like (S)</w:t>
            </w:r>
          </w:p>
        </w:tc>
        <w:tc>
          <w:tcPr>
            <w:tcW w:w="683" w:type="dxa"/>
            <w:vAlign w:val="bottom"/>
          </w:tcPr>
          <w:p w14:paraId="4EBD0B7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109.18</w:t>
            </w:r>
          </w:p>
        </w:tc>
        <w:tc>
          <w:tcPr>
            <w:tcW w:w="684" w:type="dxa"/>
            <w:vAlign w:val="bottom"/>
          </w:tcPr>
          <w:p w14:paraId="456EDC4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108.46</w:t>
            </w:r>
          </w:p>
        </w:tc>
        <w:tc>
          <w:tcPr>
            <w:tcW w:w="684" w:type="dxa"/>
            <w:vAlign w:val="bottom"/>
          </w:tcPr>
          <w:p w14:paraId="49049C1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109.09</w:t>
            </w:r>
          </w:p>
        </w:tc>
        <w:tc>
          <w:tcPr>
            <w:tcW w:w="684" w:type="dxa"/>
            <w:vAlign w:val="bottom"/>
          </w:tcPr>
          <w:p w14:paraId="50E5804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113.12</w:t>
            </w:r>
          </w:p>
        </w:tc>
        <w:tc>
          <w:tcPr>
            <w:tcW w:w="684" w:type="dxa"/>
            <w:vAlign w:val="bottom"/>
          </w:tcPr>
          <w:p w14:paraId="0F767CF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115.64</w:t>
            </w:r>
          </w:p>
        </w:tc>
        <w:tc>
          <w:tcPr>
            <w:tcW w:w="684" w:type="dxa"/>
            <w:vAlign w:val="bottom"/>
          </w:tcPr>
          <w:p w14:paraId="4FA57F9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117.89</w:t>
            </w:r>
          </w:p>
        </w:tc>
      </w:tr>
      <w:tr w:rsidR="005F6B63" w:rsidRPr="00FA7EA0" w14:paraId="13F943DD" w14:textId="77777777" w:rsidTr="00723E51">
        <w:tc>
          <w:tcPr>
            <w:tcW w:w="709" w:type="dxa"/>
          </w:tcPr>
          <w:p w14:paraId="1F56D39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61011163"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112</w:t>
            </w:r>
          </w:p>
        </w:tc>
        <w:tc>
          <w:tcPr>
            <w:tcW w:w="2977" w:type="dxa"/>
            <w:vAlign w:val="bottom"/>
          </w:tcPr>
          <w:p w14:paraId="0104FDA0"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Accommodation services</w:t>
            </w:r>
          </w:p>
        </w:tc>
        <w:tc>
          <w:tcPr>
            <w:tcW w:w="683" w:type="dxa"/>
            <w:vAlign w:val="bottom"/>
          </w:tcPr>
          <w:p w14:paraId="3782A3D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77.43</w:t>
            </w:r>
          </w:p>
        </w:tc>
        <w:tc>
          <w:tcPr>
            <w:tcW w:w="684" w:type="dxa"/>
            <w:vAlign w:val="bottom"/>
          </w:tcPr>
          <w:p w14:paraId="29D52CB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68.30</w:t>
            </w:r>
          </w:p>
        </w:tc>
        <w:tc>
          <w:tcPr>
            <w:tcW w:w="684" w:type="dxa"/>
            <w:vAlign w:val="bottom"/>
          </w:tcPr>
          <w:p w14:paraId="7221BFE6"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71.95</w:t>
            </w:r>
          </w:p>
        </w:tc>
        <w:tc>
          <w:tcPr>
            <w:tcW w:w="684" w:type="dxa"/>
            <w:vAlign w:val="bottom"/>
          </w:tcPr>
          <w:p w14:paraId="13CBBCB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74.43</w:t>
            </w:r>
          </w:p>
        </w:tc>
        <w:tc>
          <w:tcPr>
            <w:tcW w:w="684" w:type="dxa"/>
            <w:vAlign w:val="bottom"/>
          </w:tcPr>
          <w:p w14:paraId="0A136A2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75.53</w:t>
            </w:r>
          </w:p>
        </w:tc>
        <w:tc>
          <w:tcPr>
            <w:tcW w:w="684" w:type="dxa"/>
            <w:vAlign w:val="bottom"/>
          </w:tcPr>
          <w:p w14:paraId="25DC6AC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75.38</w:t>
            </w:r>
          </w:p>
        </w:tc>
      </w:tr>
      <w:tr w:rsidR="005F6B63" w:rsidRPr="00FA7EA0" w14:paraId="2528B0BF" w14:textId="77777777" w:rsidTr="00723E51">
        <w:tc>
          <w:tcPr>
            <w:tcW w:w="709" w:type="dxa"/>
          </w:tcPr>
          <w:p w14:paraId="5CAD3A8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7CAAD3D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1121</w:t>
            </w:r>
          </w:p>
        </w:tc>
        <w:tc>
          <w:tcPr>
            <w:tcW w:w="2977" w:type="dxa"/>
            <w:vAlign w:val="bottom"/>
          </w:tcPr>
          <w:p w14:paraId="408E8D11"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Accommodation services (S)</w:t>
            </w:r>
          </w:p>
        </w:tc>
        <w:tc>
          <w:tcPr>
            <w:tcW w:w="683" w:type="dxa"/>
            <w:vAlign w:val="bottom"/>
          </w:tcPr>
          <w:p w14:paraId="37C69F9D"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77.43</w:t>
            </w:r>
          </w:p>
        </w:tc>
        <w:tc>
          <w:tcPr>
            <w:tcW w:w="684" w:type="dxa"/>
            <w:vAlign w:val="bottom"/>
          </w:tcPr>
          <w:p w14:paraId="59E62D17"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68.30</w:t>
            </w:r>
          </w:p>
        </w:tc>
        <w:tc>
          <w:tcPr>
            <w:tcW w:w="684" w:type="dxa"/>
            <w:vAlign w:val="bottom"/>
          </w:tcPr>
          <w:p w14:paraId="6E5CAA2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71.95</w:t>
            </w:r>
          </w:p>
        </w:tc>
        <w:tc>
          <w:tcPr>
            <w:tcW w:w="684" w:type="dxa"/>
            <w:vAlign w:val="bottom"/>
          </w:tcPr>
          <w:p w14:paraId="73F7F84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74.43</w:t>
            </w:r>
          </w:p>
        </w:tc>
        <w:tc>
          <w:tcPr>
            <w:tcW w:w="684" w:type="dxa"/>
            <w:vAlign w:val="bottom"/>
          </w:tcPr>
          <w:p w14:paraId="0AFD77E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75.53</w:t>
            </w:r>
          </w:p>
        </w:tc>
        <w:tc>
          <w:tcPr>
            <w:tcW w:w="684" w:type="dxa"/>
            <w:vAlign w:val="bottom"/>
          </w:tcPr>
          <w:p w14:paraId="38EE330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75.38</w:t>
            </w:r>
          </w:p>
        </w:tc>
      </w:tr>
      <w:tr w:rsidR="005F6B63" w:rsidRPr="00FA7EA0" w14:paraId="3AF2E4C6" w14:textId="77777777" w:rsidTr="00723E51">
        <w:tc>
          <w:tcPr>
            <w:tcW w:w="709" w:type="dxa"/>
          </w:tcPr>
          <w:p w14:paraId="25114603" w14:textId="77777777" w:rsidR="00495BA8" w:rsidRPr="00FA7EA0" w:rsidRDefault="00495BA8" w:rsidP="001C14C7">
            <w:pPr>
              <w:pStyle w:val="SingleTxtG"/>
              <w:tabs>
                <w:tab w:val="clear" w:pos="1701"/>
                <w:tab w:val="clear" w:pos="2268"/>
              </w:tabs>
              <w:suppressAutoHyphens w:val="0"/>
              <w:spacing w:before="40" w:after="40" w:line="220" w:lineRule="exact"/>
              <w:ind w:left="0" w:right="0"/>
              <w:jc w:val="left"/>
              <w:rPr>
                <w:sz w:val="18"/>
                <w:szCs w:val="16"/>
              </w:rPr>
            </w:pPr>
            <w:r w:rsidRPr="00FA7EA0">
              <w:rPr>
                <w:sz w:val="18"/>
                <w:szCs w:val="16"/>
              </w:rPr>
              <w:t>Division</w:t>
            </w:r>
          </w:p>
        </w:tc>
        <w:tc>
          <w:tcPr>
            <w:tcW w:w="709" w:type="dxa"/>
          </w:tcPr>
          <w:p w14:paraId="22B7A487"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12</w:t>
            </w:r>
          </w:p>
        </w:tc>
        <w:tc>
          <w:tcPr>
            <w:tcW w:w="2977" w:type="dxa"/>
            <w:vAlign w:val="bottom"/>
          </w:tcPr>
          <w:p w14:paraId="7A2F94CC"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Miscellaneous goods and services</w:t>
            </w:r>
          </w:p>
        </w:tc>
        <w:tc>
          <w:tcPr>
            <w:tcW w:w="683" w:type="dxa"/>
            <w:vAlign w:val="bottom"/>
          </w:tcPr>
          <w:p w14:paraId="0E6C5A7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106.38</w:t>
            </w:r>
          </w:p>
        </w:tc>
        <w:tc>
          <w:tcPr>
            <w:tcW w:w="684" w:type="dxa"/>
            <w:vAlign w:val="bottom"/>
          </w:tcPr>
          <w:p w14:paraId="6DD625C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104.66</w:t>
            </w:r>
          </w:p>
        </w:tc>
        <w:tc>
          <w:tcPr>
            <w:tcW w:w="684" w:type="dxa"/>
            <w:vAlign w:val="bottom"/>
          </w:tcPr>
          <w:p w14:paraId="4B73E16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105.41</w:t>
            </w:r>
          </w:p>
        </w:tc>
        <w:tc>
          <w:tcPr>
            <w:tcW w:w="684" w:type="dxa"/>
            <w:vAlign w:val="bottom"/>
          </w:tcPr>
          <w:p w14:paraId="379B7A3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110.04</w:t>
            </w:r>
          </w:p>
        </w:tc>
        <w:tc>
          <w:tcPr>
            <w:tcW w:w="684" w:type="dxa"/>
            <w:vAlign w:val="bottom"/>
          </w:tcPr>
          <w:p w14:paraId="62AD9B73"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110.70</w:t>
            </w:r>
          </w:p>
        </w:tc>
        <w:tc>
          <w:tcPr>
            <w:tcW w:w="684" w:type="dxa"/>
            <w:vAlign w:val="bottom"/>
          </w:tcPr>
          <w:p w14:paraId="39317F71"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113.76</w:t>
            </w:r>
          </w:p>
        </w:tc>
      </w:tr>
      <w:tr w:rsidR="005F6B63" w:rsidRPr="00FA7EA0" w14:paraId="1A962FED" w14:textId="77777777" w:rsidTr="00723E51">
        <w:tc>
          <w:tcPr>
            <w:tcW w:w="709" w:type="dxa"/>
          </w:tcPr>
          <w:p w14:paraId="133F47C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Group</w:t>
            </w:r>
          </w:p>
        </w:tc>
        <w:tc>
          <w:tcPr>
            <w:tcW w:w="709" w:type="dxa"/>
          </w:tcPr>
          <w:p w14:paraId="7DB1CB46"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121</w:t>
            </w:r>
          </w:p>
        </w:tc>
        <w:tc>
          <w:tcPr>
            <w:tcW w:w="2977" w:type="dxa"/>
            <w:vAlign w:val="bottom"/>
          </w:tcPr>
          <w:p w14:paraId="28D033C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Personal care</w:t>
            </w:r>
          </w:p>
        </w:tc>
        <w:tc>
          <w:tcPr>
            <w:tcW w:w="683" w:type="dxa"/>
            <w:vAlign w:val="bottom"/>
          </w:tcPr>
          <w:p w14:paraId="565FB3D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105.84</w:t>
            </w:r>
          </w:p>
        </w:tc>
        <w:tc>
          <w:tcPr>
            <w:tcW w:w="684" w:type="dxa"/>
            <w:vAlign w:val="bottom"/>
          </w:tcPr>
          <w:p w14:paraId="3083D2D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104.24</w:t>
            </w:r>
          </w:p>
        </w:tc>
        <w:tc>
          <w:tcPr>
            <w:tcW w:w="684" w:type="dxa"/>
            <w:vAlign w:val="bottom"/>
          </w:tcPr>
          <w:p w14:paraId="4C3C6CB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104.28</w:t>
            </w:r>
          </w:p>
        </w:tc>
        <w:tc>
          <w:tcPr>
            <w:tcW w:w="684" w:type="dxa"/>
            <w:vAlign w:val="bottom"/>
          </w:tcPr>
          <w:p w14:paraId="4524079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110.07</w:t>
            </w:r>
          </w:p>
        </w:tc>
        <w:tc>
          <w:tcPr>
            <w:tcW w:w="684" w:type="dxa"/>
            <w:vAlign w:val="bottom"/>
          </w:tcPr>
          <w:p w14:paraId="12450F6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111.00</w:t>
            </w:r>
          </w:p>
        </w:tc>
        <w:tc>
          <w:tcPr>
            <w:tcW w:w="684" w:type="dxa"/>
            <w:vAlign w:val="bottom"/>
          </w:tcPr>
          <w:p w14:paraId="7E6C44BE"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115.37</w:t>
            </w:r>
          </w:p>
        </w:tc>
      </w:tr>
      <w:tr w:rsidR="005F6B63" w:rsidRPr="00FA7EA0" w14:paraId="470F46AE" w14:textId="77777777" w:rsidTr="00723E51">
        <w:tc>
          <w:tcPr>
            <w:tcW w:w="709" w:type="dxa"/>
          </w:tcPr>
          <w:p w14:paraId="0EB9572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7751A558"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1211</w:t>
            </w:r>
          </w:p>
        </w:tc>
        <w:tc>
          <w:tcPr>
            <w:tcW w:w="2977" w:type="dxa"/>
            <w:vAlign w:val="bottom"/>
          </w:tcPr>
          <w:p w14:paraId="12411EED"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Hairdressing salons and personal grooming establishments (S)</w:t>
            </w:r>
          </w:p>
        </w:tc>
        <w:tc>
          <w:tcPr>
            <w:tcW w:w="683" w:type="dxa"/>
            <w:vAlign w:val="bottom"/>
          </w:tcPr>
          <w:p w14:paraId="674C2A9C"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112.82</w:t>
            </w:r>
          </w:p>
        </w:tc>
        <w:tc>
          <w:tcPr>
            <w:tcW w:w="684" w:type="dxa"/>
            <w:vAlign w:val="bottom"/>
          </w:tcPr>
          <w:p w14:paraId="700B8B92"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113.42</w:t>
            </w:r>
          </w:p>
        </w:tc>
        <w:tc>
          <w:tcPr>
            <w:tcW w:w="684" w:type="dxa"/>
            <w:vAlign w:val="bottom"/>
          </w:tcPr>
          <w:p w14:paraId="05F64545"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114.26</w:t>
            </w:r>
          </w:p>
        </w:tc>
        <w:tc>
          <w:tcPr>
            <w:tcW w:w="684" w:type="dxa"/>
            <w:vAlign w:val="bottom"/>
          </w:tcPr>
          <w:p w14:paraId="53CC2AD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116.95</w:t>
            </w:r>
          </w:p>
        </w:tc>
        <w:tc>
          <w:tcPr>
            <w:tcW w:w="684" w:type="dxa"/>
            <w:vAlign w:val="bottom"/>
          </w:tcPr>
          <w:p w14:paraId="5A93DAC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119.58</w:t>
            </w:r>
          </w:p>
        </w:tc>
        <w:tc>
          <w:tcPr>
            <w:tcW w:w="684" w:type="dxa"/>
            <w:vAlign w:val="bottom"/>
          </w:tcPr>
          <w:p w14:paraId="753D2DB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120.85</w:t>
            </w:r>
          </w:p>
        </w:tc>
      </w:tr>
      <w:tr w:rsidR="005F6B63" w:rsidRPr="00FA7EA0" w14:paraId="66AE2B34" w14:textId="77777777" w:rsidTr="00723E51">
        <w:tc>
          <w:tcPr>
            <w:tcW w:w="709" w:type="dxa"/>
          </w:tcPr>
          <w:p w14:paraId="30175774"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Class</w:t>
            </w:r>
          </w:p>
        </w:tc>
        <w:tc>
          <w:tcPr>
            <w:tcW w:w="709" w:type="dxa"/>
          </w:tcPr>
          <w:p w14:paraId="0A82D99B"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1213</w:t>
            </w:r>
          </w:p>
        </w:tc>
        <w:tc>
          <w:tcPr>
            <w:tcW w:w="2977" w:type="dxa"/>
            <w:vAlign w:val="bottom"/>
          </w:tcPr>
          <w:p w14:paraId="58E2C854" w14:textId="77777777" w:rsidR="00495BA8" w:rsidRPr="00FA7EA0" w:rsidRDefault="00495BA8" w:rsidP="00633C12">
            <w:pPr>
              <w:pStyle w:val="SingleTxtG"/>
              <w:tabs>
                <w:tab w:val="clear" w:pos="1701"/>
                <w:tab w:val="clear" w:pos="2268"/>
              </w:tabs>
              <w:suppressAutoHyphens w:val="0"/>
              <w:spacing w:before="40" w:after="40" w:line="220" w:lineRule="exact"/>
              <w:ind w:left="0" w:right="113"/>
              <w:jc w:val="left"/>
              <w:rPr>
                <w:sz w:val="18"/>
                <w:szCs w:val="16"/>
              </w:rPr>
            </w:pPr>
            <w:r w:rsidRPr="00FA7EA0">
              <w:rPr>
                <w:sz w:val="18"/>
                <w:szCs w:val="16"/>
              </w:rPr>
              <w:t>Other appliances and products for personal care (ND)</w:t>
            </w:r>
          </w:p>
        </w:tc>
        <w:tc>
          <w:tcPr>
            <w:tcW w:w="683" w:type="dxa"/>
            <w:vAlign w:val="bottom"/>
          </w:tcPr>
          <w:p w14:paraId="0F2C2120"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104.59</w:t>
            </w:r>
          </w:p>
        </w:tc>
        <w:tc>
          <w:tcPr>
            <w:tcW w:w="684" w:type="dxa"/>
            <w:vAlign w:val="bottom"/>
          </w:tcPr>
          <w:p w14:paraId="2AFF7D9A"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102.58</w:t>
            </w:r>
          </w:p>
        </w:tc>
        <w:tc>
          <w:tcPr>
            <w:tcW w:w="684" w:type="dxa"/>
            <w:vAlign w:val="bottom"/>
          </w:tcPr>
          <w:p w14:paraId="26824088"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102.48</w:t>
            </w:r>
          </w:p>
        </w:tc>
        <w:tc>
          <w:tcPr>
            <w:tcW w:w="684" w:type="dxa"/>
            <w:vAlign w:val="bottom"/>
          </w:tcPr>
          <w:p w14:paraId="6DF27519"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108.88</w:t>
            </w:r>
          </w:p>
        </w:tc>
        <w:tc>
          <w:tcPr>
            <w:tcW w:w="684" w:type="dxa"/>
            <w:vAlign w:val="bottom"/>
          </w:tcPr>
          <w:p w14:paraId="09833C2B"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109.50</w:t>
            </w:r>
          </w:p>
        </w:tc>
        <w:tc>
          <w:tcPr>
            <w:tcW w:w="684" w:type="dxa"/>
            <w:vAlign w:val="bottom"/>
          </w:tcPr>
          <w:p w14:paraId="0AA7E94F" w14:textId="77777777" w:rsidR="00495BA8" w:rsidRPr="00FA7EA0" w:rsidRDefault="00495BA8" w:rsidP="00FA7EA0">
            <w:pPr>
              <w:pStyle w:val="SingleTxtG"/>
              <w:tabs>
                <w:tab w:val="clear" w:pos="1701"/>
                <w:tab w:val="clear" w:pos="2268"/>
              </w:tabs>
              <w:suppressAutoHyphens w:val="0"/>
              <w:spacing w:before="40" w:after="40" w:line="220" w:lineRule="exact"/>
              <w:ind w:left="0" w:right="113"/>
              <w:jc w:val="right"/>
              <w:rPr>
                <w:sz w:val="18"/>
                <w:szCs w:val="16"/>
              </w:rPr>
            </w:pPr>
            <w:r w:rsidRPr="00FA7EA0">
              <w:rPr>
                <w:sz w:val="18"/>
                <w:szCs w:val="16"/>
              </w:rPr>
              <w:t>114.45</w:t>
            </w:r>
          </w:p>
        </w:tc>
      </w:tr>
    </w:tbl>
    <w:p w14:paraId="42BC49E0" w14:textId="77777777" w:rsidR="00495BA8" w:rsidRPr="00AF7323" w:rsidRDefault="00495BA8" w:rsidP="00AF7323">
      <w:pPr>
        <w:spacing w:before="120" w:after="240"/>
        <w:ind w:left="1134" w:right="1134" w:firstLine="170"/>
        <w:rPr>
          <w:sz w:val="18"/>
        </w:rPr>
      </w:pPr>
      <w:r w:rsidRPr="00AF7323">
        <w:rPr>
          <w:i/>
          <w:iCs/>
          <w:sz w:val="18"/>
        </w:rPr>
        <w:t>Source</w:t>
      </w:r>
      <w:r w:rsidRPr="00AF7323">
        <w:rPr>
          <w:sz w:val="18"/>
        </w:rPr>
        <w:t>: National Statistics and Census Institute.</w:t>
      </w:r>
    </w:p>
    <w:p w14:paraId="4C6AE400" w14:textId="243E95BC" w:rsidR="00495BA8" w:rsidRPr="00B1073C" w:rsidRDefault="00495BA8" w:rsidP="0092345C">
      <w:pPr>
        <w:pStyle w:val="SingleTxtG"/>
      </w:pPr>
      <w:r w:rsidRPr="00B1073C">
        <w:t>77.</w:t>
      </w:r>
      <w:r w:rsidRPr="00B1073C">
        <w:tab/>
        <w:t>In September 2023, the national working-age population was 13.1 million people, with 8.8 million economically active and 4.3 million economically inactive. By the first quarter of 2024, the working-age population had increased to 13.2 million, with 8.5 million economically active and 4.7 million economically inactive. From 2023 to 2024, the working</w:t>
      </w:r>
      <w:r w:rsidR="00527964">
        <w:noBreakHyphen/>
      </w:r>
      <w:r w:rsidRPr="00B1073C">
        <w:t xml:space="preserve">age population grew by approximately 100,000 people, a 0.76 per cent increase. The </w:t>
      </w:r>
      <w:r w:rsidRPr="00B1073C">
        <w:lastRenderedPageBreak/>
        <w:t>economically active population decreased by 300,000 people, a 3.41 per cent reduction, while the economically inactive population increased by 400,000 people, or 9.3 per cent.</w:t>
      </w:r>
    </w:p>
    <w:p w14:paraId="3BB9B4BC" w14:textId="5A78BBA2" w:rsidR="00495BA8" w:rsidRPr="00B1073C" w:rsidRDefault="00495BA8" w:rsidP="0092345C">
      <w:pPr>
        <w:pStyle w:val="SingleTxtG"/>
      </w:pPr>
      <w:r w:rsidRPr="00B1073C">
        <w:t>78.</w:t>
      </w:r>
      <w:r w:rsidRPr="00B1073C">
        <w:tab/>
        <w:t xml:space="preserve">Some of the main measures aimed at the eradication of child labour include: the issuance of a technical standard for the Child Labour Eradication Service by the Ministry of Economic and Social Inclusion; the development of a child labour risk identification model in June 2024; the national roll-out of the </w:t>
      </w:r>
      <w:r w:rsidR="00AA7F5F">
        <w:t>“</w:t>
      </w:r>
      <w:r w:rsidRPr="00B1073C">
        <w:t>Rights with Dignity</w:t>
      </w:r>
      <w:r w:rsidR="00AA7F5F">
        <w:t>”</w:t>
      </w:r>
      <w:r w:rsidRPr="00B1073C">
        <w:t xml:space="preserve"> campaign by the Ministry of Economic and Social Inclusion; the issuance of a protocol for action in the National Education System by the Ministry of Education; and the implementation of the Child Labour Eradication Programme by the Ministry of Economic and Social Inclusion. In February 2024, 12,206 persons were </w:t>
      </w:r>
      <w:r>
        <w:t>helped</w:t>
      </w:r>
      <w:r w:rsidRPr="00B1073C">
        <w:t xml:space="preserve"> by 160 care units through the Child Labour Eradication Programme. These individuals make up 38 per cent of all those who received help from the Special Protection Service. Ecuador is the first member country of the Latin America and the Caribbean Free of Child Labour Regional Initiative to develop this statistical tool, which uses information from surveys, censuses and administrative records to identify areas where child labour is most likely to occur and to estimate the impact of factors related to this issue.</w:t>
      </w:r>
    </w:p>
    <w:p w14:paraId="5090C86D" w14:textId="77777777" w:rsidR="00444523" w:rsidRDefault="00495BA8" w:rsidP="00B851E6">
      <w:pPr>
        <w:pStyle w:val="H23G"/>
      </w:pPr>
      <w:bookmarkStart w:id="11" w:name="_Toc180057158"/>
      <w:r w:rsidRPr="00B1073C">
        <w:tab/>
        <w:t>6.</w:t>
      </w:r>
      <w:r w:rsidRPr="00B1073C">
        <w:tab/>
        <w:t>Right to social security and a pension</w:t>
      </w:r>
      <w:bookmarkEnd w:id="11"/>
    </w:p>
    <w:p w14:paraId="57ACD39F" w14:textId="48611C8A" w:rsidR="00495BA8" w:rsidRPr="00B1073C" w:rsidRDefault="00495BA8" w:rsidP="0092345C">
      <w:pPr>
        <w:pStyle w:val="SingleTxtG"/>
      </w:pPr>
      <w:r w:rsidRPr="00B1073C">
        <w:t>79.</w:t>
      </w:r>
      <w:r w:rsidRPr="00B1073C">
        <w:tab/>
        <w:t>The right to social security is guaranteed in the Constitution. Articles 3, 32, 34 and 66 provide that one of the primary duties of the State is to provide social security and that the right to social security is inalienable. Under article 367, the social security system is public and universal, may not be privatized, must meet the immediate needs of the population and must operate based on the principles of sustainability, efficiency, dispatch and transparency. Article 370 specifies that the Ecuadorian Social Security Institute is responsible for providing mandatory universal insurance benefits to its members. The National Police and the armed forces have their own special social security systems. The National Police Social Security Act and the Armed Forces Social Security Act, as amended by the Act for Strengthening the Special Social Security Systems of the Armed Forces and the National Police, establish the National Police Social Security Institute and the Armed Forces Social Security Institute, respectively. The implementing regulations to the social security laws for the armed forces and the National Police, issued in May 2017, establish that the State must provide funds for the payment of pensions to the Armed Forces Social Security Institute and the National Police Social Security Institute. The Constitution also establishes the Rural Social Insurance Scheme, a special mandatory universal insurance system for the rural population and persons working in small-scale fisheries.</w:t>
      </w:r>
    </w:p>
    <w:p w14:paraId="292E9C88" w14:textId="77777777" w:rsidR="00444523" w:rsidRDefault="00495BA8" w:rsidP="0092345C">
      <w:pPr>
        <w:pStyle w:val="SingleTxtG"/>
      </w:pPr>
      <w:r w:rsidRPr="00B1073C">
        <w:t>80.</w:t>
      </w:r>
      <w:r w:rsidRPr="00B1073C">
        <w:tab/>
        <w:t>The Social Security Act is composed of 308 articles, a single special provision, a general provision and 32 transitional provisions, which regulate the right to social security and define the Ecuadorian Social Security Institute as an entity with administrative, financial and regulatory autonomy responsible for providing benefits. It regulates the different</w:t>
      </w:r>
      <w:r>
        <w:t xml:space="preserve"> social security</w:t>
      </w:r>
      <w:r w:rsidRPr="00B1073C">
        <w:t xml:space="preserve"> benefits, how </w:t>
      </w:r>
      <w:r>
        <w:t>the social security system</w:t>
      </w:r>
      <w:r w:rsidRPr="00B1073C">
        <w:t xml:space="preserve"> is funded, whom it protects, the requirements to qualify for benefits and the risks it covers – namely, maternity, sickness, occupational risks, old age, disability, death, severance and unemployment, including for rural workers.</w:t>
      </w:r>
    </w:p>
    <w:p w14:paraId="480A222C" w14:textId="5D65E5D2" w:rsidR="00495BA8" w:rsidRPr="00B1073C" w:rsidRDefault="00495BA8" w:rsidP="0092345C">
      <w:pPr>
        <w:pStyle w:val="SingleTxtG"/>
      </w:pPr>
      <w:r w:rsidRPr="00B1073C">
        <w:t>81.</w:t>
      </w:r>
      <w:r w:rsidRPr="00B1073C">
        <w:tab/>
        <w:t>The Labour Code contains several articles that recognize specific social security benefits, such as article 196, which establishes the right to the reserve fund. Any worker who has been employed for more than one year has the right to receive a sum of money from his or her employer equal to one month</w:t>
      </w:r>
      <w:r w:rsidR="00AA7F5F">
        <w:t>’</w:t>
      </w:r>
      <w:r w:rsidRPr="00B1073C">
        <w:t>s salary for each full year of service after the first year. These amounts will make up the worker</w:t>
      </w:r>
      <w:r w:rsidR="00AA7F5F">
        <w:t>’</w:t>
      </w:r>
      <w:r w:rsidRPr="00B1073C">
        <w:t>s reserve or capitalized work fund. The worker may not lose this right for any reason.</w:t>
      </w:r>
    </w:p>
    <w:p w14:paraId="47CDD471" w14:textId="77777777" w:rsidR="00495BA8" w:rsidRPr="00B1073C" w:rsidRDefault="00495BA8" w:rsidP="0092345C">
      <w:pPr>
        <w:pStyle w:val="SingleTxtG"/>
      </w:pPr>
      <w:r w:rsidRPr="00B1073C">
        <w:t>82.</w:t>
      </w:r>
      <w:r w:rsidRPr="00B1073C">
        <w:tab/>
        <w:t xml:space="preserve">The Organic Act on Disabilities establishes a special old-age regime for persons with </w:t>
      </w:r>
      <w:r>
        <w:t xml:space="preserve">functional </w:t>
      </w:r>
      <w:r w:rsidRPr="00B1073C">
        <w:t xml:space="preserve">disabilities. Article 84 provides for a permanent total or absolute permanent disability pension. Members with such disabilities are entitled to this pension without needing to meet a minimum contribution requirement. The Ecuadorian Social Security Institute calculates the </w:t>
      </w:r>
      <w:r>
        <w:t xml:space="preserve">disability </w:t>
      </w:r>
      <w:r w:rsidRPr="00B1073C">
        <w:t>pension on the basis of set minimum and maximum limits, with periodic adjustments.</w:t>
      </w:r>
    </w:p>
    <w:p w14:paraId="3E5BC074" w14:textId="77777777" w:rsidR="00495BA8" w:rsidRPr="00B1073C" w:rsidRDefault="00495BA8" w:rsidP="0092345C">
      <w:pPr>
        <w:pStyle w:val="SingleTxtG"/>
      </w:pPr>
      <w:r w:rsidRPr="00B1073C">
        <w:t>83.</w:t>
      </w:r>
      <w:r w:rsidRPr="00B1073C">
        <w:tab/>
        <w:t xml:space="preserve">Goal No. 5 of the National Development Plan 2021–2024 is to protect families, guarantee their rights and services, eradicate poverty and promote social inclusion. To achieve the Goal, there is a policy to establish a universal, efficient, transparent and </w:t>
      </w:r>
      <w:r w:rsidRPr="00B1073C">
        <w:lastRenderedPageBreak/>
        <w:t>sustainable social security system involving cooperation between the Government, the private sector and citizens.</w:t>
      </w:r>
    </w:p>
    <w:p w14:paraId="60F2EDF7" w14:textId="77777777" w:rsidR="00495BA8" w:rsidRPr="00B1073C" w:rsidRDefault="00495BA8" w:rsidP="0092345C">
      <w:pPr>
        <w:pStyle w:val="SingleTxtG"/>
        <w:rPr>
          <w:rFonts w:eastAsia="Calibri"/>
        </w:rPr>
      </w:pPr>
      <w:r w:rsidRPr="00B1073C">
        <w:t>84.</w:t>
      </w:r>
      <w:r w:rsidRPr="00B1073C">
        <w:tab/>
        <w:t xml:space="preserve">As of 6 March 2024, the Ecuadorian Social Security Institute has introduced a new contribution system </w:t>
      </w:r>
      <w:r>
        <w:t>involving one component for</w:t>
      </w:r>
      <w:r w:rsidRPr="00B1073C">
        <w:t xml:space="preserve"> young entrepreneurs who are formally or informally active in the economy and</w:t>
      </w:r>
      <w:r>
        <w:t xml:space="preserve"> another,</w:t>
      </w:r>
      <w:r w:rsidRPr="00B1073C">
        <w:t xml:space="preserve"> voluntary affiliation, for those who, such as students who opt into the special voluntary insurance system, are not economically active.</w:t>
      </w:r>
    </w:p>
    <w:p w14:paraId="62A0160A" w14:textId="10E3E8AA" w:rsidR="00495BA8" w:rsidRPr="00B1073C" w:rsidRDefault="00495BA8" w:rsidP="0092345C">
      <w:pPr>
        <w:pStyle w:val="SingleTxtG"/>
      </w:pPr>
      <w:r w:rsidRPr="00B1073C">
        <w:t>85.</w:t>
      </w:r>
      <w:r w:rsidRPr="00B1073C">
        <w:tab/>
        <w:t>This group of members receives the same benefits as those without an employment relationship and those under the special voluntary insurance system, according to the Social Security Act. These benefits include: old-age pension, disability pension, dependants</w:t>
      </w:r>
      <w:r w:rsidR="00AA7F5F">
        <w:t>’</w:t>
      </w:r>
      <w:r w:rsidRPr="00B1073C">
        <w:t xml:space="preserve"> pension, funeral assistance, occupational risk insurance and comprehensive healthcare.</w:t>
      </w:r>
    </w:p>
    <w:p w14:paraId="327A5A65" w14:textId="30E5D399" w:rsidR="00495BA8" w:rsidRPr="00B1073C" w:rsidRDefault="00495BA8" w:rsidP="0092345C">
      <w:pPr>
        <w:pStyle w:val="SingleTxtG"/>
      </w:pPr>
      <w:r w:rsidRPr="00B1073C">
        <w:t>86.</w:t>
      </w:r>
      <w:r w:rsidRPr="00B1073C">
        <w:tab/>
        <w:t>As of November 2023, there were 3,275,278 million jobs registered in the social security system. Salaried employees accounted for 80.8 per cent and rural workers for 10.9</w:t>
      </w:r>
      <w:r w:rsidR="005C7A17">
        <w:t> </w:t>
      </w:r>
      <w:r w:rsidRPr="00B1073C">
        <w:t>per cent. This was followed by the self-employed, at 6 per cent</w:t>
      </w:r>
      <w:r>
        <w:t>,</w:t>
      </w:r>
      <w:r w:rsidRPr="00B1073C">
        <w:t xml:space="preserve"> and employers, at 2.3</w:t>
      </w:r>
      <w:r w:rsidR="005C7A17">
        <w:t> </w:t>
      </w:r>
      <w:r w:rsidRPr="00B1073C">
        <w:t>per cent.</w:t>
      </w:r>
    </w:p>
    <w:p w14:paraId="1AEAA996" w14:textId="44D4776C" w:rsidR="00495BA8" w:rsidRPr="00B1073C" w:rsidRDefault="00495BA8" w:rsidP="0092345C">
      <w:pPr>
        <w:pStyle w:val="SingleTxtG"/>
      </w:pPr>
      <w:r w:rsidRPr="00B1073C">
        <w:t>87.</w:t>
      </w:r>
      <w:r w:rsidRPr="00B1073C">
        <w:tab/>
        <w:t xml:space="preserve">In 2020, there were 447,823 pensioners, including those receiving old-age, disability </w:t>
      </w:r>
      <w:r>
        <w:t>or</w:t>
      </w:r>
      <w:r w:rsidRPr="00B1073C">
        <w:t xml:space="preserve"> functional disability pensions. This number increased to 472,112 in 2021, then to 498,770</w:t>
      </w:r>
      <w:r w:rsidR="005C7A17">
        <w:t> </w:t>
      </w:r>
      <w:r w:rsidRPr="00B1073C">
        <w:t>in 2022</w:t>
      </w:r>
      <w:r>
        <w:t>; it rose</w:t>
      </w:r>
      <w:r w:rsidRPr="00B1073C">
        <w:t xml:space="preserve"> to 540,195 in 2023</w:t>
      </w:r>
      <w:r>
        <w:t>, a significant rise.</w:t>
      </w:r>
    </w:p>
    <w:p w14:paraId="3778B19D" w14:textId="77777777" w:rsidR="00495BA8" w:rsidRPr="00B1073C" w:rsidRDefault="00495BA8" w:rsidP="00B851E6">
      <w:pPr>
        <w:pStyle w:val="H23G"/>
      </w:pPr>
      <w:r w:rsidRPr="00B1073C">
        <w:tab/>
      </w:r>
      <w:r w:rsidRPr="00B1073C">
        <w:tab/>
        <w:t>Retirees by sex and type of benefit, December 2020–2023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76"/>
        <w:gridCol w:w="2172"/>
        <w:gridCol w:w="1474"/>
        <w:gridCol w:w="1474"/>
        <w:gridCol w:w="1474"/>
      </w:tblGrid>
      <w:tr w:rsidR="00E81476" w:rsidRPr="00B851E6" w14:paraId="4BDB0955" w14:textId="77777777" w:rsidTr="00E81476">
        <w:trPr>
          <w:tblHeader/>
        </w:trPr>
        <w:tc>
          <w:tcPr>
            <w:tcW w:w="776" w:type="dxa"/>
            <w:tcBorders>
              <w:top w:val="single" w:sz="4" w:space="0" w:color="auto"/>
              <w:bottom w:val="nil"/>
            </w:tcBorders>
            <w:vAlign w:val="bottom"/>
          </w:tcPr>
          <w:p w14:paraId="2C42B0DF" w14:textId="77777777" w:rsidR="00E81476" w:rsidRPr="00B851E6" w:rsidRDefault="00E81476" w:rsidP="00B851E6">
            <w:pPr>
              <w:pStyle w:val="SingleTxtG"/>
              <w:tabs>
                <w:tab w:val="clear" w:pos="1701"/>
                <w:tab w:val="clear" w:pos="2268"/>
              </w:tabs>
              <w:suppressAutoHyphens w:val="0"/>
              <w:spacing w:before="80" w:after="80" w:line="200" w:lineRule="exact"/>
              <w:ind w:left="0" w:right="113"/>
              <w:jc w:val="left"/>
              <w:rPr>
                <w:i/>
                <w:iCs/>
                <w:sz w:val="16"/>
                <w:szCs w:val="18"/>
              </w:rPr>
            </w:pPr>
          </w:p>
        </w:tc>
        <w:tc>
          <w:tcPr>
            <w:tcW w:w="2172" w:type="dxa"/>
            <w:tcBorders>
              <w:top w:val="single" w:sz="4" w:space="0" w:color="auto"/>
              <w:bottom w:val="nil"/>
            </w:tcBorders>
            <w:vAlign w:val="bottom"/>
          </w:tcPr>
          <w:p w14:paraId="158836E0" w14:textId="77777777" w:rsidR="00E81476" w:rsidRPr="00B851E6" w:rsidRDefault="00E81476" w:rsidP="00B851E6">
            <w:pPr>
              <w:pStyle w:val="SingleTxtG"/>
              <w:tabs>
                <w:tab w:val="clear" w:pos="1701"/>
                <w:tab w:val="clear" w:pos="2268"/>
              </w:tabs>
              <w:suppressAutoHyphens w:val="0"/>
              <w:spacing w:before="80" w:after="80" w:line="200" w:lineRule="exact"/>
              <w:ind w:left="0" w:right="113"/>
              <w:jc w:val="right"/>
              <w:rPr>
                <w:i/>
                <w:iCs/>
                <w:sz w:val="16"/>
                <w:szCs w:val="18"/>
              </w:rPr>
            </w:pPr>
          </w:p>
        </w:tc>
        <w:tc>
          <w:tcPr>
            <w:tcW w:w="4422" w:type="dxa"/>
            <w:gridSpan w:val="3"/>
            <w:tcBorders>
              <w:top w:val="single" w:sz="4" w:space="0" w:color="auto"/>
              <w:bottom w:val="single" w:sz="4" w:space="0" w:color="auto"/>
            </w:tcBorders>
            <w:vAlign w:val="bottom"/>
          </w:tcPr>
          <w:p w14:paraId="1EDE2917" w14:textId="0D520378" w:rsidR="00E81476" w:rsidRPr="00B851E6" w:rsidRDefault="00E81476" w:rsidP="00E81476">
            <w:pPr>
              <w:pStyle w:val="SingleTxtG"/>
              <w:tabs>
                <w:tab w:val="clear" w:pos="1701"/>
                <w:tab w:val="clear" w:pos="2268"/>
              </w:tabs>
              <w:suppressAutoHyphens w:val="0"/>
              <w:spacing w:before="80" w:after="80" w:line="200" w:lineRule="exact"/>
              <w:ind w:left="0" w:right="113"/>
              <w:jc w:val="center"/>
              <w:rPr>
                <w:i/>
                <w:iCs/>
                <w:sz w:val="16"/>
                <w:szCs w:val="18"/>
              </w:rPr>
            </w:pPr>
            <w:r w:rsidRPr="00B851E6">
              <w:rPr>
                <w:i/>
                <w:iCs/>
                <w:sz w:val="16"/>
                <w:szCs w:val="18"/>
              </w:rPr>
              <w:t>Sex</w:t>
            </w:r>
          </w:p>
        </w:tc>
      </w:tr>
      <w:tr w:rsidR="00495BA8" w:rsidRPr="00E81476" w14:paraId="4C0E23F5" w14:textId="77777777" w:rsidTr="00E81476">
        <w:trPr>
          <w:tblHeader/>
        </w:trPr>
        <w:tc>
          <w:tcPr>
            <w:tcW w:w="776" w:type="dxa"/>
            <w:tcBorders>
              <w:top w:val="nil"/>
              <w:bottom w:val="single" w:sz="12" w:space="0" w:color="auto"/>
            </w:tcBorders>
          </w:tcPr>
          <w:p w14:paraId="2D01E1A4" w14:textId="77777777" w:rsidR="00495BA8" w:rsidRPr="00E81476" w:rsidRDefault="00495BA8" w:rsidP="00E81476">
            <w:pPr>
              <w:pStyle w:val="SingleTxtG"/>
              <w:tabs>
                <w:tab w:val="clear" w:pos="1701"/>
                <w:tab w:val="clear" w:pos="2268"/>
              </w:tabs>
              <w:suppressAutoHyphens w:val="0"/>
              <w:spacing w:before="80" w:after="80" w:line="200" w:lineRule="exact"/>
              <w:ind w:left="0" w:right="113"/>
              <w:jc w:val="left"/>
              <w:rPr>
                <w:i/>
                <w:iCs/>
                <w:sz w:val="16"/>
                <w:szCs w:val="18"/>
              </w:rPr>
            </w:pPr>
            <w:r w:rsidRPr="00E81476">
              <w:rPr>
                <w:i/>
                <w:iCs/>
                <w:sz w:val="16"/>
                <w:szCs w:val="18"/>
              </w:rPr>
              <w:t>Year</w:t>
            </w:r>
          </w:p>
        </w:tc>
        <w:tc>
          <w:tcPr>
            <w:tcW w:w="2172" w:type="dxa"/>
            <w:tcBorders>
              <w:top w:val="nil"/>
              <w:bottom w:val="single" w:sz="12" w:space="0" w:color="auto"/>
            </w:tcBorders>
            <w:vAlign w:val="bottom"/>
          </w:tcPr>
          <w:p w14:paraId="3C3A094D" w14:textId="77777777" w:rsidR="00495BA8" w:rsidRPr="00E81476" w:rsidRDefault="00495BA8" w:rsidP="00E81476">
            <w:pPr>
              <w:pStyle w:val="SingleTxtG"/>
              <w:tabs>
                <w:tab w:val="clear" w:pos="1701"/>
                <w:tab w:val="clear" w:pos="2268"/>
              </w:tabs>
              <w:suppressAutoHyphens w:val="0"/>
              <w:spacing w:before="80" w:after="80" w:line="200" w:lineRule="exact"/>
              <w:ind w:left="0" w:right="113"/>
              <w:jc w:val="left"/>
              <w:rPr>
                <w:i/>
                <w:iCs/>
                <w:sz w:val="16"/>
                <w:szCs w:val="18"/>
              </w:rPr>
            </w:pPr>
            <w:r w:rsidRPr="00E81476">
              <w:rPr>
                <w:i/>
                <w:iCs/>
                <w:sz w:val="16"/>
                <w:szCs w:val="18"/>
              </w:rPr>
              <w:t>Benefit</w:t>
            </w:r>
          </w:p>
        </w:tc>
        <w:tc>
          <w:tcPr>
            <w:tcW w:w="1474" w:type="dxa"/>
            <w:tcBorders>
              <w:top w:val="single" w:sz="4" w:space="0" w:color="auto"/>
              <w:bottom w:val="single" w:sz="12" w:space="0" w:color="auto"/>
            </w:tcBorders>
            <w:vAlign w:val="bottom"/>
          </w:tcPr>
          <w:p w14:paraId="198395B5" w14:textId="77777777" w:rsidR="00495BA8" w:rsidRPr="00E81476" w:rsidRDefault="00495BA8" w:rsidP="00E81476">
            <w:pPr>
              <w:pStyle w:val="SingleTxtG"/>
              <w:tabs>
                <w:tab w:val="clear" w:pos="1701"/>
                <w:tab w:val="clear" w:pos="2268"/>
              </w:tabs>
              <w:suppressAutoHyphens w:val="0"/>
              <w:spacing w:before="80" w:after="80" w:line="200" w:lineRule="exact"/>
              <w:ind w:left="0" w:right="113"/>
              <w:jc w:val="right"/>
              <w:rPr>
                <w:i/>
                <w:iCs/>
                <w:sz w:val="16"/>
                <w:szCs w:val="18"/>
              </w:rPr>
            </w:pPr>
            <w:r w:rsidRPr="00E81476">
              <w:rPr>
                <w:i/>
                <w:iCs/>
                <w:sz w:val="16"/>
                <w:szCs w:val="18"/>
              </w:rPr>
              <w:t>Men</w:t>
            </w:r>
          </w:p>
        </w:tc>
        <w:tc>
          <w:tcPr>
            <w:tcW w:w="1474" w:type="dxa"/>
            <w:tcBorders>
              <w:top w:val="single" w:sz="4" w:space="0" w:color="auto"/>
              <w:bottom w:val="single" w:sz="12" w:space="0" w:color="auto"/>
            </w:tcBorders>
            <w:vAlign w:val="bottom"/>
          </w:tcPr>
          <w:p w14:paraId="68130636" w14:textId="77777777" w:rsidR="00495BA8" w:rsidRPr="00E81476" w:rsidRDefault="00495BA8" w:rsidP="00E81476">
            <w:pPr>
              <w:pStyle w:val="SingleTxtG"/>
              <w:tabs>
                <w:tab w:val="clear" w:pos="1701"/>
                <w:tab w:val="clear" w:pos="2268"/>
              </w:tabs>
              <w:suppressAutoHyphens w:val="0"/>
              <w:spacing w:before="80" w:after="80" w:line="200" w:lineRule="exact"/>
              <w:ind w:left="0" w:right="113"/>
              <w:jc w:val="right"/>
              <w:rPr>
                <w:i/>
                <w:iCs/>
                <w:sz w:val="16"/>
                <w:szCs w:val="18"/>
              </w:rPr>
            </w:pPr>
            <w:r w:rsidRPr="00E81476">
              <w:rPr>
                <w:i/>
                <w:iCs/>
                <w:sz w:val="16"/>
                <w:szCs w:val="18"/>
              </w:rPr>
              <w:t>Women</w:t>
            </w:r>
          </w:p>
        </w:tc>
        <w:tc>
          <w:tcPr>
            <w:tcW w:w="1474" w:type="dxa"/>
            <w:tcBorders>
              <w:top w:val="single" w:sz="4" w:space="0" w:color="auto"/>
              <w:bottom w:val="single" w:sz="12" w:space="0" w:color="auto"/>
            </w:tcBorders>
            <w:vAlign w:val="bottom"/>
          </w:tcPr>
          <w:p w14:paraId="3CE22E11" w14:textId="77777777" w:rsidR="00495BA8" w:rsidRPr="00E81476" w:rsidRDefault="00495BA8" w:rsidP="00E81476">
            <w:pPr>
              <w:pStyle w:val="SingleTxtG"/>
              <w:tabs>
                <w:tab w:val="clear" w:pos="1701"/>
                <w:tab w:val="clear" w:pos="2268"/>
              </w:tabs>
              <w:suppressAutoHyphens w:val="0"/>
              <w:spacing w:before="80" w:after="80" w:line="200" w:lineRule="exact"/>
              <w:ind w:left="0" w:right="113"/>
              <w:jc w:val="right"/>
              <w:rPr>
                <w:i/>
                <w:iCs/>
                <w:sz w:val="16"/>
                <w:szCs w:val="18"/>
              </w:rPr>
            </w:pPr>
            <w:r w:rsidRPr="00E81476">
              <w:rPr>
                <w:i/>
                <w:iCs/>
                <w:sz w:val="16"/>
                <w:szCs w:val="18"/>
              </w:rPr>
              <w:t>Total</w:t>
            </w:r>
          </w:p>
        </w:tc>
      </w:tr>
      <w:tr w:rsidR="00495BA8" w:rsidRPr="00B851E6" w14:paraId="44A574E1" w14:textId="77777777" w:rsidTr="00E81476">
        <w:tc>
          <w:tcPr>
            <w:tcW w:w="776" w:type="dxa"/>
            <w:tcBorders>
              <w:top w:val="single" w:sz="12" w:space="0" w:color="auto"/>
            </w:tcBorders>
          </w:tcPr>
          <w:p w14:paraId="5586496A"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2020</w:t>
            </w:r>
          </w:p>
        </w:tc>
        <w:tc>
          <w:tcPr>
            <w:tcW w:w="2172" w:type="dxa"/>
            <w:tcBorders>
              <w:top w:val="single" w:sz="12" w:space="0" w:color="auto"/>
            </w:tcBorders>
            <w:vAlign w:val="bottom"/>
          </w:tcPr>
          <w:p w14:paraId="1BBB586D"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Disability</w:t>
            </w:r>
          </w:p>
        </w:tc>
        <w:tc>
          <w:tcPr>
            <w:tcW w:w="1474" w:type="dxa"/>
            <w:tcBorders>
              <w:top w:val="single" w:sz="12" w:space="0" w:color="auto"/>
            </w:tcBorders>
            <w:vAlign w:val="bottom"/>
          </w:tcPr>
          <w:p w14:paraId="7D3C1D2B"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15 661</w:t>
            </w:r>
          </w:p>
        </w:tc>
        <w:tc>
          <w:tcPr>
            <w:tcW w:w="1474" w:type="dxa"/>
            <w:tcBorders>
              <w:top w:val="single" w:sz="12" w:space="0" w:color="auto"/>
            </w:tcBorders>
            <w:vAlign w:val="bottom"/>
          </w:tcPr>
          <w:p w14:paraId="0637F715"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13 458</w:t>
            </w:r>
          </w:p>
        </w:tc>
        <w:tc>
          <w:tcPr>
            <w:tcW w:w="1474" w:type="dxa"/>
            <w:tcBorders>
              <w:top w:val="single" w:sz="12" w:space="0" w:color="auto"/>
            </w:tcBorders>
            <w:vAlign w:val="bottom"/>
          </w:tcPr>
          <w:p w14:paraId="2C0E88DE"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29 119</w:t>
            </w:r>
          </w:p>
        </w:tc>
      </w:tr>
      <w:tr w:rsidR="00495BA8" w:rsidRPr="00B851E6" w14:paraId="4A6DC00C" w14:textId="77777777" w:rsidTr="00B851E6">
        <w:tc>
          <w:tcPr>
            <w:tcW w:w="776" w:type="dxa"/>
          </w:tcPr>
          <w:p w14:paraId="1A81B97A"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p>
        </w:tc>
        <w:tc>
          <w:tcPr>
            <w:tcW w:w="2172" w:type="dxa"/>
            <w:vAlign w:val="bottom"/>
          </w:tcPr>
          <w:p w14:paraId="7DB539B6"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Old age</w:t>
            </w:r>
          </w:p>
        </w:tc>
        <w:tc>
          <w:tcPr>
            <w:tcW w:w="1474" w:type="dxa"/>
            <w:vAlign w:val="bottom"/>
          </w:tcPr>
          <w:p w14:paraId="2C73E465"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233 387</w:t>
            </w:r>
          </w:p>
        </w:tc>
        <w:tc>
          <w:tcPr>
            <w:tcW w:w="1474" w:type="dxa"/>
            <w:vAlign w:val="bottom"/>
          </w:tcPr>
          <w:p w14:paraId="750DB21B"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175 629</w:t>
            </w:r>
          </w:p>
        </w:tc>
        <w:tc>
          <w:tcPr>
            <w:tcW w:w="1474" w:type="dxa"/>
            <w:vAlign w:val="bottom"/>
          </w:tcPr>
          <w:p w14:paraId="2976B796"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409 016</w:t>
            </w:r>
          </w:p>
        </w:tc>
      </w:tr>
      <w:tr w:rsidR="00495BA8" w:rsidRPr="00B851E6" w14:paraId="0AED883E" w14:textId="77777777" w:rsidTr="00D76934">
        <w:tc>
          <w:tcPr>
            <w:tcW w:w="776" w:type="dxa"/>
            <w:tcBorders>
              <w:bottom w:val="single" w:sz="4" w:space="0" w:color="auto"/>
            </w:tcBorders>
          </w:tcPr>
          <w:p w14:paraId="6F6D5BEE"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p>
        </w:tc>
        <w:tc>
          <w:tcPr>
            <w:tcW w:w="2172" w:type="dxa"/>
            <w:tcBorders>
              <w:bottom w:val="single" w:sz="4" w:space="0" w:color="auto"/>
            </w:tcBorders>
            <w:vAlign w:val="bottom"/>
          </w:tcPr>
          <w:p w14:paraId="516CB5EB"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Functional disability</w:t>
            </w:r>
          </w:p>
        </w:tc>
        <w:tc>
          <w:tcPr>
            <w:tcW w:w="1474" w:type="dxa"/>
            <w:tcBorders>
              <w:bottom w:val="single" w:sz="4" w:space="0" w:color="auto"/>
            </w:tcBorders>
            <w:vAlign w:val="bottom"/>
          </w:tcPr>
          <w:p w14:paraId="528BC6F8"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5 993</w:t>
            </w:r>
          </w:p>
        </w:tc>
        <w:tc>
          <w:tcPr>
            <w:tcW w:w="1474" w:type="dxa"/>
            <w:tcBorders>
              <w:bottom w:val="single" w:sz="4" w:space="0" w:color="auto"/>
            </w:tcBorders>
            <w:vAlign w:val="bottom"/>
          </w:tcPr>
          <w:p w14:paraId="575D06B0"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3 695</w:t>
            </w:r>
          </w:p>
        </w:tc>
        <w:tc>
          <w:tcPr>
            <w:tcW w:w="1474" w:type="dxa"/>
            <w:tcBorders>
              <w:bottom w:val="single" w:sz="4" w:space="0" w:color="auto"/>
            </w:tcBorders>
            <w:vAlign w:val="bottom"/>
          </w:tcPr>
          <w:p w14:paraId="26D66BAD"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9 688</w:t>
            </w:r>
          </w:p>
        </w:tc>
      </w:tr>
      <w:tr w:rsidR="00495BA8" w:rsidRPr="00B851E6" w14:paraId="3541F979" w14:textId="77777777" w:rsidTr="00D76934">
        <w:tc>
          <w:tcPr>
            <w:tcW w:w="776" w:type="dxa"/>
            <w:tcBorders>
              <w:top w:val="single" w:sz="4" w:space="0" w:color="auto"/>
              <w:bottom w:val="single" w:sz="4" w:space="0" w:color="auto"/>
            </w:tcBorders>
          </w:tcPr>
          <w:p w14:paraId="5590756F"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p>
        </w:tc>
        <w:tc>
          <w:tcPr>
            <w:tcW w:w="2172" w:type="dxa"/>
            <w:tcBorders>
              <w:top w:val="single" w:sz="4" w:space="0" w:color="auto"/>
              <w:bottom w:val="single" w:sz="4" w:space="0" w:color="auto"/>
            </w:tcBorders>
            <w:vAlign w:val="bottom"/>
          </w:tcPr>
          <w:p w14:paraId="21F60508" w14:textId="77777777" w:rsidR="00495BA8" w:rsidRPr="006719FC" w:rsidRDefault="00495BA8" w:rsidP="00D76934">
            <w:pPr>
              <w:pStyle w:val="SingleTxtG"/>
              <w:tabs>
                <w:tab w:val="clear" w:pos="1701"/>
                <w:tab w:val="clear" w:pos="2268"/>
              </w:tabs>
              <w:suppressAutoHyphens w:val="0"/>
              <w:spacing w:before="80" w:after="80" w:line="220" w:lineRule="exact"/>
              <w:ind w:left="283" w:right="0"/>
              <w:jc w:val="left"/>
              <w:rPr>
                <w:b/>
                <w:bCs/>
                <w:sz w:val="18"/>
                <w:szCs w:val="18"/>
              </w:rPr>
            </w:pPr>
            <w:r w:rsidRPr="006719FC">
              <w:rPr>
                <w:b/>
                <w:bCs/>
                <w:sz w:val="18"/>
                <w:szCs w:val="18"/>
              </w:rPr>
              <w:t>Total</w:t>
            </w:r>
          </w:p>
        </w:tc>
        <w:tc>
          <w:tcPr>
            <w:tcW w:w="1474" w:type="dxa"/>
            <w:tcBorders>
              <w:top w:val="single" w:sz="4" w:space="0" w:color="auto"/>
              <w:bottom w:val="single" w:sz="4" w:space="0" w:color="auto"/>
            </w:tcBorders>
            <w:vAlign w:val="bottom"/>
          </w:tcPr>
          <w:p w14:paraId="762BD859" w14:textId="77777777" w:rsidR="00495BA8" w:rsidRPr="006719FC" w:rsidRDefault="00495BA8" w:rsidP="00D76934">
            <w:pPr>
              <w:pStyle w:val="SingleTxtG"/>
              <w:tabs>
                <w:tab w:val="clear" w:pos="1701"/>
                <w:tab w:val="clear" w:pos="2268"/>
              </w:tabs>
              <w:suppressAutoHyphens w:val="0"/>
              <w:spacing w:before="80" w:after="80" w:line="220" w:lineRule="exact"/>
              <w:ind w:left="0" w:right="113"/>
              <w:jc w:val="right"/>
              <w:rPr>
                <w:b/>
                <w:bCs/>
                <w:sz w:val="18"/>
                <w:szCs w:val="18"/>
              </w:rPr>
            </w:pPr>
            <w:r w:rsidRPr="006719FC">
              <w:rPr>
                <w:b/>
                <w:bCs/>
                <w:sz w:val="18"/>
                <w:szCs w:val="18"/>
              </w:rPr>
              <w:t>255 041</w:t>
            </w:r>
          </w:p>
        </w:tc>
        <w:tc>
          <w:tcPr>
            <w:tcW w:w="1474" w:type="dxa"/>
            <w:tcBorders>
              <w:top w:val="single" w:sz="4" w:space="0" w:color="auto"/>
              <w:bottom w:val="single" w:sz="4" w:space="0" w:color="auto"/>
            </w:tcBorders>
            <w:vAlign w:val="bottom"/>
          </w:tcPr>
          <w:p w14:paraId="0B17C360" w14:textId="77777777" w:rsidR="00495BA8" w:rsidRPr="006719FC" w:rsidRDefault="00495BA8" w:rsidP="00D76934">
            <w:pPr>
              <w:pStyle w:val="SingleTxtG"/>
              <w:tabs>
                <w:tab w:val="clear" w:pos="1701"/>
                <w:tab w:val="clear" w:pos="2268"/>
              </w:tabs>
              <w:suppressAutoHyphens w:val="0"/>
              <w:spacing w:before="80" w:after="80" w:line="220" w:lineRule="exact"/>
              <w:ind w:left="0" w:right="113"/>
              <w:jc w:val="right"/>
              <w:rPr>
                <w:b/>
                <w:bCs/>
                <w:sz w:val="18"/>
                <w:szCs w:val="18"/>
              </w:rPr>
            </w:pPr>
            <w:r w:rsidRPr="006719FC">
              <w:rPr>
                <w:b/>
                <w:bCs/>
                <w:sz w:val="18"/>
                <w:szCs w:val="18"/>
              </w:rPr>
              <w:t>192 782</w:t>
            </w:r>
          </w:p>
        </w:tc>
        <w:tc>
          <w:tcPr>
            <w:tcW w:w="1474" w:type="dxa"/>
            <w:tcBorders>
              <w:top w:val="single" w:sz="4" w:space="0" w:color="auto"/>
              <w:bottom w:val="single" w:sz="4" w:space="0" w:color="auto"/>
            </w:tcBorders>
            <w:vAlign w:val="bottom"/>
          </w:tcPr>
          <w:p w14:paraId="29AEE2DD" w14:textId="77777777" w:rsidR="00495BA8" w:rsidRPr="006719FC" w:rsidRDefault="00495BA8" w:rsidP="00D76934">
            <w:pPr>
              <w:pStyle w:val="SingleTxtG"/>
              <w:tabs>
                <w:tab w:val="clear" w:pos="1701"/>
                <w:tab w:val="clear" w:pos="2268"/>
              </w:tabs>
              <w:suppressAutoHyphens w:val="0"/>
              <w:spacing w:before="80" w:after="80" w:line="220" w:lineRule="exact"/>
              <w:ind w:left="0" w:right="113"/>
              <w:jc w:val="right"/>
              <w:rPr>
                <w:b/>
                <w:bCs/>
                <w:sz w:val="18"/>
                <w:szCs w:val="18"/>
              </w:rPr>
            </w:pPr>
            <w:r w:rsidRPr="006719FC">
              <w:rPr>
                <w:b/>
                <w:bCs/>
                <w:sz w:val="18"/>
                <w:szCs w:val="18"/>
              </w:rPr>
              <w:t>447 823</w:t>
            </w:r>
          </w:p>
        </w:tc>
      </w:tr>
      <w:tr w:rsidR="00495BA8" w:rsidRPr="00B851E6" w14:paraId="4AF5DAA1" w14:textId="77777777" w:rsidTr="00D76934">
        <w:tc>
          <w:tcPr>
            <w:tcW w:w="776" w:type="dxa"/>
            <w:tcBorders>
              <w:top w:val="single" w:sz="4" w:space="0" w:color="auto"/>
            </w:tcBorders>
          </w:tcPr>
          <w:p w14:paraId="3F0C71D8"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2021</w:t>
            </w:r>
          </w:p>
        </w:tc>
        <w:tc>
          <w:tcPr>
            <w:tcW w:w="2172" w:type="dxa"/>
            <w:tcBorders>
              <w:top w:val="single" w:sz="4" w:space="0" w:color="auto"/>
            </w:tcBorders>
            <w:vAlign w:val="bottom"/>
          </w:tcPr>
          <w:p w14:paraId="5B7851F8"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Disability</w:t>
            </w:r>
          </w:p>
        </w:tc>
        <w:tc>
          <w:tcPr>
            <w:tcW w:w="1474" w:type="dxa"/>
            <w:tcBorders>
              <w:top w:val="single" w:sz="4" w:space="0" w:color="auto"/>
            </w:tcBorders>
            <w:vAlign w:val="bottom"/>
          </w:tcPr>
          <w:p w14:paraId="31ED8384"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15 156</w:t>
            </w:r>
          </w:p>
        </w:tc>
        <w:tc>
          <w:tcPr>
            <w:tcW w:w="1474" w:type="dxa"/>
            <w:tcBorders>
              <w:top w:val="single" w:sz="4" w:space="0" w:color="auto"/>
            </w:tcBorders>
            <w:vAlign w:val="bottom"/>
          </w:tcPr>
          <w:p w14:paraId="7FDB326B"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13 221</w:t>
            </w:r>
          </w:p>
        </w:tc>
        <w:tc>
          <w:tcPr>
            <w:tcW w:w="1474" w:type="dxa"/>
            <w:tcBorders>
              <w:top w:val="single" w:sz="4" w:space="0" w:color="auto"/>
            </w:tcBorders>
            <w:vAlign w:val="bottom"/>
          </w:tcPr>
          <w:p w14:paraId="172A406A"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28 377</w:t>
            </w:r>
          </w:p>
        </w:tc>
      </w:tr>
      <w:tr w:rsidR="00495BA8" w:rsidRPr="00B851E6" w14:paraId="63310B36" w14:textId="77777777" w:rsidTr="00B851E6">
        <w:tc>
          <w:tcPr>
            <w:tcW w:w="776" w:type="dxa"/>
          </w:tcPr>
          <w:p w14:paraId="54D12E33"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p>
        </w:tc>
        <w:tc>
          <w:tcPr>
            <w:tcW w:w="2172" w:type="dxa"/>
            <w:vAlign w:val="bottom"/>
          </w:tcPr>
          <w:p w14:paraId="77E640F4"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Old age</w:t>
            </w:r>
          </w:p>
        </w:tc>
        <w:tc>
          <w:tcPr>
            <w:tcW w:w="1474" w:type="dxa"/>
            <w:vAlign w:val="bottom"/>
          </w:tcPr>
          <w:p w14:paraId="5756B618"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244 659</w:t>
            </w:r>
          </w:p>
        </w:tc>
        <w:tc>
          <w:tcPr>
            <w:tcW w:w="1474" w:type="dxa"/>
            <w:vAlign w:val="bottom"/>
          </w:tcPr>
          <w:p w14:paraId="34948E76"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188 428</w:t>
            </w:r>
          </w:p>
        </w:tc>
        <w:tc>
          <w:tcPr>
            <w:tcW w:w="1474" w:type="dxa"/>
            <w:vAlign w:val="bottom"/>
          </w:tcPr>
          <w:p w14:paraId="422A133E"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433 087</w:t>
            </w:r>
          </w:p>
        </w:tc>
      </w:tr>
      <w:tr w:rsidR="00495BA8" w:rsidRPr="00B851E6" w14:paraId="454C8439" w14:textId="77777777" w:rsidTr="00D76934">
        <w:tc>
          <w:tcPr>
            <w:tcW w:w="776" w:type="dxa"/>
            <w:tcBorders>
              <w:bottom w:val="single" w:sz="4" w:space="0" w:color="auto"/>
            </w:tcBorders>
          </w:tcPr>
          <w:p w14:paraId="6B8800B7"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p>
        </w:tc>
        <w:tc>
          <w:tcPr>
            <w:tcW w:w="2172" w:type="dxa"/>
            <w:tcBorders>
              <w:bottom w:val="single" w:sz="4" w:space="0" w:color="auto"/>
            </w:tcBorders>
            <w:vAlign w:val="bottom"/>
          </w:tcPr>
          <w:p w14:paraId="5B904E1C"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Functional disability</w:t>
            </w:r>
          </w:p>
        </w:tc>
        <w:tc>
          <w:tcPr>
            <w:tcW w:w="1474" w:type="dxa"/>
            <w:tcBorders>
              <w:bottom w:val="single" w:sz="4" w:space="0" w:color="auto"/>
            </w:tcBorders>
            <w:vAlign w:val="bottom"/>
          </w:tcPr>
          <w:p w14:paraId="4A117C16"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6 527</w:t>
            </w:r>
          </w:p>
        </w:tc>
        <w:tc>
          <w:tcPr>
            <w:tcW w:w="1474" w:type="dxa"/>
            <w:tcBorders>
              <w:bottom w:val="single" w:sz="4" w:space="0" w:color="auto"/>
            </w:tcBorders>
            <w:vAlign w:val="bottom"/>
          </w:tcPr>
          <w:p w14:paraId="1BD231C2"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4 121</w:t>
            </w:r>
          </w:p>
        </w:tc>
        <w:tc>
          <w:tcPr>
            <w:tcW w:w="1474" w:type="dxa"/>
            <w:tcBorders>
              <w:bottom w:val="single" w:sz="4" w:space="0" w:color="auto"/>
            </w:tcBorders>
            <w:vAlign w:val="bottom"/>
          </w:tcPr>
          <w:p w14:paraId="69CBAA2E"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10 648</w:t>
            </w:r>
          </w:p>
        </w:tc>
      </w:tr>
      <w:tr w:rsidR="00495BA8" w:rsidRPr="00B851E6" w14:paraId="3B3E577A" w14:textId="77777777" w:rsidTr="00D76934">
        <w:tc>
          <w:tcPr>
            <w:tcW w:w="776" w:type="dxa"/>
            <w:tcBorders>
              <w:top w:val="single" w:sz="4" w:space="0" w:color="auto"/>
              <w:bottom w:val="single" w:sz="4" w:space="0" w:color="auto"/>
            </w:tcBorders>
          </w:tcPr>
          <w:p w14:paraId="23794C8F"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p>
        </w:tc>
        <w:tc>
          <w:tcPr>
            <w:tcW w:w="2172" w:type="dxa"/>
            <w:tcBorders>
              <w:top w:val="single" w:sz="4" w:space="0" w:color="auto"/>
              <w:bottom w:val="single" w:sz="4" w:space="0" w:color="auto"/>
            </w:tcBorders>
            <w:vAlign w:val="bottom"/>
          </w:tcPr>
          <w:p w14:paraId="7F7AD938" w14:textId="77777777" w:rsidR="00495BA8" w:rsidRPr="006719FC" w:rsidRDefault="00495BA8" w:rsidP="00D76934">
            <w:pPr>
              <w:pStyle w:val="SingleTxtG"/>
              <w:tabs>
                <w:tab w:val="clear" w:pos="1701"/>
                <w:tab w:val="clear" w:pos="2268"/>
              </w:tabs>
              <w:suppressAutoHyphens w:val="0"/>
              <w:spacing w:before="80" w:after="80" w:line="220" w:lineRule="exact"/>
              <w:ind w:left="283" w:right="0"/>
              <w:jc w:val="left"/>
              <w:rPr>
                <w:b/>
                <w:bCs/>
                <w:sz w:val="18"/>
                <w:szCs w:val="18"/>
              </w:rPr>
            </w:pPr>
            <w:r w:rsidRPr="006719FC">
              <w:rPr>
                <w:b/>
                <w:bCs/>
                <w:sz w:val="18"/>
                <w:szCs w:val="18"/>
              </w:rPr>
              <w:t>Total</w:t>
            </w:r>
          </w:p>
        </w:tc>
        <w:tc>
          <w:tcPr>
            <w:tcW w:w="1474" w:type="dxa"/>
            <w:tcBorders>
              <w:top w:val="single" w:sz="4" w:space="0" w:color="auto"/>
              <w:bottom w:val="single" w:sz="4" w:space="0" w:color="auto"/>
            </w:tcBorders>
            <w:vAlign w:val="bottom"/>
          </w:tcPr>
          <w:p w14:paraId="26EC404B" w14:textId="77777777" w:rsidR="00495BA8" w:rsidRPr="006719FC" w:rsidRDefault="00495BA8" w:rsidP="00D76934">
            <w:pPr>
              <w:pStyle w:val="SingleTxtG"/>
              <w:tabs>
                <w:tab w:val="clear" w:pos="1701"/>
                <w:tab w:val="clear" w:pos="2268"/>
              </w:tabs>
              <w:suppressAutoHyphens w:val="0"/>
              <w:spacing w:before="80" w:after="80" w:line="220" w:lineRule="exact"/>
              <w:ind w:left="0" w:right="113"/>
              <w:jc w:val="right"/>
              <w:rPr>
                <w:b/>
                <w:bCs/>
                <w:sz w:val="18"/>
                <w:szCs w:val="18"/>
              </w:rPr>
            </w:pPr>
            <w:r w:rsidRPr="006719FC">
              <w:rPr>
                <w:b/>
                <w:bCs/>
                <w:sz w:val="18"/>
                <w:szCs w:val="18"/>
              </w:rPr>
              <w:t>266 342</w:t>
            </w:r>
          </w:p>
        </w:tc>
        <w:tc>
          <w:tcPr>
            <w:tcW w:w="1474" w:type="dxa"/>
            <w:tcBorders>
              <w:top w:val="single" w:sz="4" w:space="0" w:color="auto"/>
              <w:bottom w:val="single" w:sz="4" w:space="0" w:color="auto"/>
            </w:tcBorders>
            <w:vAlign w:val="bottom"/>
          </w:tcPr>
          <w:p w14:paraId="506B35F7" w14:textId="77777777" w:rsidR="00495BA8" w:rsidRPr="006719FC" w:rsidRDefault="00495BA8" w:rsidP="00D76934">
            <w:pPr>
              <w:pStyle w:val="SingleTxtG"/>
              <w:tabs>
                <w:tab w:val="clear" w:pos="1701"/>
                <w:tab w:val="clear" w:pos="2268"/>
              </w:tabs>
              <w:suppressAutoHyphens w:val="0"/>
              <w:spacing w:before="80" w:after="80" w:line="220" w:lineRule="exact"/>
              <w:ind w:left="0" w:right="113"/>
              <w:jc w:val="right"/>
              <w:rPr>
                <w:b/>
                <w:bCs/>
                <w:sz w:val="18"/>
                <w:szCs w:val="18"/>
              </w:rPr>
            </w:pPr>
            <w:r w:rsidRPr="006719FC">
              <w:rPr>
                <w:b/>
                <w:bCs/>
                <w:sz w:val="18"/>
                <w:szCs w:val="18"/>
              </w:rPr>
              <w:t>205 770</w:t>
            </w:r>
          </w:p>
        </w:tc>
        <w:tc>
          <w:tcPr>
            <w:tcW w:w="1474" w:type="dxa"/>
            <w:tcBorders>
              <w:top w:val="single" w:sz="4" w:space="0" w:color="auto"/>
              <w:bottom w:val="single" w:sz="4" w:space="0" w:color="auto"/>
            </w:tcBorders>
            <w:vAlign w:val="bottom"/>
          </w:tcPr>
          <w:p w14:paraId="3C0231D4" w14:textId="77777777" w:rsidR="00495BA8" w:rsidRPr="006719FC" w:rsidRDefault="00495BA8" w:rsidP="00D76934">
            <w:pPr>
              <w:pStyle w:val="SingleTxtG"/>
              <w:tabs>
                <w:tab w:val="clear" w:pos="1701"/>
                <w:tab w:val="clear" w:pos="2268"/>
              </w:tabs>
              <w:suppressAutoHyphens w:val="0"/>
              <w:spacing w:before="80" w:after="80" w:line="220" w:lineRule="exact"/>
              <w:ind w:left="0" w:right="113"/>
              <w:jc w:val="right"/>
              <w:rPr>
                <w:b/>
                <w:bCs/>
                <w:sz w:val="18"/>
                <w:szCs w:val="18"/>
              </w:rPr>
            </w:pPr>
            <w:r w:rsidRPr="006719FC">
              <w:rPr>
                <w:b/>
                <w:bCs/>
                <w:sz w:val="18"/>
                <w:szCs w:val="18"/>
              </w:rPr>
              <w:t>472 112</w:t>
            </w:r>
          </w:p>
        </w:tc>
      </w:tr>
      <w:tr w:rsidR="00495BA8" w:rsidRPr="00B851E6" w14:paraId="734B367D" w14:textId="77777777" w:rsidTr="00D76934">
        <w:tc>
          <w:tcPr>
            <w:tcW w:w="776" w:type="dxa"/>
            <w:tcBorders>
              <w:top w:val="single" w:sz="4" w:space="0" w:color="auto"/>
            </w:tcBorders>
          </w:tcPr>
          <w:p w14:paraId="61AEA568"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2022</w:t>
            </w:r>
          </w:p>
        </w:tc>
        <w:tc>
          <w:tcPr>
            <w:tcW w:w="2172" w:type="dxa"/>
            <w:tcBorders>
              <w:top w:val="single" w:sz="4" w:space="0" w:color="auto"/>
            </w:tcBorders>
            <w:vAlign w:val="bottom"/>
          </w:tcPr>
          <w:p w14:paraId="040C6891"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Disability</w:t>
            </w:r>
          </w:p>
        </w:tc>
        <w:tc>
          <w:tcPr>
            <w:tcW w:w="1474" w:type="dxa"/>
            <w:tcBorders>
              <w:top w:val="single" w:sz="4" w:space="0" w:color="auto"/>
            </w:tcBorders>
            <w:vAlign w:val="bottom"/>
          </w:tcPr>
          <w:p w14:paraId="6B1437B9"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14 908</w:t>
            </w:r>
          </w:p>
        </w:tc>
        <w:tc>
          <w:tcPr>
            <w:tcW w:w="1474" w:type="dxa"/>
            <w:tcBorders>
              <w:top w:val="single" w:sz="4" w:space="0" w:color="auto"/>
            </w:tcBorders>
            <w:vAlign w:val="bottom"/>
          </w:tcPr>
          <w:p w14:paraId="01AAA521"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13 068</w:t>
            </w:r>
          </w:p>
        </w:tc>
        <w:tc>
          <w:tcPr>
            <w:tcW w:w="1474" w:type="dxa"/>
            <w:tcBorders>
              <w:top w:val="single" w:sz="4" w:space="0" w:color="auto"/>
            </w:tcBorders>
            <w:vAlign w:val="bottom"/>
          </w:tcPr>
          <w:p w14:paraId="0A8D8C47"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27 976</w:t>
            </w:r>
          </w:p>
        </w:tc>
      </w:tr>
      <w:tr w:rsidR="00495BA8" w:rsidRPr="00B851E6" w14:paraId="678332A9" w14:textId="77777777" w:rsidTr="00B851E6">
        <w:tc>
          <w:tcPr>
            <w:tcW w:w="776" w:type="dxa"/>
          </w:tcPr>
          <w:p w14:paraId="2776612C"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p>
        </w:tc>
        <w:tc>
          <w:tcPr>
            <w:tcW w:w="2172" w:type="dxa"/>
            <w:vAlign w:val="bottom"/>
          </w:tcPr>
          <w:p w14:paraId="037AA4C9"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Old age</w:t>
            </w:r>
          </w:p>
        </w:tc>
        <w:tc>
          <w:tcPr>
            <w:tcW w:w="1474" w:type="dxa"/>
            <w:vAlign w:val="bottom"/>
          </w:tcPr>
          <w:p w14:paraId="131077A8"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257 865</w:t>
            </w:r>
          </w:p>
        </w:tc>
        <w:tc>
          <w:tcPr>
            <w:tcW w:w="1474" w:type="dxa"/>
            <w:vAlign w:val="bottom"/>
          </w:tcPr>
          <w:p w14:paraId="79CB2A31"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201 539</w:t>
            </w:r>
          </w:p>
        </w:tc>
        <w:tc>
          <w:tcPr>
            <w:tcW w:w="1474" w:type="dxa"/>
            <w:vAlign w:val="bottom"/>
          </w:tcPr>
          <w:p w14:paraId="021E828E"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459 404</w:t>
            </w:r>
          </w:p>
        </w:tc>
      </w:tr>
      <w:tr w:rsidR="00495BA8" w:rsidRPr="00B851E6" w14:paraId="446037E4" w14:textId="77777777" w:rsidTr="00D76934">
        <w:tc>
          <w:tcPr>
            <w:tcW w:w="776" w:type="dxa"/>
            <w:tcBorders>
              <w:bottom w:val="single" w:sz="4" w:space="0" w:color="auto"/>
            </w:tcBorders>
          </w:tcPr>
          <w:p w14:paraId="2F3B7CA0"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p>
        </w:tc>
        <w:tc>
          <w:tcPr>
            <w:tcW w:w="2172" w:type="dxa"/>
            <w:tcBorders>
              <w:bottom w:val="single" w:sz="4" w:space="0" w:color="auto"/>
            </w:tcBorders>
            <w:vAlign w:val="bottom"/>
          </w:tcPr>
          <w:p w14:paraId="1828E0F1"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Functional disability</w:t>
            </w:r>
          </w:p>
        </w:tc>
        <w:tc>
          <w:tcPr>
            <w:tcW w:w="1474" w:type="dxa"/>
            <w:tcBorders>
              <w:bottom w:val="single" w:sz="4" w:space="0" w:color="auto"/>
            </w:tcBorders>
            <w:vAlign w:val="bottom"/>
          </w:tcPr>
          <w:p w14:paraId="734A36B8"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6 920</w:t>
            </w:r>
          </w:p>
        </w:tc>
        <w:tc>
          <w:tcPr>
            <w:tcW w:w="1474" w:type="dxa"/>
            <w:tcBorders>
              <w:bottom w:val="single" w:sz="4" w:space="0" w:color="auto"/>
            </w:tcBorders>
            <w:vAlign w:val="bottom"/>
          </w:tcPr>
          <w:p w14:paraId="01222164"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4 470</w:t>
            </w:r>
          </w:p>
        </w:tc>
        <w:tc>
          <w:tcPr>
            <w:tcW w:w="1474" w:type="dxa"/>
            <w:tcBorders>
              <w:bottom w:val="single" w:sz="4" w:space="0" w:color="auto"/>
            </w:tcBorders>
            <w:vAlign w:val="bottom"/>
          </w:tcPr>
          <w:p w14:paraId="1567A637"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11 390</w:t>
            </w:r>
          </w:p>
        </w:tc>
      </w:tr>
      <w:tr w:rsidR="00495BA8" w:rsidRPr="00D76934" w14:paraId="1E08C4A3" w14:textId="77777777" w:rsidTr="00D76934">
        <w:tc>
          <w:tcPr>
            <w:tcW w:w="776" w:type="dxa"/>
            <w:tcBorders>
              <w:top w:val="single" w:sz="4" w:space="0" w:color="auto"/>
              <w:bottom w:val="single" w:sz="4" w:space="0" w:color="auto"/>
            </w:tcBorders>
          </w:tcPr>
          <w:p w14:paraId="3A4CF5BD"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p>
        </w:tc>
        <w:tc>
          <w:tcPr>
            <w:tcW w:w="2172" w:type="dxa"/>
            <w:tcBorders>
              <w:top w:val="single" w:sz="4" w:space="0" w:color="auto"/>
              <w:bottom w:val="single" w:sz="4" w:space="0" w:color="auto"/>
            </w:tcBorders>
            <w:vAlign w:val="bottom"/>
          </w:tcPr>
          <w:p w14:paraId="357C35F8" w14:textId="77777777" w:rsidR="00495BA8" w:rsidRPr="006719FC" w:rsidRDefault="00495BA8" w:rsidP="00D76934">
            <w:pPr>
              <w:pStyle w:val="SingleTxtG"/>
              <w:tabs>
                <w:tab w:val="clear" w:pos="1701"/>
                <w:tab w:val="clear" w:pos="2268"/>
              </w:tabs>
              <w:suppressAutoHyphens w:val="0"/>
              <w:spacing w:before="80" w:after="80" w:line="220" w:lineRule="exact"/>
              <w:ind w:left="283" w:right="0"/>
              <w:jc w:val="left"/>
              <w:rPr>
                <w:b/>
                <w:bCs/>
                <w:sz w:val="18"/>
                <w:szCs w:val="18"/>
              </w:rPr>
            </w:pPr>
            <w:r w:rsidRPr="006719FC">
              <w:rPr>
                <w:b/>
                <w:bCs/>
                <w:sz w:val="18"/>
                <w:szCs w:val="18"/>
              </w:rPr>
              <w:t>Total</w:t>
            </w:r>
          </w:p>
        </w:tc>
        <w:tc>
          <w:tcPr>
            <w:tcW w:w="1474" w:type="dxa"/>
            <w:tcBorders>
              <w:top w:val="single" w:sz="4" w:space="0" w:color="auto"/>
              <w:bottom w:val="single" w:sz="4" w:space="0" w:color="auto"/>
            </w:tcBorders>
            <w:vAlign w:val="bottom"/>
          </w:tcPr>
          <w:p w14:paraId="792F2A8E" w14:textId="77777777" w:rsidR="00495BA8" w:rsidRPr="006719FC" w:rsidRDefault="00495BA8" w:rsidP="00D76934">
            <w:pPr>
              <w:pStyle w:val="SingleTxtG"/>
              <w:tabs>
                <w:tab w:val="clear" w:pos="1701"/>
                <w:tab w:val="clear" w:pos="2268"/>
              </w:tabs>
              <w:suppressAutoHyphens w:val="0"/>
              <w:spacing w:before="80" w:after="80" w:line="220" w:lineRule="exact"/>
              <w:ind w:left="0" w:right="113"/>
              <w:jc w:val="right"/>
              <w:rPr>
                <w:b/>
                <w:bCs/>
                <w:sz w:val="18"/>
                <w:szCs w:val="18"/>
              </w:rPr>
            </w:pPr>
            <w:r w:rsidRPr="006719FC">
              <w:rPr>
                <w:b/>
                <w:bCs/>
                <w:sz w:val="18"/>
                <w:szCs w:val="18"/>
              </w:rPr>
              <w:t>279 693</w:t>
            </w:r>
          </w:p>
        </w:tc>
        <w:tc>
          <w:tcPr>
            <w:tcW w:w="1474" w:type="dxa"/>
            <w:tcBorders>
              <w:top w:val="single" w:sz="4" w:space="0" w:color="auto"/>
              <w:bottom w:val="single" w:sz="4" w:space="0" w:color="auto"/>
            </w:tcBorders>
            <w:vAlign w:val="bottom"/>
          </w:tcPr>
          <w:p w14:paraId="21808405" w14:textId="77777777" w:rsidR="00495BA8" w:rsidRPr="006719FC" w:rsidRDefault="00495BA8" w:rsidP="00D76934">
            <w:pPr>
              <w:pStyle w:val="SingleTxtG"/>
              <w:tabs>
                <w:tab w:val="clear" w:pos="1701"/>
                <w:tab w:val="clear" w:pos="2268"/>
              </w:tabs>
              <w:suppressAutoHyphens w:val="0"/>
              <w:spacing w:before="80" w:after="80" w:line="220" w:lineRule="exact"/>
              <w:ind w:left="0" w:right="113"/>
              <w:jc w:val="right"/>
              <w:rPr>
                <w:b/>
                <w:bCs/>
                <w:sz w:val="18"/>
                <w:szCs w:val="18"/>
              </w:rPr>
            </w:pPr>
            <w:r w:rsidRPr="006719FC">
              <w:rPr>
                <w:b/>
                <w:bCs/>
                <w:sz w:val="18"/>
                <w:szCs w:val="18"/>
              </w:rPr>
              <w:t>219 077</w:t>
            </w:r>
          </w:p>
        </w:tc>
        <w:tc>
          <w:tcPr>
            <w:tcW w:w="1474" w:type="dxa"/>
            <w:tcBorders>
              <w:top w:val="single" w:sz="4" w:space="0" w:color="auto"/>
              <w:bottom w:val="single" w:sz="4" w:space="0" w:color="auto"/>
            </w:tcBorders>
            <w:vAlign w:val="bottom"/>
          </w:tcPr>
          <w:p w14:paraId="5A558629" w14:textId="77777777" w:rsidR="00495BA8" w:rsidRPr="006719FC" w:rsidRDefault="00495BA8" w:rsidP="00D76934">
            <w:pPr>
              <w:pStyle w:val="SingleTxtG"/>
              <w:tabs>
                <w:tab w:val="clear" w:pos="1701"/>
                <w:tab w:val="clear" w:pos="2268"/>
              </w:tabs>
              <w:suppressAutoHyphens w:val="0"/>
              <w:spacing w:before="80" w:after="80" w:line="220" w:lineRule="exact"/>
              <w:ind w:left="0" w:right="113"/>
              <w:jc w:val="right"/>
              <w:rPr>
                <w:b/>
                <w:bCs/>
                <w:sz w:val="18"/>
                <w:szCs w:val="18"/>
              </w:rPr>
            </w:pPr>
            <w:r w:rsidRPr="006719FC">
              <w:rPr>
                <w:b/>
                <w:bCs/>
                <w:sz w:val="18"/>
                <w:szCs w:val="18"/>
              </w:rPr>
              <w:t>498 770</w:t>
            </w:r>
          </w:p>
        </w:tc>
      </w:tr>
      <w:tr w:rsidR="00495BA8" w:rsidRPr="00B851E6" w14:paraId="1391D7B2" w14:textId="77777777" w:rsidTr="00D76934">
        <w:tc>
          <w:tcPr>
            <w:tcW w:w="776" w:type="dxa"/>
            <w:tcBorders>
              <w:top w:val="single" w:sz="4" w:space="0" w:color="auto"/>
            </w:tcBorders>
          </w:tcPr>
          <w:p w14:paraId="516C70B7"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2023</w:t>
            </w:r>
          </w:p>
        </w:tc>
        <w:tc>
          <w:tcPr>
            <w:tcW w:w="2172" w:type="dxa"/>
            <w:tcBorders>
              <w:top w:val="single" w:sz="4" w:space="0" w:color="auto"/>
            </w:tcBorders>
            <w:vAlign w:val="bottom"/>
          </w:tcPr>
          <w:p w14:paraId="482CEB9B"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Disability</w:t>
            </w:r>
          </w:p>
        </w:tc>
        <w:tc>
          <w:tcPr>
            <w:tcW w:w="1474" w:type="dxa"/>
            <w:tcBorders>
              <w:top w:val="single" w:sz="4" w:space="0" w:color="auto"/>
            </w:tcBorders>
            <w:vAlign w:val="bottom"/>
          </w:tcPr>
          <w:p w14:paraId="7E576BF3"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14 787</w:t>
            </w:r>
          </w:p>
        </w:tc>
        <w:tc>
          <w:tcPr>
            <w:tcW w:w="1474" w:type="dxa"/>
            <w:tcBorders>
              <w:top w:val="single" w:sz="4" w:space="0" w:color="auto"/>
            </w:tcBorders>
            <w:vAlign w:val="bottom"/>
          </w:tcPr>
          <w:p w14:paraId="7AD556E3"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12 980</w:t>
            </w:r>
          </w:p>
        </w:tc>
        <w:tc>
          <w:tcPr>
            <w:tcW w:w="1474" w:type="dxa"/>
            <w:tcBorders>
              <w:top w:val="single" w:sz="4" w:space="0" w:color="auto"/>
            </w:tcBorders>
            <w:vAlign w:val="bottom"/>
          </w:tcPr>
          <w:p w14:paraId="65734E5B"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27 767</w:t>
            </w:r>
          </w:p>
        </w:tc>
      </w:tr>
      <w:tr w:rsidR="00495BA8" w:rsidRPr="00B851E6" w14:paraId="2F198A98" w14:textId="77777777" w:rsidTr="00A52115">
        <w:tc>
          <w:tcPr>
            <w:tcW w:w="776" w:type="dxa"/>
            <w:tcBorders>
              <w:bottom w:val="nil"/>
            </w:tcBorders>
          </w:tcPr>
          <w:p w14:paraId="5D0C8AF3"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p>
        </w:tc>
        <w:tc>
          <w:tcPr>
            <w:tcW w:w="2172" w:type="dxa"/>
            <w:tcBorders>
              <w:bottom w:val="nil"/>
            </w:tcBorders>
            <w:vAlign w:val="bottom"/>
          </w:tcPr>
          <w:p w14:paraId="453B6A76"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Old age</w:t>
            </w:r>
          </w:p>
        </w:tc>
        <w:tc>
          <w:tcPr>
            <w:tcW w:w="1474" w:type="dxa"/>
            <w:tcBorders>
              <w:bottom w:val="nil"/>
            </w:tcBorders>
            <w:vAlign w:val="bottom"/>
          </w:tcPr>
          <w:p w14:paraId="13701713"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278 822</w:t>
            </w:r>
          </w:p>
        </w:tc>
        <w:tc>
          <w:tcPr>
            <w:tcW w:w="1474" w:type="dxa"/>
            <w:tcBorders>
              <w:bottom w:val="nil"/>
            </w:tcBorders>
            <w:vAlign w:val="bottom"/>
          </w:tcPr>
          <w:p w14:paraId="4E31DE16"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221 146</w:t>
            </w:r>
          </w:p>
        </w:tc>
        <w:tc>
          <w:tcPr>
            <w:tcW w:w="1474" w:type="dxa"/>
            <w:tcBorders>
              <w:bottom w:val="nil"/>
            </w:tcBorders>
            <w:vAlign w:val="bottom"/>
          </w:tcPr>
          <w:p w14:paraId="6A21D5F2"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499 968</w:t>
            </w:r>
          </w:p>
        </w:tc>
      </w:tr>
      <w:tr w:rsidR="00495BA8" w:rsidRPr="00B851E6" w14:paraId="4A07ECBE" w14:textId="77777777" w:rsidTr="00A52115">
        <w:tc>
          <w:tcPr>
            <w:tcW w:w="776" w:type="dxa"/>
            <w:tcBorders>
              <w:top w:val="nil"/>
              <w:bottom w:val="single" w:sz="4" w:space="0" w:color="auto"/>
            </w:tcBorders>
          </w:tcPr>
          <w:p w14:paraId="01E6AF5B"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p>
        </w:tc>
        <w:tc>
          <w:tcPr>
            <w:tcW w:w="2172" w:type="dxa"/>
            <w:tcBorders>
              <w:top w:val="nil"/>
              <w:bottom w:val="single" w:sz="4" w:space="0" w:color="auto"/>
            </w:tcBorders>
            <w:vAlign w:val="bottom"/>
          </w:tcPr>
          <w:p w14:paraId="09E1EA23" w14:textId="77777777" w:rsidR="00495BA8" w:rsidRPr="00B851E6" w:rsidRDefault="00495BA8" w:rsidP="00E81476">
            <w:pPr>
              <w:pStyle w:val="SingleTxtG"/>
              <w:tabs>
                <w:tab w:val="clear" w:pos="1701"/>
                <w:tab w:val="clear" w:pos="2268"/>
              </w:tabs>
              <w:suppressAutoHyphens w:val="0"/>
              <w:spacing w:before="40" w:after="40" w:line="220" w:lineRule="exact"/>
              <w:ind w:left="0" w:right="113"/>
              <w:jc w:val="left"/>
              <w:rPr>
                <w:sz w:val="18"/>
                <w:szCs w:val="18"/>
              </w:rPr>
            </w:pPr>
            <w:r w:rsidRPr="00B851E6">
              <w:rPr>
                <w:sz w:val="18"/>
                <w:szCs w:val="18"/>
              </w:rPr>
              <w:t>Functional disability</w:t>
            </w:r>
          </w:p>
        </w:tc>
        <w:tc>
          <w:tcPr>
            <w:tcW w:w="1474" w:type="dxa"/>
            <w:tcBorders>
              <w:top w:val="nil"/>
              <w:bottom w:val="single" w:sz="4" w:space="0" w:color="auto"/>
            </w:tcBorders>
            <w:vAlign w:val="bottom"/>
          </w:tcPr>
          <w:p w14:paraId="3ADFFD69"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7 569</w:t>
            </w:r>
          </w:p>
        </w:tc>
        <w:tc>
          <w:tcPr>
            <w:tcW w:w="1474" w:type="dxa"/>
            <w:tcBorders>
              <w:top w:val="nil"/>
              <w:bottom w:val="single" w:sz="4" w:space="0" w:color="auto"/>
            </w:tcBorders>
            <w:vAlign w:val="bottom"/>
          </w:tcPr>
          <w:p w14:paraId="3E09748F"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4 891</w:t>
            </w:r>
          </w:p>
        </w:tc>
        <w:tc>
          <w:tcPr>
            <w:tcW w:w="1474" w:type="dxa"/>
            <w:tcBorders>
              <w:top w:val="nil"/>
              <w:bottom w:val="single" w:sz="4" w:space="0" w:color="auto"/>
            </w:tcBorders>
            <w:vAlign w:val="bottom"/>
          </w:tcPr>
          <w:p w14:paraId="0BC97130" w14:textId="77777777" w:rsidR="00495BA8" w:rsidRPr="00B851E6" w:rsidRDefault="00495BA8" w:rsidP="00B851E6">
            <w:pPr>
              <w:pStyle w:val="SingleTxtG"/>
              <w:tabs>
                <w:tab w:val="clear" w:pos="1701"/>
                <w:tab w:val="clear" w:pos="2268"/>
              </w:tabs>
              <w:suppressAutoHyphens w:val="0"/>
              <w:spacing w:before="40" w:after="40" w:line="220" w:lineRule="exact"/>
              <w:ind w:left="0" w:right="113"/>
              <w:jc w:val="right"/>
              <w:rPr>
                <w:sz w:val="18"/>
                <w:szCs w:val="18"/>
              </w:rPr>
            </w:pPr>
            <w:r w:rsidRPr="00B851E6">
              <w:rPr>
                <w:sz w:val="18"/>
                <w:szCs w:val="18"/>
              </w:rPr>
              <w:t>12 460</w:t>
            </w:r>
          </w:p>
        </w:tc>
      </w:tr>
      <w:tr w:rsidR="00495BA8" w:rsidRPr="00A52115" w14:paraId="5527BD2E" w14:textId="77777777" w:rsidTr="00A52115">
        <w:tc>
          <w:tcPr>
            <w:tcW w:w="776" w:type="dxa"/>
            <w:tcBorders>
              <w:top w:val="single" w:sz="4" w:space="0" w:color="auto"/>
              <w:bottom w:val="single" w:sz="12" w:space="0" w:color="auto"/>
            </w:tcBorders>
          </w:tcPr>
          <w:p w14:paraId="2D12189B" w14:textId="77777777" w:rsidR="00495BA8" w:rsidRPr="00A52115" w:rsidRDefault="00495BA8" w:rsidP="00A52115">
            <w:pPr>
              <w:pStyle w:val="SingleTxtG"/>
              <w:tabs>
                <w:tab w:val="clear" w:pos="1701"/>
                <w:tab w:val="clear" w:pos="2268"/>
              </w:tabs>
              <w:suppressAutoHyphens w:val="0"/>
              <w:spacing w:before="80" w:after="80" w:line="220" w:lineRule="exact"/>
              <w:ind w:left="283" w:right="0"/>
              <w:jc w:val="left"/>
              <w:rPr>
                <w:b/>
                <w:sz w:val="18"/>
                <w:szCs w:val="18"/>
              </w:rPr>
            </w:pPr>
          </w:p>
        </w:tc>
        <w:tc>
          <w:tcPr>
            <w:tcW w:w="2172" w:type="dxa"/>
            <w:tcBorders>
              <w:top w:val="single" w:sz="4" w:space="0" w:color="auto"/>
              <w:bottom w:val="single" w:sz="12" w:space="0" w:color="auto"/>
            </w:tcBorders>
            <w:vAlign w:val="bottom"/>
          </w:tcPr>
          <w:p w14:paraId="2A46B525" w14:textId="77777777" w:rsidR="00495BA8" w:rsidRPr="00A52115" w:rsidRDefault="00495BA8" w:rsidP="00D76934">
            <w:pPr>
              <w:pStyle w:val="SingleTxtG"/>
              <w:tabs>
                <w:tab w:val="clear" w:pos="1701"/>
                <w:tab w:val="clear" w:pos="2268"/>
              </w:tabs>
              <w:suppressAutoHyphens w:val="0"/>
              <w:spacing w:before="80" w:after="80" w:line="220" w:lineRule="exact"/>
              <w:ind w:left="283" w:right="0"/>
              <w:jc w:val="left"/>
              <w:rPr>
                <w:b/>
                <w:sz w:val="18"/>
                <w:szCs w:val="18"/>
              </w:rPr>
            </w:pPr>
            <w:r w:rsidRPr="00A52115">
              <w:rPr>
                <w:b/>
                <w:sz w:val="18"/>
                <w:szCs w:val="18"/>
              </w:rPr>
              <w:t>Total</w:t>
            </w:r>
          </w:p>
        </w:tc>
        <w:tc>
          <w:tcPr>
            <w:tcW w:w="1474" w:type="dxa"/>
            <w:tcBorders>
              <w:top w:val="single" w:sz="4" w:space="0" w:color="auto"/>
              <w:bottom w:val="single" w:sz="12" w:space="0" w:color="auto"/>
            </w:tcBorders>
            <w:vAlign w:val="bottom"/>
          </w:tcPr>
          <w:p w14:paraId="75A0272D" w14:textId="77777777" w:rsidR="00495BA8" w:rsidRPr="00A52115" w:rsidRDefault="00495BA8" w:rsidP="00D76934">
            <w:pPr>
              <w:pStyle w:val="SingleTxtG"/>
              <w:tabs>
                <w:tab w:val="clear" w:pos="1701"/>
                <w:tab w:val="clear" w:pos="2268"/>
              </w:tabs>
              <w:suppressAutoHyphens w:val="0"/>
              <w:spacing w:before="80" w:after="80" w:line="220" w:lineRule="exact"/>
              <w:ind w:left="0" w:right="113"/>
              <w:jc w:val="right"/>
              <w:rPr>
                <w:b/>
                <w:sz w:val="18"/>
                <w:szCs w:val="18"/>
              </w:rPr>
            </w:pPr>
            <w:r w:rsidRPr="00A52115">
              <w:rPr>
                <w:b/>
                <w:sz w:val="18"/>
                <w:szCs w:val="18"/>
              </w:rPr>
              <w:t>301 178</w:t>
            </w:r>
          </w:p>
        </w:tc>
        <w:tc>
          <w:tcPr>
            <w:tcW w:w="1474" w:type="dxa"/>
            <w:tcBorders>
              <w:top w:val="single" w:sz="4" w:space="0" w:color="auto"/>
              <w:bottom w:val="single" w:sz="12" w:space="0" w:color="auto"/>
            </w:tcBorders>
            <w:vAlign w:val="bottom"/>
          </w:tcPr>
          <w:p w14:paraId="1C0BE847" w14:textId="77777777" w:rsidR="00495BA8" w:rsidRPr="00A52115" w:rsidRDefault="00495BA8" w:rsidP="00D76934">
            <w:pPr>
              <w:pStyle w:val="SingleTxtG"/>
              <w:tabs>
                <w:tab w:val="clear" w:pos="1701"/>
                <w:tab w:val="clear" w:pos="2268"/>
              </w:tabs>
              <w:suppressAutoHyphens w:val="0"/>
              <w:spacing w:before="80" w:after="80" w:line="220" w:lineRule="exact"/>
              <w:ind w:left="0" w:right="113"/>
              <w:jc w:val="right"/>
              <w:rPr>
                <w:b/>
                <w:sz w:val="18"/>
                <w:szCs w:val="18"/>
              </w:rPr>
            </w:pPr>
            <w:r w:rsidRPr="00A52115">
              <w:rPr>
                <w:b/>
                <w:sz w:val="18"/>
                <w:szCs w:val="18"/>
              </w:rPr>
              <w:t>239 017</w:t>
            </w:r>
          </w:p>
        </w:tc>
        <w:tc>
          <w:tcPr>
            <w:tcW w:w="1474" w:type="dxa"/>
            <w:tcBorders>
              <w:top w:val="single" w:sz="4" w:space="0" w:color="auto"/>
              <w:bottom w:val="single" w:sz="12" w:space="0" w:color="auto"/>
            </w:tcBorders>
            <w:vAlign w:val="bottom"/>
          </w:tcPr>
          <w:p w14:paraId="0FDABA3F" w14:textId="77777777" w:rsidR="00495BA8" w:rsidRPr="00A52115" w:rsidRDefault="00495BA8" w:rsidP="00D76934">
            <w:pPr>
              <w:pStyle w:val="SingleTxtG"/>
              <w:tabs>
                <w:tab w:val="clear" w:pos="1701"/>
                <w:tab w:val="clear" w:pos="2268"/>
              </w:tabs>
              <w:suppressAutoHyphens w:val="0"/>
              <w:spacing w:before="80" w:after="80" w:line="220" w:lineRule="exact"/>
              <w:ind w:left="0" w:right="113"/>
              <w:jc w:val="right"/>
              <w:rPr>
                <w:b/>
                <w:sz w:val="18"/>
                <w:szCs w:val="18"/>
              </w:rPr>
            </w:pPr>
            <w:r w:rsidRPr="00A52115">
              <w:rPr>
                <w:b/>
                <w:sz w:val="18"/>
                <w:szCs w:val="18"/>
              </w:rPr>
              <w:t>540 195</w:t>
            </w:r>
          </w:p>
        </w:tc>
      </w:tr>
    </w:tbl>
    <w:p w14:paraId="709173B0" w14:textId="77777777" w:rsidR="00495BA8" w:rsidRPr="00B851E6" w:rsidRDefault="00495BA8" w:rsidP="00B851E6">
      <w:pPr>
        <w:spacing w:before="120" w:after="240"/>
        <w:ind w:left="1134" w:right="1134" w:firstLine="170"/>
        <w:rPr>
          <w:sz w:val="18"/>
        </w:rPr>
      </w:pPr>
      <w:r w:rsidRPr="00B851E6">
        <w:rPr>
          <w:i/>
          <w:iCs/>
          <w:sz w:val="18"/>
        </w:rPr>
        <w:t>Source</w:t>
      </w:r>
      <w:r w:rsidRPr="00B851E6">
        <w:rPr>
          <w:sz w:val="18"/>
        </w:rPr>
        <w:t>: Pension system master record of beneficiaries, December 2020–2023.</w:t>
      </w:r>
    </w:p>
    <w:p w14:paraId="040617B9" w14:textId="77777777" w:rsidR="00444523" w:rsidRDefault="00495BA8" w:rsidP="0092345C">
      <w:pPr>
        <w:pStyle w:val="SingleTxtG"/>
      </w:pPr>
      <w:r w:rsidRPr="00B1073C">
        <w:t>88.</w:t>
      </w:r>
      <w:r w:rsidRPr="00B1073C">
        <w:tab/>
        <w:t>Notes:</w:t>
      </w:r>
    </w:p>
    <w:p w14:paraId="5D33F5DE" w14:textId="7C37CED1" w:rsidR="00495BA8" w:rsidRPr="00B1073C" w:rsidRDefault="00495BA8" w:rsidP="00AA0381">
      <w:pPr>
        <w:pStyle w:val="Bullet1G"/>
      </w:pPr>
      <w:r w:rsidRPr="00B1073C">
        <w:t>Benefits arising from international agreements and military and police upgrades are included</w:t>
      </w:r>
    </w:p>
    <w:p w14:paraId="2D6C2A34" w14:textId="77777777" w:rsidR="00495BA8" w:rsidRPr="00B1073C" w:rsidRDefault="00495BA8" w:rsidP="00AA0381">
      <w:pPr>
        <w:pStyle w:val="Bullet1G"/>
      </w:pPr>
      <w:r w:rsidRPr="00B1073C">
        <w:t>Pensioners identified through passport information, not the Civil Registry</w:t>
      </w:r>
    </w:p>
    <w:p w14:paraId="299BDD97" w14:textId="77777777" w:rsidR="00495BA8" w:rsidRPr="00B1073C" w:rsidRDefault="00495BA8" w:rsidP="00AA0381">
      <w:pPr>
        <w:pStyle w:val="H23G"/>
      </w:pPr>
      <w:r w:rsidRPr="00B1073C">
        <w:lastRenderedPageBreak/>
        <w:tab/>
      </w:r>
      <w:r w:rsidRPr="00B1073C">
        <w:tab/>
        <w:t>Retirees by age range and type of benefit, December 2020–2023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745"/>
        <w:gridCol w:w="1229"/>
        <w:gridCol w:w="1229"/>
        <w:gridCol w:w="1229"/>
        <w:gridCol w:w="1229"/>
      </w:tblGrid>
      <w:tr w:rsidR="00495BA8" w:rsidRPr="00961AC7" w14:paraId="2D80018B" w14:textId="77777777" w:rsidTr="00766F7A">
        <w:trPr>
          <w:tblHeader/>
        </w:trPr>
        <w:tc>
          <w:tcPr>
            <w:tcW w:w="709" w:type="dxa"/>
            <w:vMerge w:val="restart"/>
            <w:tcBorders>
              <w:top w:val="single" w:sz="4" w:space="0" w:color="auto"/>
              <w:bottom w:val="single" w:sz="12" w:space="0" w:color="auto"/>
            </w:tcBorders>
            <w:vAlign w:val="bottom"/>
          </w:tcPr>
          <w:p w14:paraId="5B90B562" w14:textId="77777777" w:rsidR="00495BA8" w:rsidRPr="00961AC7" w:rsidRDefault="00495BA8" w:rsidP="00961AC7">
            <w:pPr>
              <w:pStyle w:val="SingleTxtG"/>
              <w:tabs>
                <w:tab w:val="clear" w:pos="1701"/>
                <w:tab w:val="clear" w:pos="2268"/>
              </w:tabs>
              <w:suppressAutoHyphens w:val="0"/>
              <w:spacing w:before="80" w:after="80" w:line="200" w:lineRule="exact"/>
              <w:ind w:left="0" w:right="113"/>
              <w:jc w:val="left"/>
              <w:rPr>
                <w:i/>
                <w:iCs/>
                <w:sz w:val="16"/>
                <w:szCs w:val="18"/>
              </w:rPr>
            </w:pPr>
            <w:r w:rsidRPr="00961AC7">
              <w:rPr>
                <w:i/>
                <w:iCs/>
                <w:sz w:val="16"/>
                <w:szCs w:val="18"/>
              </w:rPr>
              <w:t>Year</w:t>
            </w:r>
          </w:p>
        </w:tc>
        <w:tc>
          <w:tcPr>
            <w:tcW w:w="1745" w:type="dxa"/>
            <w:tcBorders>
              <w:top w:val="single" w:sz="4" w:space="0" w:color="auto"/>
              <w:bottom w:val="nil"/>
            </w:tcBorders>
            <w:vAlign w:val="bottom"/>
          </w:tcPr>
          <w:p w14:paraId="598B4E09" w14:textId="77777777" w:rsidR="00495BA8" w:rsidRPr="00961AC7" w:rsidRDefault="00495BA8" w:rsidP="00961AC7">
            <w:pPr>
              <w:pStyle w:val="SingleTxtG"/>
              <w:tabs>
                <w:tab w:val="clear" w:pos="1701"/>
                <w:tab w:val="clear" w:pos="2268"/>
              </w:tabs>
              <w:suppressAutoHyphens w:val="0"/>
              <w:spacing w:before="80" w:after="80" w:line="200" w:lineRule="exact"/>
              <w:ind w:left="0" w:right="113"/>
              <w:jc w:val="right"/>
              <w:rPr>
                <w:i/>
                <w:iCs/>
                <w:sz w:val="16"/>
                <w:szCs w:val="18"/>
              </w:rPr>
            </w:pPr>
          </w:p>
        </w:tc>
        <w:tc>
          <w:tcPr>
            <w:tcW w:w="3687" w:type="dxa"/>
            <w:gridSpan w:val="3"/>
            <w:tcBorders>
              <w:top w:val="single" w:sz="4" w:space="0" w:color="auto"/>
              <w:bottom w:val="single" w:sz="4" w:space="0" w:color="auto"/>
            </w:tcBorders>
            <w:vAlign w:val="bottom"/>
          </w:tcPr>
          <w:p w14:paraId="503D9C84" w14:textId="77777777" w:rsidR="00495BA8" w:rsidRPr="00961AC7" w:rsidRDefault="00495BA8" w:rsidP="00961AC7">
            <w:pPr>
              <w:pStyle w:val="SingleTxtG"/>
              <w:tabs>
                <w:tab w:val="clear" w:pos="1701"/>
                <w:tab w:val="clear" w:pos="2268"/>
              </w:tabs>
              <w:suppressAutoHyphens w:val="0"/>
              <w:spacing w:before="80" w:after="80" w:line="200" w:lineRule="exact"/>
              <w:ind w:left="0" w:right="113"/>
              <w:jc w:val="center"/>
              <w:rPr>
                <w:i/>
                <w:iCs/>
                <w:sz w:val="16"/>
                <w:szCs w:val="18"/>
              </w:rPr>
            </w:pPr>
            <w:r w:rsidRPr="00961AC7">
              <w:rPr>
                <w:i/>
                <w:iCs/>
                <w:sz w:val="16"/>
                <w:szCs w:val="18"/>
              </w:rPr>
              <w:t>Benefit</w:t>
            </w:r>
          </w:p>
        </w:tc>
        <w:tc>
          <w:tcPr>
            <w:tcW w:w="1229" w:type="dxa"/>
            <w:tcBorders>
              <w:top w:val="single" w:sz="4" w:space="0" w:color="auto"/>
              <w:bottom w:val="nil"/>
            </w:tcBorders>
            <w:vAlign w:val="bottom"/>
          </w:tcPr>
          <w:p w14:paraId="66AA4759" w14:textId="77777777" w:rsidR="00495BA8" w:rsidRPr="00961AC7" w:rsidRDefault="00495BA8" w:rsidP="00961AC7">
            <w:pPr>
              <w:pStyle w:val="SingleTxtG"/>
              <w:tabs>
                <w:tab w:val="clear" w:pos="1701"/>
                <w:tab w:val="clear" w:pos="2268"/>
              </w:tabs>
              <w:suppressAutoHyphens w:val="0"/>
              <w:spacing w:before="80" w:after="80" w:line="200" w:lineRule="exact"/>
              <w:ind w:left="0" w:right="113"/>
              <w:jc w:val="right"/>
              <w:rPr>
                <w:i/>
                <w:iCs/>
                <w:sz w:val="16"/>
                <w:szCs w:val="18"/>
              </w:rPr>
            </w:pPr>
          </w:p>
        </w:tc>
      </w:tr>
      <w:tr w:rsidR="00495BA8" w:rsidRPr="00961AC7" w14:paraId="257316AF" w14:textId="77777777" w:rsidTr="00766F7A">
        <w:trPr>
          <w:tblHeader/>
        </w:trPr>
        <w:tc>
          <w:tcPr>
            <w:tcW w:w="709" w:type="dxa"/>
            <w:vMerge/>
            <w:tcBorders>
              <w:top w:val="single" w:sz="12" w:space="0" w:color="auto"/>
              <w:bottom w:val="single" w:sz="12" w:space="0" w:color="auto"/>
            </w:tcBorders>
            <w:vAlign w:val="bottom"/>
          </w:tcPr>
          <w:p w14:paraId="22C7EDAA"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i/>
                <w:iCs/>
                <w:sz w:val="18"/>
                <w:szCs w:val="18"/>
              </w:rPr>
            </w:pPr>
          </w:p>
        </w:tc>
        <w:tc>
          <w:tcPr>
            <w:tcW w:w="1745" w:type="dxa"/>
            <w:tcBorders>
              <w:top w:val="nil"/>
              <w:bottom w:val="single" w:sz="12" w:space="0" w:color="auto"/>
            </w:tcBorders>
            <w:vAlign w:val="bottom"/>
          </w:tcPr>
          <w:p w14:paraId="6AF56720" w14:textId="77777777" w:rsidR="00495BA8" w:rsidRPr="00961AC7" w:rsidRDefault="00495BA8" w:rsidP="001D3662">
            <w:pPr>
              <w:pStyle w:val="SingleTxtG"/>
              <w:tabs>
                <w:tab w:val="clear" w:pos="1701"/>
                <w:tab w:val="clear" w:pos="2268"/>
              </w:tabs>
              <w:suppressAutoHyphens w:val="0"/>
              <w:spacing w:before="80" w:after="80" w:line="200" w:lineRule="exact"/>
              <w:ind w:left="0" w:right="113"/>
              <w:jc w:val="left"/>
              <w:rPr>
                <w:i/>
                <w:iCs/>
                <w:sz w:val="16"/>
                <w:szCs w:val="18"/>
              </w:rPr>
            </w:pPr>
            <w:r w:rsidRPr="00961AC7">
              <w:rPr>
                <w:i/>
                <w:iCs/>
                <w:sz w:val="16"/>
                <w:szCs w:val="18"/>
              </w:rPr>
              <w:t>Age range</w:t>
            </w:r>
          </w:p>
        </w:tc>
        <w:tc>
          <w:tcPr>
            <w:tcW w:w="1229" w:type="dxa"/>
            <w:tcBorders>
              <w:top w:val="single" w:sz="4" w:space="0" w:color="auto"/>
              <w:bottom w:val="single" w:sz="12" w:space="0" w:color="auto"/>
            </w:tcBorders>
            <w:vAlign w:val="bottom"/>
          </w:tcPr>
          <w:p w14:paraId="638224B1" w14:textId="77777777" w:rsidR="00495BA8" w:rsidRPr="00961AC7" w:rsidRDefault="00495BA8" w:rsidP="00961AC7">
            <w:pPr>
              <w:pStyle w:val="SingleTxtG"/>
              <w:tabs>
                <w:tab w:val="clear" w:pos="1701"/>
                <w:tab w:val="clear" w:pos="2268"/>
              </w:tabs>
              <w:suppressAutoHyphens w:val="0"/>
              <w:spacing w:before="80" w:after="80" w:line="200" w:lineRule="exact"/>
              <w:ind w:left="0" w:right="113"/>
              <w:jc w:val="right"/>
              <w:rPr>
                <w:i/>
                <w:iCs/>
                <w:sz w:val="16"/>
                <w:szCs w:val="18"/>
              </w:rPr>
            </w:pPr>
            <w:r w:rsidRPr="00961AC7">
              <w:rPr>
                <w:i/>
                <w:iCs/>
                <w:sz w:val="16"/>
                <w:szCs w:val="18"/>
              </w:rPr>
              <w:t>Disability</w:t>
            </w:r>
          </w:p>
        </w:tc>
        <w:tc>
          <w:tcPr>
            <w:tcW w:w="1229" w:type="dxa"/>
            <w:tcBorders>
              <w:top w:val="single" w:sz="4" w:space="0" w:color="auto"/>
              <w:bottom w:val="single" w:sz="12" w:space="0" w:color="auto"/>
            </w:tcBorders>
            <w:vAlign w:val="bottom"/>
          </w:tcPr>
          <w:p w14:paraId="12C69410" w14:textId="77777777" w:rsidR="00495BA8" w:rsidRPr="00961AC7" w:rsidRDefault="00495BA8" w:rsidP="00961AC7">
            <w:pPr>
              <w:pStyle w:val="SingleTxtG"/>
              <w:tabs>
                <w:tab w:val="clear" w:pos="1701"/>
                <w:tab w:val="clear" w:pos="2268"/>
              </w:tabs>
              <w:suppressAutoHyphens w:val="0"/>
              <w:spacing w:before="80" w:after="80" w:line="200" w:lineRule="exact"/>
              <w:ind w:left="0" w:right="113"/>
              <w:jc w:val="right"/>
              <w:rPr>
                <w:i/>
                <w:iCs/>
                <w:sz w:val="16"/>
                <w:szCs w:val="18"/>
              </w:rPr>
            </w:pPr>
            <w:r w:rsidRPr="00961AC7">
              <w:rPr>
                <w:i/>
                <w:iCs/>
                <w:sz w:val="16"/>
                <w:szCs w:val="18"/>
              </w:rPr>
              <w:t xml:space="preserve">Old age </w:t>
            </w:r>
          </w:p>
        </w:tc>
        <w:tc>
          <w:tcPr>
            <w:tcW w:w="1229" w:type="dxa"/>
            <w:tcBorders>
              <w:top w:val="single" w:sz="4" w:space="0" w:color="auto"/>
              <w:bottom w:val="single" w:sz="12" w:space="0" w:color="auto"/>
            </w:tcBorders>
            <w:vAlign w:val="bottom"/>
          </w:tcPr>
          <w:p w14:paraId="672AE3A8" w14:textId="77777777" w:rsidR="00495BA8" w:rsidRPr="00961AC7" w:rsidRDefault="00495BA8" w:rsidP="00961AC7">
            <w:pPr>
              <w:pStyle w:val="SingleTxtG"/>
              <w:tabs>
                <w:tab w:val="clear" w:pos="1701"/>
                <w:tab w:val="clear" w:pos="2268"/>
              </w:tabs>
              <w:suppressAutoHyphens w:val="0"/>
              <w:spacing w:before="80" w:after="80" w:line="200" w:lineRule="exact"/>
              <w:ind w:left="0" w:right="113"/>
              <w:jc w:val="right"/>
              <w:rPr>
                <w:i/>
                <w:iCs/>
                <w:sz w:val="16"/>
                <w:szCs w:val="18"/>
              </w:rPr>
            </w:pPr>
            <w:r w:rsidRPr="00961AC7">
              <w:rPr>
                <w:i/>
                <w:iCs/>
                <w:sz w:val="16"/>
                <w:szCs w:val="18"/>
              </w:rPr>
              <w:t>Functional disability</w:t>
            </w:r>
          </w:p>
        </w:tc>
        <w:tc>
          <w:tcPr>
            <w:tcW w:w="1229" w:type="dxa"/>
            <w:tcBorders>
              <w:top w:val="nil"/>
              <w:bottom w:val="single" w:sz="12" w:space="0" w:color="auto"/>
            </w:tcBorders>
            <w:vAlign w:val="bottom"/>
          </w:tcPr>
          <w:p w14:paraId="736C868F" w14:textId="77777777" w:rsidR="00495BA8" w:rsidRPr="00961AC7" w:rsidRDefault="00495BA8" w:rsidP="00961AC7">
            <w:pPr>
              <w:pStyle w:val="SingleTxtG"/>
              <w:tabs>
                <w:tab w:val="clear" w:pos="1701"/>
                <w:tab w:val="clear" w:pos="2268"/>
              </w:tabs>
              <w:suppressAutoHyphens w:val="0"/>
              <w:spacing w:before="80" w:after="80" w:line="200" w:lineRule="exact"/>
              <w:ind w:left="0" w:right="113"/>
              <w:jc w:val="right"/>
              <w:rPr>
                <w:i/>
                <w:iCs/>
                <w:sz w:val="16"/>
                <w:szCs w:val="18"/>
              </w:rPr>
            </w:pPr>
            <w:r w:rsidRPr="00961AC7">
              <w:rPr>
                <w:i/>
                <w:iCs/>
                <w:sz w:val="16"/>
                <w:szCs w:val="18"/>
              </w:rPr>
              <w:t>Total</w:t>
            </w:r>
          </w:p>
        </w:tc>
      </w:tr>
      <w:tr w:rsidR="000612FA" w:rsidRPr="00961AC7" w14:paraId="066F3550" w14:textId="77777777" w:rsidTr="00766F7A">
        <w:trPr>
          <w:trHeight w:hRule="exact" w:val="113"/>
          <w:tblHeader/>
        </w:trPr>
        <w:tc>
          <w:tcPr>
            <w:tcW w:w="709" w:type="dxa"/>
            <w:tcBorders>
              <w:top w:val="single" w:sz="12" w:space="0" w:color="auto"/>
              <w:bottom w:val="nil"/>
            </w:tcBorders>
          </w:tcPr>
          <w:p w14:paraId="1F7C6DF7" w14:textId="77777777" w:rsidR="000612FA" w:rsidRPr="00961AC7" w:rsidRDefault="000612FA"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single" w:sz="12" w:space="0" w:color="auto"/>
              <w:bottom w:val="nil"/>
            </w:tcBorders>
            <w:vAlign w:val="bottom"/>
          </w:tcPr>
          <w:p w14:paraId="0393700E" w14:textId="77777777" w:rsidR="000612FA" w:rsidRPr="00961AC7" w:rsidRDefault="000612FA" w:rsidP="001D3662">
            <w:pPr>
              <w:pStyle w:val="SingleTxtG"/>
              <w:tabs>
                <w:tab w:val="clear" w:pos="1701"/>
                <w:tab w:val="clear" w:pos="2268"/>
              </w:tabs>
              <w:suppressAutoHyphens w:val="0"/>
              <w:spacing w:before="40" w:after="40" w:line="220" w:lineRule="exact"/>
              <w:ind w:left="0" w:right="113"/>
              <w:jc w:val="left"/>
              <w:rPr>
                <w:sz w:val="18"/>
                <w:szCs w:val="18"/>
              </w:rPr>
            </w:pPr>
          </w:p>
        </w:tc>
        <w:tc>
          <w:tcPr>
            <w:tcW w:w="1229" w:type="dxa"/>
            <w:tcBorders>
              <w:top w:val="single" w:sz="12" w:space="0" w:color="auto"/>
              <w:bottom w:val="nil"/>
            </w:tcBorders>
            <w:vAlign w:val="bottom"/>
          </w:tcPr>
          <w:p w14:paraId="4A3E7BF6" w14:textId="77777777" w:rsidR="000612FA" w:rsidRPr="00961AC7" w:rsidRDefault="000612FA" w:rsidP="00961AC7">
            <w:pPr>
              <w:pStyle w:val="SingleTxtG"/>
              <w:tabs>
                <w:tab w:val="clear" w:pos="1701"/>
                <w:tab w:val="clear" w:pos="2268"/>
              </w:tabs>
              <w:suppressAutoHyphens w:val="0"/>
              <w:spacing w:before="40" w:after="40" w:line="220" w:lineRule="exact"/>
              <w:ind w:left="0" w:right="113"/>
              <w:jc w:val="right"/>
              <w:rPr>
                <w:sz w:val="18"/>
                <w:szCs w:val="18"/>
              </w:rPr>
            </w:pPr>
          </w:p>
        </w:tc>
        <w:tc>
          <w:tcPr>
            <w:tcW w:w="1229" w:type="dxa"/>
            <w:tcBorders>
              <w:top w:val="single" w:sz="12" w:space="0" w:color="auto"/>
              <w:bottom w:val="nil"/>
            </w:tcBorders>
            <w:vAlign w:val="bottom"/>
          </w:tcPr>
          <w:p w14:paraId="5A267305" w14:textId="77777777" w:rsidR="000612FA" w:rsidRPr="00961AC7" w:rsidRDefault="000612FA" w:rsidP="00961AC7">
            <w:pPr>
              <w:pStyle w:val="SingleTxtG"/>
              <w:tabs>
                <w:tab w:val="clear" w:pos="1701"/>
                <w:tab w:val="clear" w:pos="2268"/>
              </w:tabs>
              <w:suppressAutoHyphens w:val="0"/>
              <w:spacing w:before="40" w:after="40" w:line="220" w:lineRule="exact"/>
              <w:ind w:left="0" w:right="113"/>
              <w:jc w:val="right"/>
              <w:rPr>
                <w:sz w:val="18"/>
                <w:szCs w:val="18"/>
                <w:lang w:eastAsia="es-EC"/>
              </w:rPr>
            </w:pPr>
          </w:p>
        </w:tc>
        <w:tc>
          <w:tcPr>
            <w:tcW w:w="1229" w:type="dxa"/>
            <w:tcBorders>
              <w:top w:val="single" w:sz="12" w:space="0" w:color="auto"/>
              <w:bottom w:val="nil"/>
            </w:tcBorders>
            <w:vAlign w:val="bottom"/>
          </w:tcPr>
          <w:p w14:paraId="10175AD0" w14:textId="77777777" w:rsidR="000612FA" w:rsidRPr="00961AC7" w:rsidRDefault="000612FA" w:rsidP="00961AC7">
            <w:pPr>
              <w:pStyle w:val="SingleTxtG"/>
              <w:tabs>
                <w:tab w:val="clear" w:pos="1701"/>
                <w:tab w:val="clear" w:pos="2268"/>
              </w:tabs>
              <w:suppressAutoHyphens w:val="0"/>
              <w:spacing w:before="40" w:after="40" w:line="220" w:lineRule="exact"/>
              <w:ind w:left="0" w:right="113"/>
              <w:jc w:val="right"/>
              <w:rPr>
                <w:sz w:val="18"/>
                <w:szCs w:val="18"/>
              </w:rPr>
            </w:pPr>
          </w:p>
        </w:tc>
        <w:tc>
          <w:tcPr>
            <w:tcW w:w="1229" w:type="dxa"/>
            <w:tcBorders>
              <w:top w:val="single" w:sz="12" w:space="0" w:color="auto"/>
              <w:bottom w:val="nil"/>
            </w:tcBorders>
            <w:vAlign w:val="bottom"/>
          </w:tcPr>
          <w:p w14:paraId="6B03A8CA" w14:textId="77777777" w:rsidR="000612FA" w:rsidRPr="00961AC7" w:rsidRDefault="000612FA" w:rsidP="00961AC7">
            <w:pPr>
              <w:pStyle w:val="SingleTxtG"/>
              <w:tabs>
                <w:tab w:val="clear" w:pos="1701"/>
                <w:tab w:val="clear" w:pos="2268"/>
              </w:tabs>
              <w:suppressAutoHyphens w:val="0"/>
              <w:spacing w:before="40" w:after="40" w:line="220" w:lineRule="exact"/>
              <w:ind w:left="0" w:right="113"/>
              <w:jc w:val="right"/>
              <w:rPr>
                <w:sz w:val="18"/>
                <w:szCs w:val="18"/>
              </w:rPr>
            </w:pPr>
          </w:p>
        </w:tc>
      </w:tr>
      <w:tr w:rsidR="00495BA8" w:rsidRPr="00961AC7" w14:paraId="5342B687" w14:textId="77777777" w:rsidTr="000612FA">
        <w:tc>
          <w:tcPr>
            <w:tcW w:w="709" w:type="dxa"/>
            <w:tcBorders>
              <w:top w:val="nil"/>
              <w:bottom w:val="nil"/>
            </w:tcBorders>
          </w:tcPr>
          <w:p w14:paraId="4B39FF6E"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2020</w:t>
            </w:r>
          </w:p>
        </w:tc>
        <w:tc>
          <w:tcPr>
            <w:tcW w:w="1745" w:type="dxa"/>
            <w:tcBorders>
              <w:top w:val="nil"/>
              <w:bottom w:val="nil"/>
            </w:tcBorders>
            <w:vAlign w:val="bottom"/>
          </w:tcPr>
          <w:p w14:paraId="0B090039"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Under 40 years</w:t>
            </w:r>
          </w:p>
        </w:tc>
        <w:tc>
          <w:tcPr>
            <w:tcW w:w="1229" w:type="dxa"/>
            <w:tcBorders>
              <w:top w:val="nil"/>
              <w:bottom w:val="nil"/>
            </w:tcBorders>
            <w:vAlign w:val="bottom"/>
          </w:tcPr>
          <w:p w14:paraId="735A3557"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585</w:t>
            </w:r>
          </w:p>
        </w:tc>
        <w:tc>
          <w:tcPr>
            <w:tcW w:w="1229" w:type="dxa"/>
            <w:tcBorders>
              <w:top w:val="nil"/>
              <w:bottom w:val="nil"/>
            </w:tcBorders>
            <w:vAlign w:val="bottom"/>
          </w:tcPr>
          <w:p w14:paraId="66BD3201"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lang w:eastAsia="es-EC"/>
              </w:rPr>
              <w:t xml:space="preserve">- </w:t>
            </w:r>
          </w:p>
        </w:tc>
        <w:tc>
          <w:tcPr>
            <w:tcW w:w="1229" w:type="dxa"/>
            <w:tcBorders>
              <w:top w:val="nil"/>
              <w:bottom w:val="nil"/>
            </w:tcBorders>
            <w:vAlign w:val="bottom"/>
          </w:tcPr>
          <w:p w14:paraId="033443AF"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4</w:t>
            </w:r>
          </w:p>
        </w:tc>
        <w:tc>
          <w:tcPr>
            <w:tcW w:w="1229" w:type="dxa"/>
            <w:tcBorders>
              <w:top w:val="nil"/>
              <w:bottom w:val="nil"/>
            </w:tcBorders>
            <w:vAlign w:val="bottom"/>
          </w:tcPr>
          <w:p w14:paraId="07153298"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589 </w:t>
            </w:r>
          </w:p>
        </w:tc>
      </w:tr>
      <w:tr w:rsidR="00495BA8" w:rsidRPr="00961AC7" w14:paraId="3226E02B" w14:textId="77777777" w:rsidTr="000612FA">
        <w:tc>
          <w:tcPr>
            <w:tcW w:w="709" w:type="dxa"/>
            <w:tcBorders>
              <w:top w:val="nil"/>
              <w:bottom w:val="nil"/>
            </w:tcBorders>
          </w:tcPr>
          <w:p w14:paraId="41614A8D"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nil"/>
              <w:bottom w:val="nil"/>
            </w:tcBorders>
            <w:vAlign w:val="bottom"/>
          </w:tcPr>
          <w:p w14:paraId="4C75D4E5"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40–50 years</w:t>
            </w:r>
          </w:p>
        </w:tc>
        <w:tc>
          <w:tcPr>
            <w:tcW w:w="1229" w:type="dxa"/>
            <w:tcBorders>
              <w:top w:val="nil"/>
              <w:bottom w:val="nil"/>
            </w:tcBorders>
            <w:vAlign w:val="bottom"/>
          </w:tcPr>
          <w:p w14:paraId="5F752E94"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2 435</w:t>
            </w:r>
          </w:p>
        </w:tc>
        <w:tc>
          <w:tcPr>
            <w:tcW w:w="1229" w:type="dxa"/>
            <w:tcBorders>
              <w:top w:val="nil"/>
              <w:bottom w:val="nil"/>
            </w:tcBorders>
            <w:vAlign w:val="bottom"/>
          </w:tcPr>
          <w:p w14:paraId="2D88D85B"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54 </w:t>
            </w:r>
          </w:p>
        </w:tc>
        <w:tc>
          <w:tcPr>
            <w:tcW w:w="1229" w:type="dxa"/>
            <w:tcBorders>
              <w:top w:val="nil"/>
              <w:bottom w:val="nil"/>
            </w:tcBorders>
            <w:vAlign w:val="bottom"/>
          </w:tcPr>
          <w:p w14:paraId="75E0E6CF"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1 275</w:t>
            </w:r>
          </w:p>
        </w:tc>
        <w:tc>
          <w:tcPr>
            <w:tcW w:w="1229" w:type="dxa"/>
            <w:tcBorders>
              <w:top w:val="nil"/>
              <w:bottom w:val="nil"/>
            </w:tcBorders>
            <w:vAlign w:val="bottom"/>
          </w:tcPr>
          <w:p w14:paraId="5003858A"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 3 764</w:t>
            </w:r>
          </w:p>
        </w:tc>
      </w:tr>
      <w:tr w:rsidR="00495BA8" w:rsidRPr="00961AC7" w14:paraId="7775A972" w14:textId="77777777" w:rsidTr="004C3055">
        <w:tc>
          <w:tcPr>
            <w:tcW w:w="709" w:type="dxa"/>
            <w:tcBorders>
              <w:top w:val="nil"/>
              <w:bottom w:val="nil"/>
            </w:tcBorders>
          </w:tcPr>
          <w:p w14:paraId="18728DB7"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nil"/>
              <w:bottom w:val="nil"/>
            </w:tcBorders>
            <w:vAlign w:val="bottom"/>
          </w:tcPr>
          <w:p w14:paraId="7DB372E1"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51–60 years</w:t>
            </w:r>
          </w:p>
        </w:tc>
        <w:tc>
          <w:tcPr>
            <w:tcW w:w="1229" w:type="dxa"/>
            <w:tcBorders>
              <w:top w:val="nil"/>
              <w:bottom w:val="nil"/>
            </w:tcBorders>
            <w:vAlign w:val="bottom"/>
          </w:tcPr>
          <w:p w14:paraId="684B13ED"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7 915</w:t>
            </w:r>
          </w:p>
        </w:tc>
        <w:tc>
          <w:tcPr>
            <w:tcW w:w="1229" w:type="dxa"/>
            <w:tcBorders>
              <w:top w:val="nil"/>
              <w:bottom w:val="nil"/>
            </w:tcBorders>
            <w:vAlign w:val="bottom"/>
          </w:tcPr>
          <w:p w14:paraId="2348646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8 348 </w:t>
            </w:r>
          </w:p>
        </w:tc>
        <w:tc>
          <w:tcPr>
            <w:tcW w:w="1229" w:type="dxa"/>
            <w:tcBorders>
              <w:top w:val="nil"/>
              <w:bottom w:val="nil"/>
            </w:tcBorders>
            <w:vAlign w:val="bottom"/>
          </w:tcPr>
          <w:p w14:paraId="2B40C68B"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6 663 </w:t>
            </w:r>
          </w:p>
        </w:tc>
        <w:tc>
          <w:tcPr>
            <w:tcW w:w="1229" w:type="dxa"/>
            <w:tcBorders>
              <w:top w:val="nil"/>
              <w:bottom w:val="nil"/>
            </w:tcBorders>
            <w:vAlign w:val="bottom"/>
          </w:tcPr>
          <w:p w14:paraId="6F0D9763"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22 926 </w:t>
            </w:r>
          </w:p>
        </w:tc>
      </w:tr>
      <w:tr w:rsidR="00495BA8" w:rsidRPr="00961AC7" w14:paraId="0C7C8222" w14:textId="77777777" w:rsidTr="004C3055">
        <w:tc>
          <w:tcPr>
            <w:tcW w:w="709" w:type="dxa"/>
            <w:tcBorders>
              <w:top w:val="nil"/>
              <w:bottom w:val="nil"/>
            </w:tcBorders>
          </w:tcPr>
          <w:p w14:paraId="77F27D9C"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nil"/>
              <w:bottom w:val="nil"/>
            </w:tcBorders>
            <w:vAlign w:val="bottom"/>
          </w:tcPr>
          <w:p w14:paraId="2CC9CBF9"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61–70 years</w:t>
            </w:r>
          </w:p>
        </w:tc>
        <w:tc>
          <w:tcPr>
            <w:tcW w:w="1229" w:type="dxa"/>
            <w:tcBorders>
              <w:top w:val="nil"/>
              <w:bottom w:val="nil"/>
            </w:tcBorders>
            <w:vAlign w:val="bottom"/>
          </w:tcPr>
          <w:p w14:paraId="54A2E480"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12 085 </w:t>
            </w:r>
          </w:p>
        </w:tc>
        <w:tc>
          <w:tcPr>
            <w:tcW w:w="1229" w:type="dxa"/>
            <w:tcBorders>
              <w:top w:val="nil"/>
              <w:bottom w:val="nil"/>
            </w:tcBorders>
            <w:vAlign w:val="bottom"/>
          </w:tcPr>
          <w:p w14:paraId="0824E290"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188 064 </w:t>
            </w:r>
          </w:p>
        </w:tc>
        <w:tc>
          <w:tcPr>
            <w:tcW w:w="1229" w:type="dxa"/>
            <w:tcBorders>
              <w:top w:val="nil"/>
              <w:bottom w:val="nil"/>
            </w:tcBorders>
            <w:vAlign w:val="bottom"/>
          </w:tcPr>
          <w:p w14:paraId="0A145C8C"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1 746 </w:t>
            </w:r>
          </w:p>
        </w:tc>
        <w:tc>
          <w:tcPr>
            <w:tcW w:w="1229" w:type="dxa"/>
            <w:tcBorders>
              <w:top w:val="nil"/>
              <w:bottom w:val="nil"/>
            </w:tcBorders>
            <w:vAlign w:val="bottom"/>
          </w:tcPr>
          <w:p w14:paraId="4A2F1D1B"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201 895 </w:t>
            </w:r>
          </w:p>
        </w:tc>
      </w:tr>
      <w:tr w:rsidR="00495BA8" w:rsidRPr="00961AC7" w14:paraId="6B361B07" w14:textId="77777777" w:rsidTr="00CC7A47">
        <w:tc>
          <w:tcPr>
            <w:tcW w:w="709" w:type="dxa"/>
            <w:tcBorders>
              <w:top w:val="nil"/>
              <w:bottom w:val="nil"/>
            </w:tcBorders>
          </w:tcPr>
          <w:p w14:paraId="1F99065B"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nil"/>
              <w:bottom w:val="nil"/>
            </w:tcBorders>
            <w:vAlign w:val="bottom"/>
          </w:tcPr>
          <w:p w14:paraId="4C9586C8"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71–80 years</w:t>
            </w:r>
          </w:p>
        </w:tc>
        <w:tc>
          <w:tcPr>
            <w:tcW w:w="1229" w:type="dxa"/>
            <w:tcBorders>
              <w:top w:val="nil"/>
              <w:bottom w:val="nil"/>
            </w:tcBorders>
            <w:vAlign w:val="bottom"/>
          </w:tcPr>
          <w:p w14:paraId="1F608990"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4 133 </w:t>
            </w:r>
          </w:p>
        </w:tc>
        <w:tc>
          <w:tcPr>
            <w:tcW w:w="1229" w:type="dxa"/>
            <w:tcBorders>
              <w:top w:val="nil"/>
              <w:bottom w:val="nil"/>
            </w:tcBorders>
            <w:vAlign w:val="bottom"/>
          </w:tcPr>
          <w:p w14:paraId="558A2A2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149 315 </w:t>
            </w:r>
          </w:p>
        </w:tc>
        <w:tc>
          <w:tcPr>
            <w:tcW w:w="1229" w:type="dxa"/>
            <w:tcBorders>
              <w:top w:val="nil"/>
              <w:bottom w:val="nil"/>
            </w:tcBorders>
            <w:vAlign w:val="bottom"/>
          </w:tcPr>
          <w:p w14:paraId="3080405C"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lang w:eastAsia="es-EC"/>
              </w:rPr>
              <w:t>-</w:t>
            </w:r>
          </w:p>
        </w:tc>
        <w:tc>
          <w:tcPr>
            <w:tcW w:w="1229" w:type="dxa"/>
            <w:tcBorders>
              <w:top w:val="nil"/>
              <w:bottom w:val="nil"/>
            </w:tcBorders>
            <w:vAlign w:val="bottom"/>
          </w:tcPr>
          <w:p w14:paraId="4331DE9E"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153 448 </w:t>
            </w:r>
          </w:p>
        </w:tc>
      </w:tr>
      <w:tr w:rsidR="00495BA8" w:rsidRPr="00961AC7" w14:paraId="495CD514" w14:textId="77777777" w:rsidTr="00CC7A47">
        <w:tc>
          <w:tcPr>
            <w:tcW w:w="709" w:type="dxa"/>
            <w:tcBorders>
              <w:top w:val="nil"/>
            </w:tcBorders>
          </w:tcPr>
          <w:p w14:paraId="15B7CE43"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nil"/>
            </w:tcBorders>
            <w:vAlign w:val="bottom"/>
          </w:tcPr>
          <w:p w14:paraId="47709769"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81–90 years</w:t>
            </w:r>
          </w:p>
        </w:tc>
        <w:tc>
          <w:tcPr>
            <w:tcW w:w="1229" w:type="dxa"/>
            <w:tcBorders>
              <w:top w:val="nil"/>
            </w:tcBorders>
            <w:vAlign w:val="bottom"/>
          </w:tcPr>
          <w:p w14:paraId="456D8464"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1 615 </w:t>
            </w:r>
          </w:p>
        </w:tc>
        <w:tc>
          <w:tcPr>
            <w:tcW w:w="1229" w:type="dxa"/>
            <w:tcBorders>
              <w:top w:val="nil"/>
            </w:tcBorders>
            <w:vAlign w:val="bottom"/>
          </w:tcPr>
          <w:p w14:paraId="157CC3BA"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53 679 </w:t>
            </w:r>
          </w:p>
        </w:tc>
        <w:tc>
          <w:tcPr>
            <w:tcW w:w="1229" w:type="dxa"/>
            <w:tcBorders>
              <w:top w:val="nil"/>
            </w:tcBorders>
            <w:vAlign w:val="bottom"/>
          </w:tcPr>
          <w:p w14:paraId="6E6D706A"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lang w:eastAsia="es-EC"/>
              </w:rPr>
              <w:t>-</w:t>
            </w:r>
          </w:p>
        </w:tc>
        <w:tc>
          <w:tcPr>
            <w:tcW w:w="1229" w:type="dxa"/>
            <w:tcBorders>
              <w:top w:val="nil"/>
            </w:tcBorders>
            <w:vAlign w:val="bottom"/>
          </w:tcPr>
          <w:p w14:paraId="777E750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55 294 </w:t>
            </w:r>
          </w:p>
        </w:tc>
      </w:tr>
      <w:tr w:rsidR="00495BA8" w:rsidRPr="00961AC7" w14:paraId="02258E07" w14:textId="77777777" w:rsidTr="00CC7A47">
        <w:tc>
          <w:tcPr>
            <w:tcW w:w="709" w:type="dxa"/>
            <w:tcBorders>
              <w:bottom w:val="single" w:sz="4" w:space="0" w:color="auto"/>
            </w:tcBorders>
          </w:tcPr>
          <w:p w14:paraId="09672F05"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bottom w:val="single" w:sz="4" w:space="0" w:color="auto"/>
            </w:tcBorders>
            <w:vAlign w:val="bottom"/>
          </w:tcPr>
          <w:p w14:paraId="5683829F"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Over 90 years</w:t>
            </w:r>
          </w:p>
        </w:tc>
        <w:tc>
          <w:tcPr>
            <w:tcW w:w="1229" w:type="dxa"/>
            <w:tcBorders>
              <w:bottom w:val="single" w:sz="4" w:space="0" w:color="auto"/>
            </w:tcBorders>
            <w:vAlign w:val="bottom"/>
          </w:tcPr>
          <w:p w14:paraId="0E36E342"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351 </w:t>
            </w:r>
          </w:p>
        </w:tc>
        <w:tc>
          <w:tcPr>
            <w:tcW w:w="1229" w:type="dxa"/>
            <w:tcBorders>
              <w:bottom w:val="single" w:sz="4" w:space="0" w:color="auto"/>
            </w:tcBorders>
            <w:vAlign w:val="bottom"/>
          </w:tcPr>
          <w:p w14:paraId="6AB9181E"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9 556 </w:t>
            </w:r>
          </w:p>
        </w:tc>
        <w:tc>
          <w:tcPr>
            <w:tcW w:w="1229" w:type="dxa"/>
            <w:tcBorders>
              <w:bottom w:val="single" w:sz="4" w:space="0" w:color="auto"/>
            </w:tcBorders>
            <w:vAlign w:val="bottom"/>
          </w:tcPr>
          <w:p w14:paraId="59DF1921"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lang w:eastAsia="es-EC"/>
              </w:rPr>
              <w:t>-</w:t>
            </w:r>
          </w:p>
        </w:tc>
        <w:tc>
          <w:tcPr>
            <w:tcW w:w="1229" w:type="dxa"/>
            <w:tcBorders>
              <w:bottom w:val="single" w:sz="4" w:space="0" w:color="auto"/>
            </w:tcBorders>
            <w:vAlign w:val="bottom"/>
          </w:tcPr>
          <w:p w14:paraId="5ED3E5D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 9 907 </w:t>
            </w:r>
          </w:p>
        </w:tc>
      </w:tr>
      <w:tr w:rsidR="00495BA8" w:rsidRPr="00CC7A47" w14:paraId="7FE4747C" w14:textId="77777777" w:rsidTr="00CC7A47">
        <w:tc>
          <w:tcPr>
            <w:tcW w:w="709" w:type="dxa"/>
            <w:tcBorders>
              <w:top w:val="single" w:sz="4" w:space="0" w:color="auto"/>
              <w:bottom w:val="single" w:sz="4" w:space="0" w:color="auto"/>
            </w:tcBorders>
          </w:tcPr>
          <w:p w14:paraId="75C64E00" w14:textId="77777777" w:rsidR="00495BA8" w:rsidRPr="00CC7A47" w:rsidRDefault="00495BA8" w:rsidP="00CC7A47">
            <w:pPr>
              <w:pStyle w:val="SingleTxtG"/>
              <w:tabs>
                <w:tab w:val="clear" w:pos="1701"/>
                <w:tab w:val="clear" w:pos="2268"/>
              </w:tabs>
              <w:suppressAutoHyphens w:val="0"/>
              <w:spacing w:before="80" w:after="80" w:line="220" w:lineRule="exact"/>
              <w:ind w:left="283" w:right="0"/>
              <w:jc w:val="left"/>
              <w:rPr>
                <w:b/>
                <w:sz w:val="18"/>
                <w:szCs w:val="18"/>
              </w:rPr>
            </w:pPr>
          </w:p>
        </w:tc>
        <w:tc>
          <w:tcPr>
            <w:tcW w:w="1745" w:type="dxa"/>
            <w:tcBorders>
              <w:top w:val="single" w:sz="4" w:space="0" w:color="auto"/>
              <w:bottom w:val="single" w:sz="4" w:space="0" w:color="auto"/>
            </w:tcBorders>
            <w:vAlign w:val="bottom"/>
          </w:tcPr>
          <w:p w14:paraId="53AB3D54" w14:textId="77777777" w:rsidR="00495BA8" w:rsidRPr="006719FC" w:rsidRDefault="00495BA8" w:rsidP="007C51A4">
            <w:pPr>
              <w:pStyle w:val="SingleTxtG"/>
              <w:tabs>
                <w:tab w:val="clear" w:pos="1701"/>
                <w:tab w:val="clear" w:pos="2268"/>
              </w:tabs>
              <w:suppressAutoHyphens w:val="0"/>
              <w:spacing w:before="80" w:after="80" w:line="220" w:lineRule="exact"/>
              <w:ind w:left="283" w:right="0"/>
              <w:jc w:val="left"/>
              <w:rPr>
                <w:b/>
                <w:sz w:val="18"/>
                <w:szCs w:val="18"/>
              </w:rPr>
            </w:pPr>
            <w:r w:rsidRPr="006719FC">
              <w:rPr>
                <w:b/>
                <w:sz w:val="18"/>
                <w:szCs w:val="18"/>
              </w:rPr>
              <w:t>Total</w:t>
            </w:r>
          </w:p>
        </w:tc>
        <w:tc>
          <w:tcPr>
            <w:tcW w:w="1229" w:type="dxa"/>
            <w:tcBorders>
              <w:top w:val="single" w:sz="4" w:space="0" w:color="auto"/>
              <w:bottom w:val="single" w:sz="4" w:space="0" w:color="auto"/>
            </w:tcBorders>
            <w:vAlign w:val="bottom"/>
          </w:tcPr>
          <w:p w14:paraId="6B5C9C80"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29 119 </w:t>
            </w:r>
          </w:p>
        </w:tc>
        <w:tc>
          <w:tcPr>
            <w:tcW w:w="1229" w:type="dxa"/>
            <w:tcBorders>
              <w:top w:val="single" w:sz="4" w:space="0" w:color="auto"/>
              <w:bottom w:val="single" w:sz="4" w:space="0" w:color="auto"/>
            </w:tcBorders>
            <w:vAlign w:val="bottom"/>
          </w:tcPr>
          <w:p w14:paraId="5AECC44C"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409 016 </w:t>
            </w:r>
          </w:p>
        </w:tc>
        <w:tc>
          <w:tcPr>
            <w:tcW w:w="1229" w:type="dxa"/>
            <w:tcBorders>
              <w:top w:val="single" w:sz="4" w:space="0" w:color="auto"/>
              <w:bottom w:val="single" w:sz="4" w:space="0" w:color="auto"/>
            </w:tcBorders>
            <w:vAlign w:val="bottom"/>
          </w:tcPr>
          <w:p w14:paraId="483383BB"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9 688 </w:t>
            </w:r>
          </w:p>
        </w:tc>
        <w:tc>
          <w:tcPr>
            <w:tcW w:w="1229" w:type="dxa"/>
            <w:tcBorders>
              <w:top w:val="single" w:sz="4" w:space="0" w:color="auto"/>
              <w:bottom w:val="single" w:sz="4" w:space="0" w:color="auto"/>
            </w:tcBorders>
            <w:vAlign w:val="bottom"/>
          </w:tcPr>
          <w:p w14:paraId="7B517AE4"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447 823 </w:t>
            </w:r>
          </w:p>
        </w:tc>
      </w:tr>
      <w:tr w:rsidR="00495BA8" w:rsidRPr="00961AC7" w14:paraId="0364C043" w14:textId="77777777" w:rsidTr="00CC7A47">
        <w:tc>
          <w:tcPr>
            <w:tcW w:w="709" w:type="dxa"/>
            <w:tcBorders>
              <w:top w:val="single" w:sz="4" w:space="0" w:color="auto"/>
            </w:tcBorders>
          </w:tcPr>
          <w:p w14:paraId="7A55BC65"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2021</w:t>
            </w:r>
          </w:p>
        </w:tc>
        <w:tc>
          <w:tcPr>
            <w:tcW w:w="1745" w:type="dxa"/>
            <w:tcBorders>
              <w:top w:val="single" w:sz="4" w:space="0" w:color="auto"/>
            </w:tcBorders>
            <w:vAlign w:val="bottom"/>
          </w:tcPr>
          <w:p w14:paraId="46295891"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Under 40 years</w:t>
            </w:r>
          </w:p>
        </w:tc>
        <w:tc>
          <w:tcPr>
            <w:tcW w:w="1229" w:type="dxa"/>
            <w:tcBorders>
              <w:top w:val="single" w:sz="4" w:space="0" w:color="auto"/>
            </w:tcBorders>
            <w:vAlign w:val="bottom"/>
          </w:tcPr>
          <w:p w14:paraId="3B377F7A"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554 </w:t>
            </w:r>
          </w:p>
        </w:tc>
        <w:tc>
          <w:tcPr>
            <w:tcW w:w="1229" w:type="dxa"/>
            <w:tcBorders>
              <w:top w:val="single" w:sz="4" w:space="0" w:color="auto"/>
            </w:tcBorders>
            <w:vAlign w:val="bottom"/>
          </w:tcPr>
          <w:p w14:paraId="5B224C20"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lang w:eastAsia="es-EC"/>
              </w:rPr>
              <w:t>-</w:t>
            </w:r>
          </w:p>
        </w:tc>
        <w:tc>
          <w:tcPr>
            <w:tcW w:w="1229" w:type="dxa"/>
            <w:tcBorders>
              <w:top w:val="single" w:sz="4" w:space="0" w:color="auto"/>
            </w:tcBorders>
            <w:vAlign w:val="bottom"/>
          </w:tcPr>
          <w:p w14:paraId="4DCF5B8A"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 </w:t>
            </w:r>
          </w:p>
        </w:tc>
        <w:tc>
          <w:tcPr>
            <w:tcW w:w="1229" w:type="dxa"/>
            <w:tcBorders>
              <w:top w:val="single" w:sz="4" w:space="0" w:color="auto"/>
            </w:tcBorders>
            <w:vAlign w:val="bottom"/>
          </w:tcPr>
          <w:p w14:paraId="26F796E6"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556 </w:t>
            </w:r>
          </w:p>
        </w:tc>
      </w:tr>
      <w:tr w:rsidR="00495BA8" w:rsidRPr="00961AC7" w14:paraId="6256E939" w14:textId="77777777" w:rsidTr="00961AC7">
        <w:tc>
          <w:tcPr>
            <w:tcW w:w="709" w:type="dxa"/>
          </w:tcPr>
          <w:p w14:paraId="4B30817D"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1EE46643"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40–50 years</w:t>
            </w:r>
          </w:p>
        </w:tc>
        <w:tc>
          <w:tcPr>
            <w:tcW w:w="1229" w:type="dxa"/>
            <w:vAlign w:val="bottom"/>
          </w:tcPr>
          <w:p w14:paraId="3B33E79D"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2 252 </w:t>
            </w:r>
          </w:p>
        </w:tc>
        <w:tc>
          <w:tcPr>
            <w:tcW w:w="1229" w:type="dxa"/>
            <w:vAlign w:val="bottom"/>
          </w:tcPr>
          <w:p w14:paraId="5149529E"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58 </w:t>
            </w:r>
          </w:p>
        </w:tc>
        <w:tc>
          <w:tcPr>
            <w:tcW w:w="1229" w:type="dxa"/>
            <w:vAlign w:val="bottom"/>
          </w:tcPr>
          <w:p w14:paraId="04F3566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1 113 </w:t>
            </w:r>
          </w:p>
        </w:tc>
        <w:tc>
          <w:tcPr>
            <w:tcW w:w="1229" w:type="dxa"/>
            <w:vAlign w:val="bottom"/>
          </w:tcPr>
          <w:p w14:paraId="0646B9EA"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 3 423 </w:t>
            </w:r>
          </w:p>
        </w:tc>
      </w:tr>
      <w:tr w:rsidR="00495BA8" w:rsidRPr="00961AC7" w14:paraId="3BC65444" w14:textId="77777777" w:rsidTr="00961AC7">
        <w:tc>
          <w:tcPr>
            <w:tcW w:w="709" w:type="dxa"/>
          </w:tcPr>
          <w:p w14:paraId="3B3E17C8"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582338F5"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51–60 years</w:t>
            </w:r>
          </w:p>
        </w:tc>
        <w:tc>
          <w:tcPr>
            <w:tcW w:w="1229" w:type="dxa"/>
            <w:vAlign w:val="bottom"/>
          </w:tcPr>
          <w:p w14:paraId="5A4CFF05"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7 071 </w:t>
            </w:r>
          </w:p>
        </w:tc>
        <w:tc>
          <w:tcPr>
            <w:tcW w:w="1229" w:type="dxa"/>
            <w:vAlign w:val="bottom"/>
          </w:tcPr>
          <w:p w14:paraId="56E051DC"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8 385 </w:t>
            </w:r>
          </w:p>
        </w:tc>
        <w:tc>
          <w:tcPr>
            <w:tcW w:w="1229" w:type="dxa"/>
            <w:vAlign w:val="bottom"/>
          </w:tcPr>
          <w:p w14:paraId="76B1461A"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7 103 </w:t>
            </w:r>
          </w:p>
        </w:tc>
        <w:tc>
          <w:tcPr>
            <w:tcW w:w="1229" w:type="dxa"/>
            <w:vAlign w:val="bottom"/>
          </w:tcPr>
          <w:p w14:paraId="09DB43D7"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22 559 </w:t>
            </w:r>
          </w:p>
        </w:tc>
      </w:tr>
      <w:tr w:rsidR="00495BA8" w:rsidRPr="00961AC7" w14:paraId="49B3087B" w14:textId="77777777" w:rsidTr="00961AC7">
        <w:tc>
          <w:tcPr>
            <w:tcW w:w="709" w:type="dxa"/>
          </w:tcPr>
          <w:p w14:paraId="429B8148"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62BB730F"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61–70 years</w:t>
            </w:r>
          </w:p>
        </w:tc>
        <w:tc>
          <w:tcPr>
            <w:tcW w:w="1229" w:type="dxa"/>
            <w:vAlign w:val="bottom"/>
          </w:tcPr>
          <w:p w14:paraId="4C39E05D"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12 192 </w:t>
            </w:r>
          </w:p>
        </w:tc>
        <w:tc>
          <w:tcPr>
            <w:tcW w:w="1229" w:type="dxa"/>
            <w:vAlign w:val="bottom"/>
          </w:tcPr>
          <w:p w14:paraId="6361286C"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196 142 </w:t>
            </w:r>
          </w:p>
        </w:tc>
        <w:tc>
          <w:tcPr>
            <w:tcW w:w="1229" w:type="dxa"/>
            <w:vAlign w:val="bottom"/>
          </w:tcPr>
          <w:p w14:paraId="2158B2DE"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2 430 </w:t>
            </w:r>
          </w:p>
        </w:tc>
        <w:tc>
          <w:tcPr>
            <w:tcW w:w="1229" w:type="dxa"/>
            <w:vAlign w:val="bottom"/>
          </w:tcPr>
          <w:p w14:paraId="62D2BD3F"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210 764 </w:t>
            </w:r>
          </w:p>
        </w:tc>
      </w:tr>
      <w:tr w:rsidR="00495BA8" w:rsidRPr="00961AC7" w14:paraId="0B0C5C1B" w14:textId="77777777" w:rsidTr="00961AC7">
        <w:tc>
          <w:tcPr>
            <w:tcW w:w="709" w:type="dxa"/>
          </w:tcPr>
          <w:p w14:paraId="7459346B"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1D3CCFA1"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71–80 years</w:t>
            </w:r>
          </w:p>
        </w:tc>
        <w:tc>
          <w:tcPr>
            <w:tcW w:w="1229" w:type="dxa"/>
            <w:vAlign w:val="bottom"/>
          </w:tcPr>
          <w:p w14:paraId="40F6168D"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4 359 </w:t>
            </w:r>
          </w:p>
        </w:tc>
        <w:tc>
          <w:tcPr>
            <w:tcW w:w="1229" w:type="dxa"/>
            <w:vAlign w:val="bottom"/>
          </w:tcPr>
          <w:p w14:paraId="3BCBE881"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162 221 </w:t>
            </w:r>
          </w:p>
        </w:tc>
        <w:tc>
          <w:tcPr>
            <w:tcW w:w="1229" w:type="dxa"/>
            <w:vAlign w:val="bottom"/>
          </w:tcPr>
          <w:p w14:paraId="18A36911"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lang w:eastAsia="es-EC"/>
              </w:rPr>
              <w:t xml:space="preserve"> -</w:t>
            </w:r>
          </w:p>
        </w:tc>
        <w:tc>
          <w:tcPr>
            <w:tcW w:w="1229" w:type="dxa"/>
            <w:vAlign w:val="bottom"/>
          </w:tcPr>
          <w:p w14:paraId="5002809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166 580 </w:t>
            </w:r>
          </w:p>
        </w:tc>
      </w:tr>
      <w:tr w:rsidR="00495BA8" w:rsidRPr="00961AC7" w14:paraId="01868349" w14:textId="77777777" w:rsidTr="00961AC7">
        <w:tc>
          <w:tcPr>
            <w:tcW w:w="709" w:type="dxa"/>
          </w:tcPr>
          <w:p w14:paraId="74362836"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5CB1867E"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81–90 years</w:t>
            </w:r>
          </w:p>
        </w:tc>
        <w:tc>
          <w:tcPr>
            <w:tcW w:w="1229" w:type="dxa"/>
            <w:vAlign w:val="bottom"/>
          </w:tcPr>
          <w:p w14:paraId="218178C0"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1 584 </w:t>
            </w:r>
          </w:p>
        </w:tc>
        <w:tc>
          <w:tcPr>
            <w:tcW w:w="1229" w:type="dxa"/>
            <w:vAlign w:val="bottom"/>
          </w:tcPr>
          <w:p w14:paraId="7F022394"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56 085 </w:t>
            </w:r>
          </w:p>
        </w:tc>
        <w:tc>
          <w:tcPr>
            <w:tcW w:w="1229" w:type="dxa"/>
            <w:vAlign w:val="bottom"/>
          </w:tcPr>
          <w:p w14:paraId="101BF010"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lang w:eastAsia="es-EC"/>
              </w:rPr>
              <w:t xml:space="preserve"> -</w:t>
            </w:r>
          </w:p>
        </w:tc>
        <w:tc>
          <w:tcPr>
            <w:tcW w:w="1229" w:type="dxa"/>
            <w:vAlign w:val="bottom"/>
          </w:tcPr>
          <w:p w14:paraId="1AD53CB4"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57 669 </w:t>
            </w:r>
          </w:p>
        </w:tc>
      </w:tr>
      <w:tr w:rsidR="00495BA8" w:rsidRPr="00961AC7" w14:paraId="7A1B2BF0" w14:textId="77777777" w:rsidTr="00CC7A47">
        <w:tc>
          <w:tcPr>
            <w:tcW w:w="709" w:type="dxa"/>
            <w:tcBorders>
              <w:bottom w:val="single" w:sz="4" w:space="0" w:color="auto"/>
            </w:tcBorders>
          </w:tcPr>
          <w:p w14:paraId="20673C5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bottom w:val="single" w:sz="4" w:space="0" w:color="auto"/>
            </w:tcBorders>
            <w:vAlign w:val="bottom"/>
          </w:tcPr>
          <w:p w14:paraId="3382D7FC"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Over 90 years</w:t>
            </w:r>
          </w:p>
        </w:tc>
        <w:tc>
          <w:tcPr>
            <w:tcW w:w="1229" w:type="dxa"/>
            <w:tcBorders>
              <w:bottom w:val="single" w:sz="4" w:space="0" w:color="auto"/>
            </w:tcBorders>
            <w:vAlign w:val="bottom"/>
          </w:tcPr>
          <w:p w14:paraId="3DA49F9F"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365 </w:t>
            </w:r>
          </w:p>
        </w:tc>
        <w:tc>
          <w:tcPr>
            <w:tcW w:w="1229" w:type="dxa"/>
            <w:tcBorders>
              <w:bottom w:val="single" w:sz="4" w:space="0" w:color="auto"/>
            </w:tcBorders>
            <w:vAlign w:val="bottom"/>
          </w:tcPr>
          <w:p w14:paraId="6F8C7A60"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10 196 </w:t>
            </w:r>
          </w:p>
        </w:tc>
        <w:tc>
          <w:tcPr>
            <w:tcW w:w="1229" w:type="dxa"/>
            <w:tcBorders>
              <w:bottom w:val="single" w:sz="4" w:space="0" w:color="auto"/>
            </w:tcBorders>
            <w:vAlign w:val="bottom"/>
          </w:tcPr>
          <w:p w14:paraId="7B3FB4B3"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lang w:eastAsia="es-EC"/>
              </w:rPr>
              <w:t xml:space="preserve"> -</w:t>
            </w:r>
          </w:p>
        </w:tc>
        <w:tc>
          <w:tcPr>
            <w:tcW w:w="1229" w:type="dxa"/>
            <w:tcBorders>
              <w:bottom w:val="single" w:sz="4" w:space="0" w:color="auto"/>
            </w:tcBorders>
            <w:vAlign w:val="bottom"/>
          </w:tcPr>
          <w:p w14:paraId="560432BC"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10 561 </w:t>
            </w:r>
          </w:p>
        </w:tc>
      </w:tr>
      <w:tr w:rsidR="00495BA8" w:rsidRPr="00CC7A47" w14:paraId="1A8576C5" w14:textId="77777777" w:rsidTr="00CC7A47">
        <w:tc>
          <w:tcPr>
            <w:tcW w:w="709" w:type="dxa"/>
            <w:tcBorders>
              <w:top w:val="single" w:sz="4" w:space="0" w:color="auto"/>
              <w:bottom w:val="single" w:sz="4" w:space="0" w:color="auto"/>
            </w:tcBorders>
          </w:tcPr>
          <w:p w14:paraId="7F7187A0" w14:textId="77777777" w:rsidR="00495BA8" w:rsidRPr="00CC7A47" w:rsidRDefault="00495BA8" w:rsidP="00CC7A47">
            <w:pPr>
              <w:pStyle w:val="SingleTxtG"/>
              <w:tabs>
                <w:tab w:val="clear" w:pos="1701"/>
                <w:tab w:val="clear" w:pos="2268"/>
              </w:tabs>
              <w:suppressAutoHyphens w:val="0"/>
              <w:spacing w:before="80" w:after="80" w:line="220" w:lineRule="exact"/>
              <w:ind w:left="283" w:right="0"/>
              <w:jc w:val="left"/>
              <w:rPr>
                <w:b/>
                <w:sz w:val="18"/>
                <w:szCs w:val="18"/>
              </w:rPr>
            </w:pPr>
          </w:p>
        </w:tc>
        <w:tc>
          <w:tcPr>
            <w:tcW w:w="1745" w:type="dxa"/>
            <w:tcBorders>
              <w:top w:val="single" w:sz="4" w:space="0" w:color="auto"/>
              <w:bottom w:val="single" w:sz="4" w:space="0" w:color="auto"/>
            </w:tcBorders>
            <w:vAlign w:val="bottom"/>
          </w:tcPr>
          <w:p w14:paraId="416D05A1" w14:textId="77777777" w:rsidR="00495BA8" w:rsidRPr="006719FC" w:rsidRDefault="00495BA8" w:rsidP="007C51A4">
            <w:pPr>
              <w:pStyle w:val="SingleTxtG"/>
              <w:tabs>
                <w:tab w:val="clear" w:pos="1701"/>
                <w:tab w:val="clear" w:pos="2268"/>
              </w:tabs>
              <w:suppressAutoHyphens w:val="0"/>
              <w:spacing w:before="80" w:after="80" w:line="220" w:lineRule="exact"/>
              <w:ind w:left="283" w:right="0"/>
              <w:jc w:val="left"/>
              <w:rPr>
                <w:b/>
                <w:sz w:val="18"/>
                <w:szCs w:val="18"/>
              </w:rPr>
            </w:pPr>
            <w:r w:rsidRPr="006719FC">
              <w:rPr>
                <w:b/>
                <w:sz w:val="18"/>
                <w:szCs w:val="18"/>
              </w:rPr>
              <w:t>Total</w:t>
            </w:r>
          </w:p>
        </w:tc>
        <w:tc>
          <w:tcPr>
            <w:tcW w:w="1229" w:type="dxa"/>
            <w:tcBorders>
              <w:top w:val="single" w:sz="4" w:space="0" w:color="auto"/>
              <w:bottom w:val="single" w:sz="4" w:space="0" w:color="auto"/>
            </w:tcBorders>
            <w:vAlign w:val="bottom"/>
          </w:tcPr>
          <w:p w14:paraId="0E7DB8C0"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28 377 </w:t>
            </w:r>
          </w:p>
        </w:tc>
        <w:tc>
          <w:tcPr>
            <w:tcW w:w="1229" w:type="dxa"/>
            <w:tcBorders>
              <w:top w:val="single" w:sz="4" w:space="0" w:color="auto"/>
              <w:bottom w:val="single" w:sz="4" w:space="0" w:color="auto"/>
            </w:tcBorders>
            <w:vAlign w:val="bottom"/>
          </w:tcPr>
          <w:p w14:paraId="08254744"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433 087 </w:t>
            </w:r>
          </w:p>
        </w:tc>
        <w:tc>
          <w:tcPr>
            <w:tcW w:w="1229" w:type="dxa"/>
            <w:tcBorders>
              <w:top w:val="single" w:sz="4" w:space="0" w:color="auto"/>
              <w:bottom w:val="single" w:sz="4" w:space="0" w:color="auto"/>
            </w:tcBorders>
            <w:vAlign w:val="bottom"/>
          </w:tcPr>
          <w:p w14:paraId="192BA0F2"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10 648 </w:t>
            </w:r>
          </w:p>
        </w:tc>
        <w:tc>
          <w:tcPr>
            <w:tcW w:w="1229" w:type="dxa"/>
            <w:tcBorders>
              <w:top w:val="single" w:sz="4" w:space="0" w:color="auto"/>
              <w:bottom w:val="single" w:sz="4" w:space="0" w:color="auto"/>
            </w:tcBorders>
            <w:vAlign w:val="bottom"/>
          </w:tcPr>
          <w:p w14:paraId="39CA21F5"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472 112 </w:t>
            </w:r>
          </w:p>
        </w:tc>
      </w:tr>
      <w:tr w:rsidR="00495BA8" w:rsidRPr="00961AC7" w14:paraId="72D42B8C" w14:textId="77777777" w:rsidTr="00CC7A47">
        <w:tc>
          <w:tcPr>
            <w:tcW w:w="709" w:type="dxa"/>
            <w:tcBorders>
              <w:top w:val="single" w:sz="4" w:space="0" w:color="auto"/>
            </w:tcBorders>
          </w:tcPr>
          <w:p w14:paraId="0D2A10FA"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2022</w:t>
            </w:r>
          </w:p>
        </w:tc>
        <w:tc>
          <w:tcPr>
            <w:tcW w:w="1745" w:type="dxa"/>
            <w:tcBorders>
              <w:top w:val="single" w:sz="4" w:space="0" w:color="auto"/>
            </w:tcBorders>
            <w:vAlign w:val="bottom"/>
          </w:tcPr>
          <w:p w14:paraId="21D9FD25"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Under 40 years</w:t>
            </w:r>
          </w:p>
        </w:tc>
        <w:tc>
          <w:tcPr>
            <w:tcW w:w="1229" w:type="dxa"/>
            <w:tcBorders>
              <w:top w:val="single" w:sz="4" w:space="0" w:color="auto"/>
            </w:tcBorders>
            <w:vAlign w:val="bottom"/>
          </w:tcPr>
          <w:p w14:paraId="42D1425E"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500 </w:t>
            </w:r>
          </w:p>
        </w:tc>
        <w:tc>
          <w:tcPr>
            <w:tcW w:w="1229" w:type="dxa"/>
            <w:tcBorders>
              <w:top w:val="single" w:sz="4" w:space="0" w:color="auto"/>
            </w:tcBorders>
            <w:vAlign w:val="bottom"/>
          </w:tcPr>
          <w:p w14:paraId="70EBE663"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lang w:eastAsia="es-EC"/>
              </w:rPr>
              <w:t>-</w:t>
            </w:r>
          </w:p>
        </w:tc>
        <w:tc>
          <w:tcPr>
            <w:tcW w:w="1229" w:type="dxa"/>
            <w:tcBorders>
              <w:top w:val="single" w:sz="4" w:space="0" w:color="auto"/>
            </w:tcBorders>
            <w:vAlign w:val="bottom"/>
          </w:tcPr>
          <w:p w14:paraId="24F266CB"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4 </w:t>
            </w:r>
          </w:p>
        </w:tc>
        <w:tc>
          <w:tcPr>
            <w:tcW w:w="1229" w:type="dxa"/>
            <w:tcBorders>
              <w:top w:val="single" w:sz="4" w:space="0" w:color="auto"/>
            </w:tcBorders>
            <w:vAlign w:val="bottom"/>
          </w:tcPr>
          <w:p w14:paraId="025E32EC"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504 </w:t>
            </w:r>
          </w:p>
        </w:tc>
      </w:tr>
      <w:tr w:rsidR="00495BA8" w:rsidRPr="00961AC7" w14:paraId="0F74C230" w14:textId="77777777" w:rsidTr="00961AC7">
        <w:tc>
          <w:tcPr>
            <w:tcW w:w="709" w:type="dxa"/>
          </w:tcPr>
          <w:p w14:paraId="50979352"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61FB8C20"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40–50 years</w:t>
            </w:r>
          </w:p>
        </w:tc>
        <w:tc>
          <w:tcPr>
            <w:tcW w:w="1229" w:type="dxa"/>
            <w:vAlign w:val="bottom"/>
          </w:tcPr>
          <w:p w14:paraId="0A3B9194"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2 124 </w:t>
            </w:r>
          </w:p>
        </w:tc>
        <w:tc>
          <w:tcPr>
            <w:tcW w:w="1229" w:type="dxa"/>
            <w:vAlign w:val="bottom"/>
          </w:tcPr>
          <w:p w14:paraId="2A4C881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53 </w:t>
            </w:r>
          </w:p>
        </w:tc>
        <w:tc>
          <w:tcPr>
            <w:tcW w:w="1229" w:type="dxa"/>
            <w:vAlign w:val="bottom"/>
          </w:tcPr>
          <w:p w14:paraId="550DFCCD"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961 </w:t>
            </w:r>
          </w:p>
        </w:tc>
        <w:tc>
          <w:tcPr>
            <w:tcW w:w="1229" w:type="dxa"/>
            <w:vAlign w:val="bottom"/>
          </w:tcPr>
          <w:p w14:paraId="14A81686"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 3 138 </w:t>
            </w:r>
          </w:p>
        </w:tc>
      </w:tr>
      <w:tr w:rsidR="00495BA8" w:rsidRPr="00961AC7" w14:paraId="1CBE09B6" w14:textId="77777777" w:rsidTr="00961AC7">
        <w:tc>
          <w:tcPr>
            <w:tcW w:w="709" w:type="dxa"/>
          </w:tcPr>
          <w:p w14:paraId="0D4A6510"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7A13BE12"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51–60 years</w:t>
            </w:r>
          </w:p>
        </w:tc>
        <w:tc>
          <w:tcPr>
            <w:tcW w:w="1229" w:type="dxa"/>
            <w:vAlign w:val="bottom"/>
          </w:tcPr>
          <w:p w14:paraId="626FBFA2"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6 438 </w:t>
            </w:r>
          </w:p>
        </w:tc>
        <w:tc>
          <w:tcPr>
            <w:tcW w:w="1229" w:type="dxa"/>
            <w:vAlign w:val="bottom"/>
          </w:tcPr>
          <w:p w14:paraId="741796DF"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7 910 </w:t>
            </w:r>
          </w:p>
        </w:tc>
        <w:tc>
          <w:tcPr>
            <w:tcW w:w="1229" w:type="dxa"/>
            <w:vAlign w:val="bottom"/>
          </w:tcPr>
          <w:p w14:paraId="4803CDDD"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7 237 </w:t>
            </w:r>
          </w:p>
        </w:tc>
        <w:tc>
          <w:tcPr>
            <w:tcW w:w="1229" w:type="dxa"/>
            <w:vAlign w:val="bottom"/>
          </w:tcPr>
          <w:p w14:paraId="54FD8401"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21 585 </w:t>
            </w:r>
          </w:p>
        </w:tc>
      </w:tr>
      <w:tr w:rsidR="00495BA8" w:rsidRPr="00961AC7" w14:paraId="6BC62E8B" w14:textId="77777777" w:rsidTr="00961AC7">
        <w:tc>
          <w:tcPr>
            <w:tcW w:w="709" w:type="dxa"/>
          </w:tcPr>
          <w:p w14:paraId="41873B72"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7C006452"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61–70 years</w:t>
            </w:r>
          </w:p>
        </w:tc>
        <w:tc>
          <w:tcPr>
            <w:tcW w:w="1229" w:type="dxa"/>
            <w:vAlign w:val="bottom"/>
          </w:tcPr>
          <w:p w14:paraId="36158AD0"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12 245 </w:t>
            </w:r>
          </w:p>
        </w:tc>
        <w:tc>
          <w:tcPr>
            <w:tcW w:w="1229" w:type="dxa"/>
            <w:vAlign w:val="bottom"/>
          </w:tcPr>
          <w:p w14:paraId="737B0C20"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203 932 </w:t>
            </w:r>
          </w:p>
        </w:tc>
        <w:tc>
          <w:tcPr>
            <w:tcW w:w="1229" w:type="dxa"/>
            <w:vAlign w:val="bottom"/>
          </w:tcPr>
          <w:p w14:paraId="528D1B2A"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3 179 </w:t>
            </w:r>
          </w:p>
        </w:tc>
        <w:tc>
          <w:tcPr>
            <w:tcW w:w="1229" w:type="dxa"/>
            <w:vAlign w:val="bottom"/>
          </w:tcPr>
          <w:p w14:paraId="0A57F7B2"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219 356 </w:t>
            </w:r>
          </w:p>
        </w:tc>
      </w:tr>
      <w:tr w:rsidR="00495BA8" w:rsidRPr="00961AC7" w14:paraId="62D2B96C" w14:textId="77777777" w:rsidTr="00961AC7">
        <w:tc>
          <w:tcPr>
            <w:tcW w:w="709" w:type="dxa"/>
          </w:tcPr>
          <w:p w14:paraId="2CF48442"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3B8291E6"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71–80 years</w:t>
            </w:r>
          </w:p>
        </w:tc>
        <w:tc>
          <w:tcPr>
            <w:tcW w:w="1229" w:type="dxa"/>
            <w:vAlign w:val="bottom"/>
          </w:tcPr>
          <w:p w14:paraId="1B23E7B1"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4 737 </w:t>
            </w:r>
          </w:p>
        </w:tc>
        <w:tc>
          <w:tcPr>
            <w:tcW w:w="1229" w:type="dxa"/>
            <w:vAlign w:val="bottom"/>
          </w:tcPr>
          <w:p w14:paraId="4B7C418C"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177 143 </w:t>
            </w:r>
          </w:p>
        </w:tc>
        <w:tc>
          <w:tcPr>
            <w:tcW w:w="1229" w:type="dxa"/>
            <w:vAlign w:val="bottom"/>
          </w:tcPr>
          <w:p w14:paraId="78EB864D"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9 </w:t>
            </w:r>
          </w:p>
        </w:tc>
        <w:tc>
          <w:tcPr>
            <w:tcW w:w="1229" w:type="dxa"/>
            <w:vAlign w:val="bottom"/>
          </w:tcPr>
          <w:p w14:paraId="7E8C2E22"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181 889 </w:t>
            </w:r>
          </w:p>
        </w:tc>
      </w:tr>
      <w:tr w:rsidR="00495BA8" w:rsidRPr="00961AC7" w14:paraId="57158518" w14:textId="77777777" w:rsidTr="00961AC7">
        <w:tc>
          <w:tcPr>
            <w:tcW w:w="709" w:type="dxa"/>
          </w:tcPr>
          <w:p w14:paraId="492053CD"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783BCB11"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81–90 years</w:t>
            </w:r>
          </w:p>
        </w:tc>
        <w:tc>
          <w:tcPr>
            <w:tcW w:w="1229" w:type="dxa"/>
            <w:vAlign w:val="bottom"/>
          </w:tcPr>
          <w:p w14:paraId="28EA4516"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1 561 </w:t>
            </w:r>
          </w:p>
        </w:tc>
        <w:tc>
          <w:tcPr>
            <w:tcW w:w="1229" w:type="dxa"/>
            <w:vAlign w:val="bottom"/>
          </w:tcPr>
          <w:p w14:paraId="3E6924D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59 700 </w:t>
            </w:r>
          </w:p>
        </w:tc>
        <w:tc>
          <w:tcPr>
            <w:tcW w:w="1229" w:type="dxa"/>
            <w:vAlign w:val="bottom"/>
          </w:tcPr>
          <w:p w14:paraId="62B77A16"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lang w:eastAsia="es-EC"/>
              </w:rPr>
              <w:t xml:space="preserve"> -</w:t>
            </w:r>
          </w:p>
        </w:tc>
        <w:tc>
          <w:tcPr>
            <w:tcW w:w="1229" w:type="dxa"/>
            <w:vAlign w:val="bottom"/>
          </w:tcPr>
          <w:p w14:paraId="33D3955B"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61 261 </w:t>
            </w:r>
          </w:p>
        </w:tc>
      </w:tr>
      <w:tr w:rsidR="00495BA8" w:rsidRPr="00961AC7" w14:paraId="736D3476" w14:textId="77777777" w:rsidTr="0030774A">
        <w:tc>
          <w:tcPr>
            <w:tcW w:w="709" w:type="dxa"/>
            <w:tcBorders>
              <w:bottom w:val="single" w:sz="4" w:space="0" w:color="auto"/>
            </w:tcBorders>
          </w:tcPr>
          <w:p w14:paraId="6F9FDD08"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bottom w:val="single" w:sz="4" w:space="0" w:color="auto"/>
            </w:tcBorders>
            <w:vAlign w:val="bottom"/>
          </w:tcPr>
          <w:p w14:paraId="62EF6AA6"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Over 90 years</w:t>
            </w:r>
          </w:p>
        </w:tc>
        <w:tc>
          <w:tcPr>
            <w:tcW w:w="1229" w:type="dxa"/>
            <w:tcBorders>
              <w:bottom w:val="single" w:sz="4" w:space="0" w:color="auto"/>
            </w:tcBorders>
            <w:vAlign w:val="bottom"/>
          </w:tcPr>
          <w:p w14:paraId="15DB4E21"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371 </w:t>
            </w:r>
          </w:p>
        </w:tc>
        <w:tc>
          <w:tcPr>
            <w:tcW w:w="1229" w:type="dxa"/>
            <w:tcBorders>
              <w:bottom w:val="single" w:sz="4" w:space="0" w:color="auto"/>
            </w:tcBorders>
            <w:vAlign w:val="bottom"/>
          </w:tcPr>
          <w:p w14:paraId="19510A14"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10 666 </w:t>
            </w:r>
          </w:p>
        </w:tc>
        <w:tc>
          <w:tcPr>
            <w:tcW w:w="1229" w:type="dxa"/>
            <w:tcBorders>
              <w:bottom w:val="single" w:sz="4" w:space="0" w:color="auto"/>
            </w:tcBorders>
            <w:vAlign w:val="bottom"/>
          </w:tcPr>
          <w:p w14:paraId="54FC5CAF"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lang w:eastAsia="es-EC"/>
              </w:rPr>
              <w:t xml:space="preserve"> -</w:t>
            </w:r>
          </w:p>
        </w:tc>
        <w:tc>
          <w:tcPr>
            <w:tcW w:w="1229" w:type="dxa"/>
            <w:tcBorders>
              <w:bottom w:val="single" w:sz="4" w:space="0" w:color="auto"/>
            </w:tcBorders>
            <w:vAlign w:val="bottom"/>
          </w:tcPr>
          <w:p w14:paraId="707C80FC"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11 037 </w:t>
            </w:r>
          </w:p>
        </w:tc>
      </w:tr>
      <w:tr w:rsidR="00495BA8" w:rsidRPr="0030774A" w14:paraId="1CCC32E8" w14:textId="77777777" w:rsidTr="0030774A">
        <w:tc>
          <w:tcPr>
            <w:tcW w:w="709" w:type="dxa"/>
            <w:tcBorders>
              <w:top w:val="single" w:sz="4" w:space="0" w:color="auto"/>
              <w:bottom w:val="single" w:sz="4" w:space="0" w:color="auto"/>
            </w:tcBorders>
          </w:tcPr>
          <w:p w14:paraId="3F8288E1" w14:textId="77777777" w:rsidR="00495BA8" w:rsidRPr="0030774A" w:rsidRDefault="00495BA8" w:rsidP="0030774A">
            <w:pPr>
              <w:pStyle w:val="SingleTxtG"/>
              <w:tabs>
                <w:tab w:val="clear" w:pos="1701"/>
                <w:tab w:val="clear" w:pos="2268"/>
              </w:tabs>
              <w:suppressAutoHyphens w:val="0"/>
              <w:spacing w:before="80" w:after="80" w:line="220" w:lineRule="exact"/>
              <w:ind w:left="283" w:right="0"/>
              <w:jc w:val="left"/>
              <w:rPr>
                <w:b/>
                <w:sz w:val="18"/>
                <w:szCs w:val="18"/>
              </w:rPr>
            </w:pPr>
          </w:p>
        </w:tc>
        <w:tc>
          <w:tcPr>
            <w:tcW w:w="1745" w:type="dxa"/>
            <w:tcBorders>
              <w:top w:val="single" w:sz="4" w:space="0" w:color="auto"/>
              <w:bottom w:val="single" w:sz="4" w:space="0" w:color="auto"/>
            </w:tcBorders>
            <w:vAlign w:val="bottom"/>
          </w:tcPr>
          <w:p w14:paraId="0DC9FCE1" w14:textId="77777777" w:rsidR="00495BA8" w:rsidRPr="006719FC" w:rsidRDefault="00495BA8" w:rsidP="007C51A4">
            <w:pPr>
              <w:pStyle w:val="SingleTxtG"/>
              <w:tabs>
                <w:tab w:val="clear" w:pos="1701"/>
                <w:tab w:val="clear" w:pos="2268"/>
              </w:tabs>
              <w:suppressAutoHyphens w:val="0"/>
              <w:spacing w:before="80" w:after="80" w:line="220" w:lineRule="exact"/>
              <w:ind w:left="283" w:right="0"/>
              <w:jc w:val="left"/>
              <w:rPr>
                <w:b/>
                <w:sz w:val="18"/>
                <w:szCs w:val="18"/>
              </w:rPr>
            </w:pPr>
            <w:r w:rsidRPr="006719FC">
              <w:rPr>
                <w:b/>
                <w:sz w:val="18"/>
                <w:szCs w:val="18"/>
              </w:rPr>
              <w:t>Total</w:t>
            </w:r>
          </w:p>
        </w:tc>
        <w:tc>
          <w:tcPr>
            <w:tcW w:w="1229" w:type="dxa"/>
            <w:tcBorders>
              <w:top w:val="single" w:sz="4" w:space="0" w:color="auto"/>
              <w:bottom w:val="single" w:sz="4" w:space="0" w:color="auto"/>
            </w:tcBorders>
            <w:vAlign w:val="bottom"/>
          </w:tcPr>
          <w:p w14:paraId="18F6EEC0"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27 976 </w:t>
            </w:r>
          </w:p>
        </w:tc>
        <w:tc>
          <w:tcPr>
            <w:tcW w:w="1229" w:type="dxa"/>
            <w:tcBorders>
              <w:top w:val="single" w:sz="4" w:space="0" w:color="auto"/>
              <w:bottom w:val="single" w:sz="4" w:space="0" w:color="auto"/>
            </w:tcBorders>
            <w:vAlign w:val="bottom"/>
          </w:tcPr>
          <w:p w14:paraId="5431F944"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459 404 </w:t>
            </w:r>
          </w:p>
        </w:tc>
        <w:tc>
          <w:tcPr>
            <w:tcW w:w="1229" w:type="dxa"/>
            <w:tcBorders>
              <w:top w:val="single" w:sz="4" w:space="0" w:color="auto"/>
              <w:bottom w:val="single" w:sz="4" w:space="0" w:color="auto"/>
            </w:tcBorders>
            <w:vAlign w:val="bottom"/>
          </w:tcPr>
          <w:p w14:paraId="1C34846A"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11 390 </w:t>
            </w:r>
          </w:p>
        </w:tc>
        <w:tc>
          <w:tcPr>
            <w:tcW w:w="1229" w:type="dxa"/>
            <w:tcBorders>
              <w:top w:val="single" w:sz="4" w:space="0" w:color="auto"/>
              <w:bottom w:val="single" w:sz="4" w:space="0" w:color="auto"/>
            </w:tcBorders>
            <w:vAlign w:val="bottom"/>
          </w:tcPr>
          <w:p w14:paraId="25C8A0C4"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498 770 </w:t>
            </w:r>
          </w:p>
        </w:tc>
      </w:tr>
      <w:tr w:rsidR="00495BA8" w:rsidRPr="00961AC7" w14:paraId="50830E73" w14:textId="77777777" w:rsidTr="0030774A">
        <w:tc>
          <w:tcPr>
            <w:tcW w:w="709" w:type="dxa"/>
            <w:tcBorders>
              <w:top w:val="single" w:sz="4" w:space="0" w:color="auto"/>
            </w:tcBorders>
          </w:tcPr>
          <w:p w14:paraId="60C9AE7E"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2023</w:t>
            </w:r>
          </w:p>
        </w:tc>
        <w:tc>
          <w:tcPr>
            <w:tcW w:w="1745" w:type="dxa"/>
            <w:tcBorders>
              <w:top w:val="single" w:sz="4" w:space="0" w:color="auto"/>
            </w:tcBorders>
            <w:vAlign w:val="bottom"/>
          </w:tcPr>
          <w:p w14:paraId="34380B2A"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Under 40 years</w:t>
            </w:r>
          </w:p>
        </w:tc>
        <w:tc>
          <w:tcPr>
            <w:tcW w:w="1229" w:type="dxa"/>
            <w:tcBorders>
              <w:top w:val="single" w:sz="4" w:space="0" w:color="auto"/>
            </w:tcBorders>
            <w:vAlign w:val="bottom"/>
          </w:tcPr>
          <w:p w14:paraId="6511199B"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455 </w:t>
            </w:r>
          </w:p>
        </w:tc>
        <w:tc>
          <w:tcPr>
            <w:tcW w:w="1229" w:type="dxa"/>
            <w:tcBorders>
              <w:top w:val="single" w:sz="4" w:space="0" w:color="auto"/>
            </w:tcBorders>
            <w:vAlign w:val="bottom"/>
          </w:tcPr>
          <w:p w14:paraId="5C1036DC"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lang w:eastAsia="es-EC"/>
              </w:rPr>
            </w:pPr>
            <w:r w:rsidRPr="00961AC7">
              <w:rPr>
                <w:sz w:val="18"/>
                <w:szCs w:val="18"/>
                <w:lang w:eastAsia="es-EC"/>
              </w:rPr>
              <w:t>-</w:t>
            </w:r>
          </w:p>
        </w:tc>
        <w:tc>
          <w:tcPr>
            <w:tcW w:w="1229" w:type="dxa"/>
            <w:tcBorders>
              <w:top w:val="single" w:sz="4" w:space="0" w:color="auto"/>
            </w:tcBorders>
            <w:vAlign w:val="bottom"/>
          </w:tcPr>
          <w:p w14:paraId="751570CF"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 4 </w:t>
            </w:r>
          </w:p>
        </w:tc>
        <w:tc>
          <w:tcPr>
            <w:tcW w:w="1229" w:type="dxa"/>
            <w:tcBorders>
              <w:top w:val="single" w:sz="4" w:space="0" w:color="auto"/>
            </w:tcBorders>
            <w:vAlign w:val="bottom"/>
          </w:tcPr>
          <w:p w14:paraId="52959BB3"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459 </w:t>
            </w:r>
          </w:p>
        </w:tc>
      </w:tr>
      <w:tr w:rsidR="00495BA8" w:rsidRPr="00961AC7" w14:paraId="02DE4771" w14:textId="77777777" w:rsidTr="00961AC7">
        <w:tc>
          <w:tcPr>
            <w:tcW w:w="709" w:type="dxa"/>
          </w:tcPr>
          <w:p w14:paraId="4ECE253F"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5577C910"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40–50 years</w:t>
            </w:r>
          </w:p>
        </w:tc>
        <w:tc>
          <w:tcPr>
            <w:tcW w:w="1229" w:type="dxa"/>
            <w:vAlign w:val="bottom"/>
          </w:tcPr>
          <w:p w14:paraId="6F694938"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2 047 </w:t>
            </w:r>
          </w:p>
        </w:tc>
        <w:tc>
          <w:tcPr>
            <w:tcW w:w="1229" w:type="dxa"/>
            <w:vAlign w:val="bottom"/>
          </w:tcPr>
          <w:p w14:paraId="352AE474"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42 </w:t>
            </w:r>
          </w:p>
        </w:tc>
        <w:tc>
          <w:tcPr>
            <w:tcW w:w="1229" w:type="dxa"/>
            <w:vAlign w:val="bottom"/>
          </w:tcPr>
          <w:p w14:paraId="498AFA66"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834 </w:t>
            </w:r>
          </w:p>
        </w:tc>
        <w:tc>
          <w:tcPr>
            <w:tcW w:w="1229" w:type="dxa"/>
            <w:vAlign w:val="bottom"/>
          </w:tcPr>
          <w:p w14:paraId="73B5071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2 923 </w:t>
            </w:r>
          </w:p>
        </w:tc>
      </w:tr>
      <w:tr w:rsidR="00495BA8" w:rsidRPr="00961AC7" w14:paraId="4E3C27C0" w14:textId="77777777" w:rsidTr="00961AC7">
        <w:tc>
          <w:tcPr>
            <w:tcW w:w="709" w:type="dxa"/>
          </w:tcPr>
          <w:p w14:paraId="2467692F"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2E3AED38"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51–60 years</w:t>
            </w:r>
          </w:p>
        </w:tc>
        <w:tc>
          <w:tcPr>
            <w:tcW w:w="1229" w:type="dxa"/>
            <w:vAlign w:val="bottom"/>
          </w:tcPr>
          <w:p w14:paraId="25AB5037"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5 830 </w:t>
            </w:r>
          </w:p>
        </w:tc>
        <w:tc>
          <w:tcPr>
            <w:tcW w:w="1229" w:type="dxa"/>
            <w:vAlign w:val="bottom"/>
          </w:tcPr>
          <w:p w14:paraId="383123C6"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8 174 </w:t>
            </w:r>
          </w:p>
        </w:tc>
        <w:tc>
          <w:tcPr>
            <w:tcW w:w="1229" w:type="dxa"/>
            <w:vAlign w:val="bottom"/>
          </w:tcPr>
          <w:p w14:paraId="50363BF2"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7 234 </w:t>
            </w:r>
          </w:p>
        </w:tc>
        <w:tc>
          <w:tcPr>
            <w:tcW w:w="1229" w:type="dxa"/>
            <w:vAlign w:val="bottom"/>
          </w:tcPr>
          <w:p w14:paraId="4BA684A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21 238 </w:t>
            </w:r>
          </w:p>
        </w:tc>
      </w:tr>
      <w:tr w:rsidR="00495BA8" w:rsidRPr="00961AC7" w14:paraId="0F742FA4" w14:textId="77777777" w:rsidTr="00961AC7">
        <w:tc>
          <w:tcPr>
            <w:tcW w:w="709" w:type="dxa"/>
          </w:tcPr>
          <w:p w14:paraId="74CDE137"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1945ED79"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61–70 years</w:t>
            </w:r>
          </w:p>
        </w:tc>
        <w:tc>
          <w:tcPr>
            <w:tcW w:w="1229" w:type="dxa"/>
            <w:vAlign w:val="bottom"/>
          </w:tcPr>
          <w:p w14:paraId="2AB4036A"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12 283 </w:t>
            </w:r>
          </w:p>
        </w:tc>
        <w:tc>
          <w:tcPr>
            <w:tcW w:w="1229" w:type="dxa"/>
            <w:vAlign w:val="bottom"/>
          </w:tcPr>
          <w:p w14:paraId="56F3C5C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218 294 </w:t>
            </w:r>
          </w:p>
        </w:tc>
        <w:tc>
          <w:tcPr>
            <w:tcW w:w="1229" w:type="dxa"/>
            <w:vAlign w:val="bottom"/>
          </w:tcPr>
          <w:p w14:paraId="60F7866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4 358 </w:t>
            </w:r>
          </w:p>
        </w:tc>
        <w:tc>
          <w:tcPr>
            <w:tcW w:w="1229" w:type="dxa"/>
            <w:vAlign w:val="bottom"/>
          </w:tcPr>
          <w:p w14:paraId="12EC548C"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234 935 </w:t>
            </w:r>
          </w:p>
        </w:tc>
      </w:tr>
      <w:tr w:rsidR="00495BA8" w:rsidRPr="00961AC7" w14:paraId="550018B1" w14:textId="77777777" w:rsidTr="00961AC7">
        <w:tc>
          <w:tcPr>
            <w:tcW w:w="709" w:type="dxa"/>
          </w:tcPr>
          <w:p w14:paraId="77546391"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7B7CAC55"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71–80 years</w:t>
            </w:r>
          </w:p>
        </w:tc>
        <w:tc>
          <w:tcPr>
            <w:tcW w:w="1229" w:type="dxa"/>
            <w:vAlign w:val="bottom"/>
          </w:tcPr>
          <w:p w14:paraId="78EC200D"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5 144 </w:t>
            </w:r>
          </w:p>
        </w:tc>
        <w:tc>
          <w:tcPr>
            <w:tcW w:w="1229" w:type="dxa"/>
            <w:vAlign w:val="bottom"/>
          </w:tcPr>
          <w:p w14:paraId="15969793"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196 967 </w:t>
            </w:r>
          </w:p>
        </w:tc>
        <w:tc>
          <w:tcPr>
            <w:tcW w:w="1229" w:type="dxa"/>
            <w:vAlign w:val="bottom"/>
          </w:tcPr>
          <w:p w14:paraId="4D4197D3"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30 </w:t>
            </w:r>
          </w:p>
        </w:tc>
        <w:tc>
          <w:tcPr>
            <w:tcW w:w="1229" w:type="dxa"/>
            <w:vAlign w:val="bottom"/>
          </w:tcPr>
          <w:p w14:paraId="686A670C"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202 141 </w:t>
            </w:r>
          </w:p>
        </w:tc>
      </w:tr>
      <w:tr w:rsidR="00495BA8" w:rsidRPr="00961AC7" w14:paraId="7580B76A" w14:textId="77777777" w:rsidTr="00961AC7">
        <w:tc>
          <w:tcPr>
            <w:tcW w:w="709" w:type="dxa"/>
          </w:tcPr>
          <w:p w14:paraId="7FC01643"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072311FD"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81–90 years</w:t>
            </w:r>
          </w:p>
        </w:tc>
        <w:tc>
          <w:tcPr>
            <w:tcW w:w="1229" w:type="dxa"/>
            <w:vAlign w:val="bottom"/>
          </w:tcPr>
          <w:p w14:paraId="6775BDF2"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1 625 </w:t>
            </w:r>
          </w:p>
        </w:tc>
        <w:tc>
          <w:tcPr>
            <w:tcW w:w="1229" w:type="dxa"/>
            <w:vAlign w:val="bottom"/>
          </w:tcPr>
          <w:p w14:paraId="2B04DF1B"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64 836 </w:t>
            </w:r>
          </w:p>
        </w:tc>
        <w:tc>
          <w:tcPr>
            <w:tcW w:w="1229" w:type="dxa"/>
            <w:vAlign w:val="bottom"/>
          </w:tcPr>
          <w:p w14:paraId="74EFE1C0"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lang w:eastAsia="es-EC"/>
              </w:rPr>
              <w:t>-</w:t>
            </w:r>
          </w:p>
        </w:tc>
        <w:tc>
          <w:tcPr>
            <w:tcW w:w="1229" w:type="dxa"/>
            <w:vAlign w:val="bottom"/>
          </w:tcPr>
          <w:p w14:paraId="31B485E0"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66 461 </w:t>
            </w:r>
          </w:p>
        </w:tc>
      </w:tr>
      <w:tr w:rsidR="00495BA8" w:rsidRPr="00961AC7" w14:paraId="6EF5E1A7" w14:textId="77777777" w:rsidTr="0030774A">
        <w:tc>
          <w:tcPr>
            <w:tcW w:w="709" w:type="dxa"/>
            <w:tcBorders>
              <w:bottom w:val="single" w:sz="4" w:space="0" w:color="auto"/>
            </w:tcBorders>
          </w:tcPr>
          <w:p w14:paraId="660963ED"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bottom w:val="single" w:sz="4" w:space="0" w:color="auto"/>
            </w:tcBorders>
            <w:vAlign w:val="bottom"/>
          </w:tcPr>
          <w:p w14:paraId="114B7635" w14:textId="77777777" w:rsidR="00495BA8" w:rsidRPr="00961AC7" w:rsidRDefault="00495BA8" w:rsidP="001D3662">
            <w:pPr>
              <w:pStyle w:val="SingleTxtG"/>
              <w:tabs>
                <w:tab w:val="clear" w:pos="1701"/>
                <w:tab w:val="clear" w:pos="2268"/>
              </w:tabs>
              <w:suppressAutoHyphens w:val="0"/>
              <w:spacing w:before="40" w:after="40" w:line="220" w:lineRule="exact"/>
              <w:ind w:left="0" w:right="113"/>
              <w:jc w:val="left"/>
              <w:rPr>
                <w:sz w:val="18"/>
                <w:szCs w:val="18"/>
              </w:rPr>
            </w:pPr>
            <w:r w:rsidRPr="00961AC7">
              <w:rPr>
                <w:sz w:val="18"/>
                <w:szCs w:val="18"/>
              </w:rPr>
              <w:t>Over 90 years</w:t>
            </w:r>
          </w:p>
        </w:tc>
        <w:tc>
          <w:tcPr>
            <w:tcW w:w="1229" w:type="dxa"/>
            <w:tcBorders>
              <w:bottom w:val="single" w:sz="4" w:space="0" w:color="auto"/>
            </w:tcBorders>
            <w:vAlign w:val="bottom"/>
          </w:tcPr>
          <w:p w14:paraId="17029371"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383 </w:t>
            </w:r>
          </w:p>
        </w:tc>
        <w:tc>
          <w:tcPr>
            <w:tcW w:w="1229" w:type="dxa"/>
            <w:tcBorders>
              <w:bottom w:val="single" w:sz="4" w:space="0" w:color="auto"/>
            </w:tcBorders>
            <w:vAlign w:val="bottom"/>
          </w:tcPr>
          <w:p w14:paraId="58DF14C4"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11 655 </w:t>
            </w:r>
          </w:p>
        </w:tc>
        <w:tc>
          <w:tcPr>
            <w:tcW w:w="1229" w:type="dxa"/>
            <w:tcBorders>
              <w:bottom w:val="single" w:sz="4" w:space="0" w:color="auto"/>
            </w:tcBorders>
            <w:vAlign w:val="bottom"/>
          </w:tcPr>
          <w:p w14:paraId="012C7E52"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lang w:eastAsia="es-EC"/>
              </w:rPr>
              <w:t>-</w:t>
            </w:r>
          </w:p>
        </w:tc>
        <w:tc>
          <w:tcPr>
            <w:tcW w:w="1229" w:type="dxa"/>
            <w:tcBorders>
              <w:bottom w:val="single" w:sz="4" w:space="0" w:color="auto"/>
            </w:tcBorders>
            <w:vAlign w:val="bottom"/>
          </w:tcPr>
          <w:p w14:paraId="22F6BE79" w14:textId="77777777" w:rsidR="00495BA8" w:rsidRPr="00961AC7" w:rsidRDefault="00495BA8" w:rsidP="00961AC7">
            <w:pPr>
              <w:pStyle w:val="SingleTxtG"/>
              <w:tabs>
                <w:tab w:val="clear" w:pos="1701"/>
                <w:tab w:val="clear" w:pos="2268"/>
              </w:tabs>
              <w:suppressAutoHyphens w:val="0"/>
              <w:spacing w:before="40" w:after="40" w:line="220" w:lineRule="exact"/>
              <w:ind w:left="0" w:right="113"/>
              <w:jc w:val="right"/>
              <w:rPr>
                <w:sz w:val="18"/>
                <w:szCs w:val="18"/>
              </w:rPr>
            </w:pPr>
            <w:r w:rsidRPr="00961AC7">
              <w:rPr>
                <w:sz w:val="18"/>
                <w:szCs w:val="18"/>
              </w:rPr>
              <w:t xml:space="preserve">12 038 </w:t>
            </w:r>
          </w:p>
        </w:tc>
      </w:tr>
      <w:tr w:rsidR="00495BA8" w:rsidRPr="0030774A" w14:paraId="60F21B32" w14:textId="77777777" w:rsidTr="0030774A">
        <w:tc>
          <w:tcPr>
            <w:tcW w:w="709" w:type="dxa"/>
            <w:tcBorders>
              <w:top w:val="single" w:sz="4" w:space="0" w:color="auto"/>
              <w:bottom w:val="single" w:sz="12" w:space="0" w:color="auto"/>
            </w:tcBorders>
          </w:tcPr>
          <w:p w14:paraId="69DEA3C3" w14:textId="77777777" w:rsidR="00495BA8" w:rsidRPr="0030774A" w:rsidRDefault="00495BA8" w:rsidP="0030774A">
            <w:pPr>
              <w:pStyle w:val="SingleTxtG"/>
              <w:tabs>
                <w:tab w:val="clear" w:pos="1701"/>
                <w:tab w:val="clear" w:pos="2268"/>
              </w:tabs>
              <w:suppressAutoHyphens w:val="0"/>
              <w:spacing w:before="80" w:after="80" w:line="220" w:lineRule="exact"/>
              <w:ind w:left="283" w:right="0"/>
              <w:jc w:val="left"/>
              <w:rPr>
                <w:b/>
                <w:sz w:val="18"/>
                <w:szCs w:val="18"/>
              </w:rPr>
            </w:pPr>
          </w:p>
        </w:tc>
        <w:tc>
          <w:tcPr>
            <w:tcW w:w="1745" w:type="dxa"/>
            <w:tcBorders>
              <w:top w:val="single" w:sz="4" w:space="0" w:color="auto"/>
              <w:bottom w:val="single" w:sz="12" w:space="0" w:color="auto"/>
            </w:tcBorders>
            <w:vAlign w:val="bottom"/>
          </w:tcPr>
          <w:p w14:paraId="1D3D5B37" w14:textId="77777777" w:rsidR="00495BA8" w:rsidRPr="006719FC" w:rsidRDefault="00495BA8" w:rsidP="007C51A4">
            <w:pPr>
              <w:pStyle w:val="SingleTxtG"/>
              <w:tabs>
                <w:tab w:val="clear" w:pos="1701"/>
                <w:tab w:val="clear" w:pos="2268"/>
              </w:tabs>
              <w:suppressAutoHyphens w:val="0"/>
              <w:spacing w:before="80" w:after="80" w:line="220" w:lineRule="exact"/>
              <w:ind w:left="283" w:right="0"/>
              <w:jc w:val="left"/>
              <w:rPr>
                <w:b/>
                <w:sz w:val="18"/>
                <w:szCs w:val="18"/>
              </w:rPr>
            </w:pPr>
            <w:r w:rsidRPr="006719FC">
              <w:rPr>
                <w:b/>
                <w:sz w:val="18"/>
                <w:szCs w:val="18"/>
              </w:rPr>
              <w:t>Total</w:t>
            </w:r>
          </w:p>
        </w:tc>
        <w:tc>
          <w:tcPr>
            <w:tcW w:w="1229" w:type="dxa"/>
            <w:tcBorders>
              <w:top w:val="single" w:sz="4" w:space="0" w:color="auto"/>
              <w:bottom w:val="single" w:sz="12" w:space="0" w:color="auto"/>
            </w:tcBorders>
            <w:vAlign w:val="bottom"/>
          </w:tcPr>
          <w:p w14:paraId="55E10B9F"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27 767 </w:t>
            </w:r>
          </w:p>
        </w:tc>
        <w:tc>
          <w:tcPr>
            <w:tcW w:w="1229" w:type="dxa"/>
            <w:tcBorders>
              <w:top w:val="single" w:sz="4" w:space="0" w:color="auto"/>
              <w:bottom w:val="single" w:sz="12" w:space="0" w:color="auto"/>
            </w:tcBorders>
            <w:vAlign w:val="bottom"/>
          </w:tcPr>
          <w:p w14:paraId="3587A6E8"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499 968 </w:t>
            </w:r>
          </w:p>
        </w:tc>
        <w:tc>
          <w:tcPr>
            <w:tcW w:w="1229" w:type="dxa"/>
            <w:tcBorders>
              <w:top w:val="single" w:sz="4" w:space="0" w:color="auto"/>
              <w:bottom w:val="single" w:sz="12" w:space="0" w:color="auto"/>
            </w:tcBorders>
            <w:vAlign w:val="bottom"/>
          </w:tcPr>
          <w:p w14:paraId="301AEB72"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12 460 </w:t>
            </w:r>
          </w:p>
        </w:tc>
        <w:tc>
          <w:tcPr>
            <w:tcW w:w="1229" w:type="dxa"/>
            <w:tcBorders>
              <w:top w:val="single" w:sz="4" w:space="0" w:color="auto"/>
              <w:bottom w:val="single" w:sz="12" w:space="0" w:color="auto"/>
            </w:tcBorders>
            <w:vAlign w:val="bottom"/>
          </w:tcPr>
          <w:p w14:paraId="13C7541A" w14:textId="77777777" w:rsidR="00495BA8" w:rsidRPr="006719FC" w:rsidRDefault="00495BA8" w:rsidP="007C51A4">
            <w:pPr>
              <w:pStyle w:val="SingleTxtG"/>
              <w:tabs>
                <w:tab w:val="clear" w:pos="1701"/>
                <w:tab w:val="clear" w:pos="2268"/>
              </w:tabs>
              <w:suppressAutoHyphens w:val="0"/>
              <w:spacing w:before="80" w:after="80" w:line="220" w:lineRule="exact"/>
              <w:ind w:left="0" w:right="113"/>
              <w:jc w:val="right"/>
              <w:rPr>
                <w:b/>
                <w:sz w:val="18"/>
                <w:szCs w:val="18"/>
              </w:rPr>
            </w:pPr>
            <w:r w:rsidRPr="006719FC">
              <w:rPr>
                <w:b/>
                <w:sz w:val="18"/>
                <w:szCs w:val="18"/>
              </w:rPr>
              <w:t xml:space="preserve">540 195 </w:t>
            </w:r>
          </w:p>
        </w:tc>
      </w:tr>
    </w:tbl>
    <w:p w14:paraId="430A3E61" w14:textId="77777777" w:rsidR="00495BA8" w:rsidRPr="0030774A" w:rsidRDefault="00495BA8" w:rsidP="0030774A">
      <w:pPr>
        <w:spacing w:before="120" w:after="240"/>
        <w:ind w:left="1134" w:right="1134" w:firstLine="170"/>
        <w:rPr>
          <w:sz w:val="18"/>
        </w:rPr>
      </w:pPr>
      <w:r w:rsidRPr="0030774A">
        <w:rPr>
          <w:i/>
          <w:iCs/>
          <w:sz w:val="18"/>
        </w:rPr>
        <w:t>Source</w:t>
      </w:r>
      <w:r w:rsidRPr="0030774A">
        <w:rPr>
          <w:sz w:val="18"/>
        </w:rPr>
        <w:t>: Pension system master record of beneficiaries, December 2020–2023.</w:t>
      </w:r>
    </w:p>
    <w:p w14:paraId="49ACD5BA" w14:textId="77777777" w:rsidR="00444523" w:rsidRDefault="00495BA8" w:rsidP="0092345C">
      <w:pPr>
        <w:pStyle w:val="SingleTxtG"/>
      </w:pPr>
      <w:r w:rsidRPr="00B1073C">
        <w:t>89.</w:t>
      </w:r>
      <w:r w:rsidRPr="00B1073C">
        <w:tab/>
        <w:t>Notes:</w:t>
      </w:r>
    </w:p>
    <w:p w14:paraId="7C28F78B" w14:textId="78C8C7FB" w:rsidR="00495BA8" w:rsidRPr="00B1073C" w:rsidRDefault="00495BA8" w:rsidP="00D72240">
      <w:pPr>
        <w:pStyle w:val="Bullet1G"/>
      </w:pPr>
      <w:bookmarkStart w:id="12" w:name="_Hlk179371993"/>
      <w:r w:rsidRPr="00B1073C">
        <w:t>Benefits arising from international agreements and military and police upgrades are included</w:t>
      </w:r>
    </w:p>
    <w:p w14:paraId="4AAD85F5" w14:textId="77777777" w:rsidR="00495BA8" w:rsidRPr="00B1073C" w:rsidRDefault="00495BA8" w:rsidP="0064383F">
      <w:pPr>
        <w:pStyle w:val="H23G"/>
      </w:pPr>
      <w:r w:rsidRPr="00B1073C">
        <w:lastRenderedPageBreak/>
        <w:tab/>
      </w:r>
      <w:r w:rsidRPr="00B1073C">
        <w:tab/>
        <w:t>Retirees by amount of pension and type of benefit, December 2020–2023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745"/>
        <w:gridCol w:w="1229"/>
        <w:gridCol w:w="1229"/>
        <w:gridCol w:w="1229"/>
        <w:gridCol w:w="1229"/>
      </w:tblGrid>
      <w:tr w:rsidR="00495BA8" w:rsidRPr="0064383F" w14:paraId="56EE4F66" w14:textId="77777777" w:rsidTr="005041E1">
        <w:trPr>
          <w:tblHeader/>
        </w:trPr>
        <w:tc>
          <w:tcPr>
            <w:tcW w:w="709" w:type="dxa"/>
            <w:vMerge w:val="restart"/>
            <w:tcBorders>
              <w:top w:val="single" w:sz="4" w:space="0" w:color="auto"/>
              <w:bottom w:val="single" w:sz="12" w:space="0" w:color="auto"/>
            </w:tcBorders>
            <w:vAlign w:val="bottom"/>
          </w:tcPr>
          <w:p w14:paraId="7DF8E895" w14:textId="77777777" w:rsidR="00495BA8" w:rsidRPr="0064383F" w:rsidRDefault="00495BA8" w:rsidP="0064383F">
            <w:pPr>
              <w:pStyle w:val="SingleTxtG"/>
              <w:tabs>
                <w:tab w:val="clear" w:pos="1701"/>
                <w:tab w:val="clear" w:pos="2268"/>
              </w:tabs>
              <w:suppressAutoHyphens w:val="0"/>
              <w:spacing w:before="80" w:after="80" w:line="200" w:lineRule="exact"/>
              <w:ind w:left="0" w:right="113"/>
              <w:jc w:val="left"/>
              <w:rPr>
                <w:i/>
                <w:iCs/>
                <w:sz w:val="16"/>
                <w:szCs w:val="18"/>
              </w:rPr>
            </w:pPr>
            <w:r w:rsidRPr="0064383F">
              <w:rPr>
                <w:i/>
                <w:iCs/>
                <w:sz w:val="16"/>
                <w:szCs w:val="18"/>
              </w:rPr>
              <w:t>Year</w:t>
            </w:r>
          </w:p>
        </w:tc>
        <w:tc>
          <w:tcPr>
            <w:tcW w:w="1745" w:type="dxa"/>
            <w:vMerge w:val="restart"/>
            <w:tcBorders>
              <w:top w:val="single" w:sz="4" w:space="0" w:color="auto"/>
              <w:bottom w:val="single" w:sz="12" w:space="0" w:color="auto"/>
            </w:tcBorders>
            <w:vAlign w:val="bottom"/>
          </w:tcPr>
          <w:p w14:paraId="50FFA180" w14:textId="77777777" w:rsidR="00495BA8" w:rsidRPr="0064383F" w:rsidRDefault="00495BA8" w:rsidP="00CC43BB">
            <w:pPr>
              <w:pStyle w:val="SingleTxtG"/>
              <w:tabs>
                <w:tab w:val="clear" w:pos="1701"/>
                <w:tab w:val="clear" w:pos="2268"/>
              </w:tabs>
              <w:suppressAutoHyphens w:val="0"/>
              <w:spacing w:before="80" w:after="80" w:line="200" w:lineRule="exact"/>
              <w:ind w:left="0" w:right="113"/>
              <w:jc w:val="left"/>
              <w:rPr>
                <w:i/>
                <w:iCs/>
                <w:sz w:val="16"/>
                <w:szCs w:val="18"/>
              </w:rPr>
            </w:pPr>
            <w:r w:rsidRPr="0064383F">
              <w:rPr>
                <w:i/>
                <w:iCs/>
                <w:sz w:val="16"/>
                <w:szCs w:val="18"/>
              </w:rPr>
              <w:t>Pension amount</w:t>
            </w:r>
          </w:p>
        </w:tc>
        <w:tc>
          <w:tcPr>
            <w:tcW w:w="3687" w:type="dxa"/>
            <w:gridSpan w:val="3"/>
            <w:tcBorders>
              <w:top w:val="single" w:sz="4" w:space="0" w:color="auto"/>
              <w:bottom w:val="single" w:sz="4" w:space="0" w:color="auto"/>
            </w:tcBorders>
            <w:vAlign w:val="bottom"/>
          </w:tcPr>
          <w:p w14:paraId="79E391A0" w14:textId="77777777" w:rsidR="00495BA8" w:rsidRPr="0064383F" w:rsidRDefault="00495BA8" w:rsidP="00CC43BB">
            <w:pPr>
              <w:pStyle w:val="SingleTxtG"/>
              <w:tabs>
                <w:tab w:val="clear" w:pos="1701"/>
                <w:tab w:val="clear" w:pos="2268"/>
              </w:tabs>
              <w:suppressAutoHyphens w:val="0"/>
              <w:spacing w:before="80" w:after="80" w:line="200" w:lineRule="exact"/>
              <w:ind w:left="0" w:right="113"/>
              <w:jc w:val="center"/>
              <w:rPr>
                <w:i/>
                <w:iCs/>
                <w:sz w:val="16"/>
                <w:szCs w:val="18"/>
              </w:rPr>
            </w:pPr>
            <w:r w:rsidRPr="0064383F">
              <w:rPr>
                <w:i/>
                <w:iCs/>
                <w:sz w:val="16"/>
                <w:szCs w:val="18"/>
              </w:rPr>
              <w:t>Benefit</w:t>
            </w:r>
          </w:p>
        </w:tc>
        <w:tc>
          <w:tcPr>
            <w:tcW w:w="1229" w:type="dxa"/>
            <w:tcBorders>
              <w:top w:val="single" w:sz="4" w:space="0" w:color="auto"/>
              <w:bottom w:val="nil"/>
            </w:tcBorders>
            <w:vAlign w:val="bottom"/>
          </w:tcPr>
          <w:p w14:paraId="2A569712" w14:textId="77777777" w:rsidR="00495BA8" w:rsidRPr="0064383F" w:rsidRDefault="00495BA8" w:rsidP="0064383F">
            <w:pPr>
              <w:pStyle w:val="SingleTxtG"/>
              <w:tabs>
                <w:tab w:val="clear" w:pos="1701"/>
                <w:tab w:val="clear" w:pos="2268"/>
              </w:tabs>
              <w:suppressAutoHyphens w:val="0"/>
              <w:spacing w:before="80" w:after="80" w:line="200" w:lineRule="exact"/>
              <w:ind w:left="0" w:right="113"/>
              <w:jc w:val="right"/>
              <w:rPr>
                <w:i/>
                <w:iCs/>
                <w:sz w:val="16"/>
                <w:szCs w:val="18"/>
              </w:rPr>
            </w:pPr>
          </w:p>
        </w:tc>
      </w:tr>
      <w:tr w:rsidR="00495BA8" w:rsidRPr="0064383F" w14:paraId="6196B9BB" w14:textId="77777777" w:rsidTr="005041E1">
        <w:trPr>
          <w:tblHeader/>
        </w:trPr>
        <w:tc>
          <w:tcPr>
            <w:tcW w:w="709" w:type="dxa"/>
            <w:vMerge/>
            <w:tcBorders>
              <w:top w:val="nil"/>
              <w:bottom w:val="single" w:sz="12" w:space="0" w:color="auto"/>
            </w:tcBorders>
            <w:vAlign w:val="bottom"/>
          </w:tcPr>
          <w:p w14:paraId="0F68EF4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i/>
                <w:iCs/>
                <w:sz w:val="18"/>
                <w:szCs w:val="18"/>
              </w:rPr>
            </w:pPr>
          </w:p>
        </w:tc>
        <w:tc>
          <w:tcPr>
            <w:tcW w:w="1745" w:type="dxa"/>
            <w:vMerge/>
            <w:tcBorders>
              <w:top w:val="nil"/>
              <w:bottom w:val="single" w:sz="12" w:space="0" w:color="auto"/>
            </w:tcBorders>
            <w:vAlign w:val="bottom"/>
          </w:tcPr>
          <w:p w14:paraId="47B0F806"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i/>
                <w:iCs/>
                <w:sz w:val="18"/>
                <w:szCs w:val="18"/>
              </w:rPr>
            </w:pPr>
          </w:p>
        </w:tc>
        <w:tc>
          <w:tcPr>
            <w:tcW w:w="1229" w:type="dxa"/>
            <w:tcBorders>
              <w:top w:val="single" w:sz="4" w:space="0" w:color="auto"/>
              <w:bottom w:val="single" w:sz="12" w:space="0" w:color="auto"/>
            </w:tcBorders>
            <w:vAlign w:val="bottom"/>
          </w:tcPr>
          <w:p w14:paraId="6B27C79B" w14:textId="77777777" w:rsidR="00495BA8" w:rsidRPr="00CC43BB" w:rsidRDefault="00495BA8" w:rsidP="00CC43BB">
            <w:pPr>
              <w:pStyle w:val="SingleTxtG"/>
              <w:tabs>
                <w:tab w:val="clear" w:pos="1701"/>
                <w:tab w:val="clear" w:pos="2268"/>
              </w:tabs>
              <w:suppressAutoHyphens w:val="0"/>
              <w:spacing w:before="80" w:after="80" w:line="200" w:lineRule="exact"/>
              <w:ind w:left="0" w:right="113"/>
              <w:jc w:val="right"/>
              <w:rPr>
                <w:i/>
                <w:iCs/>
                <w:sz w:val="16"/>
                <w:szCs w:val="18"/>
              </w:rPr>
            </w:pPr>
            <w:r w:rsidRPr="00CC43BB">
              <w:rPr>
                <w:i/>
                <w:iCs/>
                <w:sz w:val="16"/>
                <w:szCs w:val="18"/>
              </w:rPr>
              <w:t>Disability</w:t>
            </w:r>
          </w:p>
        </w:tc>
        <w:tc>
          <w:tcPr>
            <w:tcW w:w="1229" w:type="dxa"/>
            <w:tcBorders>
              <w:top w:val="single" w:sz="4" w:space="0" w:color="auto"/>
              <w:bottom w:val="single" w:sz="12" w:space="0" w:color="auto"/>
            </w:tcBorders>
            <w:vAlign w:val="bottom"/>
          </w:tcPr>
          <w:p w14:paraId="702185CF" w14:textId="77777777" w:rsidR="00495BA8" w:rsidRPr="00CC43BB" w:rsidRDefault="00495BA8" w:rsidP="00CC43BB">
            <w:pPr>
              <w:pStyle w:val="SingleTxtG"/>
              <w:tabs>
                <w:tab w:val="clear" w:pos="1701"/>
                <w:tab w:val="clear" w:pos="2268"/>
              </w:tabs>
              <w:suppressAutoHyphens w:val="0"/>
              <w:spacing w:before="80" w:after="80" w:line="200" w:lineRule="exact"/>
              <w:ind w:left="0" w:right="113"/>
              <w:jc w:val="right"/>
              <w:rPr>
                <w:i/>
                <w:iCs/>
                <w:sz w:val="16"/>
                <w:szCs w:val="18"/>
              </w:rPr>
            </w:pPr>
            <w:r w:rsidRPr="00CC43BB">
              <w:rPr>
                <w:i/>
                <w:iCs/>
                <w:sz w:val="16"/>
                <w:szCs w:val="18"/>
              </w:rPr>
              <w:t xml:space="preserve">Old age </w:t>
            </w:r>
          </w:p>
        </w:tc>
        <w:tc>
          <w:tcPr>
            <w:tcW w:w="1229" w:type="dxa"/>
            <w:tcBorders>
              <w:top w:val="single" w:sz="4" w:space="0" w:color="auto"/>
              <w:bottom w:val="single" w:sz="12" w:space="0" w:color="auto"/>
            </w:tcBorders>
            <w:vAlign w:val="bottom"/>
          </w:tcPr>
          <w:p w14:paraId="511743D2" w14:textId="77777777" w:rsidR="00495BA8" w:rsidRPr="00CC43BB" w:rsidRDefault="00495BA8" w:rsidP="00CC43BB">
            <w:pPr>
              <w:pStyle w:val="SingleTxtG"/>
              <w:tabs>
                <w:tab w:val="clear" w:pos="1701"/>
                <w:tab w:val="clear" w:pos="2268"/>
              </w:tabs>
              <w:suppressAutoHyphens w:val="0"/>
              <w:spacing w:before="80" w:after="80" w:line="200" w:lineRule="exact"/>
              <w:ind w:left="0" w:right="113"/>
              <w:jc w:val="right"/>
              <w:rPr>
                <w:i/>
                <w:iCs/>
                <w:sz w:val="16"/>
                <w:szCs w:val="18"/>
              </w:rPr>
            </w:pPr>
            <w:r w:rsidRPr="00CC43BB">
              <w:rPr>
                <w:i/>
                <w:iCs/>
                <w:sz w:val="16"/>
                <w:szCs w:val="18"/>
              </w:rPr>
              <w:t>Functional disability</w:t>
            </w:r>
          </w:p>
        </w:tc>
        <w:tc>
          <w:tcPr>
            <w:tcW w:w="1229" w:type="dxa"/>
            <w:tcBorders>
              <w:top w:val="nil"/>
              <w:bottom w:val="single" w:sz="12" w:space="0" w:color="auto"/>
            </w:tcBorders>
            <w:vAlign w:val="bottom"/>
          </w:tcPr>
          <w:p w14:paraId="04919F3E" w14:textId="77777777" w:rsidR="00495BA8" w:rsidRPr="00CC43BB" w:rsidRDefault="00495BA8" w:rsidP="00CC43BB">
            <w:pPr>
              <w:pStyle w:val="SingleTxtG"/>
              <w:tabs>
                <w:tab w:val="clear" w:pos="1701"/>
                <w:tab w:val="clear" w:pos="2268"/>
              </w:tabs>
              <w:suppressAutoHyphens w:val="0"/>
              <w:spacing w:before="80" w:after="80" w:line="200" w:lineRule="exact"/>
              <w:ind w:left="0" w:right="113"/>
              <w:jc w:val="right"/>
              <w:rPr>
                <w:i/>
                <w:iCs/>
                <w:sz w:val="16"/>
                <w:szCs w:val="18"/>
              </w:rPr>
            </w:pPr>
            <w:r w:rsidRPr="00CC43BB">
              <w:rPr>
                <w:i/>
                <w:iCs/>
                <w:sz w:val="16"/>
                <w:szCs w:val="18"/>
              </w:rPr>
              <w:t>Total</w:t>
            </w:r>
          </w:p>
        </w:tc>
      </w:tr>
      <w:tr w:rsidR="005041E1" w:rsidRPr="0064383F" w14:paraId="05C231C9" w14:textId="77777777" w:rsidTr="005041E1">
        <w:trPr>
          <w:trHeight w:hRule="exact" w:val="113"/>
          <w:tblHeader/>
        </w:trPr>
        <w:tc>
          <w:tcPr>
            <w:tcW w:w="709" w:type="dxa"/>
            <w:tcBorders>
              <w:top w:val="single" w:sz="12" w:space="0" w:color="auto"/>
              <w:bottom w:val="nil"/>
            </w:tcBorders>
          </w:tcPr>
          <w:p w14:paraId="61840C4C" w14:textId="77777777" w:rsidR="005041E1" w:rsidRPr="0064383F" w:rsidRDefault="005041E1"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single" w:sz="12" w:space="0" w:color="auto"/>
              <w:bottom w:val="nil"/>
            </w:tcBorders>
            <w:vAlign w:val="bottom"/>
          </w:tcPr>
          <w:p w14:paraId="21D8B207" w14:textId="77777777" w:rsidR="005041E1" w:rsidRPr="0064383F" w:rsidRDefault="005041E1" w:rsidP="00CC43BB">
            <w:pPr>
              <w:pStyle w:val="SingleTxtG"/>
              <w:tabs>
                <w:tab w:val="clear" w:pos="1701"/>
                <w:tab w:val="clear" w:pos="2268"/>
              </w:tabs>
              <w:suppressAutoHyphens w:val="0"/>
              <w:spacing w:before="40" w:after="40" w:line="220" w:lineRule="exact"/>
              <w:ind w:left="0" w:right="113"/>
              <w:jc w:val="left"/>
              <w:rPr>
                <w:sz w:val="18"/>
                <w:szCs w:val="18"/>
              </w:rPr>
            </w:pPr>
          </w:p>
        </w:tc>
        <w:tc>
          <w:tcPr>
            <w:tcW w:w="1229" w:type="dxa"/>
            <w:tcBorders>
              <w:top w:val="single" w:sz="12" w:space="0" w:color="auto"/>
              <w:bottom w:val="nil"/>
            </w:tcBorders>
            <w:vAlign w:val="bottom"/>
          </w:tcPr>
          <w:p w14:paraId="11327809" w14:textId="77777777" w:rsidR="005041E1" w:rsidRPr="0064383F" w:rsidRDefault="005041E1" w:rsidP="0064383F">
            <w:pPr>
              <w:pStyle w:val="SingleTxtG"/>
              <w:tabs>
                <w:tab w:val="clear" w:pos="1701"/>
                <w:tab w:val="clear" w:pos="2268"/>
              </w:tabs>
              <w:suppressAutoHyphens w:val="0"/>
              <w:spacing w:before="40" w:after="40" w:line="220" w:lineRule="exact"/>
              <w:ind w:left="0" w:right="113"/>
              <w:jc w:val="right"/>
              <w:rPr>
                <w:sz w:val="18"/>
                <w:szCs w:val="18"/>
              </w:rPr>
            </w:pPr>
          </w:p>
        </w:tc>
        <w:tc>
          <w:tcPr>
            <w:tcW w:w="1229" w:type="dxa"/>
            <w:tcBorders>
              <w:top w:val="single" w:sz="12" w:space="0" w:color="auto"/>
              <w:bottom w:val="nil"/>
            </w:tcBorders>
            <w:vAlign w:val="bottom"/>
          </w:tcPr>
          <w:p w14:paraId="58339B4E" w14:textId="77777777" w:rsidR="005041E1" w:rsidRPr="0064383F" w:rsidRDefault="005041E1" w:rsidP="0064383F">
            <w:pPr>
              <w:pStyle w:val="SingleTxtG"/>
              <w:tabs>
                <w:tab w:val="clear" w:pos="1701"/>
                <w:tab w:val="clear" w:pos="2268"/>
              </w:tabs>
              <w:suppressAutoHyphens w:val="0"/>
              <w:spacing w:before="40" w:after="40" w:line="220" w:lineRule="exact"/>
              <w:ind w:left="0" w:right="113"/>
              <w:jc w:val="right"/>
              <w:rPr>
                <w:sz w:val="18"/>
                <w:szCs w:val="18"/>
              </w:rPr>
            </w:pPr>
          </w:p>
        </w:tc>
        <w:tc>
          <w:tcPr>
            <w:tcW w:w="1229" w:type="dxa"/>
            <w:tcBorders>
              <w:top w:val="single" w:sz="12" w:space="0" w:color="auto"/>
              <w:bottom w:val="nil"/>
            </w:tcBorders>
            <w:vAlign w:val="bottom"/>
          </w:tcPr>
          <w:p w14:paraId="4ED9D55A" w14:textId="77777777" w:rsidR="005041E1" w:rsidRPr="0064383F" w:rsidRDefault="005041E1" w:rsidP="0064383F">
            <w:pPr>
              <w:pStyle w:val="SingleTxtG"/>
              <w:tabs>
                <w:tab w:val="clear" w:pos="1701"/>
                <w:tab w:val="clear" w:pos="2268"/>
              </w:tabs>
              <w:suppressAutoHyphens w:val="0"/>
              <w:spacing w:before="40" w:after="40" w:line="220" w:lineRule="exact"/>
              <w:ind w:left="0" w:right="113"/>
              <w:jc w:val="right"/>
              <w:rPr>
                <w:sz w:val="18"/>
                <w:szCs w:val="18"/>
                <w:lang w:eastAsia="es-EC"/>
              </w:rPr>
            </w:pPr>
          </w:p>
        </w:tc>
        <w:tc>
          <w:tcPr>
            <w:tcW w:w="1229" w:type="dxa"/>
            <w:tcBorders>
              <w:top w:val="single" w:sz="12" w:space="0" w:color="auto"/>
              <w:bottom w:val="nil"/>
            </w:tcBorders>
            <w:vAlign w:val="bottom"/>
          </w:tcPr>
          <w:p w14:paraId="15DACB9E" w14:textId="77777777" w:rsidR="005041E1" w:rsidRPr="0064383F" w:rsidRDefault="005041E1" w:rsidP="0064383F">
            <w:pPr>
              <w:pStyle w:val="SingleTxtG"/>
              <w:tabs>
                <w:tab w:val="clear" w:pos="1701"/>
                <w:tab w:val="clear" w:pos="2268"/>
              </w:tabs>
              <w:suppressAutoHyphens w:val="0"/>
              <w:spacing w:before="40" w:after="40" w:line="220" w:lineRule="exact"/>
              <w:ind w:left="0" w:right="113"/>
              <w:jc w:val="right"/>
              <w:rPr>
                <w:sz w:val="18"/>
                <w:szCs w:val="18"/>
              </w:rPr>
            </w:pPr>
          </w:p>
        </w:tc>
      </w:tr>
      <w:tr w:rsidR="00495BA8" w:rsidRPr="0064383F" w14:paraId="5AEF6A05" w14:textId="77777777" w:rsidTr="005041E1">
        <w:tc>
          <w:tcPr>
            <w:tcW w:w="709" w:type="dxa"/>
            <w:tcBorders>
              <w:top w:val="nil"/>
            </w:tcBorders>
          </w:tcPr>
          <w:p w14:paraId="651FEA6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2020</w:t>
            </w:r>
          </w:p>
        </w:tc>
        <w:tc>
          <w:tcPr>
            <w:tcW w:w="1745" w:type="dxa"/>
            <w:tcBorders>
              <w:top w:val="nil"/>
            </w:tcBorders>
            <w:vAlign w:val="bottom"/>
          </w:tcPr>
          <w:p w14:paraId="14705A8C"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Under $200</w:t>
            </w:r>
          </w:p>
        </w:tc>
        <w:tc>
          <w:tcPr>
            <w:tcW w:w="1229" w:type="dxa"/>
            <w:tcBorders>
              <w:top w:val="nil"/>
            </w:tcBorders>
            <w:vAlign w:val="bottom"/>
          </w:tcPr>
          <w:p w14:paraId="354E5A4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353</w:t>
            </w:r>
          </w:p>
        </w:tc>
        <w:tc>
          <w:tcPr>
            <w:tcW w:w="1229" w:type="dxa"/>
            <w:tcBorders>
              <w:top w:val="nil"/>
            </w:tcBorders>
            <w:vAlign w:val="bottom"/>
          </w:tcPr>
          <w:p w14:paraId="19E9BF6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3 047</w:t>
            </w:r>
          </w:p>
        </w:tc>
        <w:tc>
          <w:tcPr>
            <w:tcW w:w="1229" w:type="dxa"/>
            <w:tcBorders>
              <w:top w:val="nil"/>
            </w:tcBorders>
            <w:vAlign w:val="bottom"/>
          </w:tcPr>
          <w:p w14:paraId="37602D4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w:t>
            </w:r>
          </w:p>
        </w:tc>
        <w:tc>
          <w:tcPr>
            <w:tcW w:w="1229" w:type="dxa"/>
            <w:tcBorders>
              <w:top w:val="nil"/>
            </w:tcBorders>
            <w:vAlign w:val="bottom"/>
          </w:tcPr>
          <w:p w14:paraId="7FB4ECDA"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3 400</w:t>
            </w:r>
          </w:p>
        </w:tc>
      </w:tr>
      <w:tr w:rsidR="00495BA8" w:rsidRPr="0064383F" w14:paraId="72CA478A" w14:textId="77777777" w:rsidTr="004C3055">
        <w:tc>
          <w:tcPr>
            <w:tcW w:w="709" w:type="dxa"/>
            <w:tcBorders>
              <w:bottom w:val="nil"/>
            </w:tcBorders>
          </w:tcPr>
          <w:p w14:paraId="2DC3215A"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bottom w:val="nil"/>
            </w:tcBorders>
            <w:vAlign w:val="bottom"/>
          </w:tcPr>
          <w:p w14:paraId="31E343E0"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$200–$400</w:t>
            </w:r>
          </w:p>
        </w:tc>
        <w:tc>
          <w:tcPr>
            <w:tcW w:w="1229" w:type="dxa"/>
            <w:tcBorders>
              <w:bottom w:val="nil"/>
            </w:tcBorders>
            <w:vAlign w:val="bottom"/>
          </w:tcPr>
          <w:p w14:paraId="76AFBB78"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13 992</w:t>
            </w:r>
          </w:p>
        </w:tc>
        <w:tc>
          <w:tcPr>
            <w:tcW w:w="1229" w:type="dxa"/>
            <w:tcBorders>
              <w:bottom w:val="nil"/>
            </w:tcBorders>
            <w:vAlign w:val="bottom"/>
          </w:tcPr>
          <w:p w14:paraId="4EB7D54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142 153</w:t>
            </w:r>
          </w:p>
        </w:tc>
        <w:tc>
          <w:tcPr>
            <w:tcW w:w="1229" w:type="dxa"/>
            <w:tcBorders>
              <w:bottom w:val="nil"/>
            </w:tcBorders>
            <w:vAlign w:val="bottom"/>
          </w:tcPr>
          <w:p w14:paraId="7D7E6AE5"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2 837</w:t>
            </w:r>
          </w:p>
        </w:tc>
        <w:tc>
          <w:tcPr>
            <w:tcW w:w="1229" w:type="dxa"/>
            <w:tcBorders>
              <w:bottom w:val="nil"/>
            </w:tcBorders>
            <w:vAlign w:val="bottom"/>
          </w:tcPr>
          <w:p w14:paraId="75D7CC6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158 982</w:t>
            </w:r>
          </w:p>
        </w:tc>
      </w:tr>
      <w:tr w:rsidR="00495BA8" w:rsidRPr="0064383F" w14:paraId="5E1BD0A7" w14:textId="77777777" w:rsidTr="004C3055">
        <w:tc>
          <w:tcPr>
            <w:tcW w:w="709" w:type="dxa"/>
            <w:tcBorders>
              <w:top w:val="nil"/>
              <w:bottom w:val="nil"/>
            </w:tcBorders>
          </w:tcPr>
          <w:p w14:paraId="55276029"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nil"/>
              <w:bottom w:val="nil"/>
            </w:tcBorders>
            <w:vAlign w:val="bottom"/>
          </w:tcPr>
          <w:p w14:paraId="62A0D571"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$400–$600</w:t>
            </w:r>
          </w:p>
        </w:tc>
        <w:tc>
          <w:tcPr>
            <w:tcW w:w="1229" w:type="dxa"/>
            <w:tcBorders>
              <w:top w:val="nil"/>
              <w:bottom w:val="nil"/>
            </w:tcBorders>
            <w:vAlign w:val="bottom"/>
          </w:tcPr>
          <w:p w14:paraId="4F29340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6 783</w:t>
            </w:r>
          </w:p>
        </w:tc>
        <w:tc>
          <w:tcPr>
            <w:tcW w:w="1229" w:type="dxa"/>
            <w:tcBorders>
              <w:top w:val="nil"/>
              <w:bottom w:val="nil"/>
            </w:tcBorders>
            <w:vAlign w:val="bottom"/>
          </w:tcPr>
          <w:p w14:paraId="7ABCF00A"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88 154</w:t>
            </w:r>
          </w:p>
        </w:tc>
        <w:tc>
          <w:tcPr>
            <w:tcW w:w="1229" w:type="dxa"/>
            <w:tcBorders>
              <w:top w:val="nil"/>
              <w:bottom w:val="nil"/>
            </w:tcBorders>
            <w:vAlign w:val="bottom"/>
          </w:tcPr>
          <w:p w14:paraId="3D519C2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2 215</w:t>
            </w:r>
          </w:p>
        </w:tc>
        <w:tc>
          <w:tcPr>
            <w:tcW w:w="1229" w:type="dxa"/>
            <w:tcBorders>
              <w:top w:val="nil"/>
              <w:bottom w:val="nil"/>
            </w:tcBorders>
            <w:vAlign w:val="bottom"/>
          </w:tcPr>
          <w:p w14:paraId="7EDF786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97 152</w:t>
            </w:r>
          </w:p>
        </w:tc>
      </w:tr>
      <w:tr w:rsidR="00495BA8" w:rsidRPr="0064383F" w14:paraId="3D4611D6" w14:textId="77777777" w:rsidTr="004C3055">
        <w:tc>
          <w:tcPr>
            <w:tcW w:w="709" w:type="dxa"/>
            <w:tcBorders>
              <w:top w:val="nil"/>
              <w:bottom w:val="nil"/>
            </w:tcBorders>
          </w:tcPr>
          <w:p w14:paraId="6C20759A"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nil"/>
              <w:bottom w:val="nil"/>
            </w:tcBorders>
            <w:vAlign w:val="bottom"/>
          </w:tcPr>
          <w:p w14:paraId="344C741B"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$600–$800</w:t>
            </w:r>
          </w:p>
        </w:tc>
        <w:tc>
          <w:tcPr>
            <w:tcW w:w="1229" w:type="dxa"/>
            <w:tcBorders>
              <w:top w:val="nil"/>
              <w:bottom w:val="nil"/>
            </w:tcBorders>
            <w:vAlign w:val="bottom"/>
          </w:tcPr>
          <w:p w14:paraId="740EFDA8"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4 699</w:t>
            </w:r>
          </w:p>
        </w:tc>
        <w:tc>
          <w:tcPr>
            <w:tcW w:w="1229" w:type="dxa"/>
            <w:tcBorders>
              <w:top w:val="nil"/>
              <w:bottom w:val="nil"/>
            </w:tcBorders>
            <w:vAlign w:val="bottom"/>
          </w:tcPr>
          <w:p w14:paraId="7E260BAA"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72 640</w:t>
            </w:r>
          </w:p>
        </w:tc>
        <w:tc>
          <w:tcPr>
            <w:tcW w:w="1229" w:type="dxa"/>
            <w:tcBorders>
              <w:top w:val="nil"/>
              <w:bottom w:val="nil"/>
            </w:tcBorders>
            <w:vAlign w:val="bottom"/>
          </w:tcPr>
          <w:p w14:paraId="149A7FD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1 543</w:t>
            </w:r>
          </w:p>
        </w:tc>
        <w:tc>
          <w:tcPr>
            <w:tcW w:w="1229" w:type="dxa"/>
            <w:tcBorders>
              <w:top w:val="nil"/>
              <w:bottom w:val="nil"/>
            </w:tcBorders>
            <w:vAlign w:val="bottom"/>
          </w:tcPr>
          <w:p w14:paraId="0627BB38"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78 882</w:t>
            </w:r>
          </w:p>
        </w:tc>
      </w:tr>
      <w:tr w:rsidR="00495BA8" w:rsidRPr="0064383F" w14:paraId="21C9D655" w14:textId="77777777" w:rsidTr="008E1C26">
        <w:tc>
          <w:tcPr>
            <w:tcW w:w="709" w:type="dxa"/>
            <w:tcBorders>
              <w:top w:val="nil"/>
              <w:bottom w:val="nil"/>
            </w:tcBorders>
          </w:tcPr>
          <w:p w14:paraId="442704F3"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nil"/>
              <w:bottom w:val="nil"/>
            </w:tcBorders>
            <w:vAlign w:val="bottom"/>
          </w:tcPr>
          <w:p w14:paraId="27F5BFB0"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$800–$1 000</w:t>
            </w:r>
          </w:p>
        </w:tc>
        <w:tc>
          <w:tcPr>
            <w:tcW w:w="1229" w:type="dxa"/>
            <w:tcBorders>
              <w:top w:val="nil"/>
              <w:bottom w:val="nil"/>
            </w:tcBorders>
            <w:vAlign w:val="bottom"/>
          </w:tcPr>
          <w:p w14:paraId="19C77B83"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1 378</w:t>
            </w:r>
          </w:p>
        </w:tc>
        <w:tc>
          <w:tcPr>
            <w:tcW w:w="1229" w:type="dxa"/>
            <w:tcBorders>
              <w:top w:val="nil"/>
              <w:bottom w:val="nil"/>
            </w:tcBorders>
            <w:vAlign w:val="bottom"/>
          </w:tcPr>
          <w:p w14:paraId="14DA0963"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36 363</w:t>
            </w:r>
          </w:p>
        </w:tc>
        <w:tc>
          <w:tcPr>
            <w:tcW w:w="1229" w:type="dxa"/>
            <w:tcBorders>
              <w:top w:val="nil"/>
              <w:bottom w:val="nil"/>
            </w:tcBorders>
            <w:vAlign w:val="bottom"/>
          </w:tcPr>
          <w:p w14:paraId="0BA6E8A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975</w:t>
            </w:r>
          </w:p>
        </w:tc>
        <w:tc>
          <w:tcPr>
            <w:tcW w:w="1229" w:type="dxa"/>
            <w:tcBorders>
              <w:top w:val="nil"/>
              <w:bottom w:val="nil"/>
            </w:tcBorders>
            <w:vAlign w:val="bottom"/>
          </w:tcPr>
          <w:p w14:paraId="1D38A97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38 716</w:t>
            </w:r>
          </w:p>
        </w:tc>
      </w:tr>
      <w:tr w:rsidR="00495BA8" w:rsidRPr="0064383F" w14:paraId="4C40C83F" w14:textId="77777777" w:rsidTr="008E1C26">
        <w:tc>
          <w:tcPr>
            <w:tcW w:w="709" w:type="dxa"/>
            <w:tcBorders>
              <w:top w:val="nil"/>
            </w:tcBorders>
          </w:tcPr>
          <w:p w14:paraId="573032C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nil"/>
            </w:tcBorders>
            <w:vAlign w:val="bottom"/>
          </w:tcPr>
          <w:p w14:paraId="6F18C319"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$1 000–$1 200</w:t>
            </w:r>
          </w:p>
        </w:tc>
        <w:tc>
          <w:tcPr>
            <w:tcW w:w="1229" w:type="dxa"/>
            <w:tcBorders>
              <w:top w:val="nil"/>
            </w:tcBorders>
            <w:vAlign w:val="bottom"/>
          </w:tcPr>
          <w:p w14:paraId="240188E0"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746</w:t>
            </w:r>
          </w:p>
        </w:tc>
        <w:tc>
          <w:tcPr>
            <w:tcW w:w="1229" w:type="dxa"/>
            <w:tcBorders>
              <w:top w:val="nil"/>
            </w:tcBorders>
            <w:vAlign w:val="bottom"/>
          </w:tcPr>
          <w:p w14:paraId="69ECB75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19 623</w:t>
            </w:r>
          </w:p>
        </w:tc>
        <w:tc>
          <w:tcPr>
            <w:tcW w:w="1229" w:type="dxa"/>
            <w:tcBorders>
              <w:top w:val="nil"/>
            </w:tcBorders>
            <w:vAlign w:val="bottom"/>
          </w:tcPr>
          <w:p w14:paraId="394266C3"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582</w:t>
            </w:r>
          </w:p>
        </w:tc>
        <w:tc>
          <w:tcPr>
            <w:tcW w:w="1229" w:type="dxa"/>
            <w:tcBorders>
              <w:top w:val="nil"/>
            </w:tcBorders>
            <w:vAlign w:val="bottom"/>
          </w:tcPr>
          <w:p w14:paraId="436D1EB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20 951</w:t>
            </w:r>
          </w:p>
        </w:tc>
      </w:tr>
      <w:tr w:rsidR="00495BA8" w:rsidRPr="0064383F" w14:paraId="6B9259CB" w14:textId="77777777" w:rsidTr="0064383F">
        <w:tc>
          <w:tcPr>
            <w:tcW w:w="709" w:type="dxa"/>
          </w:tcPr>
          <w:p w14:paraId="6C4EEA55"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2A80A9BA"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$1 200–$1 400</w:t>
            </w:r>
          </w:p>
        </w:tc>
        <w:tc>
          <w:tcPr>
            <w:tcW w:w="1229" w:type="dxa"/>
            <w:vAlign w:val="bottom"/>
          </w:tcPr>
          <w:p w14:paraId="24FC1F4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436</w:t>
            </w:r>
          </w:p>
        </w:tc>
        <w:tc>
          <w:tcPr>
            <w:tcW w:w="1229" w:type="dxa"/>
            <w:vAlign w:val="bottom"/>
          </w:tcPr>
          <w:p w14:paraId="7749F243"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13 942</w:t>
            </w:r>
          </w:p>
        </w:tc>
        <w:tc>
          <w:tcPr>
            <w:tcW w:w="1229" w:type="dxa"/>
            <w:vAlign w:val="bottom"/>
          </w:tcPr>
          <w:p w14:paraId="6ADFE900"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464</w:t>
            </w:r>
          </w:p>
        </w:tc>
        <w:tc>
          <w:tcPr>
            <w:tcW w:w="1229" w:type="dxa"/>
            <w:vAlign w:val="bottom"/>
          </w:tcPr>
          <w:p w14:paraId="2AFA9E29"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14 842</w:t>
            </w:r>
          </w:p>
        </w:tc>
      </w:tr>
      <w:tr w:rsidR="00495BA8" w:rsidRPr="0064383F" w14:paraId="0517D60F" w14:textId="77777777" w:rsidTr="0064383F">
        <w:tc>
          <w:tcPr>
            <w:tcW w:w="709" w:type="dxa"/>
          </w:tcPr>
          <w:p w14:paraId="688BA4D9"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50400C72"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$1 400–$1 600</w:t>
            </w:r>
          </w:p>
        </w:tc>
        <w:tc>
          <w:tcPr>
            <w:tcW w:w="1229" w:type="dxa"/>
            <w:vAlign w:val="bottom"/>
          </w:tcPr>
          <w:p w14:paraId="442A55A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303</w:t>
            </w:r>
          </w:p>
        </w:tc>
        <w:tc>
          <w:tcPr>
            <w:tcW w:w="1229" w:type="dxa"/>
            <w:vAlign w:val="bottom"/>
          </w:tcPr>
          <w:p w14:paraId="27255C50"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9 007</w:t>
            </w:r>
          </w:p>
        </w:tc>
        <w:tc>
          <w:tcPr>
            <w:tcW w:w="1229" w:type="dxa"/>
            <w:vAlign w:val="bottom"/>
          </w:tcPr>
          <w:p w14:paraId="5F531EB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776</w:t>
            </w:r>
          </w:p>
        </w:tc>
        <w:tc>
          <w:tcPr>
            <w:tcW w:w="1229" w:type="dxa"/>
            <w:vAlign w:val="bottom"/>
          </w:tcPr>
          <w:p w14:paraId="12CE080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10 086</w:t>
            </w:r>
          </w:p>
        </w:tc>
      </w:tr>
      <w:tr w:rsidR="00495BA8" w:rsidRPr="0064383F" w14:paraId="7DF95DD8" w14:textId="77777777" w:rsidTr="0064383F">
        <w:tc>
          <w:tcPr>
            <w:tcW w:w="709" w:type="dxa"/>
          </w:tcPr>
          <w:p w14:paraId="7E7BB02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6A22870F"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$1 600–$1 800</w:t>
            </w:r>
          </w:p>
        </w:tc>
        <w:tc>
          <w:tcPr>
            <w:tcW w:w="1229" w:type="dxa"/>
            <w:vAlign w:val="bottom"/>
          </w:tcPr>
          <w:p w14:paraId="49A44D0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429</w:t>
            </w:r>
          </w:p>
        </w:tc>
        <w:tc>
          <w:tcPr>
            <w:tcW w:w="1229" w:type="dxa"/>
            <w:vAlign w:val="bottom"/>
          </w:tcPr>
          <w:p w14:paraId="3F2CB63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10 615</w:t>
            </w:r>
          </w:p>
        </w:tc>
        <w:tc>
          <w:tcPr>
            <w:tcW w:w="1229" w:type="dxa"/>
            <w:vAlign w:val="bottom"/>
          </w:tcPr>
          <w:p w14:paraId="3156B17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239</w:t>
            </w:r>
          </w:p>
        </w:tc>
        <w:tc>
          <w:tcPr>
            <w:tcW w:w="1229" w:type="dxa"/>
            <w:vAlign w:val="bottom"/>
          </w:tcPr>
          <w:p w14:paraId="65E42F59"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11 283 </w:t>
            </w:r>
          </w:p>
        </w:tc>
      </w:tr>
      <w:tr w:rsidR="00495BA8" w:rsidRPr="0064383F" w14:paraId="2FB64274" w14:textId="77777777" w:rsidTr="0064383F">
        <w:tc>
          <w:tcPr>
            <w:tcW w:w="709" w:type="dxa"/>
          </w:tcPr>
          <w:p w14:paraId="6292129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18E107A6"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$1 800–$2 000</w:t>
            </w:r>
          </w:p>
        </w:tc>
        <w:tc>
          <w:tcPr>
            <w:tcW w:w="1229" w:type="dxa"/>
            <w:vAlign w:val="bottom"/>
          </w:tcPr>
          <w:p w14:paraId="0BEF336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w:t>
            </w:r>
          </w:p>
        </w:tc>
        <w:tc>
          <w:tcPr>
            <w:tcW w:w="1229" w:type="dxa"/>
            <w:vAlign w:val="bottom"/>
          </w:tcPr>
          <w:p w14:paraId="72932CC3"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7 594 </w:t>
            </w:r>
          </w:p>
        </w:tc>
        <w:tc>
          <w:tcPr>
            <w:tcW w:w="1229" w:type="dxa"/>
            <w:vAlign w:val="bottom"/>
          </w:tcPr>
          <w:p w14:paraId="13291FD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57 </w:t>
            </w:r>
          </w:p>
        </w:tc>
        <w:tc>
          <w:tcPr>
            <w:tcW w:w="1229" w:type="dxa"/>
            <w:vAlign w:val="bottom"/>
          </w:tcPr>
          <w:p w14:paraId="2BB73D45"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7 651 </w:t>
            </w:r>
          </w:p>
        </w:tc>
      </w:tr>
      <w:tr w:rsidR="00495BA8" w:rsidRPr="0064383F" w14:paraId="5F79B881" w14:textId="77777777" w:rsidTr="0064383F">
        <w:tc>
          <w:tcPr>
            <w:tcW w:w="709" w:type="dxa"/>
          </w:tcPr>
          <w:p w14:paraId="7E20336E"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3461F441"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$2 000–$2 200</w:t>
            </w:r>
          </w:p>
        </w:tc>
        <w:tc>
          <w:tcPr>
            <w:tcW w:w="1229" w:type="dxa"/>
            <w:vAlign w:val="bottom"/>
          </w:tcPr>
          <w:p w14:paraId="2CE42DA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w:t>
            </w:r>
          </w:p>
        </w:tc>
        <w:tc>
          <w:tcPr>
            <w:tcW w:w="1229" w:type="dxa"/>
            <w:vAlign w:val="bottom"/>
          </w:tcPr>
          <w:p w14:paraId="48B8BA9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5 876 </w:t>
            </w:r>
          </w:p>
        </w:tc>
        <w:tc>
          <w:tcPr>
            <w:tcW w:w="1229" w:type="dxa"/>
            <w:vAlign w:val="bottom"/>
          </w:tcPr>
          <w:p w14:paraId="71DBC31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 </w:t>
            </w:r>
          </w:p>
        </w:tc>
        <w:tc>
          <w:tcPr>
            <w:tcW w:w="1229" w:type="dxa"/>
            <w:vAlign w:val="bottom"/>
          </w:tcPr>
          <w:p w14:paraId="16D75F8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5 876 </w:t>
            </w:r>
          </w:p>
        </w:tc>
      </w:tr>
      <w:tr w:rsidR="00495BA8" w:rsidRPr="0064383F" w14:paraId="7897147A" w14:textId="77777777" w:rsidTr="006B308A">
        <w:tc>
          <w:tcPr>
            <w:tcW w:w="709" w:type="dxa"/>
            <w:tcBorders>
              <w:bottom w:val="single" w:sz="4" w:space="0" w:color="auto"/>
            </w:tcBorders>
          </w:tcPr>
          <w:p w14:paraId="5BA8189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bottom w:val="single" w:sz="4" w:space="0" w:color="auto"/>
            </w:tcBorders>
            <w:vAlign w:val="bottom"/>
          </w:tcPr>
          <w:p w14:paraId="5AC4FA27"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 xml:space="preserve">$2 200 or more </w:t>
            </w:r>
          </w:p>
        </w:tc>
        <w:tc>
          <w:tcPr>
            <w:tcW w:w="1229" w:type="dxa"/>
            <w:tcBorders>
              <w:bottom w:val="single" w:sz="4" w:space="0" w:color="auto"/>
            </w:tcBorders>
            <w:vAlign w:val="bottom"/>
          </w:tcPr>
          <w:p w14:paraId="51BD9012"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w:t>
            </w:r>
          </w:p>
        </w:tc>
        <w:tc>
          <w:tcPr>
            <w:tcW w:w="1229" w:type="dxa"/>
            <w:tcBorders>
              <w:bottom w:val="single" w:sz="4" w:space="0" w:color="auto"/>
            </w:tcBorders>
            <w:vAlign w:val="bottom"/>
          </w:tcPr>
          <w:p w14:paraId="704CDD93"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 </w:t>
            </w:r>
          </w:p>
        </w:tc>
        <w:tc>
          <w:tcPr>
            <w:tcW w:w="1229" w:type="dxa"/>
            <w:tcBorders>
              <w:bottom w:val="single" w:sz="4" w:space="0" w:color="auto"/>
            </w:tcBorders>
            <w:vAlign w:val="bottom"/>
          </w:tcPr>
          <w:p w14:paraId="4FDD44D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 </w:t>
            </w:r>
          </w:p>
        </w:tc>
        <w:tc>
          <w:tcPr>
            <w:tcW w:w="1229" w:type="dxa"/>
            <w:tcBorders>
              <w:bottom w:val="single" w:sz="4" w:space="0" w:color="auto"/>
            </w:tcBorders>
            <w:vAlign w:val="bottom"/>
          </w:tcPr>
          <w:p w14:paraId="76A6D06E"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 </w:t>
            </w:r>
          </w:p>
        </w:tc>
      </w:tr>
      <w:tr w:rsidR="00495BA8" w:rsidRPr="00236B95" w14:paraId="62B74A6B" w14:textId="77777777" w:rsidTr="006B308A">
        <w:tc>
          <w:tcPr>
            <w:tcW w:w="709" w:type="dxa"/>
            <w:tcBorders>
              <w:top w:val="single" w:sz="4" w:space="0" w:color="auto"/>
              <w:bottom w:val="single" w:sz="4" w:space="0" w:color="auto"/>
            </w:tcBorders>
          </w:tcPr>
          <w:p w14:paraId="56F98AB9" w14:textId="77777777" w:rsidR="00495BA8" w:rsidRPr="00236B95" w:rsidRDefault="00495BA8" w:rsidP="00236B95">
            <w:pPr>
              <w:pStyle w:val="SingleTxtG"/>
              <w:tabs>
                <w:tab w:val="clear" w:pos="1701"/>
                <w:tab w:val="clear" w:pos="2268"/>
              </w:tabs>
              <w:suppressAutoHyphens w:val="0"/>
              <w:spacing w:before="80" w:after="80" w:line="220" w:lineRule="exact"/>
              <w:ind w:left="283" w:right="0"/>
              <w:jc w:val="left"/>
              <w:rPr>
                <w:b/>
                <w:sz w:val="18"/>
                <w:szCs w:val="18"/>
              </w:rPr>
            </w:pPr>
          </w:p>
        </w:tc>
        <w:tc>
          <w:tcPr>
            <w:tcW w:w="1745" w:type="dxa"/>
            <w:tcBorders>
              <w:top w:val="single" w:sz="4" w:space="0" w:color="auto"/>
              <w:bottom w:val="single" w:sz="4" w:space="0" w:color="auto"/>
            </w:tcBorders>
            <w:vAlign w:val="bottom"/>
          </w:tcPr>
          <w:p w14:paraId="3E4BC588" w14:textId="77777777" w:rsidR="00495BA8" w:rsidRPr="00236B95" w:rsidRDefault="00495BA8" w:rsidP="00236B95">
            <w:pPr>
              <w:pStyle w:val="SingleTxtG"/>
              <w:tabs>
                <w:tab w:val="clear" w:pos="1701"/>
                <w:tab w:val="clear" w:pos="2268"/>
              </w:tabs>
              <w:suppressAutoHyphens w:val="0"/>
              <w:spacing w:before="80" w:after="80" w:line="220" w:lineRule="exact"/>
              <w:ind w:left="283" w:right="0"/>
              <w:jc w:val="left"/>
              <w:rPr>
                <w:b/>
                <w:sz w:val="18"/>
                <w:szCs w:val="18"/>
              </w:rPr>
            </w:pPr>
            <w:r w:rsidRPr="00236B95">
              <w:rPr>
                <w:b/>
                <w:sz w:val="18"/>
                <w:szCs w:val="18"/>
              </w:rPr>
              <w:t>Total</w:t>
            </w:r>
          </w:p>
        </w:tc>
        <w:tc>
          <w:tcPr>
            <w:tcW w:w="1229" w:type="dxa"/>
            <w:tcBorders>
              <w:top w:val="single" w:sz="4" w:space="0" w:color="auto"/>
              <w:bottom w:val="single" w:sz="4" w:space="0" w:color="auto"/>
            </w:tcBorders>
            <w:vAlign w:val="bottom"/>
          </w:tcPr>
          <w:p w14:paraId="7BE5C294"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29 119 </w:t>
            </w:r>
          </w:p>
        </w:tc>
        <w:tc>
          <w:tcPr>
            <w:tcW w:w="1229" w:type="dxa"/>
            <w:tcBorders>
              <w:top w:val="single" w:sz="4" w:space="0" w:color="auto"/>
              <w:bottom w:val="single" w:sz="4" w:space="0" w:color="auto"/>
            </w:tcBorders>
            <w:vAlign w:val="bottom"/>
          </w:tcPr>
          <w:p w14:paraId="38668F3E"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409 016 </w:t>
            </w:r>
          </w:p>
        </w:tc>
        <w:tc>
          <w:tcPr>
            <w:tcW w:w="1229" w:type="dxa"/>
            <w:tcBorders>
              <w:top w:val="single" w:sz="4" w:space="0" w:color="auto"/>
              <w:bottom w:val="single" w:sz="4" w:space="0" w:color="auto"/>
            </w:tcBorders>
            <w:vAlign w:val="bottom"/>
          </w:tcPr>
          <w:p w14:paraId="51921184"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 9 688 </w:t>
            </w:r>
          </w:p>
        </w:tc>
        <w:tc>
          <w:tcPr>
            <w:tcW w:w="1229" w:type="dxa"/>
            <w:tcBorders>
              <w:top w:val="single" w:sz="4" w:space="0" w:color="auto"/>
              <w:bottom w:val="single" w:sz="4" w:space="0" w:color="auto"/>
            </w:tcBorders>
            <w:vAlign w:val="bottom"/>
          </w:tcPr>
          <w:p w14:paraId="6BB6E68B"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447 823 </w:t>
            </w:r>
          </w:p>
        </w:tc>
      </w:tr>
      <w:tr w:rsidR="00495BA8" w:rsidRPr="0064383F" w14:paraId="0A2E6829" w14:textId="77777777" w:rsidTr="006B308A">
        <w:tc>
          <w:tcPr>
            <w:tcW w:w="709" w:type="dxa"/>
            <w:tcBorders>
              <w:top w:val="single" w:sz="4" w:space="0" w:color="auto"/>
            </w:tcBorders>
          </w:tcPr>
          <w:p w14:paraId="2CAEE8A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2021</w:t>
            </w:r>
          </w:p>
        </w:tc>
        <w:tc>
          <w:tcPr>
            <w:tcW w:w="1745" w:type="dxa"/>
            <w:tcBorders>
              <w:top w:val="single" w:sz="4" w:space="0" w:color="auto"/>
            </w:tcBorders>
            <w:vAlign w:val="bottom"/>
          </w:tcPr>
          <w:p w14:paraId="4D210DB6"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Under $200</w:t>
            </w:r>
          </w:p>
        </w:tc>
        <w:tc>
          <w:tcPr>
            <w:tcW w:w="1229" w:type="dxa"/>
            <w:tcBorders>
              <w:top w:val="single" w:sz="4" w:space="0" w:color="auto"/>
            </w:tcBorders>
            <w:vAlign w:val="bottom"/>
          </w:tcPr>
          <w:p w14:paraId="0817E94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358 </w:t>
            </w:r>
          </w:p>
        </w:tc>
        <w:tc>
          <w:tcPr>
            <w:tcW w:w="1229" w:type="dxa"/>
            <w:tcBorders>
              <w:top w:val="single" w:sz="4" w:space="0" w:color="auto"/>
            </w:tcBorders>
            <w:vAlign w:val="bottom"/>
          </w:tcPr>
          <w:p w14:paraId="185DA47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3 056 </w:t>
            </w:r>
          </w:p>
        </w:tc>
        <w:tc>
          <w:tcPr>
            <w:tcW w:w="1229" w:type="dxa"/>
            <w:tcBorders>
              <w:top w:val="single" w:sz="4" w:space="0" w:color="auto"/>
            </w:tcBorders>
            <w:vAlign w:val="bottom"/>
          </w:tcPr>
          <w:p w14:paraId="5B7BF26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 </w:t>
            </w:r>
          </w:p>
        </w:tc>
        <w:tc>
          <w:tcPr>
            <w:tcW w:w="1229" w:type="dxa"/>
            <w:tcBorders>
              <w:top w:val="single" w:sz="4" w:space="0" w:color="auto"/>
            </w:tcBorders>
            <w:vAlign w:val="bottom"/>
          </w:tcPr>
          <w:p w14:paraId="3D0F2C9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3 414 </w:t>
            </w:r>
          </w:p>
        </w:tc>
      </w:tr>
      <w:tr w:rsidR="00495BA8" w:rsidRPr="0064383F" w14:paraId="02F5252C" w14:textId="77777777" w:rsidTr="0064383F">
        <w:tc>
          <w:tcPr>
            <w:tcW w:w="709" w:type="dxa"/>
          </w:tcPr>
          <w:p w14:paraId="315EB56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1962E9D8"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$200–$400</w:t>
            </w:r>
          </w:p>
        </w:tc>
        <w:tc>
          <w:tcPr>
            <w:tcW w:w="1229" w:type="dxa"/>
            <w:vAlign w:val="bottom"/>
          </w:tcPr>
          <w:p w14:paraId="02B1D5BE"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13 757 </w:t>
            </w:r>
          </w:p>
        </w:tc>
        <w:tc>
          <w:tcPr>
            <w:tcW w:w="1229" w:type="dxa"/>
            <w:vAlign w:val="bottom"/>
          </w:tcPr>
          <w:p w14:paraId="7B619E6E"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158 128 </w:t>
            </w:r>
          </w:p>
        </w:tc>
        <w:tc>
          <w:tcPr>
            <w:tcW w:w="1229" w:type="dxa"/>
            <w:vAlign w:val="bottom"/>
          </w:tcPr>
          <w:p w14:paraId="6B07DBF2"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3 093 </w:t>
            </w:r>
          </w:p>
        </w:tc>
        <w:tc>
          <w:tcPr>
            <w:tcW w:w="1229" w:type="dxa"/>
            <w:vAlign w:val="bottom"/>
          </w:tcPr>
          <w:p w14:paraId="278DB8BE"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174 978 </w:t>
            </w:r>
          </w:p>
        </w:tc>
      </w:tr>
      <w:tr w:rsidR="00495BA8" w:rsidRPr="0064383F" w14:paraId="3E01D4A9" w14:textId="77777777" w:rsidTr="0064383F">
        <w:tc>
          <w:tcPr>
            <w:tcW w:w="709" w:type="dxa"/>
          </w:tcPr>
          <w:p w14:paraId="119FBBCA"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37F3EDB5"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$400–$600</w:t>
            </w:r>
          </w:p>
        </w:tc>
        <w:tc>
          <w:tcPr>
            <w:tcW w:w="1229" w:type="dxa"/>
            <w:vAlign w:val="bottom"/>
          </w:tcPr>
          <w:p w14:paraId="23F30183"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6 540 </w:t>
            </w:r>
          </w:p>
        </w:tc>
        <w:tc>
          <w:tcPr>
            <w:tcW w:w="1229" w:type="dxa"/>
            <w:vAlign w:val="bottom"/>
          </w:tcPr>
          <w:p w14:paraId="3C8DC06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89 120 </w:t>
            </w:r>
          </w:p>
        </w:tc>
        <w:tc>
          <w:tcPr>
            <w:tcW w:w="1229" w:type="dxa"/>
            <w:vAlign w:val="bottom"/>
          </w:tcPr>
          <w:p w14:paraId="251A0F2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2 435 </w:t>
            </w:r>
          </w:p>
        </w:tc>
        <w:tc>
          <w:tcPr>
            <w:tcW w:w="1229" w:type="dxa"/>
            <w:vAlign w:val="bottom"/>
          </w:tcPr>
          <w:p w14:paraId="73C3EA5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98 095 </w:t>
            </w:r>
          </w:p>
        </w:tc>
      </w:tr>
      <w:tr w:rsidR="00495BA8" w:rsidRPr="0064383F" w14:paraId="4E439F23" w14:textId="77777777" w:rsidTr="0064383F">
        <w:tc>
          <w:tcPr>
            <w:tcW w:w="709" w:type="dxa"/>
          </w:tcPr>
          <w:p w14:paraId="6748352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582B15BE"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$600–$800</w:t>
            </w:r>
          </w:p>
        </w:tc>
        <w:tc>
          <w:tcPr>
            <w:tcW w:w="1229" w:type="dxa"/>
            <w:vAlign w:val="bottom"/>
          </w:tcPr>
          <w:p w14:paraId="07EE034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4 427 </w:t>
            </w:r>
          </w:p>
        </w:tc>
        <w:tc>
          <w:tcPr>
            <w:tcW w:w="1229" w:type="dxa"/>
            <w:vAlign w:val="bottom"/>
          </w:tcPr>
          <w:p w14:paraId="51015C5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72 518 </w:t>
            </w:r>
          </w:p>
        </w:tc>
        <w:tc>
          <w:tcPr>
            <w:tcW w:w="1229" w:type="dxa"/>
            <w:vAlign w:val="bottom"/>
          </w:tcPr>
          <w:p w14:paraId="3C3F63D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1 683 </w:t>
            </w:r>
          </w:p>
        </w:tc>
        <w:tc>
          <w:tcPr>
            <w:tcW w:w="1229" w:type="dxa"/>
            <w:vAlign w:val="bottom"/>
          </w:tcPr>
          <w:p w14:paraId="66E730A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78 628 </w:t>
            </w:r>
          </w:p>
        </w:tc>
      </w:tr>
      <w:tr w:rsidR="00495BA8" w:rsidRPr="0064383F" w14:paraId="46AF98A6" w14:textId="77777777" w:rsidTr="0064383F">
        <w:tc>
          <w:tcPr>
            <w:tcW w:w="709" w:type="dxa"/>
          </w:tcPr>
          <w:p w14:paraId="133CDB55"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20B708A6"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$800–$1 000</w:t>
            </w:r>
          </w:p>
        </w:tc>
        <w:tc>
          <w:tcPr>
            <w:tcW w:w="1229" w:type="dxa"/>
            <w:vAlign w:val="bottom"/>
          </w:tcPr>
          <w:p w14:paraId="28D387B2"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1 358 </w:t>
            </w:r>
          </w:p>
        </w:tc>
        <w:tc>
          <w:tcPr>
            <w:tcW w:w="1229" w:type="dxa"/>
            <w:vAlign w:val="bottom"/>
          </w:tcPr>
          <w:p w14:paraId="560984C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37 835 </w:t>
            </w:r>
          </w:p>
        </w:tc>
        <w:tc>
          <w:tcPr>
            <w:tcW w:w="1229" w:type="dxa"/>
            <w:vAlign w:val="bottom"/>
          </w:tcPr>
          <w:p w14:paraId="46372985"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1 084 </w:t>
            </w:r>
          </w:p>
        </w:tc>
        <w:tc>
          <w:tcPr>
            <w:tcW w:w="1229" w:type="dxa"/>
            <w:vAlign w:val="bottom"/>
          </w:tcPr>
          <w:p w14:paraId="4D40B6B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40 277 </w:t>
            </w:r>
          </w:p>
        </w:tc>
      </w:tr>
      <w:tr w:rsidR="00495BA8" w:rsidRPr="0064383F" w14:paraId="50E9DCA8" w14:textId="77777777" w:rsidTr="0064383F">
        <w:tc>
          <w:tcPr>
            <w:tcW w:w="709" w:type="dxa"/>
          </w:tcPr>
          <w:p w14:paraId="597FFB49"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1DD7F757"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$1 000–$1 200</w:t>
            </w:r>
          </w:p>
        </w:tc>
        <w:tc>
          <w:tcPr>
            <w:tcW w:w="1229" w:type="dxa"/>
            <w:vAlign w:val="bottom"/>
          </w:tcPr>
          <w:p w14:paraId="0138739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752 </w:t>
            </w:r>
          </w:p>
        </w:tc>
        <w:tc>
          <w:tcPr>
            <w:tcW w:w="1229" w:type="dxa"/>
            <w:vAlign w:val="bottom"/>
          </w:tcPr>
          <w:p w14:paraId="6DB7170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21 240 </w:t>
            </w:r>
          </w:p>
        </w:tc>
        <w:tc>
          <w:tcPr>
            <w:tcW w:w="1229" w:type="dxa"/>
            <w:vAlign w:val="bottom"/>
          </w:tcPr>
          <w:p w14:paraId="23FC84E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643 </w:t>
            </w:r>
          </w:p>
        </w:tc>
        <w:tc>
          <w:tcPr>
            <w:tcW w:w="1229" w:type="dxa"/>
            <w:vAlign w:val="bottom"/>
          </w:tcPr>
          <w:p w14:paraId="29843B7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22 635 </w:t>
            </w:r>
          </w:p>
        </w:tc>
      </w:tr>
      <w:tr w:rsidR="00495BA8" w:rsidRPr="0064383F" w14:paraId="3243D138" w14:textId="77777777" w:rsidTr="0064383F">
        <w:tc>
          <w:tcPr>
            <w:tcW w:w="709" w:type="dxa"/>
          </w:tcPr>
          <w:p w14:paraId="36C2FB1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71285874"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$1 200–$1 400</w:t>
            </w:r>
          </w:p>
        </w:tc>
        <w:tc>
          <w:tcPr>
            <w:tcW w:w="1229" w:type="dxa"/>
            <w:vAlign w:val="bottom"/>
          </w:tcPr>
          <w:p w14:paraId="33D660F0"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443 </w:t>
            </w:r>
          </w:p>
        </w:tc>
        <w:tc>
          <w:tcPr>
            <w:tcW w:w="1229" w:type="dxa"/>
            <w:vAlign w:val="bottom"/>
          </w:tcPr>
          <w:p w14:paraId="4251A85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14 995 </w:t>
            </w:r>
          </w:p>
        </w:tc>
        <w:tc>
          <w:tcPr>
            <w:tcW w:w="1229" w:type="dxa"/>
            <w:vAlign w:val="bottom"/>
          </w:tcPr>
          <w:p w14:paraId="51B3BA3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516 </w:t>
            </w:r>
          </w:p>
        </w:tc>
        <w:tc>
          <w:tcPr>
            <w:tcW w:w="1229" w:type="dxa"/>
            <w:vAlign w:val="bottom"/>
          </w:tcPr>
          <w:p w14:paraId="76FBBB0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15 954 </w:t>
            </w:r>
          </w:p>
        </w:tc>
      </w:tr>
      <w:tr w:rsidR="00495BA8" w:rsidRPr="0064383F" w14:paraId="0253E5BD" w14:textId="77777777" w:rsidTr="0064383F">
        <w:tc>
          <w:tcPr>
            <w:tcW w:w="709" w:type="dxa"/>
          </w:tcPr>
          <w:p w14:paraId="6EBE0F9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0C69AB57"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$1 400–$1 600</w:t>
            </w:r>
          </w:p>
        </w:tc>
        <w:tc>
          <w:tcPr>
            <w:tcW w:w="1229" w:type="dxa"/>
            <w:vAlign w:val="bottom"/>
          </w:tcPr>
          <w:p w14:paraId="4CDEF029"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305 </w:t>
            </w:r>
          </w:p>
        </w:tc>
        <w:tc>
          <w:tcPr>
            <w:tcW w:w="1229" w:type="dxa"/>
            <w:vAlign w:val="bottom"/>
          </w:tcPr>
          <w:p w14:paraId="1FB040A5"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9 837 </w:t>
            </w:r>
          </w:p>
        </w:tc>
        <w:tc>
          <w:tcPr>
            <w:tcW w:w="1229" w:type="dxa"/>
            <w:vAlign w:val="bottom"/>
          </w:tcPr>
          <w:p w14:paraId="47ACB50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863 </w:t>
            </w:r>
          </w:p>
        </w:tc>
        <w:tc>
          <w:tcPr>
            <w:tcW w:w="1229" w:type="dxa"/>
            <w:vAlign w:val="bottom"/>
          </w:tcPr>
          <w:p w14:paraId="47AAE65A"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11 005 </w:t>
            </w:r>
          </w:p>
        </w:tc>
      </w:tr>
      <w:tr w:rsidR="00495BA8" w:rsidRPr="0064383F" w14:paraId="47B548B2" w14:textId="77777777" w:rsidTr="0064383F">
        <w:tc>
          <w:tcPr>
            <w:tcW w:w="709" w:type="dxa"/>
          </w:tcPr>
          <w:p w14:paraId="67A12B5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2D09BFB2"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$1 600–$1 800</w:t>
            </w:r>
          </w:p>
        </w:tc>
        <w:tc>
          <w:tcPr>
            <w:tcW w:w="1229" w:type="dxa"/>
            <w:vAlign w:val="bottom"/>
          </w:tcPr>
          <w:p w14:paraId="6A0BD485"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437 </w:t>
            </w:r>
          </w:p>
        </w:tc>
        <w:tc>
          <w:tcPr>
            <w:tcW w:w="1229" w:type="dxa"/>
            <w:vAlign w:val="bottom"/>
          </w:tcPr>
          <w:p w14:paraId="62E4EFB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11 796 </w:t>
            </w:r>
          </w:p>
        </w:tc>
        <w:tc>
          <w:tcPr>
            <w:tcW w:w="1229" w:type="dxa"/>
            <w:vAlign w:val="bottom"/>
          </w:tcPr>
          <w:p w14:paraId="03CE4EC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269 </w:t>
            </w:r>
          </w:p>
        </w:tc>
        <w:tc>
          <w:tcPr>
            <w:tcW w:w="1229" w:type="dxa"/>
            <w:vAlign w:val="bottom"/>
          </w:tcPr>
          <w:p w14:paraId="1CB0DA59"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12 502 </w:t>
            </w:r>
          </w:p>
        </w:tc>
      </w:tr>
      <w:tr w:rsidR="00495BA8" w:rsidRPr="0064383F" w14:paraId="264B2529" w14:textId="77777777" w:rsidTr="0064383F">
        <w:tc>
          <w:tcPr>
            <w:tcW w:w="709" w:type="dxa"/>
          </w:tcPr>
          <w:p w14:paraId="10B2AFA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32087A99"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$1 800–$2 000</w:t>
            </w:r>
          </w:p>
        </w:tc>
        <w:tc>
          <w:tcPr>
            <w:tcW w:w="1229" w:type="dxa"/>
            <w:vAlign w:val="bottom"/>
          </w:tcPr>
          <w:p w14:paraId="0A54018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w:t>
            </w:r>
          </w:p>
        </w:tc>
        <w:tc>
          <w:tcPr>
            <w:tcW w:w="1229" w:type="dxa"/>
            <w:vAlign w:val="bottom"/>
          </w:tcPr>
          <w:p w14:paraId="53CB1F29"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8 247 </w:t>
            </w:r>
          </w:p>
        </w:tc>
        <w:tc>
          <w:tcPr>
            <w:tcW w:w="1229" w:type="dxa"/>
            <w:vAlign w:val="bottom"/>
          </w:tcPr>
          <w:p w14:paraId="32774B8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62 </w:t>
            </w:r>
          </w:p>
        </w:tc>
        <w:tc>
          <w:tcPr>
            <w:tcW w:w="1229" w:type="dxa"/>
            <w:vAlign w:val="bottom"/>
          </w:tcPr>
          <w:p w14:paraId="259A2A0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8 309 </w:t>
            </w:r>
          </w:p>
        </w:tc>
      </w:tr>
      <w:tr w:rsidR="00495BA8" w:rsidRPr="0064383F" w14:paraId="76F18F9E" w14:textId="77777777" w:rsidTr="0064383F">
        <w:tc>
          <w:tcPr>
            <w:tcW w:w="709" w:type="dxa"/>
          </w:tcPr>
          <w:p w14:paraId="2BDD6ED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68F1D285"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$2 000–$2 200</w:t>
            </w:r>
          </w:p>
        </w:tc>
        <w:tc>
          <w:tcPr>
            <w:tcW w:w="1229" w:type="dxa"/>
            <w:vAlign w:val="bottom"/>
          </w:tcPr>
          <w:p w14:paraId="20261CC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w:t>
            </w:r>
          </w:p>
        </w:tc>
        <w:tc>
          <w:tcPr>
            <w:tcW w:w="1229" w:type="dxa"/>
            <w:vAlign w:val="bottom"/>
          </w:tcPr>
          <w:p w14:paraId="712B87D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6 313 </w:t>
            </w:r>
          </w:p>
        </w:tc>
        <w:tc>
          <w:tcPr>
            <w:tcW w:w="1229" w:type="dxa"/>
            <w:vAlign w:val="bottom"/>
          </w:tcPr>
          <w:p w14:paraId="2E0712C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 </w:t>
            </w:r>
          </w:p>
        </w:tc>
        <w:tc>
          <w:tcPr>
            <w:tcW w:w="1229" w:type="dxa"/>
            <w:vAlign w:val="bottom"/>
          </w:tcPr>
          <w:p w14:paraId="6067533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6 313 </w:t>
            </w:r>
          </w:p>
        </w:tc>
      </w:tr>
      <w:tr w:rsidR="00495BA8" w:rsidRPr="0064383F" w14:paraId="0AABAEE4" w14:textId="77777777" w:rsidTr="006B308A">
        <w:tc>
          <w:tcPr>
            <w:tcW w:w="709" w:type="dxa"/>
            <w:tcBorders>
              <w:bottom w:val="single" w:sz="4" w:space="0" w:color="auto"/>
            </w:tcBorders>
          </w:tcPr>
          <w:p w14:paraId="2C1FAAA5"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bottom w:val="single" w:sz="4" w:space="0" w:color="auto"/>
            </w:tcBorders>
            <w:vAlign w:val="bottom"/>
          </w:tcPr>
          <w:p w14:paraId="55E2345D"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 xml:space="preserve">$2 200 or more </w:t>
            </w:r>
          </w:p>
        </w:tc>
        <w:tc>
          <w:tcPr>
            <w:tcW w:w="1229" w:type="dxa"/>
            <w:tcBorders>
              <w:bottom w:val="single" w:sz="4" w:space="0" w:color="auto"/>
            </w:tcBorders>
            <w:vAlign w:val="bottom"/>
          </w:tcPr>
          <w:p w14:paraId="61FFA50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w:t>
            </w:r>
          </w:p>
        </w:tc>
        <w:tc>
          <w:tcPr>
            <w:tcW w:w="1229" w:type="dxa"/>
            <w:tcBorders>
              <w:bottom w:val="single" w:sz="4" w:space="0" w:color="auto"/>
            </w:tcBorders>
            <w:vAlign w:val="bottom"/>
          </w:tcPr>
          <w:p w14:paraId="276A13A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 </w:t>
            </w:r>
          </w:p>
        </w:tc>
        <w:tc>
          <w:tcPr>
            <w:tcW w:w="1229" w:type="dxa"/>
            <w:tcBorders>
              <w:bottom w:val="single" w:sz="4" w:space="0" w:color="auto"/>
            </w:tcBorders>
            <w:vAlign w:val="bottom"/>
          </w:tcPr>
          <w:p w14:paraId="2B816E13"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 </w:t>
            </w:r>
          </w:p>
        </w:tc>
        <w:tc>
          <w:tcPr>
            <w:tcW w:w="1229" w:type="dxa"/>
            <w:tcBorders>
              <w:bottom w:val="single" w:sz="4" w:space="0" w:color="auto"/>
            </w:tcBorders>
            <w:vAlign w:val="bottom"/>
          </w:tcPr>
          <w:p w14:paraId="1F689869"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 </w:t>
            </w:r>
          </w:p>
        </w:tc>
      </w:tr>
      <w:tr w:rsidR="00495BA8" w:rsidRPr="00236B95" w14:paraId="7AE3AB06" w14:textId="77777777" w:rsidTr="006B308A">
        <w:tc>
          <w:tcPr>
            <w:tcW w:w="709" w:type="dxa"/>
            <w:tcBorders>
              <w:top w:val="single" w:sz="4" w:space="0" w:color="auto"/>
              <w:bottom w:val="single" w:sz="4" w:space="0" w:color="auto"/>
            </w:tcBorders>
          </w:tcPr>
          <w:p w14:paraId="776123E3" w14:textId="77777777" w:rsidR="00495BA8" w:rsidRPr="00236B95" w:rsidRDefault="00495BA8" w:rsidP="00236B95">
            <w:pPr>
              <w:pStyle w:val="SingleTxtG"/>
              <w:tabs>
                <w:tab w:val="clear" w:pos="1701"/>
                <w:tab w:val="clear" w:pos="2268"/>
              </w:tabs>
              <w:suppressAutoHyphens w:val="0"/>
              <w:spacing w:before="80" w:after="80" w:line="220" w:lineRule="exact"/>
              <w:ind w:left="283" w:right="0"/>
              <w:jc w:val="left"/>
              <w:rPr>
                <w:b/>
                <w:sz w:val="18"/>
                <w:szCs w:val="18"/>
              </w:rPr>
            </w:pPr>
          </w:p>
        </w:tc>
        <w:tc>
          <w:tcPr>
            <w:tcW w:w="1745" w:type="dxa"/>
            <w:tcBorders>
              <w:top w:val="single" w:sz="4" w:space="0" w:color="auto"/>
              <w:bottom w:val="single" w:sz="4" w:space="0" w:color="auto"/>
            </w:tcBorders>
            <w:vAlign w:val="bottom"/>
          </w:tcPr>
          <w:p w14:paraId="64AAAB1B" w14:textId="77777777" w:rsidR="00495BA8" w:rsidRPr="00236B95" w:rsidRDefault="00495BA8" w:rsidP="00236B95">
            <w:pPr>
              <w:pStyle w:val="SingleTxtG"/>
              <w:tabs>
                <w:tab w:val="clear" w:pos="1701"/>
                <w:tab w:val="clear" w:pos="2268"/>
              </w:tabs>
              <w:suppressAutoHyphens w:val="0"/>
              <w:spacing w:before="80" w:after="80" w:line="220" w:lineRule="exact"/>
              <w:ind w:left="283" w:right="0"/>
              <w:jc w:val="left"/>
              <w:rPr>
                <w:b/>
                <w:sz w:val="18"/>
                <w:szCs w:val="18"/>
              </w:rPr>
            </w:pPr>
            <w:r w:rsidRPr="00236B95">
              <w:rPr>
                <w:b/>
                <w:sz w:val="18"/>
                <w:szCs w:val="18"/>
              </w:rPr>
              <w:t>Total</w:t>
            </w:r>
          </w:p>
        </w:tc>
        <w:tc>
          <w:tcPr>
            <w:tcW w:w="1229" w:type="dxa"/>
            <w:tcBorders>
              <w:top w:val="single" w:sz="4" w:space="0" w:color="auto"/>
              <w:bottom w:val="single" w:sz="4" w:space="0" w:color="auto"/>
            </w:tcBorders>
            <w:vAlign w:val="bottom"/>
          </w:tcPr>
          <w:p w14:paraId="02731D87"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28 377 </w:t>
            </w:r>
          </w:p>
        </w:tc>
        <w:tc>
          <w:tcPr>
            <w:tcW w:w="1229" w:type="dxa"/>
            <w:tcBorders>
              <w:top w:val="single" w:sz="4" w:space="0" w:color="auto"/>
              <w:bottom w:val="single" w:sz="4" w:space="0" w:color="auto"/>
            </w:tcBorders>
            <w:vAlign w:val="bottom"/>
          </w:tcPr>
          <w:p w14:paraId="15407B0B" w14:textId="5FE8DAC1"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433</w:t>
            </w:r>
            <w:r w:rsidR="00BE573B">
              <w:rPr>
                <w:b/>
                <w:sz w:val="18"/>
                <w:szCs w:val="18"/>
              </w:rPr>
              <w:t xml:space="preserve"> </w:t>
            </w:r>
            <w:r w:rsidRPr="00236B95">
              <w:rPr>
                <w:b/>
                <w:sz w:val="18"/>
                <w:szCs w:val="18"/>
              </w:rPr>
              <w:t xml:space="preserve">087 </w:t>
            </w:r>
          </w:p>
        </w:tc>
        <w:tc>
          <w:tcPr>
            <w:tcW w:w="1229" w:type="dxa"/>
            <w:tcBorders>
              <w:top w:val="single" w:sz="4" w:space="0" w:color="auto"/>
              <w:bottom w:val="single" w:sz="4" w:space="0" w:color="auto"/>
            </w:tcBorders>
            <w:vAlign w:val="bottom"/>
          </w:tcPr>
          <w:p w14:paraId="65BD14E9"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 10 648 </w:t>
            </w:r>
          </w:p>
        </w:tc>
        <w:tc>
          <w:tcPr>
            <w:tcW w:w="1229" w:type="dxa"/>
            <w:tcBorders>
              <w:top w:val="single" w:sz="4" w:space="0" w:color="auto"/>
              <w:bottom w:val="single" w:sz="4" w:space="0" w:color="auto"/>
            </w:tcBorders>
            <w:vAlign w:val="bottom"/>
          </w:tcPr>
          <w:p w14:paraId="21D81D2A"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472 112 </w:t>
            </w:r>
          </w:p>
        </w:tc>
      </w:tr>
      <w:tr w:rsidR="00495BA8" w:rsidRPr="0064383F" w14:paraId="01BABD98" w14:textId="77777777" w:rsidTr="006B308A">
        <w:tc>
          <w:tcPr>
            <w:tcW w:w="709" w:type="dxa"/>
            <w:tcBorders>
              <w:top w:val="single" w:sz="4" w:space="0" w:color="auto"/>
            </w:tcBorders>
          </w:tcPr>
          <w:p w14:paraId="0B24EC0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2022</w:t>
            </w:r>
          </w:p>
        </w:tc>
        <w:tc>
          <w:tcPr>
            <w:tcW w:w="1745" w:type="dxa"/>
            <w:tcBorders>
              <w:top w:val="single" w:sz="4" w:space="0" w:color="auto"/>
            </w:tcBorders>
            <w:vAlign w:val="bottom"/>
          </w:tcPr>
          <w:p w14:paraId="2280BE10"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Under $212.5</w:t>
            </w:r>
          </w:p>
        </w:tc>
        <w:tc>
          <w:tcPr>
            <w:tcW w:w="1229" w:type="dxa"/>
            <w:tcBorders>
              <w:top w:val="single" w:sz="4" w:space="0" w:color="auto"/>
            </w:tcBorders>
            <w:vAlign w:val="bottom"/>
          </w:tcPr>
          <w:p w14:paraId="400831A5"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366 </w:t>
            </w:r>
          </w:p>
        </w:tc>
        <w:tc>
          <w:tcPr>
            <w:tcW w:w="1229" w:type="dxa"/>
            <w:tcBorders>
              <w:top w:val="single" w:sz="4" w:space="0" w:color="auto"/>
            </w:tcBorders>
            <w:vAlign w:val="bottom"/>
          </w:tcPr>
          <w:p w14:paraId="15656BD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3 069 </w:t>
            </w:r>
          </w:p>
        </w:tc>
        <w:tc>
          <w:tcPr>
            <w:tcW w:w="1229" w:type="dxa"/>
            <w:tcBorders>
              <w:top w:val="single" w:sz="4" w:space="0" w:color="auto"/>
            </w:tcBorders>
            <w:vAlign w:val="bottom"/>
          </w:tcPr>
          <w:p w14:paraId="6EE8172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 </w:t>
            </w:r>
          </w:p>
        </w:tc>
        <w:tc>
          <w:tcPr>
            <w:tcW w:w="1229" w:type="dxa"/>
            <w:tcBorders>
              <w:top w:val="single" w:sz="4" w:space="0" w:color="auto"/>
            </w:tcBorders>
            <w:vAlign w:val="bottom"/>
          </w:tcPr>
          <w:p w14:paraId="58CE69B9"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3 435 </w:t>
            </w:r>
          </w:p>
        </w:tc>
      </w:tr>
      <w:tr w:rsidR="00495BA8" w:rsidRPr="0064383F" w14:paraId="2609F714" w14:textId="77777777" w:rsidTr="0064383F">
        <w:tc>
          <w:tcPr>
            <w:tcW w:w="709" w:type="dxa"/>
          </w:tcPr>
          <w:p w14:paraId="74082C75"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789E8634"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$212.5–$425</w:t>
            </w:r>
          </w:p>
        </w:tc>
        <w:tc>
          <w:tcPr>
            <w:tcW w:w="1229" w:type="dxa"/>
            <w:vAlign w:val="bottom"/>
          </w:tcPr>
          <w:p w14:paraId="748F79D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14 370 </w:t>
            </w:r>
          </w:p>
        </w:tc>
        <w:tc>
          <w:tcPr>
            <w:tcW w:w="1229" w:type="dxa"/>
            <w:vAlign w:val="bottom"/>
          </w:tcPr>
          <w:p w14:paraId="3F421E2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186 524 </w:t>
            </w:r>
          </w:p>
        </w:tc>
        <w:tc>
          <w:tcPr>
            <w:tcW w:w="1229" w:type="dxa"/>
            <w:vAlign w:val="bottom"/>
          </w:tcPr>
          <w:p w14:paraId="668C5B9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3 626 </w:t>
            </w:r>
          </w:p>
        </w:tc>
        <w:tc>
          <w:tcPr>
            <w:tcW w:w="1229" w:type="dxa"/>
            <w:vAlign w:val="bottom"/>
          </w:tcPr>
          <w:p w14:paraId="31A1C4D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204 520 </w:t>
            </w:r>
          </w:p>
        </w:tc>
      </w:tr>
      <w:tr w:rsidR="00495BA8" w:rsidRPr="0064383F" w14:paraId="35096E8D" w14:textId="77777777" w:rsidTr="0064383F">
        <w:tc>
          <w:tcPr>
            <w:tcW w:w="709" w:type="dxa"/>
          </w:tcPr>
          <w:p w14:paraId="675874D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4787F769"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$425–$637.5</w:t>
            </w:r>
          </w:p>
        </w:tc>
        <w:tc>
          <w:tcPr>
            <w:tcW w:w="1229" w:type="dxa"/>
            <w:vAlign w:val="bottom"/>
          </w:tcPr>
          <w:p w14:paraId="462B48A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6 987 </w:t>
            </w:r>
          </w:p>
        </w:tc>
        <w:tc>
          <w:tcPr>
            <w:tcW w:w="1229" w:type="dxa"/>
            <w:vAlign w:val="bottom"/>
          </w:tcPr>
          <w:p w14:paraId="058F939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97 156 </w:t>
            </w:r>
          </w:p>
        </w:tc>
        <w:tc>
          <w:tcPr>
            <w:tcW w:w="1229" w:type="dxa"/>
            <w:vAlign w:val="bottom"/>
          </w:tcPr>
          <w:p w14:paraId="701D44DE"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2 734 </w:t>
            </w:r>
          </w:p>
        </w:tc>
        <w:tc>
          <w:tcPr>
            <w:tcW w:w="1229" w:type="dxa"/>
            <w:vAlign w:val="bottom"/>
          </w:tcPr>
          <w:p w14:paraId="2DE7EA0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106 877 </w:t>
            </w:r>
          </w:p>
        </w:tc>
      </w:tr>
      <w:tr w:rsidR="00495BA8" w:rsidRPr="0064383F" w14:paraId="63E6267A" w14:textId="77777777" w:rsidTr="0064383F">
        <w:tc>
          <w:tcPr>
            <w:tcW w:w="709" w:type="dxa"/>
          </w:tcPr>
          <w:p w14:paraId="45E2DB8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2B0DC99A"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$637.5–$850</w:t>
            </w:r>
          </w:p>
        </w:tc>
        <w:tc>
          <w:tcPr>
            <w:tcW w:w="1229" w:type="dxa"/>
            <w:vAlign w:val="bottom"/>
          </w:tcPr>
          <w:p w14:paraId="4AFBEBD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3 417 </w:t>
            </w:r>
          </w:p>
        </w:tc>
        <w:tc>
          <w:tcPr>
            <w:tcW w:w="1229" w:type="dxa"/>
            <w:vAlign w:val="bottom"/>
          </w:tcPr>
          <w:p w14:paraId="3D9286B8"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68 296 </w:t>
            </w:r>
          </w:p>
        </w:tc>
        <w:tc>
          <w:tcPr>
            <w:tcW w:w="1229" w:type="dxa"/>
            <w:vAlign w:val="bottom"/>
          </w:tcPr>
          <w:p w14:paraId="394719D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1 747 </w:t>
            </w:r>
          </w:p>
        </w:tc>
        <w:tc>
          <w:tcPr>
            <w:tcW w:w="1229" w:type="dxa"/>
            <w:vAlign w:val="bottom"/>
          </w:tcPr>
          <w:p w14:paraId="77B7DEAA"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73 460 </w:t>
            </w:r>
          </w:p>
        </w:tc>
      </w:tr>
      <w:tr w:rsidR="00495BA8" w:rsidRPr="0064383F" w14:paraId="692AFB34" w14:textId="77777777" w:rsidTr="0064383F">
        <w:tc>
          <w:tcPr>
            <w:tcW w:w="709" w:type="dxa"/>
          </w:tcPr>
          <w:p w14:paraId="0F5F06F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4B99FF40"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$850–$1 062.5</w:t>
            </w:r>
          </w:p>
        </w:tc>
        <w:tc>
          <w:tcPr>
            <w:tcW w:w="1229" w:type="dxa"/>
            <w:vAlign w:val="bottom"/>
          </w:tcPr>
          <w:p w14:paraId="6DE220D3"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1 189 </w:t>
            </w:r>
          </w:p>
        </w:tc>
        <w:tc>
          <w:tcPr>
            <w:tcW w:w="1229" w:type="dxa"/>
            <w:vAlign w:val="bottom"/>
          </w:tcPr>
          <w:p w14:paraId="1712320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33 763 </w:t>
            </w:r>
          </w:p>
        </w:tc>
        <w:tc>
          <w:tcPr>
            <w:tcW w:w="1229" w:type="dxa"/>
            <w:vAlign w:val="bottom"/>
          </w:tcPr>
          <w:p w14:paraId="30169F59"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986 </w:t>
            </w:r>
          </w:p>
        </w:tc>
        <w:tc>
          <w:tcPr>
            <w:tcW w:w="1229" w:type="dxa"/>
            <w:vAlign w:val="bottom"/>
          </w:tcPr>
          <w:p w14:paraId="6EEBDA8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35 938 </w:t>
            </w:r>
          </w:p>
        </w:tc>
      </w:tr>
      <w:tr w:rsidR="00495BA8" w:rsidRPr="0064383F" w14:paraId="4F993FC4" w14:textId="77777777" w:rsidTr="0064383F">
        <w:tc>
          <w:tcPr>
            <w:tcW w:w="709" w:type="dxa"/>
          </w:tcPr>
          <w:p w14:paraId="30F3E078"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16F7289F"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$1 062.5–$1 275</w:t>
            </w:r>
          </w:p>
        </w:tc>
        <w:tc>
          <w:tcPr>
            <w:tcW w:w="1229" w:type="dxa"/>
            <w:vAlign w:val="bottom"/>
          </w:tcPr>
          <w:p w14:paraId="22DE2B1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623 </w:t>
            </w:r>
          </w:p>
        </w:tc>
        <w:tc>
          <w:tcPr>
            <w:tcW w:w="1229" w:type="dxa"/>
            <w:vAlign w:val="bottom"/>
          </w:tcPr>
          <w:p w14:paraId="4028B8B9"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21 541 </w:t>
            </w:r>
          </w:p>
        </w:tc>
        <w:tc>
          <w:tcPr>
            <w:tcW w:w="1229" w:type="dxa"/>
            <w:vAlign w:val="bottom"/>
          </w:tcPr>
          <w:p w14:paraId="75436C18"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668 </w:t>
            </w:r>
          </w:p>
        </w:tc>
        <w:tc>
          <w:tcPr>
            <w:tcW w:w="1229" w:type="dxa"/>
            <w:vAlign w:val="bottom"/>
          </w:tcPr>
          <w:p w14:paraId="3696BB39"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22 832 </w:t>
            </w:r>
          </w:p>
        </w:tc>
      </w:tr>
      <w:tr w:rsidR="00495BA8" w:rsidRPr="0064383F" w14:paraId="7C21E830" w14:textId="77777777" w:rsidTr="0064383F">
        <w:tc>
          <w:tcPr>
            <w:tcW w:w="709" w:type="dxa"/>
          </w:tcPr>
          <w:p w14:paraId="453015A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60BC4EA9"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$1 275–$1 487.5</w:t>
            </w:r>
          </w:p>
        </w:tc>
        <w:tc>
          <w:tcPr>
            <w:tcW w:w="1229" w:type="dxa"/>
            <w:vAlign w:val="bottom"/>
          </w:tcPr>
          <w:p w14:paraId="332287CE"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420 </w:t>
            </w:r>
          </w:p>
        </w:tc>
        <w:tc>
          <w:tcPr>
            <w:tcW w:w="1229" w:type="dxa"/>
            <w:vAlign w:val="bottom"/>
          </w:tcPr>
          <w:p w14:paraId="4EC0BE9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14 331 </w:t>
            </w:r>
          </w:p>
        </w:tc>
        <w:tc>
          <w:tcPr>
            <w:tcW w:w="1229" w:type="dxa"/>
            <w:vAlign w:val="bottom"/>
          </w:tcPr>
          <w:p w14:paraId="535C1E50"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500 </w:t>
            </w:r>
          </w:p>
        </w:tc>
        <w:tc>
          <w:tcPr>
            <w:tcW w:w="1229" w:type="dxa"/>
            <w:vAlign w:val="bottom"/>
          </w:tcPr>
          <w:p w14:paraId="1003C825"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15 251 </w:t>
            </w:r>
          </w:p>
        </w:tc>
      </w:tr>
      <w:tr w:rsidR="00495BA8" w:rsidRPr="0064383F" w14:paraId="5BEB6248" w14:textId="77777777" w:rsidTr="0064383F">
        <w:tc>
          <w:tcPr>
            <w:tcW w:w="709" w:type="dxa"/>
          </w:tcPr>
          <w:p w14:paraId="3BD574D8"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06F0629B"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$1 487.5–$1 700</w:t>
            </w:r>
          </w:p>
        </w:tc>
        <w:tc>
          <w:tcPr>
            <w:tcW w:w="1229" w:type="dxa"/>
            <w:vAlign w:val="bottom"/>
          </w:tcPr>
          <w:p w14:paraId="4F038982"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485 </w:t>
            </w:r>
          </w:p>
        </w:tc>
        <w:tc>
          <w:tcPr>
            <w:tcW w:w="1229" w:type="dxa"/>
            <w:vAlign w:val="bottom"/>
          </w:tcPr>
          <w:p w14:paraId="55BF18B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9 888 </w:t>
            </w:r>
          </w:p>
        </w:tc>
        <w:tc>
          <w:tcPr>
            <w:tcW w:w="1229" w:type="dxa"/>
            <w:vAlign w:val="bottom"/>
          </w:tcPr>
          <w:p w14:paraId="1F24122E"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823 </w:t>
            </w:r>
          </w:p>
        </w:tc>
        <w:tc>
          <w:tcPr>
            <w:tcW w:w="1229" w:type="dxa"/>
            <w:vAlign w:val="bottom"/>
          </w:tcPr>
          <w:p w14:paraId="45DA1F3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11 196 </w:t>
            </w:r>
          </w:p>
        </w:tc>
      </w:tr>
      <w:tr w:rsidR="00495BA8" w:rsidRPr="0064383F" w14:paraId="4D3EDCB3" w14:textId="77777777" w:rsidTr="0064383F">
        <w:tc>
          <w:tcPr>
            <w:tcW w:w="709" w:type="dxa"/>
          </w:tcPr>
          <w:p w14:paraId="702648E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07C8DE6E"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$1 700–$1 912.5</w:t>
            </w:r>
          </w:p>
        </w:tc>
        <w:tc>
          <w:tcPr>
            <w:tcW w:w="1229" w:type="dxa"/>
            <w:vAlign w:val="bottom"/>
          </w:tcPr>
          <w:p w14:paraId="4009E120"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118 </w:t>
            </w:r>
          </w:p>
        </w:tc>
        <w:tc>
          <w:tcPr>
            <w:tcW w:w="1229" w:type="dxa"/>
            <w:vAlign w:val="bottom"/>
          </w:tcPr>
          <w:p w14:paraId="560E672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11 465 </w:t>
            </w:r>
          </w:p>
        </w:tc>
        <w:tc>
          <w:tcPr>
            <w:tcW w:w="1229" w:type="dxa"/>
            <w:vAlign w:val="bottom"/>
          </w:tcPr>
          <w:p w14:paraId="019958C2"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251 </w:t>
            </w:r>
          </w:p>
        </w:tc>
        <w:tc>
          <w:tcPr>
            <w:tcW w:w="1229" w:type="dxa"/>
            <w:vAlign w:val="bottom"/>
          </w:tcPr>
          <w:p w14:paraId="72EEC66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11 834 </w:t>
            </w:r>
          </w:p>
        </w:tc>
      </w:tr>
      <w:tr w:rsidR="00495BA8" w:rsidRPr="0064383F" w14:paraId="02DBE1FA" w14:textId="77777777" w:rsidTr="0064383F">
        <w:tc>
          <w:tcPr>
            <w:tcW w:w="709" w:type="dxa"/>
          </w:tcPr>
          <w:p w14:paraId="7FA59EB5"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0FC6843C"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$1 912.5–$2 125</w:t>
            </w:r>
          </w:p>
        </w:tc>
        <w:tc>
          <w:tcPr>
            <w:tcW w:w="1229" w:type="dxa"/>
            <w:vAlign w:val="bottom"/>
          </w:tcPr>
          <w:p w14:paraId="4DCBBCA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 </w:t>
            </w:r>
          </w:p>
        </w:tc>
        <w:tc>
          <w:tcPr>
            <w:tcW w:w="1229" w:type="dxa"/>
            <w:vAlign w:val="bottom"/>
          </w:tcPr>
          <w:p w14:paraId="1C1117C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7 861 </w:t>
            </w:r>
          </w:p>
        </w:tc>
        <w:tc>
          <w:tcPr>
            <w:tcW w:w="1229" w:type="dxa"/>
            <w:vAlign w:val="bottom"/>
          </w:tcPr>
          <w:p w14:paraId="56C90CB8"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55 </w:t>
            </w:r>
          </w:p>
        </w:tc>
        <w:tc>
          <w:tcPr>
            <w:tcW w:w="1229" w:type="dxa"/>
            <w:vAlign w:val="bottom"/>
          </w:tcPr>
          <w:p w14:paraId="79F9E53A"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7 917 </w:t>
            </w:r>
          </w:p>
        </w:tc>
      </w:tr>
      <w:tr w:rsidR="00495BA8" w:rsidRPr="0064383F" w14:paraId="0B85A9E5" w14:textId="77777777" w:rsidTr="0064383F">
        <w:tc>
          <w:tcPr>
            <w:tcW w:w="709" w:type="dxa"/>
          </w:tcPr>
          <w:p w14:paraId="4878E9B2"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61AA1C25"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$2 125–$2 337.5</w:t>
            </w:r>
          </w:p>
        </w:tc>
        <w:tc>
          <w:tcPr>
            <w:tcW w:w="1229" w:type="dxa"/>
            <w:vAlign w:val="bottom"/>
          </w:tcPr>
          <w:p w14:paraId="5606970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w:t>
            </w:r>
          </w:p>
        </w:tc>
        <w:tc>
          <w:tcPr>
            <w:tcW w:w="1229" w:type="dxa"/>
            <w:vAlign w:val="bottom"/>
          </w:tcPr>
          <w:p w14:paraId="55DD9EDE"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5 508 </w:t>
            </w:r>
          </w:p>
        </w:tc>
        <w:tc>
          <w:tcPr>
            <w:tcW w:w="1229" w:type="dxa"/>
            <w:vAlign w:val="bottom"/>
          </w:tcPr>
          <w:p w14:paraId="32249FF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 </w:t>
            </w:r>
          </w:p>
        </w:tc>
        <w:tc>
          <w:tcPr>
            <w:tcW w:w="1229" w:type="dxa"/>
            <w:vAlign w:val="bottom"/>
          </w:tcPr>
          <w:p w14:paraId="421A719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5 508 </w:t>
            </w:r>
          </w:p>
        </w:tc>
      </w:tr>
      <w:tr w:rsidR="00495BA8" w:rsidRPr="0064383F" w14:paraId="24D66030" w14:textId="77777777" w:rsidTr="006B308A">
        <w:tc>
          <w:tcPr>
            <w:tcW w:w="709" w:type="dxa"/>
            <w:tcBorders>
              <w:bottom w:val="single" w:sz="4" w:space="0" w:color="auto"/>
            </w:tcBorders>
          </w:tcPr>
          <w:p w14:paraId="21D3747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bottom w:val="single" w:sz="4" w:space="0" w:color="auto"/>
            </w:tcBorders>
            <w:vAlign w:val="bottom"/>
          </w:tcPr>
          <w:p w14:paraId="4827842B"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 xml:space="preserve">$2 337.5 or more </w:t>
            </w:r>
          </w:p>
        </w:tc>
        <w:tc>
          <w:tcPr>
            <w:tcW w:w="1229" w:type="dxa"/>
            <w:tcBorders>
              <w:bottom w:val="single" w:sz="4" w:space="0" w:color="auto"/>
            </w:tcBorders>
            <w:vAlign w:val="bottom"/>
          </w:tcPr>
          <w:p w14:paraId="2F06536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w:t>
            </w:r>
          </w:p>
        </w:tc>
        <w:tc>
          <w:tcPr>
            <w:tcW w:w="1229" w:type="dxa"/>
            <w:tcBorders>
              <w:bottom w:val="single" w:sz="4" w:space="0" w:color="auto"/>
            </w:tcBorders>
            <w:vAlign w:val="bottom"/>
          </w:tcPr>
          <w:p w14:paraId="20BA012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 </w:t>
            </w:r>
          </w:p>
        </w:tc>
        <w:tc>
          <w:tcPr>
            <w:tcW w:w="1229" w:type="dxa"/>
            <w:tcBorders>
              <w:bottom w:val="single" w:sz="4" w:space="0" w:color="auto"/>
            </w:tcBorders>
            <w:vAlign w:val="bottom"/>
          </w:tcPr>
          <w:p w14:paraId="1ACA857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 </w:t>
            </w:r>
          </w:p>
        </w:tc>
        <w:tc>
          <w:tcPr>
            <w:tcW w:w="1229" w:type="dxa"/>
            <w:tcBorders>
              <w:bottom w:val="single" w:sz="4" w:space="0" w:color="auto"/>
            </w:tcBorders>
            <w:vAlign w:val="bottom"/>
          </w:tcPr>
          <w:p w14:paraId="666DFED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 </w:t>
            </w:r>
          </w:p>
        </w:tc>
      </w:tr>
      <w:tr w:rsidR="00495BA8" w:rsidRPr="00236B95" w14:paraId="00655FCE" w14:textId="77777777" w:rsidTr="001D0C69">
        <w:tc>
          <w:tcPr>
            <w:tcW w:w="709" w:type="dxa"/>
            <w:tcBorders>
              <w:top w:val="single" w:sz="4" w:space="0" w:color="auto"/>
              <w:bottom w:val="single" w:sz="4" w:space="0" w:color="auto"/>
            </w:tcBorders>
          </w:tcPr>
          <w:p w14:paraId="4F34E25C" w14:textId="77777777" w:rsidR="00495BA8" w:rsidRPr="00236B95" w:rsidRDefault="00495BA8" w:rsidP="00236B95">
            <w:pPr>
              <w:pStyle w:val="SingleTxtG"/>
              <w:tabs>
                <w:tab w:val="clear" w:pos="1701"/>
                <w:tab w:val="clear" w:pos="2268"/>
              </w:tabs>
              <w:suppressAutoHyphens w:val="0"/>
              <w:spacing w:before="80" w:after="80" w:line="220" w:lineRule="exact"/>
              <w:ind w:left="283" w:right="0"/>
              <w:jc w:val="left"/>
              <w:rPr>
                <w:b/>
                <w:sz w:val="18"/>
                <w:szCs w:val="18"/>
              </w:rPr>
            </w:pPr>
          </w:p>
        </w:tc>
        <w:tc>
          <w:tcPr>
            <w:tcW w:w="1745" w:type="dxa"/>
            <w:tcBorders>
              <w:top w:val="single" w:sz="4" w:space="0" w:color="auto"/>
              <w:bottom w:val="single" w:sz="4" w:space="0" w:color="auto"/>
            </w:tcBorders>
            <w:vAlign w:val="bottom"/>
          </w:tcPr>
          <w:p w14:paraId="3ADCC3DB" w14:textId="77777777" w:rsidR="00495BA8" w:rsidRPr="00236B95" w:rsidRDefault="00495BA8" w:rsidP="00236B95">
            <w:pPr>
              <w:pStyle w:val="SingleTxtG"/>
              <w:tabs>
                <w:tab w:val="clear" w:pos="1701"/>
                <w:tab w:val="clear" w:pos="2268"/>
              </w:tabs>
              <w:suppressAutoHyphens w:val="0"/>
              <w:spacing w:before="80" w:after="80" w:line="220" w:lineRule="exact"/>
              <w:ind w:left="283" w:right="0"/>
              <w:jc w:val="left"/>
              <w:rPr>
                <w:b/>
                <w:sz w:val="18"/>
                <w:szCs w:val="18"/>
              </w:rPr>
            </w:pPr>
            <w:r w:rsidRPr="00236B95">
              <w:rPr>
                <w:b/>
                <w:sz w:val="18"/>
                <w:szCs w:val="18"/>
              </w:rPr>
              <w:t>Total</w:t>
            </w:r>
          </w:p>
        </w:tc>
        <w:tc>
          <w:tcPr>
            <w:tcW w:w="1229" w:type="dxa"/>
            <w:tcBorders>
              <w:top w:val="single" w:sz="4" w:space="0" w:color="auto"/>
              <w:bottom w:val="single" w:sz="4" w:space="0" w:color="auto"/>
            </w:tcBorders>
            <w:vAlign w:val="bottom"/>
          </w:tcPr>
          <w:p w14:paraId="425279A2"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27 976 </w:t>
            </w:r>
          </w:p>
        </w:tc>
        <w:tc>
          <w:tcPr>
            <w:tcW w:w="1229" w:type="dxa"/>
            <w:tcBorders>
              <w:top w:val="single" w:sz="4" w:space="0" w:color="auto"/>
              <w:bottom w:val="single" w:sz="4" w:space="0" w:color="auto"/>
            </w:tcBorders>
            <w:vAlign w:val="bottom"/>
          </w:tcPr>
          <w:p w14:paraId="711103DB"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459 404 </w:t>
            </w:r>
          </w:p>
        </w:tc>
        <w:tc>
          <w:tcPr>
            <w:tcW w:w="1229" w:type="dxa"/>
            <w:tcBorders>
              <w:top w:val="single" w:sz="4" w:space="0" w:color="auto"/>
              <w:bottom w:val="single" w:sz="4" w:space="0" w:color="auto"/>
            </w:tcBorders>
            <w:vAlign w:val="bottom"/>
          </w:tcPr>
          <w:p w14:paraId="34CDD7C1"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 11 390 </w:t>
            </w:r>
          </w:p>
        </w:tc>
        <w:tc>
          <w:tcPr>
            <w:tcW w:w="1229" w:type="dxa"/>
            <w:tcBorders>
              <w:top w:val="single" w:sz="4" w:space="0" w:color="auto"/>
              <w:bottom w:val="single" w:sz="4" w:space="0" w:color="auto"/>
            </w:tcBorders>
            <w:vAlign w:val="bottom"/>
          </w:tcPr>
          <w:p w14:paraId="57DACFDE"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498 770 </w:t>
            </w:r>
          </w:p>
        </w:tc>
      </w:tr>
      <w:tr w:rsidR="001D0C69" w:rsidRPr="00236B95" w14:paraId="2755DCC3" w14:textId="77777777" w:rsidTr="001D0C69">
        <w:tc>
          <w:tcPr>
            <w:tcW w:w="709" w:type="dxa"/>
            <w:tcBorders>
              <w:top w:val="single" w:sz="4" w:space="0" w:color="auto"/>
              <w:bottom w:val="nil"/>
            </w:tcBorders>
          </w:tcPr>
          <w:p w14:paraId="25432D98" w14:textId="77777777" w:rsidR="001D0C69" w:rsidRPr="00236B95" w:rsidRDefault="001D0C69" w:rsidP="00236B95">
            <w:pPr>
              <w:pStyle w:val="SingleTxtG"/>
              <w:tabs>
                <w:tab w:val="clear" w:pos="1701"/>
                <w:tab w:val="clear" w:pos="2268"/>
              </w:tabs>
              <w:suppressAutoHyphens w:val="0"/>
              <w:spacing w:before="80" w:after="80" w:line="220" w:lineRule="exact"/>
              <w:ind w:left="283" w:right="0"/>
              <w:jc w:val="left"/>
              <w:rPr>
                <w:b/>
                <w:sz w:val="18"/>
                <w:szCs w:val="18"/>
              </w:rPr>
            </w:pPr>
          </w:p>
        </w:tc>
        <w:tc>
          <w:tcPr>
            <w:tcW w:w="1745" w:type="dxa"/>
            <w:tcBorders>
              <w:top w:val="single" w:sz="4" w:space="0" w:color="auto"/>
              <w:bottom w:val="nil"/>
            </w:tcBorders>
            <w:vAlign w:val="bottom"/>
          </w:tcPr>
          <w:p w14:paraId="1D38DEF0" w14:textId="77777777" w:rsidR="001D0C69" w:rsidRPr="00236B95" w:rsidRDefault="001D0C69" w:rsidP="00236B95">
            <w:pPr>
              <w:pStyle w:val="SingleTxtG"/>
              <w:tabs>
                <w:tab w:val="clear" w:pos="1701"/>
                <w:tab w:val="clear" w:pos="2268"/>
              </w:tabs>
              <w:suppressAutoHyphens w:val="0"/>
              <w:spacing w:before="80" w:after="80" w:line="220" w:lineRule="exact"/>
              <w:ind w:left="283" w:right="0"/>
              <w:jc w:val="left"/>
              <w:rPr>
                <w:b/>
                <w:sz w:val="18"/>
                <w:szCs w:val="18"/>
              </w:rPr>
            </w:pPr>
          </w:p>
        </w:tc>
        <w:tc>
          <w:tcPr>
            <w:tcW w:w="1229" w:type="dxa"/>
            <w:tcBorders>
              <w:top w:val="single" w:sz="4" w:space="0" w:color="auto"/>
              <w:bottom w:val="nil"/>
            </w:tcBorders>
            <w:vAlign w:val="bottom"/>
          </w:tcPr>
          <w:p w14:paraId="29CD51F0" w14:textId="77777777" w:rsidR="001D0C69" w:rsidRPr="00236B95" w:rsidRDefault="001D0C69" w:rsidP="005041E1">
            <w:pPr>
              <w:pStyle w:val="SingleTxtG"/>
              <w:tabs>
                <w:tab w:val="clear" w:pos="1701"/>
                <w:tab w:val="clear" w:pos="2268"/>
              </w:tabs>
              <w:suppressAutoHyphens w:val="0"/>
              <w:spacing w:before="80" w:after="80" w:line="220" w:lineRule="exact"/>
              <w:ind w:left="0" w:right="113"/>
              <w:jc w:val="right"/>
              <w:rPr>
                <w:b/>
                <w:sz w:val="18"/>
                <w:szCs w:val="18"/>
              </w:rPr>
            </w:pPr>
          </w:p>
        </w:tc>
        <w:tc>
          <w:tcPr>
            <w:tcW w:w="1229" w:type="dxa"/>
            <w:tcBorders>
              <w:top w:val="single" w:sz="4" w:space="0" w:color="auto"/>
              <w:bottom w:val="nil"/>
            </w:tcBorders>
            <w:vAlign w:val="bottom"/>
          </w:tcPr>
          <w:p w14:paraId="44CD393B" w14:textId="77777777" w:rsidR="001D0C69" w:rsidRPr="00236B95" w:rsidRDefault="001D0C69" w:rsidP="005041E1">
            <w:pPr>
              <w:pStyle w:val="SingleTxtG"/>
              <w:tabs>
                <w:tab w:val="clear" w:pos="1701"/>
                <w:tab w:val="clear" w:pos="2268"/>
              </w:tabs>
              <w:suppressAutoHyphens w:val="0"/>
              <w:spacing w:before="80" w:after="80" w:line="220" w:lineRule="exact"/>
              <w:ind w:left="0" w:right="113"/>
              <w:jc w:val="right"/>
              <w:rPr>
                <w:b/>
                <w:sz w:val="18"/>
                <w:szCs w:val="18"/>
              </w:rPr>
            </w:pPr>
          </w:p>
        </w:tc>
        <w:tc>
          <w:tcPr>
            <w:tcW w:w="1229" w:type="dxa"/>
            <w:tcBorders>
              <w:top w:val="single" w:sz="4" w:space="0" w:color="auto"/>
              <w:bottom w:val="nil"/>
            </w:tcBorders>
            <w:vAlign w:val="bottom"/>
          </w:tcPr>
          <w:p w14:paraId="10196C7F" w14:textId="77777777" w:rsidR="001D0C69" w:rsidRPr="00236B95" w:rsidRDefault="001D0C69" w:rsidP="005041E1">
            <w:pPr>
              <w:pStyle w:val="SingleTxtG"/>
              <w:tabs>
                <w:tab w:val="clear" w:pos="1701"/>
                <w:tab w:val="clear" w:pos="2268"/>
              </w:tabs>
              <w:suppressAutoHyphens w:val="0"/>
              <w:spacing w:before="80" w:after="80" w:line="220" w:lineRule="exact"/>
              <w:ind w:left="0" w:right="113"/>
              <w:jc w:val="right"/>
              <w:rPr>
                <w:b/>
                <w:sz w:val="18"/>
                <w:szCs w:val="18"/>
              </w:rPr>
            </w:pPr>
          </w:p>
        </w:tc>
        <w:tc>
          <w:tcPr>
            <w:tcW w:w="1229" w:type="dxa"/>
            <w:tcBorders>
              <w:top w:val="single" w:sz="4" w:space="0" w:color="auto"/>
              <w:bottom w:val="nil"/>
            </w:tcBorders>
            <w:vAlign w:val="bottom"/>
          </w:tcPr>
          <w:p w14:paraId="3A63F25E" w14:textId="77777777" w:rsidR="001D0C69" w:rsidRPr="00236B95" w:rsidRDefault="001D0C69" w:rsidP="005041E1">
            <w:pPr>
              <w:pStyle w:val="SingleTxtG"/>
              <w:tabs>
                <w:tab w:val="clear" w:pos="1701"/>
                <w:tab w:val="clear" w:pos="2268"/>
              </w:tabs>
              <w:suppressAutoHyphens w:val="0"/>
              <w:spacing w:before="80" w:after="80" w:line="220" w:lineRule="exact"/>
              <w:ind w:left="0" w:right="113"/>
              <w:jc w:val="right"/>
              <w:rPr>
                <w:b/>
                <w:sz w:val="18"/>
                <w:szCs w:val="18"/>
              </w:rPr>
            </w:pPr>
          </w:p>
        </w:tc>
      </w:tr>
      <w:tr w:rsidR="00495BA8" w:rsidRPr="0064383F" w14:paraId="54CBB510" w14:textId="77777777" w:rsidTr="001D0C69">
        <w:tc>
          <w:tcPr>
            <w:tcW w:w="709" w:type="dxa"/>
            <w:tcBorders>
              <w:top w:val="nil"/>
            </w:tcBorders>
          </w:tcPr>
          <w:p w14:paraId="4C190161" w14:textId="77777777" w:rsidR="00495BA8" w:rsidRPr="0064383F" w:rsidRDefault="00495BA8" w:rsidP="001D0C69">
            <w:pPr>
              <w:pStyle w:val="SingleTxtG"/>
              <w:keepNext/>
              <w:keepLines/>
              <w:tabs>
                <w:tab w:val="clear" w:pos="1701"/>
                <w:tab w:val="clear" w:pos="2268"/>
              </w:tabs>
              <w:suppressAutoHyphens w:val="0"/>
              <w:spacing w:before="40" w:after="40" w:line="220" w:lineRule="exact"/>
              <w:ind w:left="0" w:right="113"/>
              <w:jc w:val="left"/>
              <w:rPr>
                <w:sz w:val="18"/>
                <w:szCs w:val="18"/>
              </w:rPr>
            </w:pPr>
            <w:r w:rsidRPr="0064383F">
              <w:rPr>
                <w:sz w:val="18"/>
                <w:szCs w:val="18"/>
              </w:rPr>
              <w:lastRenderedPageBreak/>
              <w:t>2023</w:t>
            </w:r>
          </w:p>
        </w:tc>
        <w:tc>
          <w:tcPr>
            <w:tcW w:w="1745" w:type="dxa"/>
            <w:tcBorders>
              <w:top w:val="nil"/>
            </w:tcBorders>
            <w:vAlign w:val="bottom"/>
          </w:tcPr>
          <w:p w14:paraId="7656D222" w14:textId="77777777" w:rsidR="00495BA8" w:rsidRPr="0064383F" w:rsidRDefault="00495BA8" w:rsidP="001D0C69">
            <w:pPr>
              <w:pStyle w:val="SingleTxtG"/>
              <w:keepNext/>
              <w:keepLines/>
              <w:tabs>
                <w:tab w:val="clear" w:pos="1701"/>
                <w:tab w:val="clear" w:pos="2268"/>
              </w:tabs>
              <w:suppressAutoHyphens w:val="0"/>
              <w:spacing w:before="40" w:after="40" w:line="220" w:lineRule="exact"/>
              <w:ind w:left="0" w:right="113"/>
              <w:jc w:val="left"/>
              <w:rPr>
                <w:sz w:val="18"/>
                <w:szCs w:val="18"/>
              </w:rPr>
            </w:pPr>
            <w:r w:rsidRPr="0064383F">
              <w:rPr>
                <w:sz w:val="18"/>
                <w:szCs w:val="18"/>
              </w:rPr>
              <w:t>Under $225</w:t>
            </w:r>
          </w:p>
        </w:tc>
        <w:tc>
          <w:tcPr>
            <w:tcW w:w="1229" w:type="dxa"/>
            <w:tcBorders>
              <w:top w:val="nil"/>
            </w:tcBorders>
            <w:vAlign w:val="bottom"/>
          </w:tcPr>
          <w:p w14:paraId="7BC86027" w14:textId="77777777" w:rsidR="00495BA8" w:rsidRPr="0064383F" w:rsidRDefault="00495BA8" w:rsidP="001D0C69">
            <w:pPr>
              <w:pStyle w:val="SingleTxtG"/>
              <w:keepNext/>
              <w:keepLines/>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384 </w:t>
            </w:r>
          </w:p>
        </w:tc>
        <w:tc>
          <w:tcPr>
            <w:tcW w:w="1229" w:type="dxa"/>
            <w:tcBorders>
              <w:top w:val="nil"/>
            </w:tcBorders>
            <w:vAlign w:val="bottom"/>
          </w:tcPr>
          <w:p w14:paraId="511DB778" w14:textId="77777777" w:rsidR="00495BA8" w:rsidRPr="0064383F" w:rsidRDefault="00495BA8" w:rsidP="001D0C69">
            <w:pPr>
              <w:pStyle w:val="SingleTxtG"/>
              <w:keepNext/>
              <w:keepLines/>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3 345 </w:t>
            </w:r>
          </w:p>
        </w:tc>
        <w:tc>
          <w:tcPr>
            <w:tcW w:w="1229" w:type="dxa"/>
            <w:tcBorders>
              <w:top w:val="nil"/>
            </w:tcBorders>
            <w:vAlign w:val="bottom"/>
          </w:tcPr>
          <w:p w14:paraId="7C1467CF" w14:textId="77777777" w:rsidR="00495BA8" w:rsidRPr="0064383F" w:rsidRDefault="00495BA8" w:rsidP="001D0C69">
            <w:pPr>
              <w:pStyle w:val="SingleTxtG"/>
              <w:keepNext/>
              <w:keepLines/>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 </w:t>
            </w:r>
          </w:p>
        </w:tc>
        <w:tc>
          <w:tcPr>
            <w:tcW w:w="1229" w:type="dxa"/>
            <w:tcBorders>
              <w:top w:val="nil"/>
            </w:tcBorders>
            <w:vAlign w:val="bottom"/>
          </w:tcPr>
          <w:p w14:paraId="35DF5BA6" w14:textId="77777777" w:rsidR="00495BA8" w:rsidRPr="0064383F" w:rsidRDefault="00495BA8" w:rsidP="001D0C69">
            <w:pPr>
              <w:pStyle w:val="SingleTxtG"/>
              <w:keepNext/>
              <w:keepLines/>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3 729 </w:t>
            </w:r>
          </w:p>
        </w:tc>
      </w:tr>
      <w:tr w:rsidR="00495BA8" w:rsidRPr="0064383F" w14:paraId="1CD1110D" w14:textId="77777777" w:rsidTr="0064383F">
        <w:tc>
          <w:tcPr>
            <w:tcW w:w="709" w:type="dxa"/>
          </w:tcPr>
          <w:p w14:paraId="25EE04C6" w14:textId="77777777" w:rsidR="00495BA8" w:rsidRPr="0064383F" w:rsidRDefault="00495BA8" w:rsidP="001D0C69">
            <w:pPr>
              <w:pStyle w:val="SingleTxtG"/>
              <w:keepNext/>
              <w:keepLines/>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3739F13A" w14:textId="77777777" w:rsidR="00495BA8" w:rsidRPr="0064383F" w:rsidRDefault="00495BA8" w:rsidP="001D0C69">
            <w:pPr>
              <w:pStyle w:val="SingleTxtG"/>
              <w:keepNext/>
              <w:keepLines/>
              <w:tabs>
                <w:tab w:val="clear" w:pos="1701"/>
                <w:tab w:val="clear" w:pos="2268"/>
              </w:tabs>
              <w:suppressAutoHyphens w:val="0"/>
              <w:spacing w:before="40" w:after="40" w:line="220" w:lineRule="exact"/>
              <w:ind w:left="0" w:right="113"/>
              <w:jc w:val="left"/>
              <w:rPr>
                <w:sz w:val="18"/>
                <w:szCs w:val="18"/>
              </w:rPr>
            </w:pPr>
            <w:r w:rsidRPr="0064383F">
              <w:rPr>
                <w:sz w:val="18"/>
                <w:szCs w:val="18"/>
              </w:rPr>
              <w:t>$225–$450</w:t>
            </w:r>
          </w:p>
        </w:tc>
        <w:tc>
          <w:tcPr>
            <w:tcW w:w="1229" w:type="dxa"/>
            <w:vAlign w:val="bottom"/>
          </w:tcPr>
          <w:p w14:paraId="44E81AFB" w14:textId="77777777" w:rsidR="00495BA8" w:rsidRPr="0064383F" w:rsidRDefault="00495BA8" w:rsidP="001D0C69">
            <w:pPr>
              <w:pStyle w:val="SingleTxtG"/>
              <w:keepNext/>
              <w:keepLines/>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14 716 </w:t>
            </w:r>
          </w:p>
        </w:tc>
        <w:tc>
          <w:tcPr>
            <w:tcW w:w="1229" w:type="dxa"/>
            <w:vAlign w:val="bottom"/>
          </w:tcPr>
          <w:p w14:paraId="175FF204" w14:textId="77777777" w:rsidR="00495BA8" w:rsidRPr="0064383F" w:rsidRDefault="00495BA8" w:rsidP="001D0C69">
            <w:pPr>
              <w:pStyle w:val="SingleTxtG"/>
              <w:keepNext/>
              <w:keepLines/>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216 099 </w:t>
            </w:r>
          </w:p>
        </w:tc>
        <w:tc>
          <w:tcPr>
            <w:tcW w:w="1229" w:type="dxa"/>
            <w:vAlign w:val="bottom"/>
          </w:tcPr>
          <w:p w14:paraId="56D44D55" w14:textId="77777777" w:rsidR="00495BA8" w:rsidRPr="0064383F" w:rsidRDefault="00495BA8" w:rsidP="001D0C69">
            <w:pPr>
              <w:pStyle w:val="SingleTxtG"/>
              <w:keepNext/>
              <w:keepLines/>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4 030 </w:t>
            </w:r>
          </w:p>
        </w:tc>
        <w:tc>
          <w:tcPr>
            <w:tcW w:w="1229" w:type="dxa"/>
            <w:vAlign w:val="bottom"/>
          </w:tcPr>
          <w:p w14:paraId="29A79377" w14:textId="77777777" w:rsidR="00495BA8" w:rsidRPr="0064383F" w:rsidRDefault="00495BA8" w:rsidP="001D0C69">
            <w:pPr>
              <w:pStyle w:val="SingleTxtG"/>
              <w:keepNext/>
              <w:keepLines/>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234 845 </w:t>
            </w:r>
          </w:p>
        </w:tc>
      </w:tr>
      <w:tr w:rsidR="00495BA8" w:rsidRPr="0064383F" w14:paraId="02CC490A" w14:textId="77777777" w:rsidTr="0064383F">
        <w:tc>
          <w:tcPr>
            <w:tcW w:w="709" w:type="dxa"/>
          </w:tcPr>
          <w:p w14:paraId="1B87EAE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484A7455"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$450–$675</w:t>
            </w:r>
          </w:p>
        </w:tc>
        <w:tc>
          <w:tcPr>
            <w:tcW w:w="1229" w:type="dxa"/>
            <w:vAlign w:val="bottom"/>
          </w:tcPr>
          <w:p w14:paraId="6B5DBC5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7 123 </w:t>
            </w:r>
          </w:p>
        </w:tc>
        <w:tc>
          <w:tcPr>
            <w:tcW w:w="1229" w:type="dxa"/>
            <w:vAlign w:val="bottom"/>
          </w:tcPr>
          <w:p w14:paraId="061033A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104 258 </w:t>
            </w:r>
          </w:p>
        </w:tc>
        <w:tc>
          <w:tcPr>
            <w:tcW w:w="1229" w:type="dxa"/>
            <w:vAlign w:val="bottom"/>
          </w:tcPr>
          <w:p w14:paraId="369B18F0"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2 935 </w:t>
            </w:r>
          </w:p>
        </w:tc>
        <w:tc>
          <w:tcPr>
            <w:tcW w:w="1229" w:type="dxa"/>
            <w:vAlign w:val="bottom"/>
          </w:tcPr>
          <w:p w14:paraId="771885A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114 316 </w:t>
            </w:r>
          </w:p>
        </w:tc>
      </w:tr>
      <w:tr w:rsidR="00495BA8" w:rsidRPr="0064383F" w14:paraId="30C952BB" w14:textId="77777777" w:rsidTr="0064383F">
        <w:tc>
          <w:tcPr>
            <w:tcW w:w="709" w:type="dxa"/>
          </w:tcPr>
          <w:p w14:paraId="721AB15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0513277D"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$675–$900</w:t>
            </w:r>
          </w:p>
        </w:tc>
        <w:tc>
          <w:tcPr>
            <w:tcW w:w="1229" w:type="dxa"/>
            <w:vAlign w:val="bottom"/>
          </w:tcPr>
          <w:p w14:paraId="4ADEA3C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2 826 </w:t>
            </w:r>
          </w:p>
        </w:tc>
        <w:tc>
          <w:tcPr>
            <w:tcW w:w="1229" w:type="dxa"/>
            <w:vAlign w:val="bottom"/>
          </w:tcPr>
          <w:p w14:paraId="5A3DDA10"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65 472 </w:t>
            </w:r>
          </w:p>
        </w:tc>
        <w:tc>
          <w:tcPr>
            <w:tcW w:w="1229" w:type="dxa"/>
            <w:vAlign w:val="bottom"/>
          </w:tcPr>
          <w:p w14:paraId="11E390A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1 918 </w:t>
            </w:r>
          </w:p>
        </w:tc>
        <w:tc>
          <w:tcPr>
            <w:tcW w:w="1229" w:type="dxa"/>
            <w:vAlign w:val="bottom"/>
          </w:tcPr>
          <w:p w14:paraId="6231EFC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70 216 </w:t>
            </w:r>
          </w:p>
        </w:tc>
      </w:tr>
      <w:tr w:rsidR="00495BA8" w:rsidRPr="0064383F" w14:paraId="4189A81D" w14:textId="77777777" w:rsidTr="0064383F">
        <w:tc>
          <w:tcPr>
            <w:tcW w:w="709" w:type="dxa"/>
          </w:tcPr>
          <w:p w14:paraId="36779FC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263A93CE"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$900–$1 125</w:t>
            </w:r>
          </w:p>
        </w:tc>
        <w:tc>
          <w:tcPr>
            <w:tcW w:w="1229" w:type="dxa"/>
            <w:vAlign w:val="bottom"/>
          </w:tcPr>
          <w:p w14:paraId="304503E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1 144 </w:t>
            </w:r>
          </w:p>
        </w:tc>
        <w:tc>
          <w:tcPr>
            <w:tcW w:w="1229" w:type="dxa"/>
            <w:vAlign w:val="bottom"/>
          </w:tcPr>
          <w:p w14:paraId="62B2917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35 171 </w:t>
            </w:r>
          </w:p>
        </w:tc>
        <w:tc>
          <w:tcPr>
            <w:tcW w:w="1229" w:type="dxa"/>
            <w:vAlign w:val="bottom"/>
          </w:tcPr>
          <w:p w14:paraId="7784AF4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1 045 </w:t>
            </w:r>
          </w:p>
        </w:tc>
        <w:tc>
          <w:tcPr>
            <w:tcW w:w="1229" w:type="dxa"/>
            <w:vAlign w:val="bottom"/>
          </w:tcPr>
          <w:p w14:paraId="3844C6C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37 360 </w:t>
            </w:r>
          </w:p>
        </w:tc>
      </w:tr>
      <w:tr w:rsidR="00495BA8" w:rsidRPr="0064383F" w14:paraId="67F68CDD" w14:textId="77777777" w:rsidTr="004C3055">
        <w:tc>
          <w:tcPr>
            <w:tcW w:w="709" w:type="dxa"/>
            <w:tcBorders>
              <w:bottom w:val="nil"/>
            </w:tcBorders>
          </w:tcPr>
          <w:p w14:paraId="59033DB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bottom w:val="nil"/>
            </w:tcBorders>
            <w:vAlign w:val="bottom"/>
          </w:tcPr>
          <w:p w14:paraId="6C64A0BA"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$1 125–$1 350</w:t>
            </w:r>
          </w:p>
        </w:tc>
        <w:tc>
          <w:tcPr>
            <w:tcW w:w="1229" w:type="dxa"/>
            <w:tcBorders>
              <w:bottom w:val="nil"/>
            </w:tcBorders>
            <w:vAlign w:val="bottom"/>
          </w:tcPr>
          <w:p w14:paraId="6B76DF5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594 </w:t>
            </w:r>
          </w:p>
        </w:tc>
        <w:tc>
          <w:tcPr>
            <w:tcW w:w="1229" w:type="dxa"/>
            <w:tcBorders>
              <w:bottom w:val="nil"/>
            </w:tcBorders>
            <w:vAlign w:val="bottom"/>
          </w:tcPr>
          <w:p w14:paraId="4A6278C0"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23 118 </w:t>
            </w:r>
          </w:p>
        </w:tc>
        <w:tc>
          <w:tcPr>
            <w:tcW w:w="1229" w:type="dxa"/>
            <w:tcBorders>
              <w:bottom w:val="nil"/>
            </w:tcBorders>
            <w:vAlign w:val="bottom"/>
          </w:tcPr>
          <w:p w14:paraId="3EBF327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715 </w:t>
            </w:r>
          </w:p>
        </w:tc>
        <w:tc>
          <w:tcPr>
            <w:tcW w:w="1229" w:type="dxa"/>
            <w:tcBorders>
              <w:bottom w:val="nil"/>
            </w:tcBorders>
            <w:vAlign w:val="bottom"/>
          </w:tcPr>
          <w:p w14:paraId="4800F652"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24 427 </w:t>
            </w:r>
          </w:p>
        </w:tc>
      </w:tr>
      <w:tr w:rsidR="00495BA8" w:rsidRPr="0064383F" w14:paraId="11C5F8BA" w14:textId="77777777" w:rsidTr="004C3055">
        <w:tc>
          <w:tcPr>
            <w:tcW w:w="709" w:type="dxa"/>
            <w:tcBorders>
              <w:top w:val="nil"/>
              <w:bottom w:val="nil"/>
            </w:tcBorders>
          </w:tcPr>
          <w:p w14:paraId="7886FBC2"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nil"/>
              <w:bottom w:val="nil"/>
            </w:tcBorders>
            <w:vAlign w:val="bottom"/>
          </w:tcPr>
          <w:p w14:paraId="6D753CE2"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$1 350–$1 575</w:t>
            </w:r>
          </w:p>
        </w:tc>
        <w:tc>
          <w:tcPr>
            <w:tcW w:w="1229" w:type="dxa"/>
            <w:tcBorders>
              <w:top w:val="nil"/>
              <w:bottom w:val="nil"/>
            </w:tcBorders>
            <w:vAlign w:val="bottom"/>
          </w:tcPr>
          <w:p w14:paraId="45AD8A3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413 </w:t>
            </w:r>
          </w:p>
        </w:tc>
        <w:tc>
          <w:tcPr>
            <w:tcW w:w="1229" w:type="dxa"/>
            <w:tcBorders>
              <w:top w:val="nil"/>
              <w:bottom w:val="nil"/>
            </w:tcBorders>
            <w:vAlign w:val="bottom"/>
          </w:tcPr>
          <w:p w14:paraId="2D9CFB70"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14 938 </w:t>
            </w:r>
          </w:p>
        </w:tc>
        <w:tc>
          <w:tcPr>
            <w:tcW w:w="1229" w:type="dxa"/>
            <w:tcBorders>
              <w:top w:val="nil"/>
              <w:bottom w:val="nil"/>
            </w:tcBorders>
            <w:vAlign w:val="bottom"/>
          </w:tcPr>
          <w:p w14:paraId="7A66B0C8"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582 </w:t>
            </w:r>
          </w:p>
        </w:tc>
        <w:tc>
          <w:tcPr>
            <w:tcW w:w="1229" w:type="dxa"/>
            <w:tcBorders>
              <w:top w:val="nil"/>
              <w:bottom w:val="nil"/>
            </w:tcBorders>
            <w:vAlign w:val="bottom"/>
          </w:tcPr>
          <w:p w14:paraId="5098D23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15 933 </w:t>
            </w:r>
          </w:p>
        </w:tc>
      </w:tr>
      <w:tr w:rsidR="00495BA8" w:rsidRPr="0064383F" w14:paraId="4F444422" w14:textId="77777777" w:rsidTr="004C3055">
        <w:tc>
          <w:tcPr>
            <w:tcW w:w="709" w:type="dxa"/>
            <w:tcBorders>
              <w:top w:val="nil"/>
              <w:bottom w:val="nil"/>
            </w:tcBorders>
          </w:tcPr>
          <w:p w14:paraId="72E3C27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nil"/>
              <w:bottom w:val="nil"/>
            </w:tcBorders>
            <w:vAlign w:val="bottom"/>
          </w:tcPr>
          <w:p w14:paraId="26A9748E"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$1 575–$1 800</w:t>
            </w:r>
          </w:p>
        </w:tc>
        <w:tc>
          <w:tcPr>
            <w:tcW w:w="1229" w:type="dxa"/>
            <w:tcBorders>
              <w:top w:val="nil"/>
              <w:bottom w:val="nil"/>
            </w:tcBorders>
            <w:vAlign w:val="bottom"/>
          </w:tcPr>
          <w:p w14:paraId="4DE92D26"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486 </w:t>
            </w:r>
          </w:p>
        </w:tc>
        <w:tc>
          <w:tcPr>
            <w:tcW w:w="1229" w:type="dxa"/>
            <w:tcBorders>
              <w:top w:val="nil"/>
              <w:bottom w:val="nil"/>
            </w:tcBorders>
            <w:vAlign w:val="bottom"/>
          </w:tcPr>
          <w:p w14:paraId="0575E22D"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10 658 </w:t>
            </w:r>
          </w:p>
        </w:tc>
        <w:tc>
          <w:tcPr>
            <w:tcW w:w="1229" w:type="dxa"/>
            <w:tcBorders>
              <w:top w:val="nil"/>
              <w:bottom w:val="nil"/>
            </w:tcBorders>
            <w:vAlign w:val="bottom"/>
          </w:tcPr>
          <w:p w14:paraId="167283E2"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914 </w:t>
            </w:r>
          </w:p>
        </w:tc>
        <w:tc>
          <w:tcPr>
            <w:tcW w:w="1229" w:type="dxa"/>
            <w:tcBorders>
              <w:top w:val="nil"/>
              <w:bottom w:val="nil"/>
            </w:tcBorders>
            <w:vAlign w:val="bottom"/>
          </w:tcPr>
          <w:p w14:paraId="423A3D08"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12 058 </w:t>
            </w:r>
          </w:p>
        </w:tc>
      </w:tr>
      <w:tr w:rsidR="00495BA8" w:rsidRPr="0064383F" w14:paraId="29603850" w14:textId="77777777" w:rsidTr="00236B95">
        <w:tc>
          <w:tcPr>
            <w:tcW w:w="709" w:type="dxa"/>
            <w:tcBorders>
              <w:top w:val="nil"/>
              <w:bottom w:val="nil"/>
            </w:tcBorders>
          </w:tcPr>
          <w:p w14:paraId="08F6993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nil"/>
              <w:bottom w:val="nil"/>
            </w:tcBorders>
            <w:vAlign w:val="bottom"/>
          </w:tcPr>
          <w:p w14:paraId="77612DD8"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$1 800–$2 025</w:t>
            </w:r>
          </w:p>
        </w:tc>
        <w:tc>
          <w:tcPr>
            <w:tcW w:w="1229" w:type="dxa"/>
            <w:tcBorders>
              <w:top w:val="nil"/>
              <w:bottom w:val="nil"/>
            </w:tcBorders>
            <w:vAlign w:val="bottom"/>
          </w:tcPr>
          <w:p w14:paraId="6628A742"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80 </w:t>
            </w:r>
          </w:p>
        </w:tc>
        <w:tc>
          <w:tcPr>
            <w:tcW w:w="1229" w:type="dxa"/>
            <w:tcBorders>
              <w:top w:val="nil"/>
              <w:bottom w:val="nil"/>
            </w:tcBorders>
            <w:vAlign w:val="bottom"/>
          </w:tcPr>
          <w:p w14:paraId="40A58F7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12 600 </w:t>
            </w:r>
          </w:p>
        </w:tc>
        <w:tc>
          <w:tcPr>
            <w:tcW w:w="1229" w:type="dxa"/>
            <w:tcBorders>
              <w:top w:val="nil"/>
              <w:bottom w:val="nil"/>
            </w:tcBorders>
            <w:vAlign w:val="bottom"/>
          </w:tcPr>
          <w:p w14:paraId="2A7E28DE"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263 </w:t>
            </w:r>
          </w:p>
        </w:tc>
        <w:tc>
          <w:tcPr>
            <w:tcW w:w="1229" w:type="dxa"/>
            <w:tcBorders>
              <w:top w:val="nil"/>
              <w:bottom w:val="nil"/>
            </w:tcBorders>
            <w:vAlign w:val="bottom"/>
          </w:tcPr>
          <w:p w14:paraId="44F2958E"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12 943 </w:t>
            </w:r>
          </w:p>
        </w:tc>
      </w:tr>
      <w:tr w:rsidR="00495BA8" w:rsidRPr="0064383F" w14:paraId="08657B90" w14:textId="77777777" w:rsidTr="00236B95">
        <w:tc>
          <w:tcPr>
            <w:tcW w:w="709" w:type="dxa"/>
            <w:tcBorders>
              <w:top w:val="nil"/>
            </w:tcBorders>
          </w:tcPr>
          <w:p w14:paraId="6B5D12BA"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top w:val="nil"/>
            </w:tcBorders>
            <w:vAlign w:val="bottom"/>
          </w:tcPr>
          <w:p w14:paraId="6CA45637"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$2 025–$2 250</w:t>
            </w:r>
          </w:p>
        </w:tc>
        <w:tc>
          <w:tcPr>
            <w:tcW w:w="1229" w:type="dxa"/>
            <w:tcBorders>
              <w:top w:val="nil"/>
            </w:tcBorders>
            <w:vAlign w:val="bottom"/>
          </w:tcPr>
          <w:p w14:paraId="778C6481"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 </w:t>
            </w:r>
          </w:p>
        </w:tc>
        <w:tc>
          <w:tcPr>
            <w:tcW w:w="1229" w:type="dxa"/>
            <w:tcBorders>
              <w:top w:val="nil"/>
            </w:tcBorders>
            <w:vAlign w:val="bottom"/>
          </w:tcPr>
          <w:p w14:paraId="5FF891B0"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8 463 </w:t>
            </w:r>
          </w:p>
        </w:tc>
        <w:tc>
          <w:tcPr>
            <w:tcW w:w="1229" w:type="dxa"/>
            <w:tcBorders>
              <w:top w:val="nil"/>
            </w:tcBorders>
            <w:vAlign w:val="bottom"/>
          </w:tcPr>
          <w:p w14:paraId="5DF9EB45"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58 </w:t>
            </w:r>
          </w:p>
        </w:tc>
        <w:tc>
          <w:tcPr>
            <w:tcW w:w="1229" w:type="dxa"/>
            <w:tcBorders>
              <w:top w:val="nil"/>
            </w:tcBorders>
            <w:vAlign w:val="bottom"/>
          </w:tcPr>
          <w:p w14:paraId="57C3AA34"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8 522 </w:t>
            </w:r>
          </w:p>
        </w:tc>
      </w:tr>
      <w:tr w:rsidR="00495BA8" w:rsidRPr="0064383F" w14:paraId="287B185F" w14:textId="77777777" w:rsidTr="0064383F">
        <w:tc>
          <w:tcPr>
            <w:tcW w:w="709" w:type="dxa"/>
          </w:tcPr>
          <w:p w14:paraId="384201A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vAlign w:val="bottom"/>
          </w:tcPr>
          <w:p w14:paraId="5746424D"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$2 250–$2 475</w:t>
            </w:r>
          </w:p>
        </w:tc>
        <w:tc>
          <w:tcPr>
            <w:tcW w:w="1229" w:type="dxa"/>
            <w:vAlign w:val="bottom"/>
          </w:tcPr>
          <w:p w14:paraId="3D6A6D9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w:t>
            </w:r>
          </w:p>
        </w:tc>
        <w:tc>
          <w:tcPr>
            <w:tcW w:w="1229" w:type="dxa"/>
            <w:vAlign w:val="bottom"/>
          </w:tcPr>
          <w:p w14:paraId="36FC4AF3"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5 845 </w:t>
            </w:r>
          </w:p>
        </w:tc>
        <w:tc>
          <w:tcPr>
            <w:tcW w:w="1229" w:type="dxa"/>
            <w:vAlign w:val="bottom"/>
          </w:tcPr>
          <w:p w14:paraId="07D40C1F"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 </w:t>
            </w:r>
          </w:p>
        </w:tc>
        <w:tc>
          <w:tcPr>
            <w:tcW w:w="1229" w:type="dxa"/>
            <w:vAlign w:val="bottom"/>
          </w:tcPr>
          <w:p w14:paraId="6CE1AB72"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 5 845 </w:t>
            </w:r>
          </w:p>
        </w:tc>
      </w:tr>
      <w:tr w:rsidR="00495BA8" w:rsidRPr="0064383F" w14:paraId="3A5C18AB" w14:textId="77777777" w:rsidTr="006B308A">
        <w:tc>
          <w:tcPr>
            <w:tcW w:w="709" w:type="dxa"/>
            <w:tcBorders>
              <w:bottom w:val="single" w:sz="4" w:space="0" w:color="auto"/>
            </w:tcBorders>
          </w:tcPr>
          <w:p w14:paraId="1562B3FB"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left"/>
              <w:rPr>
                <w:sz w:val="18"/>
                <w:szCs w:val="18"/>
              </w:rPr>
            </w:pPr>
          </w:p>
        </w:tc>
        <w:tc>
          <w:tcPr>
            <w:tcW w:w="1745" w:type="dxa"/>
            <w:tcBorders>
              <w:bottom w:val="single" w:sz="4" w:space="0" w:color="auto"/>
            </w:tcBorders>
            <w:vAlign w:val="bottom"/>
          </w:tcPr>
          <w:p w14:paraId="069F51E5" w14:textId="77777777" w:rsidR="00495BA8" w:rsidRPr="0064383F" w:rsidRDefault="00495BA8" w:rsidP="00CC43BB">
            <w:pPr>
              <w:pStyle w:val="SingleTxtG"/>
              <w:tabs>
                <w:tab w:val="clear" w:pos="1701"/>
                <w:tab w:val="clear" w:pos="2268"/>
              </w:tabs>
              <w:suppressAutoHyphens w:val="0"/>
              <w:spacing w:before="40" w:after="40" w:line="220" w:lineRule="exact"/>
              <w:ind w:left="0" w:right="113"/>
              <w:jc w:val="left"/>
              <w:rPr>
                <w:sz w:val="18"/>
                <w:szCs w:val="18"/>
              </w:rPr>
            </w:pPr>
            <w:r w:rsidRPr="0064383F">
              <w:rPr>
                <w:sz w:val="18"/>
                <w:szCs w:val="18"/>
              </w:rPr>
              <w:t xml:space="preserve">$2 475 or more </w:t>
            </w:r>
          </w:p>
        </w:tc>
        <w:tc>
          <w:tcPr>
            <w:tcW w:w="1229" w:type="dxa"/>
            <w:tcBorders>
              <w:bottom w:val="single" w:sz="4" w:space="0" w:color="auto"/>
            </w:tcBorders>
            <w:vAlign w:val="bottom"/>
          </w:tcPr>
          <w:p w14:paraId="29156A07"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w:t>
            </w:r>
          </w:p>
        </w:tc>
        <w:tc>
          <w:tcPr>
            <w:tcW w:w="1229" w:type="dxa"/>
            <w:tcBorders>
              <w:bottom w:val="single" w:sz="4" w:space="0" w:color="auto"/>
            </w:tcBorders>
            <w:vAlign w:val="bottom"/>
          </w:tcPr>
          <w:p w14:paraId="35914BFC"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 </w:t>
            </w:r>
          </w:p>
        </w:tc>
        <w:tc>
          <w:tcPr>
            <w:tcW w:w="1229" w:type="dxa"/>
            <w:tcBorders>
              <w:bottom w:val="single" w:sz="4" w:space="0" w:color="auto"/>
            </w:tcBorders>
            <w:vAlign w:val="bottom"/>
          </w:tcPr>
          <w:p w14:paraId="221CDA4A"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lang w:eastAsia="es-EC"/>
              </w:rPr>
              <w:t xml:space="preserve"> - </w:t>
            </w:r>
          </w:p>
        </w:tc>
        <w:tc>
          <w:tcPr>
            <w:tcW w:w="1229" w:type="dxa"/>
            <w:tcBorders>
              <w:bottom w:val="single" w:sz="4" w:space="0" w:color="auto"/>
            </w:tcBorders>
            <w:vAlign w:val="bottom"/>
          </w:tcPr>
          <w:p w14:paraId="47EF1742" w14:textId="77777777" w:rsidR="00495BA8" w:rsidRPr="0064383F" w:rsidRDefault="00495BA8" w:rsidP="0064383F">
            <w:pPr>
              <w:pStyle w:val="SingleTxtG"/>
              <w:tabs>
                <w:tab w:val="clear" w:pos="1701"/>
                <w:tab w:val="clear" w:pos="2268"/>
              </w:tabs>
              <w:suppressAutoHyphens w:val="0"/>
              <w:spacing w:before="40" w:after="40" w:line="220" w:lineRule="exact"/>
              <w:ind w:left="0" w:right="113"/>
              <w:jc w:val="right"/>
              <w:rPr>
                <w:sz w:val="18"/>
                <w:szCs w:val="18"/>
              </w:rPr>
            </w:pPr>
            <w:r w:rsidRPr="0064383F">
              <w:rPr>
                <w:sz w:val="18"/>
                <w:szCs w:val="18"/>
              </w:rPr>
              <w:t xml:space="preserve">1 </w:t>
            </w:r>
          </w:p>
        </w:tc>
      </w:tr>
      <w:tr w:rsidR="00495BA8" w:rsidRPr="00236B95" w14:paraId="61283312" w14:textId="77777777" w:rsidTr="006B308A">
        <w:tc>
          <w:tcPr>
            <w:tcW w:w="709" w:type="dxa"/>
            <w:tcBorders>
              <w:top w:val="single" w:sz="4" w:space="0" w:color="auto"/>
              <w:bottom w:val="single" w:sz="12" w:space="0" w:color="auto"/>
            </w:tcBorders>
          </w:tcPr>
          <w:p w14:paraId="7A2B1BDA" w14:textId="77777777" w:rsidR="00495BA8" w:rsidRPr="00236B95" w:rsidRDefault="00495BA8" w:rsidP="00236B95">
            <w:pPr>
              <w:pStyle w:val="SingleTxtG"/>
              <w:tabs>
                <w:tab w:val="clear" w:pos="1701"/>
                <w:tab w:val="clear" w:pos="2268"/>
              </w:tabs>
              <w:suppressAutoHyphens w:val="0"/>
              <w:spacing w:before="80" w:after="80" w:line="220" w:lineRule="exact"/>
              <w:ind w:left="283" w:right="0"/>
              <w:jc w:val="left"/>
              <w:rPr>
                <w:b/>
                <w:sz w:val="18"/>
                <w:szCs w:val="18"/>
              </w:rPr>
            </w:pPr>
          </w:p>
        </w:tc>
        <w:tc>
          <w:tcPr>
            <w:tcW w:w="1745" w:type="dxa"/>
            <w:tcBorders>
              <w:top w:val="single" w:sz="4" w:space="0" w:color="auto"/>
              <w:bottom w:val="single" w:sz="12" w:space="0" w:color="auto"/>
            </w:tcBorders>
            <w:vAlign w:val="bottom"/>
          </w:tcPr>
          <w:p w14:paraId="62D88230" w14:textId="77777777" w:rsidR="00495BA8" w:rsidRPr="00236B95" w:rsidRDefault="00495BA8" w:rsidP="00236B95">
            <w:pPr>
              <w:pStyle w:val="SingleTxtG"/>
              <w:tabs>
                <w:tab w:val="clear" w:pos="1701"/>
                <w:tab w:val="clear" w:pos="2268"/>
              </w:tabs>
              <w:suppressAutoHyphens w:val="0"/>
              <w:spacing w:before="80" w:after="80" w:line="220" w:lineRule="exact"/>
              <w:ind w:left="283" w:right="0"/>
              <w:jc w:val="left"/>
              <w:rPr>
                <w:b/>
                <w:sz w:val="18"/>
                <w:szCs w:val="18"/>
              </w:rPr>
            </w:pPr>
            <w:r w:rsidRPr="00236B95">
              <w:rPr>
                <w:b/>
                <w:sz w:val="18"/>
                <w:szCs w:val="18"/>
              </w:rPr>
              <w:t>Total</w:t>
            </w:r>
          </w:p>
        </w:tc>
        <w:tc>
          <w:tcPr>
            <w:tcW w:w="1229" w:type="dxa"/>
            <w:tcBorders>
              <w:top w:val="single" w:sz="4" w:space="0" w:color="auto"/>
              <w:bottom w:val="single" w:sz="12" w:space="0" w:color="auto"/>
            </w:tcBorders>
            <w:vAlign w:val="bottom"/>
          </w:tcPr>
          <w:p w14:paraId="27075F5A"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27 767 </w:t>
            </w:r>
          </w:p>
        </w:tc>
        <w:tc>
          <w:tcPr>
            <w:tcW w:w="1229" w:type="dxa"/>
            <w:tcBorders>
              <w:top w:val="single" w:sz="4" w:space="0" w:color="auto"/>
              <w:bottom w:val="single" w:sz="12" w:space="0" w:color="auto"/>
            </w:tcBorders>
            <w:vAlign w:val="bottom"/>
          </w:tcPr>
          <w:p w14:paraId="60E1D975"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499 968 </w:t>
            </w:r>
          </w:p>
        </w:tc>
        <w:tc>
          <w:tcPr>
            <w:tcW w:w="1229" w:type="dxa"/>
            <w:tcBorders>
              <w:top w:val="single" w:sz="4" w:space="0" w:color="auto"/>
              <w:bottom w:val="single" w:sz="12" w:space="0" w:color="auto"/>
            </w:tcBorders>
            <w:vAlign w:val="bottom"/>
          </w:tcPr>
          <w:p w14:paraId="53604E92"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 12 460 </w:t>
            </w:r>
          </w:p>
        </w:tc>
        <w:tc>
          <w:tcPr>
            <w:tcW w:w="1229" w:type="dxa"/>
            <w:tcBorders>
              <w:top w:val="single" w:sz="4" w:space="0" w:color="auto"/>
              <w:bottom w:val="single" w:sz="12" w:space="0" w:color="auto"/>
            </w:tcBorders>
            <w:vAlign w:val="bottom"/>
          </w:tcPr>
          <w:p w14:paraId="30B3148D" w14:textId="77777777" w:rsidR="00495BA8" w:rsidRPr="00236B95" w:rsidRDefault="00495BA8" w:rsidP="005041E1">
            <w:pPr>
              <w:pStyle w:val="SingleTxtG"/>
              <w:tabs>
                <w:tab w:val="clear" w:pos="1701"/>
                <w:tab w:val="clear" w:pos="2268"/>
              </w:tabs>
              <w:suppressAutoHyphens w:val="0"/>
              <w:spacing w:before="80" w:after="80" w:line="220" w:lineRule="exact"/>
              <w:ind w:left="0" w:right="113"/>
              <w:jc w:val="right"/>
              <w:rPr>
                <w:b/>
                <w:sz w:val="18"/>
                <w:szCs w:val="18"/>
              </w:rPr>
            </w:pPr>
            <w:r w:rsidRPr="00236B95">
              <w:rPr>
                <w:b/>
                <w:sz w:val="18"/>
                <w:szCs w:val="18"/>
              </w:rPr>
              <w:t xml:space="preserve">540 195 </w:t>
            </w:r>
          </w:p>
        </w:tc>
      </w:tr>
    </w:tbl>
    <w:p w14:paraId="5E3C2F2D" w14:textId="77777777" w:rsidR="00495BA8" w:rsidRPr="00236B95" w:rsidRDefault="00495BA8" w:rsidP="00236B95">
      <w:pPr>
        <w:spacing w:before="120" w:after="240"/>
        <w:ind w:left="1134" w:right="1134" w:firstLine="170"/>
        <w:rPr>
          <w:sz w:val="18"/>
        </w:rPr>
      </w:pPr>
      <w:r w:rsidRPr="00236B95">
        <w:rPr>
          <w:i/>
          <w:iCs/>
          <w:sz w:val="18"/>
        </w:rPr>
        <w:t>Source</w:t>
      </w:r>
      <w:r w:rsidRPr="00236B95">
        <w:rPr>
          <w:sz w:val="18"/>
        </w:rPr>
        <w:t>: Pension system master record of beneficiaries, December 2020–2023.</w:t>
      </w:r>
    </w:p>
    <w:p w14:paraId="45EAB1EE" w14:textId="77777777" w:rsidR="00495BA8" w:rsidRPr="00B1073C" w:rsidRDefault="00495BA8" w:rsidP="006B308A">
      <w:pPr>
        <w:pStyle w:val="H23G"/>
      </w:pPr>
      <w:bookmarkStart w:id="13" w:name="_Toc180057159"/>
      <w:bookmarkEnd w:id="12"/>
      <w:r w:rsidRPr="00B1073C">
        <w:tab/>
        <w:t>7.</w:t>
      </w:r>
      <w:r w:rsidRPr="00B1073C">
        <w:tab/>
        <w:t>Right to housing</w:t>
      </w:r>
      <w:bookmarkEnd w:id="13"/>
    </w:p>
    <w:p w14:paraId="57B8D678" w14:textId="77777777" w:rsidR="00495BA8" w:rsidRPr="00B1073C" w:rsidRDefault="00495BA8" w:rsidP="0092345C">
      <w:pPr>
        <w:pStyle w:val="SingleTxtG"/>
      </w:pPr>
      <w:r w:rsidRPr="00B1073C">
        <w:t>90.</w:t>
      </w:r>
      <w:r w:rsidRPr="00B1073C">
        <w:tab/>
        <w:t>Article 340 of the Constitution defines the national system of inclusion and social equity as a coordinated set of systems, institutions, policies, standards, programmes and services designed to ensure that certain rights, including the right to housing, are exercised, protected and enforced. It is the duty of the State to allocate resources on a priority basis to ensure the provision of high-quality public services based on the principles of universality, equality, equity, progressiveness, interculturality, solidarity and non-discrimination.</w:t>
      </w:r>
    </w:p>
    <w:p w14:paraId="69089FB8" w14:textId="77777777" w:rsidR="00495BA8" w:rsidRPr="00B1073C" w:rsidRDefault="00495BA8" w:rsidP="0092345C">
      <w:pPr>
        <w:pStyle w:val="SingleTxtG"/>
      </w:pPr>
      <w:r w:rsidRPr="00B1073C">
        <w:t>91.</w:t>
      </w:r>
      <w:r w:rsidRPr="00B1073C">
        <w:tab/>
        <w:t>Goal No. 5 of the National Development Plan 2021–2025 – namely, to protect families, guarantee their rights and services, eradicate poverty and promote social inclusion – includes the right to housing by promoting access to a safe, healthy environment and adequate, decent housing. Goal No. 1 of the Plan focuses on improving living conditions comprehensively, promoting equitable access to health, housing and social welfare, guaranteeing the right to adequate housing and fostering liveable, safe and healthy environments through comprehensive, coordinated and participatory action that contributes to the promotion and development of inclusive, safe, resilient and sustainable cities and communities.</w:t>
      </w:r>
    </w:p>
    <w:p w14:paraId="0AE445CA" w14:textId="77777777" w:rsidR="00495BA8" w:rsidRPr="00B1073C" w:rsidRDefault="00495BA8" w:rsidP="0092345C">
      <w:pPr>
        <w:pStyle w:val="SingleTxtG"/>
      </w:pPr>
      <w:r w:rsidRPr="00B1073C">
        <w:t>92.</w:t>
      </w:r>
      <w:r w:rsidRPr="00B1073C">
        <w:tab/>
        <w:t>In 2017, the housing deficit was 47.1 per cent of the existing housing stock. By 2022, the deficit had reached 53.7 per cent, a significant increase of 6.6 percentage points.</w:t>
      </w:r>
    </w:p>
    <w:p w14:paraId="72561818" w14:textId="22239ACF" w:rsidR="00495BA8" w:rsidRPr="00B1073C" w:rsidRDefault="00495BA8" w:rsidP="0092345C">
      <w:pPr>
        <w:pStyle w:val="SingleTxtG"/>
      </w:pPr>
      <w:r w:rsidRPr="00B1073C">
        <w:t>93.</w:t>
      </w:r>
      <w:r w:rsidRPr="00B1073C">
        <w:tab/>
      </w:r>
      <w:r>
        <w:t>T</w:t>
      </w:r>
      <w:r w:rsidRPr="00B1073C">
        <w:t>he qualitative housing deficit, referring to dwellings r</w:t>
      </w:r>
      <w:r>
        <w:t>egarded</w:t>
      </w:r>
      <w:r w:rsidRPr="00B1073C">
        <w:t xml:space="preserve"> as recoverable based on their material condition, was 33.5 per cent</w:t>
      </w:r>
      <w:r>
        <w:t xml:space="preserve"> in 2017</w:t>
      </w:r>
      <w:r w:rsidRPr="00B1073C">
        <w:t>. By 2022, this</w:t>
      </w:r>
      <w:r>
        <w:t xml:space="preserve"> deficit</w:t>
      </w:r>
      <w:r w:rsidRPr="00B1073C">
        <w:t xml:space="preserve"> had risen to 40.6</w:t>
      </w:r>
      <w:r w:rsidR="00C27B6D">
        <w:t> </w:t>
      </w:r>
      <w:r w:rsidRPr="00B1073C">
        <w:t>per cent. Between 2017 and 2022, the quantitative housing deficit, which includes homes classified as unrecoverable, increased from 13.4 to 14.2 per cent.</w:t>
      </w:r>
    </w:p>
    <w:p w14:paraId="6BE73605" w14:textId="77777777" w:rsidR="00495BA8" w:rsidRPr="00B1073C" w:rsidRDefault="00495BA8" w:rsidP="0092345C">
      <w:pPr>
        <w:pStyle w:val="SingleTxtG"/>
      </w:pPr>
      <w:r w:rsidRPr="00B1073C">
        <w:t>94.</w:t>
      </w:r>
      <w:r w:rsidRPr="00B1073C">
        <w:tab/>
        <w:t>The Organic Act on Social Housing of 25 March 2022 establishes rules for managing, planning, regulating, controlling and producing safe and healthy living environments. It also aims to ensure the right to decent and adequate social housing for everyone.</w:t>
      </w:r>
    </w:p>
    <w:p w14:paraId="20104DD6" w14:textId="211B64BC" w:rsidR="00495BA8" w:rsidRPr="00B1073C" w:rsidRDefault="00495BA8" w:rsidP="0092345C">
      <w:pPr>
        <w:pStyle w:val="SingleTxtG"/>
      </w:pPr>
      <w:r w:rsidRPr="00B1073C">
        <w:t>95.</w:t>
      </w:r>
      <w:r w:rsidRPr="00B1073C">
        <w:tab/>
        <w:t xml:space="preserve">Since 2022, the Ministry of Urban Development and Housing has been implementing the </w:t>
      </w:r>
      <w:r w:rsidR="00AA7F5F">
        <w:t>“</w:t>
      </w:r>
      <w:r w:rsidRPr="00B1073C">
        <w:t>Creating Housing</w:t>
      </w:r>
      <w:r w:rsidR="00AA7F5F">
        <w:t>”</w:t>
      </w:r>
      <w:r w:rsidRPr="00B1073C">
        <w:t xml:space="preserve"> programme to reduce the housing deficit and improve the quality of lives of the Ecuadorian people by building adequate and sustainable housing. This programme is targeted at vulnerable persons and comprises six subprogrammes: Creating Social and Affordable Housing, Creating Heritage, Creating Quality of Life, Creating Habitat, Creating Investment and Creating Communities.</w:t>
      </w:r>
    </w:p>
    <w:p w14:paraId="2C86D380" w14:textId="77777777" w:rsidR="00495BA8" w:rsidRPr="00B1073C" w:rsidRDefault="00495BA8" w:rsidP="0092345C">
      <w:pPr>
        <w:pStyle w:val="SingleTxtG"/>
      </w:pPr>
      <w:r w:rsidRPr="00B1073C">
        <w:t>96.</w:t>
      </w:r>
      <w:r w:rsidRPr="00B1073C">
        <w:tab/>
        <w:t xml:space="preserve">The National Habitat and Housing Plan 2021–2025 seeks to reduce the housing deficit and promote a safe and healthy habitat in Ecuador. This Plan gives effect to the Organic Act </w:t>
      </w:r>
      <w:r w:rsidRPr="00B1073C">
        <w:lastRenderedPageBreak/>
        <w:t>on Social Housing, Executive Decree No. 405 regulating social and affordable housing and the guide for the development of sector-specific plans of the National Secretariat of Planning.</w:t>
      </w:r>
    </w:p>
    <w:p w14:paraId="4B6C9749" w14:textId="24C097C7" w:rsidR="00495BA8" w:rsidRPr="00B1073C" w:rsidRDefault="00495BA8" w:rsidP="0092345C">
      <w:pPr>
        <w:pStyle w:val="SingleTxtG"/>
      </w:pPr>
      <w:r w:rsidRPr="00B1073C">
        <w:t>97.</w:t>
      </w:r>
      <w:r w:rsidRPr="00B1073C">
        <w:tab/>
        <w:t xml:space="preserve">The </w:t>
      </w:r>
      <w:r w:rsidR="00AA7F5F">
        <w:t>“</w:t>
      </w:r>
      <w:r w:rsidRPr="00B1073C">
        <w:t>5/25/5</w:t>
      </w:r>
      <w:r w:rsidR="00AA7F5F">
        <w:t>”</w:t>
      </w:r>
      <w:r w:rsidRPr="00B1073C">
        <w:t xml:space="preserve"> mortgage programme was launched in 2024, offering loans with an interest rate of 5 per cent for a 25-year term and a down payment of 5 per cent. This initiative aims to help thousands of Ecuadorian families, particularly those that do not qualify for traditional loans due to their socioeconomic </w:t>
      </w:r>
      <w:r>
        <w:t>status</w:t>
      </w:r>
      <w:r w:rsidRPr="00B1073C">
        <w:t>, achieve home ownership.</w:t>
      </w:r>
    </w:p>
    <w:p w14:paraId="1FF4B7CB" w14:textId="77777777" w:rsidR="00495BA8" w:rsidRPr="00B1073C" w:rsidRDefault="00495BA8" w:rsidP="0092345C">
      <w:pPr>
        <w:pStyle w:val="SingleTxtG"/>
      </w:pPr>
      <w:r w:rsidRPr="00B1073C">
        <w:t>98.</w:t>
      </w:r>
      <w:r w:rsidRPr="00B1073C">
        <w:tab/>
        <w:t>In 2022 and 2023, a total of $152.41 million was invested in housing development projects.</w:t>
      </w:r>
    </w:p>
    <w:p w14:paraId="0A3BAC48" w14:textId="77777777" w:rsidR="00495BA8" w:rsidRPr="00B1073C" w:rsidRDefault="00495BA8" w:rsidP="0092345C">
      <w:pPr>
        <w:pStyle w:val="SingleTxtG"/>
      </w:pPr>
      <w:r w:rsidRPr="00B1073C">
        <w:t>99.</w:t>
      </w:r>
      <w:r w:rsidRPr="00B1073C">
        <w:tab/>
        <w:t>Access to water through the national public network to 84.2 per cent in 2022, significantly more than the 72 per cent of 2010. Similarly, the availability of electric power service improved from 93.2 per cent in 2010 to 97.5 per cent in 2022.</w:t>
      </w:r>
    </w:p>
    <w:p w14:paraId="2E4D0F36" w14:textId="77777777" w:rsidR="00495BA8" w:rsidRPr="00B1073C" w:rsidRDefault="00495BA8" w:rsidP="0092345C">
      <w:pPr>
        <w:pStyle w:val="SingleTxtG"/>
      </w:pPr>
      <w:r w:rsidRPr="00B1073C">
        <w:t>100.</w:t>
      </w:r>
      <w:r w:rsidRPr="00B1073C">
        <w:tab/>
        <w:t>The coverage of the sewerage system increased significantly, reaching 65.8 per cent in 2022, up from 53.6 per cent in the previous census. Additionally, the coverage of the garbage collection system improved considerably, reaching 88.7 per cent in 2022, compared to 77 per cent in 2010.</w:t>
      </w:r>
    </w:p>
    <w:p w14:paraId="5D4D6847" w14:textId="331FDC28" w:rsidR="00495BA8" w:rsidRPr="00B1073C" w:rsidRDefault="00495BA8" w:rsidP="0092345C">
      <w:pPr>
        <w:pStyle w:val="SingleTxtG"/>
      </w:pPr>
      <w:r w:rsidRPr="00B1073C">
        <w:t>101.</w:t>
      </w:r>
      <w:r w:rsidRPr="00B1073C">
        <w:tab/>
        <w:t>In the most populated provinces of Ecuador, access to basic services varies significantly. In Guayas, access to electricity is very high at 98 per cent, with access to potable water at 84.4 per cent, the sewerage system at 66 per cent and garbage collection at 92.3</w:t>
      </w:r>
      <w:r w:rsidR="000F2A49">
        <w:t> </w:t>
      </w:r>
      <w:r w:rsidRPr="00B1073C">
        <w:t>per</w:t>
      </w:r>
      <w:r w:rsidR="000F2A49">
        <w:t> </w:t>
      </w:r>
      <w:r w:rsidRPr="00B1073C">
        <w:t>cent. Pichincha has high coverage, with 99.6 per cent access to electricity, 98.2</w:t>
      </w:r>
      <w:r w:rsidR="000F2A49">
        <w:t> </w:t>
      </w:r>
      <w:r w:rsidRPr="00B1073C">
        <w:t>per</w:t>
      </w:r>
      <w:r w:rsidR="000F2A49">
        <w:t> </w:t>
      </w:r>
      <w:r w:rsidRPr="00B1073C">
        <w:t>cent to potable water, 92.9 per cent to the sewerage system and 97.7 per cent to garbage collection. Manabí has shown improvements but still lags behind Guayas and Pichincha, with 96.2 per cent access to electricity, 61.1 per cent to potable water, 43.6</w:t>
      </w:r>
      <w:r w:rsidR="00BD7DA6">
        <w:t> </w:t>
      </w:r>
      <w:r w:rsidRPr="00B1073C">
        <w:t>per</w:t>
      </w:r>
      <w:r w:rsidR="00BD7DA6">
        <w:t> </w:t>
      </w:r>
      <w:r w:rsidRPr="00B1073C">
        <w:t>cent to the sewerage system and 80.7 per cent to garbage collection.</w:t>
      </w:r>
    </w:p>
    <w:p w14:paraId="7DA64794" w14:textId="77777777" w:rsidR="00495BA8" w:rsidRPr="00B1073C" w:rsidRDefault="00495BA8" w:rsidP="00DD3BE6">
      <w:pPr>
        <w:pStyle w:val="H23G"/>
      </w:pPr>
      <w:r w:rsidRPr="00B1073C">
        <w:tab/>
      </w:r>
      <w:r w:rsidRPr="00B1073C">
        <w:tab/>
        <w:t>Prevalence of housing types by poverty level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495BA8" w:rsidRPr="00DD3BE6" w14:paraId="7CB0156B" w14:textId="77777777" w:rsidTr="00DD3BE6">
        <w:trPr>
          <w:trHeight w:val="240"/>
          <w:tblHeader/>
        </w:trPr>
        <w:tc>
          <w:tcPr>
            <w:tcW w:w="2457" w:type="dxa"/>
            <w:tcBorders>
              <w:top w:val="single" w:sz="4" w:space="0" w:color="auto"/>
              <w:bottom w:val="single" w:sz="12" w:space="0" w:color="auto"/>
            </w:tcBorders>
            <w:vAlign w:val="bottom"/>
          </w:tcPr>
          <w:p w14:paraId="6F14E629" w14:textId="77777777" w:rsidR="00495BA8" w:rsidRPr="00DD3BE6" w:rsidRDefault="00495BA8" w:rsidP="00DD3BE6">
            <w:pPr>
              <w:pStyle w:val="SingleTxtG"/>
              <w:tabs>
                <w:tab w:val="clear" w:pos="1701"/>
                <w:tab w:val="clear" w:pos="2268"/>
              </w:tabs>
              <w:suppressAutoHyphens w:val="0"/>
              <w:spacing w:before="80" w:after="80" w:line="200" w:lineRule="exact"/>
              <w:ind w:left="0" w:right="113"/>
              <w:jc w:val="left"/>
              <w:rPr>
                <w:rFonts w:eastAsia="Calibri"/>
                <w:i/>
                <w:sz w:val="16"/>
                <w:szCs w:val="18"/>
              </w:rPr>
            </w:pPr>
            <w:r w:rsidRPr="00DD3BE6">
              <w:rPr>
                <w:i/>
                <w:iCs/>
                <w:sz w:val="16"/>
                <w:szCs w:val="18"/>
              </w:rPr>
              <w:t>Deficit/poverty</w:t>
            </w:r>
          </w:p>
        </w:tc>
        <w:tc>
          <w:tcPr>
            <w:tcW w:w="2456" w:type="dxa"/>
            <w:tcBorders>
              <w:top w:val="single" w:sz="4" w:space="0" w:color="auto"/>
              <w:bottom w:val="single" w:sz="12" w:space="0" w:color="auto"/>
            </w:tcBorders>
            <w:vAlign w:val="bottom"/>
          </w:tcPr>
          <w:p w14:paraId="0FCE943B" w14:textId="77777777" w:rsidR="00495BA8" w:rsidRPr="00DD3BE6" w:rsidRDefault="00495BA8" w:rsidP="00DD3BE6">
            <w:pPr>
              <w:pStyle w:val="SingleTxtG"/>
              <w:tabs>
                <w:tab w:val="clear" w:pos="1701"/>
                <w:tab w:val="clear" w:pos="2268"/>
              </w:tabs>
              <w:suppressAutoHyphens w:val="0"/>
              <w:spacing w:before="80" w:after="80" w:line="200" w:lineRule="exact"/>
              <w:ind w:left="0" w:right="113"/>
              <w:jc w:val="right"/>
              <w:rPr>
                <w:rFonts w:eastAsia="Calibri"/>
                <w:i/>
                <w:sz w:val="16"/>
                <w:szCs w:val="18"/>
              </w:rPr>
            </w:pPr>
            <w:r w:rsidRPr="00DD3BE6">
              <w:rPr>
                <w:i/>
                <w:iCs/>
                <w:sz w:val="16"/>
                <w:szCs w:val="18"/>
              </w:rPr>
              <w:t>Extreme poverty</w:t>
            </w:r>
          </w:p>
        </w:tc>
        <w:tc>
          <w:tcPr>
            <w:tcW w:w="2457" w:type="dxa"/>
            <w:tcBorders>
              <w:top w:val="single" w:sz="4" w:space="0" w:color="auto"/>
              <w:bottom w:val="single" w:sz="12" w:space="0" w:color="auto"/>
            </w:tcBorders>
            <w:vAlign w:val="bottom"/>
          </w:tcPr>
          <w:p w14:paraId="03194D1D" w14:textId="77777777" w:rsidR="00495BA8" w:rsidRPr="00DD3BE6" w:rsidRDefault="00495BA8" w:rsidP="00DD3BE6">
            <w:pPr>
              <w:pStyle w:val="SingleTxtG"/>
              <w:tabs>
                <w:tab w:val="clear" w:pos="1701"/>
                <w:tab w:val="clear" w:pos="2268"/>
              </w:tabs>
              <w:suppressAutoHyphens w:val="0"/>
              <w:spacing w:before="80" w:after="80" w:line="200" w:lineRule="exact"/>
              <w:ind w:left="0" w:right="113"/>
              <w:jc w:val="right"/>
              <w:rPr>
                <w:rFonts w:eastAsia="Calibri"/>
                <w:i/>
                <w:sz w:val="16"/>
                <w:szCs w:val="18"/>
              </w:rPr>
            </w:pPr>
            <w:r w:rsidRPr="00DD3BE6">
              <w:rPr>
                <w:i/>
                <w:iCs/>
                <w:sz w:val="16"/>
                <w:szCs w:val="18"/>
              </w:rPr>
              <w:t>Poverty</w:t>
            </w:r>
          </w:p>
        </w:tc>
      </w:tr>
      <w:tr w:rsidR="00495BA8" w:rsidRPr="00DD3BE6" w14:paraId="11F5D565" w14:textId="77777777" w:rsidTr="00DD3BE6">
        <w:trPr>
          <w:trHeight w:val="240"/>
        </w:trPr>
        <w:tc>
          <w:tcPr>
            <w:tcW w:w="2457" w:type="dxa"/>
            <w:tcBorders>
              <w:top w:val="single" w:sz="12" w:space="0" w:color="auto"/>
            </w:tcBorders>
          </w:tcPr>
          <w:p w14:paraId="0A329972" w14:textId="77777777" w:rsidR="00495BA8" w:rsidRPr="00DD3BE6" w:rsidRDefault="00495BA8" w:rsidP="00DD3BE6">
            <w:pPr>
              <w:pStyle w:val="SingleTxtG"/>
              <w:tabs>
                <w:tab w:val="clear" w:pos="1701"/>
                <w:tab w:val="clear" w:pos="2268"/>
              </w:tabs>
              <w:suppressAutoHyphens w:val="0"/>
              <w:spacing w:before="40" w:after="40" w:line="220" w:lineRule="exact"/>
              <w:ind w:left="0" w:right="113"/>
              <w:jc w:val="left"/>
              <w:rPr>
                <w:rFonts w:eastAsia="Calibri"/>
                <w:sz w:val="18"/>
                <w:szCs w:val="18"/>
              </w:rPr>
            </w:pPr>
            <w:r w:rsidRPr="00DD3BE6">
              <w:rPr>
                <w:sz w:val="18"/>
                <w:szCs w:val="18"/>
              </w:rPr>
              <w:t>Acceptable</w:t>
            </w:r>
          </w:p>
        </w:tc>
        <w:tc>
          <w:tcPr>
            <w:tcW w:w="2456" w:type="dxa"/>
            <w:tcBorders>
              <w:top w:val="single" w:sz="12" w:space="0" w:color="auto"/>
            </w:tcBorders>
            <w:vAlign w:val="bottom"/>
          </w:tcPr>
          <w:p w14:paraId="52356049" w14:textId="77777777" w:rsidR="00495BA8" w:rsidRPr="00DD3BE6" w:rsidRDefault="00495BA8" w:rsidP="00DD3BE6">
            <w:pPr>
              <w:pStyle w:val="SingleTxtG"/>
              <w:tabs>
                <w:tab w:val="clear" w:pos="1701"/>
                <w:tab w:val="clear" w:pos="2268"/>
              </w:tabs>
              <w:suppressAutoHyphens w:val="0"/>
              <w:spacing w:before="40" w:after="40" w:line="220" w:lineRule="exact"/>
              <w:ind w:left="0" w:right="113"/>
              <w:jc w:val="right"/>
              <w:rPr>
                <w:rFonts w:eastAsia="Calibri"/>
                <w:sz w:val="18"/>
                <w:szCs w:val="18"/>
              </w:rPr>
            </w:pPr>
            <w:r w:rsidRPr="00DD3BE6">
              <w:rPr>
                <w:sz w:val="18"/>
                <w:szCs w:val="18"/>
              </w:rPr>
              <w:t>32 918</w:t>
            </w:r>
          </w:p>
        </w:tc>
        <w:tc>
          <w:tcPr>
            <w:tcW w:w="2457" w:type="dxa"/>
            <w:tcBorders>
              <w:top w:val="single" w:sz="12" w:space="0" w:color="auto"/>
            </w:tcBorders>
            <w:vAlign w:val="bottom"/>
          </w:tcPr>
          <w:p w14:paraId="64BBC15C" w14:textId="77777777" w:rsidR="00495BA8" w:rsidRPr="00DD3BE6" w:rsidRDefault="00495BA8" w:rsidP="00DD3BE6">
            <w:pPr>
              <w:pStyle w:val="SingleTxtG"/>
              <w:tabs>
                <w:tab w:val="clear" w:pos="1701"/>
                <w:tab w:val="clear" w:pos="2268"/>
              </w:tabs>
              <w:suppressAutoHyphens w:val="0"/>
              <w:spacing w:before="40" w:after="40" w:line="220" w:lineRule="exact"/>
              <w:ind w:left="0" w:right="113"/>
              <w:jc w:val="right"/>
              <w:rPr>
                <w:rFonts w:eastAsia="Calibri"/>
                <w:sz w:val="18"/>
                <w:szCs w:val="18"/>
              </w:rPr>
            </w:pPr>
            <w:r w:rsidRPr="00DD3BE6">
              <w:rPr>
                <w:sz w:val="18"/>
                <w:szCs w:val="18"/>
              </w:rPr>
              <w:t>237 682</w:t>
            </w:r>
          </w:p>
        </w:tc>
      </w:tr>
      <w:tr w:rsidR="00495BA8" w:rsidRPr="00DD3BE6" w14:paraId="695E7874" w14:textId="77777777" w:rsidTr="00DD3BE6">
        <w:trPr>
          <w:trHeight w:val="240"/>
        </w:trPr>
        <w:tc>
          <w:tcPr>
            <w:tcW w:w="2457" w:type="dxa"/>
          </w:tcPr>
          <w:p w14:paraId="1F08378B" w14:textId="77777777" w:rsidR="00495BA8" w:rsidRPr="00DD3BE6" w:rsidRDefault="00495BA8" w:rsidP="00DD3BE6">
            <w:pPr>
              <w:pStyle w:val="SingleTxtG"/>
              <w:tabs>
                <w:tab w:val="clear" w:pos="1701"/>
                <w:tab w:val="clear" w:pos="2268"/>
              </w:tabs>
              <w:suppressAutoHyphens w:val="0"/>
              <w:spacing w:before="40" w:after="40" w:line="220" w:lineRule="exact"/>
              <w:ind w:left="0" w:right="113"/>
              <w:jc w:val="left"/>
              <w:rPr>
                <w:rFonts w:eastAsia="Calibri"/>
                <w:sz w:val="18"/>
                <w:szCs w:val="18"/>
              </w:rPr>
            </w:pPr>
            <w:r w:rsidRPr="00DD3BE6">
              <w:rPr>
                <w:sz w:val="18"/>
                <w:szCs w:val="18"/>
              </w:rPr>
              <w:t>Recoverable</w:t>
            </w:r>
          </w:p>
        </w:tc>
        <w:tc>
          <w:tcPr>
            <w:tcW w:w="2456" w:type="dxa"/>
            <w:vAlign w:val="bottom"/>
          </w:tcPr>
          <w:p w14:paraId="19479DA6" w14:textId="77777777" w:rsidR="00495BA8" w:rsidRPr="00DD3BE6" w:rsidRDefault="00495BA8" w:rsidP="00DD3BE6">
            <w:pPr>
              <w:pStyle w:val="SingleTxtG"/>
              <w:tabs>
                <w:tab w:val="clear" w:pos="1701"/>
                <w:tab w:val="clear" w:pos="2268"/>
              </w:tabs>
              <w:suppressAutoHyphens w:val="0"/>
              <w:spacing w:before="40" w:after="40" w:line="220" w:lineRule="exact"/>
              <w:ind w:left="0" w:right="113"/>
              <w:jc w:val="right"/>
              <w:rPr>
                <w:rFonts w:eastAsia="Calibri"/>
                <w:sz w:val="18"/>
                <w:szCs w:val="18"/>
              </w:rPr>
            </w:pPr>
            <w:r w:rsidRPr="00DD3BE6">
              <w:rPr>
                <w:sz w:val="18"/>
                <w:szCs w:val="18"/>
              </w:rPr>
              <w:t>125 013</w:t>
            </w:r>
          </w:p>
        </w:tc>
        <w:tc>
          <w:tcPr>
            <w:tcW w:w="2457" w:type="dxa"/>
            <w:vAlign w:val="bottom"/>
          </w:tcPr>
          <w:p w14:paraId="6B77AE16" w14:textId="77777777" w:rsidR="00495BA8" w:rsidRPr="00DD3BE6" w:rsidRDefault="00495BA8" w:rsidP="00DD3BE6">
            <w:pPr>
              <w:pStyle w:val="SingleTxtG"/>
              <w:tabs>
                <w:tab w:val="clear" w:pos="1701"/>
                <w:tab w:val="clear" w:pos="2268"/>
              </w:tabs>
              <w:suppressAutoHyphens w:val="0"/>
              <w:spacing w:before="40" w:after="40" w:line="220" w:lineRule="exact"/>
              <w:ind w:left="0" w:right="113"/>
              <w:jc w:val="right"/>
              <w:rPr>
                <w:rFonts w:eastAsia="Calibri"/>
                <w:sz w:val="18"/>
                <w:szCs w:val="18"/>
              </w:rPr>
            </w:pPr>
            <w:r w:rsidRPr="00DD3BE6">
              <w:rPr>
                <w:sz w:val="18"/>
                <w:szCs w:val="18"/>
              </w:rPr>
              <w:t>485 308</w:t>
            </w:r>
          </w:p>
        </w:tc>
      </w:tr>
      <w:tr w:rsidR="00495BA8" w:rsidRPr="00DD3BE6" w14:paraId="61BDA9D3" w14:textId="77777777" w:rsidTr="00DD3BE6">
        <w:trPr>
          <w:trHeight w:val="240"/>
        </w:trPr>
        <w:tc>
          <w:tcPr>
            <w:tcW w:w="2457" w:type="dxa"/>
            <w:tcBorders>
              <w:bottom w:val="single" w:sz="4" w:space="0" w:color="auto"/>
            </w:tcBorders>
          </w:tcPr>
          <w:p w14:paraId="683FDAB9" w14:textId="77777777" w:rsidR="00495BA8" w:rsidRPr="00DD3BE6" w:rsidRDefault="00495BA8" w:rsidP="00DD3BE6">
            <w:pPr>
              <w:pStyle w:val="SingleTxtG"/>
              <w:tabs>
                <w:tab w:val="clear" w:pos="1701"/>
                <w:tab w:val="clear" w:pos="2268"/>
              </w:tabs>
              <w:suppressAutoHyphens w:val="0"/>
              <w:spacing w:before="40" w:after="40" w:line="220" w:lineRule="exact"/>
              <w:ind w:left="0" w:right="113"/>
              <w:jc w:val="left"/>
              <w:rPr>
                <w:rFonts w:eastAsia="Calibri"/>
                <w:sz w:val="18"/>
                <w:szCs w:val="18"/>
              </w:rPr>
            </w:pPr>
            <w:r w:rsidRPr="00DD3BE6">
              <w:rPr>
                <w:sz w:val="18"/>
                <w:szCs w:val="18"/>
              </w:rPr>
              <w:t>Irrecoverable</w:t>
            </w:r>
          </w:p>
        </w:tc>
        <w:tc>
          <w:tcPr>
            <w:tcW w:w="2456" w:type="dxa"/>
            <w:tcBorders>
              <w:bottom w:val="single" w:sz="4" w:space="0" w:color="auto"/>
            </w:tcBorders>
            <w:vAlign w:val="bottom"/>
          </w:tcPr>
          <w:p w14:paraId="74B6CA37" w14:textId="77777777" w:rsidR="00495BA8" w:rsidRPr="00DD3BE6" w:rsidRDefault="00495BA8" w:rsidP="00DD3BE6">
            <w:pPr>
              <w:pStyle w:val="SingleTxtG"/>
              <w:tabs>
                <w:tab w:val="clear" w:pos="1701"/>
                <w:tab w:val="clear" w:pos="2268"/>
              </w:tabs>
              <w:suppressAutoHyphens w:val="0"/>
              <w:spacing w:before="40" w:after="40" w:line="220" w:lineRule="exact"/>
              <w:ind w:left="0" w:right="113"/>
              <w:jc w:val="right"/>
              <w:rPr>
                <w:rFonts w:eastAsia="Calibri"/>
                <w:sz w:val="18"/>
                <w:szCs w:val="18"/>
              </w:rPr>
            </w:pPr>
            <w:r w:rsidRPr="00DD3BE6">
              <w:rPr>
                <w:sz w:val="18"/>
                <w:szCs w:val="18"/>
              </w:rPr>
              <w:t>202 342</w:t>
            </w:r>
          </w:p>
        </w:tc>
        <w:tc>
          <w:tcPr>
            <w:tcW w:w="2457" w:type="dxa"/>
            <w:tcBorders>
              <w:bottom w:val="single" w:sz="4" w:space="0" w:color="auto"/>
            </w:tcBorders>
            <w:vAlign w:val="bottom"/>
          </w:tcPr>
          <w:p w14:paraId="2378861C" w14:textId="77777777" w:rsidR="00495BA8" w:rsidRPr="00DD3BE6" w:rsidRDefault="00495BA8" w:rsidP="00DD3BE6">
            <w:pPr>
              <w:pStyle w:val="SingleTxtG"/>
              <w:tabs>
                <w:tab w:val="clear" w:pos="1701"/>
                <w:tab w:val="clear" w:pos="2268"/>
              </w:tabs>
              <w:suppressAutoHyphens w:val="0"/>
              <w:spacing w:before="40" w:after="40" w:line="220" w:lineRule="exact"/>
              <w:ind w:left="0" w:right="113"/>
              <w:jc w:val="right"/>
              <w:rPr>
                <w:rFonts w:eastAsia="Calibri"/>
                <w:sz w:val="18"/>
                <w:szCs w:val="18"/>
              </w:rPr>
            </w:pPr>
            <w:r w:rsidRPr="00DD3BE6">
              <w:rPr>
                <w:sz w:val="18"/>
                <w:szCs w:val="18"/>
              </w:rPr>
              <w:t>394 253</w:t>
            </w:r>
          </w:p>
        </w:tc>
      </w:tr>
      <w:tr w:rsidR="00495BA8" w:rsidRPr="00DD3BE6" w14:paraId="343AA872" w14:textId="77777777" w:rsidTr="00DD3BE6">
        <w:trPr>
          <w:trHeight w:val="240"/>
        </w:trPr>
        <w:tc>
          <w:tcPr>
            <w:tcW w:w="2457" w:type="dxa"/>
            <w:tcBorders>
              <w:top w:val="single" w:sz="4" w:space="0" w:color="auto"/>
              <w:bottom w:val="single" w:sz="12" w:space="0" w:color="auto"/>
            </w:tcBorders>
          </w:tcPr>
          <w:p w14:paraId="4428F2B2" w14:textId="77777777" w:rsidR="00495BA8" w:rsidRPr="00DD3BE6" w:rsidRDefault="00495BA8" w:rsidP="00DD3BE6">
            <w:pPr>
              <w:pStyle w:val="SingleTxtG"/>
              <w:tabs>
                <w:tab w:val="clear" w:pos="1701"/>
                <w:tab w:val="clear" w:pos="2268"/>
              </w:tabs>
              <w:suppressAutoHyphens w:val="0"/>
              <w:spacing w:before="80" w:after="80" w:line="220" w:lineRule="exact"/>
              <w:ind w:left="283" w:right="0"/>
              <w:jc w:val="left"/>
              <w:rPr>
                <w:rFonts w:eastAsia="Calibri"/>
                <w:b/>
                <w:sz w:val="18"/>
                <w:szCs w:val="18"/>
              </w:rPr>
            </w:pPr>
            <w:r w:rsidRPr="00DD3BE6">
              <w:rPr>
                <w:b/>
                <w:sz w:val="18"/>
                <w:szCs w:val="18"/>
              </w:rPr>
              <w:t>Total</w:t>
            </w:r>
          </w:p>
        </w:tc>
        <w:tc>
          <w:tcPr>
            <w:tcW w:w="2456" w:type="dxa"/>
            <w:tcBorders>
              <w:top w:val="single" w:sz="4" w:space="0" w:color="auto"/>
              <w:bottom w:val="single" w:sz="12" w:space="0" w:color="auto"/>
            </w:tcBorders>
            <w:vAlign w:val="bottom"/>
          </w:tcPr>
          <w:p w14:paraId="71F377D8" w14:textId="77777777" w:rsidR="00495BA8" w:rsidRPr="00DD3BE6" w:rsidRDefault="00495BA8" w:rsidP="00B62D78">
            <w:pPr>
              <w:pStyle w:val="SingleTxtG"/>
              <w:tabs>
                <w:tab w:val="clear" w:pos="1701"/>
                <w:tab w:val="clear" w:pos="2268"/>
              </w:tabs>
              <w:suppressAutoHyphens w:val="0"/>
              <w:spacing w:before="80" w:after="80" w:line="220" w:lineRule="exact"/>
              <w:ind w:left="0" w:right="113"/>
              <w:jc w:val="right"/>
              <w:rPr>
                <w:rFonts w:eastAsia="Calibri"/>
                <w:b/>
                <w:sz w:val="18"/>
                <w:szCs w:val="18"/>
              </w:rPr>
            </w:pPr>
            <w:r w:rsidRPr="00DD3BE6">
              <w:rPr>
                <w:b/>
                <w:sz w:val="18"/>
                <w:szCs w:val="18"/>
              </w:rPr>
              <w:t>360 273</w:t>
            </w:r>
          </w:p>
        </w:tc>
        <w:tc>
          <w:tcPr>
            <w:tcW w:w="2457" w:type="dxa"/>
            <w:tcBorders>
              <w:top w:val="single" w:sz="4" w:space="0" w:color="auto"/>
              <w:bottom w:val="single" w:sz="12" w:space="0" w:color="auto"/>
            </w:tcBorders>
            <w:vAlign w:val="bottom"/>
          </w:tcPr>
          <w:p w14:paraId="244989DD" w14:textId="77777777" w:rsidR="00495BA8" w:rsidRPr="00DD3BE6" w:rsidRDefault="00495BA8" w:rsidP="00B62D78">
            <w:pPr>
              <w:pStyle w:val="SingleTxtG"/>
              <w:tabs>
                <w:tab w:val="clear" w:pos="1701"/>
                <w:tab w:val="clear" w:pos="2268"/>
              </w:tabs>
              <w:suppressAutoHyphens w:val="0"/>
              <w:spacing w:before="80" w:after="80" w:line="220" w:lineRule="exact"/>
              <w:ind w:left="0" w:right="113"/>
              <w:jc w:val="right"/>
              <w:rPr>
                <w:rFonts w:eastAsia="Calibri"/>
                <w:b/>
                <w:sz w:val="18"/>
                <w:szCs w:val="18"/>
              </w:rPr>
            </w:pPr>
            <w:r w:rsidRPr="00DD3BE6">
              <w:rPr>
                <w:b/>
                <w:sz w:val="18"/>
                <w:szCs w:val="18"/>
              </w:rPr>
              <w:t>1 117 243</w:t>
            </w:r>
          </w:p>
        </w:tc>
      </w:tr>
    </w:tbl>
    <w:p w14:paraId="495CE9FE" w14:textId="77777777" w:rsidR="00495BA8" w:rsidRPr="00070F02" w:rsidRDefault="00495BA8" w:rsidP="00070F02">
      <w:pPr>
        <w:spacing w:before="120" w:after="240"/>
        <w:ind w:left="1134" w:right="1134" w:firstLine="170"/>
        <w:rPr>
          <w:sz w:val="18"/>
        </w:rPr>
      </w:pPr>
      <w:r w:rsidRPr="00070F02">
        <w:rPr>
          <w:i/>
          <w:iCs/>
          <w:sz w:val="18"/>
        </w:rPr>
        <w:t>Source</w:t>
      </w:r>
      <w:r w:rsidRPr="00070F02">
        <w:rPr>
          <w:sz w:val="18"/>
        </w:rPr>
        <w:t>: Ministry of Urban Development and Housing.</w:t>
      </w:r>
    </w:p>
    <w:p w14:paraId="0C89812E" w14:textId="65C4835A" w:rsidR="00495BA8" w:rsidRPr="00B1073C" w:rsidRDefault="00495BA8" w:rsidP="0092345C">
      <w:pPr>
        <w:pStyle w:val="SingleTxtG"/>
      </w:pPr>
      <w:r w:rsidRPr="00B1073C">
        <w:t>102.</w:t>
      </w:r>
      <w:r w:rsidRPr="00B1073C">
        <w:tab/>
        <w:t>Disaggregating by sex and ethnic self-identification shows that, in 2022, the qualitative housing deficit was higher among women (39.3 per cent) than among men (38.5</w:t>
      </w:r>
      <w:r w:rsidR="00774BAC">
        <w:t> </w:t>
      </w:r>
      <w:r w:rsidRPr="00B1073C">
        <w:t>per cent), with a difference of 0.8 percent</w:t>
      </w:r>
      <w:r>
        <w:t>age points</w:t>
      </w:r>
      <w:r w:rsidRPr="00B1073C">
        <w:t>. By ethnic self-identification, the qualitative housing deficit was higher among Montubios (49.4 per cent), Afro-Ecuadorians (45.4 per cent) and Indigenous groups (41.9 per cent). The quantitative housing deficit was higher among Indigenous groups (28.9 per cent), Montubios (28.7 per cent) and Afro</w:t>
      </w:r>
      <w:r w:rsidR="00CE56DB">
        <w:noBreakHyphen/>
      </w:r>
      <w:r w:rsidRPr="00B1073C">
        <w:t>Ecuadorians (17.3 per cent).</w:t>
      </w:r>
    </w:p>
    <w:p w14:paraId="122D7544" w14:textId="77777777" w:rsidR="00495BA8" w:rsidRPr="00B1073C" w:rsidRDefault="00495BA8" w:rsidP="0092345C">
      <w:pPr>
        <w:pStyle w:val="SingleTxtG"/>
      </w:pPr>
      <w:r w:rsidRPr="00B1073C">
        <w:t>103.</w:t>
      </w:r>
      <w:r w:rsidRPr="00B1073C">
        <w:tab/>
        <w:t>According to the Ministry of Urban Development and Housing, 80 per cent of the Ecuadorian population cannot afford a standard two-bedroom single-family home because of high interest rates, a lack of initial savings, high housing prices, the lack of options for acquiring used housing, the absence of tools to mitigate the credit risk of financial institutions and the strict evaluation criteria applied by banks for approving loans.</w:t>
      </w:r>
    </w:p>
    <w:p w14:paraId="74F863FA" w14:textId="77777777" w:rsidR="00495BA8" w:rsidRPr="00B1073C" w:rsidRDefault="00495BA8" w:rsidP="00774BAC">
      <w:pPr>
        <w:pStyle w:val="H1G"/>
      </w:pPr>
      <w:bookmarkStart w:id="14" w:name="_Toc180057160"/>
      <w:r w:rsidRPr="00B1073C">
        <w:tab/>
      </w:r>
      <w:bookmarkStart w:id="15" w:name="_Toc205454381"/>
      <w:r w:rsidRPr="00B1073C">
        <w:t>B.</w:t>
      </w:r>
      <w:r w:rsidRPr="00B1073C">
        <w:tab/>
      </w:r>
      <w:bookmarkEnd w:id="14"/>
      <w:r w:rsidRPr="00B1073C">
        <w:t>Constitutional, political and legal structure of the State</w:t>
      </w:r>
      <w:bookmarkEnd w:id="15"/>
    </w:p>
    <w:p w14:paraId="78206973" w14:textId="77777777" w:rsidR="00495BA8" w:rsidRPr="00B1073C" w:rsidRDefault="00495BA8" w:rsidP="0092345C">
      <w:pPr>
        <w:pStyle w:val="SingleTxtG"/>
        <w:rPr>
          <w:rFonts w:eastAsia="Calibri"/>
        </w:rPr>
      </w:pPr>
      <w:r w:rsidRPr="00B1073C">
        <w:t>104.</w:t>
      </w:r>
      <w:r w:rsidRPr="00B1073C">
        <w:tab/>
        <w:t xml:space="preserve">Article 1 of the Constitution establishes that Ecuador is a constitutional, social, democratic, sovereign, independent, unitary, intercultural, plurinational and secular State that guarantees rights and justice, is organized as a republic and is governed in a decentralized manner. Article 424 provides that the Constitution is the supreme law of the land and takes precedence over the entire national legal system and that, accordingly, government </w:t>
      </w:r>
      <w:r w:rsidRPr="00B1073C">
        <w:lastRenderedPageBreak/>
        <w:t>regulations and actions must be consistent with the Constitution. The article also states that the Constitution and international human rights treaties ratified by Ecuador that recognize rights more favourable than those set out in the Constitution take precedence over any other government regulation or action.</w:t>
      </w:r>
    </w:p>
    <w:p w14:paraId="0E7A55E5" w14:textId="77777777" w:rsidR="00495BA8" w:rsidRPr="00B1073C" w:rsidRDefault="00495BA8" w:rsidP="0092345C">
      <w:pPr>
        <w:pStyle w:val="SingleTxtG"/>
        <w:rPr>
          <w:rFonts w:eastAsia="Calibri"/>
        </w:rPr>
      </w:pPr>
      <w:r w:rsidRPr="00B1073C">
        <w:t>105.</w:t>
      </w:r>
      <w:r w:rsidRPr="00B1073C">
        <w:tab/>
        <w:t xml:space="preserve">Interculturality and plurinationality, elements of a single, unitary State, are reflected in the application of the principle of </w:t>
      </w:r>
      <w:r>
        <w:rPr>
          <w:i/>
          <w:iCs/>
        </w:rPr>
        <w:t>b</w:t>
      </w:r>
      <w:r w:rsidRPr="00B1073C">
        <w:rPr>
          <w:i/>
          <w:iCs/>
        </w:rPr>
        <w:t xml:space="preserve">uen </w:t>
      </w:r>
      <w:r>
        <w:rPr>
          <w:i/>
          <w:iCs/>
        </w:rPr>
        <w:t>v</w:t>
      </w:r>
      <w:r w:rsidRPr="00B1073C">
        <w:rPr>
          <w:i/>
          <w:iCs/>
        </w:rPr>
        <w:t>ivir</w:t>
      </w:r>
      <w:r w:rsidRPr="00B1073C">
        <w:t xml:space="preserve"> – the notion of peaceable, harmonious, ethical and environmentally sustainable living that underpins the Indigenous cosmovision – as a framework for interpreting certain rights and guiding public policy on inclusion, equity and resource management, as well as in the recognition of the self-determination of Indigenous and other Peoples, communities and nations and of forms of social organization for purposes of self-determination.</w:t>
      </w:r>
    </w:p>
    <w:p w14:paraId="063DE213" w14:textId="77777777" w:rsidR="00495BA8" w:rsidRPr="00B1073C" w:rsidRDefault="00495BA8" w:rsidP="0092345C">
      <w:pPr>
        <w:pStyle w:val="SingleTxtG"/>
        <w:rPr>
          <w:rFonts w:eastAsia="Calibri"/>
        </w:rPr>
      </w:pPr>
      <w:r w:rsidRPr="00B1073C">
        <w:t>106.</w:t>
      </w:r>
      <w:r w:rsidRPr="00B1073C">
        <w:tab/>
        <w:t>The republican form of government is provided for under title IV of the Constitution, on participation and government structure, as well as under title V, on the territorial organization of the State. These titles define: (a) the forms of social participation; (b) the institutions of the central Government; (c) the decentralized autonomous governments and special regimes; and (d) the distribution of powers.</w:t>
      </w:r>
    </w:p>
    <w:p w14:paraId="0F16A901" w14:textId="1A893D3E" w:rsidR="00495BA8" w:rsidRPr="00B1073C" w:rsidRDefault="00495BA8" w:rsidP="0092345C">
      <w:pPr>
        <w:pStyle w:val="SingleTxtG"/>
        <w:rPr>
          <w:rFonts w:eastAsia="Calibri"/>
        </w:rPr>
      </w:pPr>
      <w:r w:rsidRPr="00B1073C">
        <w:t>107.</w:t>
      </w:r>
      <w:r w:rsidRPr="00B1073C">
        <w:tab/>
        <w:t>Title IV contains provisions relating to article 1 of the Constitution, on the establishment of a democratic State and on the coordination of participation in the republican form of government. Article 100 of the Constitution states that every level of government is ruled by democratic principles and, to that end, provides for the establishment of participatory bodies that include elected officials and represent decentralized public authorities and society in the territory under the jurisdiction of the corresponding level of government. The article also provides for participation in government bodies for the purpose of: (a) formulating national, local and sectoral plans and policies involving governments and the public; (b)</w:t>
      </w:r>
      <w:r w:rsidR="00C27B6D">
        <w:t> </w:t>
      </w:r>
      <w:r w:rsidRPr="00B1073C">
        <w:t>improving the quality of public investment and setting development agendas; (c)</w:t>
      </w:r>
      <w:r w:rsidR="00C27B6D">
        <w:t> </w:t>
      </w:r>
      <w:r w:rsidRPr="00B1073C">
        <w:t>preparing governments</w:t>
      </w:r>
      <w:r w:rsidR="00AA7F5F">
        <w:t>’</w:t>
      </w:r>
      <w:r w:rsidRPr="00B1073C">
        <w:t xml:space="preserve"> participatory budgets; (d) strengthening democracy by means of permanent transparency, accountability and social oversight mechanisms; and (e) promoting citizen participation and fostering communication processes.</w:t>
      </w:r>
    </w:p>
    <w:p w14:paraId="735E4462" w14:textId="77777777" w:rsidR="00495BA8" w:rsidRPr="00B1073C" w:rsidRDefault="00495BA8" w:rsidP="0092345C">
      <w:pPr>
        <w:pStyle w:val="SingleTxtG"/>
        <w:rPr>
          <w:rFonts w:eastAsia="Calibri"/>
        </w:rPr>
      </w:pPr>
      <w:r w:rsidRPr="00B1073C">
        <w:t>108.</w:t>
      </w:r>
      <w:r w:rsidRPr="00B1073C">
        <w:tab/>
        <w:t>Article 103, in section 4, on direct democracy, of title IV, states that it is possible, by popular initiative, to submit to the legislature proposals to introduce, amend or repeal legislation, including proposals for constitutional amendments. If the legislature fails to act, the National Electoral Council may submit the proposals to a referendum. Under article 104, a referendum may also be called by the relevant electoral body, upon instruction of the President of the Republic, as deemed appropriate; by the decentralized autonomous governments on matters of interest in the area under their jurisdiction; and by the public on any matter. Under article 105, persons in possession of their political rights may recall elected authorities.</w:t>
      </w:r>
    </w:p>
    <w:p w14:paraId="02724636" w14:textId="0BD6F947" w:rsidR="00495BA8" w:rsidRPr="00B1073C" w:rsidRDefault="00495BA8" w:rsidP="0092345C">
      <w:pPr>
        <w:pStyle w:val="SingleTxtG"/>
        <w:rPr>
          <w:rFonts w:eastAsia="Calibri"/>
        </w:rPr>
      </w:pPr>
      <w:r w:rsidRPr="00B1073C">
        <w:t>109.</w:t>
      </w:r>
      <w:r w:rsidRPr="00B1073C">
        <w:tab/>
        <w:t>Section 5 of title IV addresses political organizations. Article 108 recognizes political parties and movements as non-State public organizations that express the people</w:t>
      </w:r>
      <w:r w:rsidR="00AA7F5F">
        <w:t>’</w:t>
      </w:r>
      <w:r w:rsidRPr="00B1073C">
        <w:t>s political plurality and support inclusive, non-discriminatory philosophical, political and ideological beliefs. In addition, it provides that their organization, structure and functioning must be democratic and ensure the rotation of power, accountability and parity between men and women on their boards. Under article 109, parties are national in scope</w:t>
      </w:r>
      <w:r>
        <w:t>,</w:t>
      </w:r>
      <w:r w:rsidRPr="00B1073C">
        <w:t xml:space="preserve"> while movements may correspond to any level of government, including that representing Ecuadorian nationals abroad. Both must state their ideological principles</w:t>
      </w:r>
      <w:r>
        <w:t xml:space="preserve"> and</w:t>
      </w:r>
      <w:r w:rsidRPr="00B1073C">
        <w:t xml:space="preserve"> propose a government platform, while parties must keep a record of members and movements</w:t>
      </w:r>
      <w:r>
        <w:t xml:space="preserve"> must keep</w:t>
      </w:r>
      <w:r w:rsidRPr="00B1073C">
        <w:t xml:space="preserve"> a record of supporters. Lastly, articles 110 and 111 establish that parties and movements will be funded by dues from members or supporters and, provided that they meet the legal requirements, by State allocations that are subject to oversight. The right of political parties and movements to exercise political opposition at all levels of government is recognized.</w:t>
      </w:r>
    </w:p>
    <w:p w14:paraId="74FC3A97" w14:textId="77777777" w:rsidR="00495BA8" w:rsidRPr="00B1073C" w:rsidRDefault="00495BA8" w:rsidP="0092345C">
      <w:pPr>
        <w:pStyle w:val="SingleTxtG"/>
        <w:rPr>
          <w:rFonts w:eastAsia="Calibri"/>
        </w:rPr>
      </w:pPr>
      <w:r w:rsidRPr="00B1073C">
        <w:t>110.</w:t>
      </w:r>
      <w:r w:rsidRPr="00B1073C">
        <w:tab/>
        <w:t xml:space="preserve">With respect to political representation, which is addressed in section 6 of title IV, article 112 allows political parties and movements to put forward candidates for elected office. Article 113 makes the following persons, among others, ineligible to stand as candidates: persons with State contracts, persons convicted of, inter alia, unlawful enrichment or embezzlement, persons owing maintenance payments, persons who have exercised executive </w:t>
      </w:r>
      <w:r w:rsidRPr="00B1073C">
        <w:lastRenderedPageBreak/>
        <w:t>authority in de facto governments and serving members of the armed forces and the National Police.</w:t>
      </w:r>
    </w:p>
    <w:p w14:paraId="0B609CCF" w14:textId="77777777" w:rsidR="00495BA8" w:rsidRPr="00B1073C" w:rsidRDefault="00495BA8" w:rsidP="0092345C">
      <w:pPr>
        <w:pStyle w:val="SingleTxtG"/>
        <w:rPr>
          <w:rFonts w:eastAsia="Calibri"/>
        </w:rPr>
      </w:pPr>
      <w:r w:rsidRPr="00B1073C">
        <w:t>111.</w:t>
      </w:r>
      <w:r w:rsidRPr="00B1073C">
        <w:tab/>
        <w:t>Article 114 provides that elected authorities may be re-elected only once, whether consecutively or not, to the same office. Article 115 guarantees that elections will be promoted through the media, for the purpose of encouraging debate and disseminating proposals, with fair and equal support from the State. Article 116 provides for the establishment of a multi-candidate electoral system that upholds the principles of proportionality, voter equality, fairness, parity and rotation of men and women. Article 117 prohibits changes to the electoral laws in the year preceding elections.</w:t>
      </w:r>
    </w:p>
    <w:p w14:paraId="146C759D" w14:textId="47A92C84" w:rsidR="00495BA8" w:rsidRPr="00B1073C" w:rsidRDefault="00495BA8" w:rsidP="0092345C">
      <w:pPr>
        <w:pStyle w:val="SingleTxtG"/>
        <w:rPr>
          <w:rFonts w:eastAsia="Calibri"/>
        </w:rPr>
      </w:pPr>
      <w:r w:rsidRPr="00B1073C">
        <w:t>112.</w:t>
      </w:r>
      <w:r w:rsidRPr="00B1073C">
        <w:tab/>
        <w:t>With regard to State institutions, chapters 2 to 6 of title IV of the Constitution deal with the five main branches of government, while chapter 2 of title V sets out the territorial organization of the State and chapter 3 provides for the decentralized autonomous governments. The five branches of the central Government are (1) the legislative branch, (2)</w:t>
      </w:r>
      <w:r w:rsidR="00862F0A">
        <w:t> </w:t>
      </w:r>
      <w:r w:rsidRPr="00B1073C">
        <w:t>the executive branch, (3) the judicial and Indigenous justice branch, (4) the transparency and social oversight branch and (5) the electoral branch.</w:t>
      </w:r>
    </w:p>
    <w:p w14:paraId="1FE8B54B" w14:textId="4AFC0943" w:rsidR="00495BA8" w:rsidRPr="00B1073C" w:rsidRDefault="00495BA8" w:rsidP="0092345C">
      <w:pPr>
        <w:pStyle w:val="SingleTxtG"/>
        <w:rPr>
          <w:rFonts w:eastAsia="Calibri"/>
        </w:rPr>
      </w:pPr>
      <w:r w:rsidRPr="00B1073C">
        <w:t>113.</w:t>
      </w:r>
      <w:r w:rsidRPr="00B1073C">
        <w:tab/>
        <w:t>Chapter 2 covers the National Assembly (the legislative branch). Under article 119, members of the Assembly must be Ecuadorian nationals who have reached the age of majority and are in possession of their political rights. Article 118 provides for a unicameral assembly based in Quito, with members serving four-year terms, and consisting of 15</w:t>
      </w:r>
      <w:r w:rsidR="00862F0A">
        <w:t> </w:t>
      </w:r>
      <w:r w:rsidRPr="00B1073C">
        <w:t>members elected at the national level and two in each province, along with one additional member for every 200,000 inhabitants or fraction thereof over 150,000 inhabitants, calculated on the basis of the most recent census. Under article 123, the Assembly will convene, without needing to be called, on 14 May of the year of its election and sit in ordinary session throughout the year, with two recesses of 15 days each, during which periods it may sit in extraordinary session. The sessions of the Assembly are public, except as otherwise provided by law.</w:t>
      </w:r>
    </w:p>
    <w:p w14:paraId="3D7FCCFF" w14:textId="22A9E1CC" w:rsidR="00495BA8" w:rsidRPr="00B1073C" w:rsidRDefault="00495BA8" w:rsidP="0092345C">
      <w:pPr>
        <w:pStyle w:val="SingleTxtG"/>
        <w:rPr>
          <w:rFonts w:eastAsia="Calibri"/>
        </w:rPr>
      </w:pPr>
      <w:r w:rsidRPr="00B1073C">
        <w:t>114.</w:t>
      </w:r>
      <w:r w:rsidRPr="00B1073C">
        <w:tab/>
        <w:t>Article 120 sets out the Assembly</w:t>
      </w:r>
      <w:r w:rsidR="00AA7F5F">
        <w:t>’</w:t>
      </w:r>
      <w:r w:rsidRPr="00B1073C">
        <w:t>s functions, the most important of which are: (a) to swear in the President and Vice-President of the Republic following their election by the people; (b) to declare a President mentally or physically incapable of performing his or her duties and to decide on his or her removal from office; (c) to review the President</w:t>
      </w:r>
      <w:r w:rsidR="00AA7F5F">
        <w:t>’</w:t>
      </w:r>
      <w:r w:rsidRPr="00B1073C">
        <w:t>s annual reports and to comment on them; (d) to participate in the constitutional review process; (e)</w:t>
      </w:r>
      <w:r w:rsidR="00862F0A">
        <w:t> </w:t>
      </w:r>
      <w:r w:rsidRPr="00B1073C">
        <w:t>to enact, codify, amend and repeal laws and to give generally binding interpretations of them; (f) to introduce, modify or abolish taxes by law; (g) to approve or reject international treaties, as relevant; (h) to monitor the activities of the executive, electoral and transparency and social oversight branches and other public sector bodies; (i) to approve the general State budget, which will set the public debt limit, and oversee its implementation; and (j) to grant amnesties for political offences and pardons on humanitarian grounds.</w:t>
      </w:r>
    </w:p>
    <w:p w14:paraId="6AE828CD" w14:textId="26DEDFBB" w:rsidR="00495BA8" w:rsidRPr="00B1073C" w:rsidRDefault="00495BA8" w:rsidP="0092345C">
      <w:pPr>
        <w:pStyle w:val="SingleTxtG"/>
        <w:rPr>
          <w:rFonts w:eastAsia="Calibri"/>
        </w:rPr>
      </w:pPr>
      <w:r w:rsidRPr="00B1073C">
        <w:t>115.</w:t>
      </w:r>
      <w:r w:rsidRPr="00B1073C">
        <w:tab/>
        <w:t>According to article 122, the highest body of the legislative branch comprises the President and two Vice-Presidents of the National Assembly and four members elected by the Assembly in plenary session. Under Article 124, a party or movement representing 10</w:t>
      </w:r>
      <w:r w:rsidR="00862F0A">
        <w:t> </w:t>
      </w:r>
      <w:r w:rsidRPr="00B1073C">
        <w:t>per</w:t>
      </w:r>
      <w:r w:rsidR="00EA2E4A">
        <w:t> </w:t>
      </w:r>
      <w:r w:rsidRPr="00B1073C">
        <w:t>cent of Assembly members may form a legislative caucus, as may parties and movements that join together for that purpose. Article 126 provides for the establishment of specialized standing committees to perform the Assembly</w:t>
      </w:r>
      <w:r w:rsidR="00AA7F5F">
        <w:t>’</w:t>
      </w:r>
      <w:r w:rsidRPr="00B1073C">
        <w:t>s work, with their number, composition and powers to be determined by law.</w:t>
      </w:r>
    </w:p>
    <w:p w14:paraId="67723C54" w14:textId="46BD5F16" w:rsidR="00495BA8" w:rsidRPr="00B1073C" w:rsidRDefault="00495BA8" w:rsidP="0092345C">
      <w:pPr>
        <w:pStyle w:val="SingleTxtG"/>
        <w:rPr>
          <w:rFonts w:eastAsia="Calibri"/>
        </w:rPr>
      </w:pPr>
      <w:r w:rsidRPr="00B1073C">
        <w:t>116.</w:t>
      </w:r>
      <w:r w:rsidRPr="00B1073C">
        <w:tab/>
        <w:t>Article 127 sets out the disqualifications to which members of the Assembly are subject, and article 128 provides that members may be tried only by the National Court of Justice and may not be held civilly or criminally responsible for opinions expressed, decisions made or acts carried out in the performance of their duties within the National Assembly or outside it. However, the article also states that the Assembly</w:t>
      </w:r>
      <w:r w:rsidR="00AA7F5F">
        <w:t>’</w:t>
      </w:r>
      <w:r w:rsidRPr="00B1073C">
        <w:t>s authorization is required before any criminal proceedings may be initiated against a member, except in cases unrelated to the performance of the member</w:t>
      </w:r>
      <w:r w:rsidR="00AA7F5F">
        <w:t>’</w:t>
      </w:r>
      <w:r w:rsidRPr="00B1073C">
        <w:t>s duties.</w:t>
      </w:r>
    </w:p>
    <w:p w14:paraId="24814619" w14:textId="77777777" w:rsidR="00495BA8" w:rsidRPr="00B1073C" w:rsidRDefault="00495BA8" w:rsidP="0092345C">
      <w:pPr>
        <w:pStyle w:val="SingleTxtG"/>
        <w:rPr>
          <w:rFonts w:eastAsia="Calibri"/>
        </w:rPr>
      </w:pPr>
      <w:r w:rsidRPr="00B1073C">
        <w:t>117.</w:t>
      </w:r>
      <w:r w:rsidRPr="00B1073C">
        <w:tab/>
        <w:t xml:space="preserve">Article 129 allows for the impeachment of the President or Vice-President of the Republic by the Assembly only in the case of offences against the security of the State, extortion, bribery, embezzlement, illicit enrichment, genocide, torture, enforced disappearance, abduction or homicide for political reasons or reasons of belief. Article 130 provides for the possibility of removing the President from office for assuming powers not </w:t>
      </w:r>
      <w:r w:rsidRPr="00B1073C">
        <w:lastRenderedPageBreak/>
        <w:t>assigned by the Constitution, following a ruling by the Constitutional Court, or in the event of a serious political crisis and domestic unrest.</w:t>
      </w:r>
    </w:p>
    <w:p w14:paraId="0E6AEFEC" w14:textId="052943BC" w:rsidR="00495BA8" w:rsidRPr="00B1073C" w:rsidRDefault="00495BA8" w:rsidP="0092345C">
      <w:pPr>
        <w:pStyle w:val="SingleTxtG"/>
        <w:rPr>
          <w:rFonts w:eastAsia="Calibri"/>
        </w:rPr>
      </w:pPr>
      <w:r w:rsidRPr="00B1073C">
        <w:t>118.</w:t>
      </w:r>
      <w:r w:rsidRPr="00B1073C">
        <w:tab/>
        <w:t>Article 132 is also relevant to the legislative process. Under article 134, bills may be proposed by: (a) members of the Assembly who have the support of 5 per cent of Assembly members or a legislative caucus; (b) the President of the Republic; (c) the other branches of government, within their areas of competence; (d) the Constitutional Court, the Counsel General</w:t>
      </w:r>
      <w:r w:rsidR="00AA7F5F">
        <w:t>’</w:t>
      </w:r>
      <w:r w:rsidRPr="00B1073C">
        <w:t>s Office, the Attorney General</w:t>
      </w:r>
      <w:r w:rsidR="00AA7F5F">
        <w:t>’</w:t>
      </w:r>
      <w:r w:rsidRPr="00B1073C">
        <w:t>s Office, the Ombudsman</w:t>
      </w:r>
      <w:r w:rsidR="00AA7F5F">
        <w:t>’</w:t>
      </w:r>
      <w:r w:rsidRPr="00B1073C">
        <w:t>s Office and the Public Defence Service in matters within their mandates; and (e) citizens in possession of their political rights and social organizations with the support of 0.25 per cent of registered voters. According to articles 137 to 139, such bills will be debated twice and will be disseminated publicly so that persons affected by them may put their concerns and arguments before the Assembly. Once a bill has been passed, it is sent to the President for signature or veto. If the President expresses an outright objection to the bill, it may be reconsidered only after one year; if the objection is partial, the President will submit an alternative text. The Assembly may then accept the alternative text or endorse the original bill, although a ruling by the Constitutional Court is necessary if the President</w:t>
      </w:r>
      <w:r w:rsidR="00AA7F5F">
        <w:t>’</w:t>
      </w:r>
      <w:r w:rsidRPr="00B1073C">
        <w:t>s objection is made on grounds of unconstitutionality.</w:t>
      </w:r>
    </w:p>
    <w:p w14:paraId="3782E51C" w14:textId="0908D1FB" w:rsidR="00495BA8" w:rsidRPr="00B1073C" w:rsidRDefault="00495BA8" w:rsidP="0092345C">
      <w:pPr>
        <w:pStyle w:val="SingleTxtG"/>
        <w:rPr>
          <w:rFonts w:eastAsia="Calibri"/>
        </w:rPr>
      </w:pPr>
      <w:r w:rsidRPr="00B1073C">
        <w:t>119.</w:t>
      </w:r>
      <w:r w:rsidRPr="00B1073C">
        <w:tab/>
        <w:t>With regard to the executive branch, which is addressed in chapter 3, article 141 states that the President of the Republic is the Head of State and Government and is therefore responsible for public administration. The executive branch comprises the Offices of the President and Vice-President of the Republic, State ministries and other bodies and institutions necessary for performing the functions of directing, planning, executing and evaluating national public policies. Under article 144, the President</w:t>
      </w:r>
      <w:r w:rsidR="00AA7F5F">
        <w:t>’</w:t>
      </w:r>
      <w:r w:rsidRPr="00B1073C">
        <w:t>s term of office begins no later than 10 days after the convening of the National Assembly, before which he or she takes the oath of office. The President serves a four-year term and may be re-elected once. Article 145 sets out the reasons for which a presidency may end, including (a) the ending of the term of office</w:t>
      </w:r>
      <w:r>
        <w:t>,</w:t>
      </w:r>
      <w:r w:rsidRPr="00B1073C">
        <w:t xml:space="preserve"> (b) resignation</w:t>
      </w:r>
      <w:r>
        <w:t>,</w:t>
      </w:r>
      <w:r w:rsidRPr="00B1073C">
        <w:t xml:space="preserve"> (c) removal from office in accordance with the Constitution</w:t>
      </w:r>
      <w:r>
        <w:t>,</w:t>
      </w:r>
      <w:r w:rsidRPr="00B1073C">
        <w:t xml:space="preserve"> (d) physical or mental incapacity</w:t>
      </w:r>
      <w:r>
        <w:t>,</w:t>
      </w:r>
      <w:r w:rsidRPr="00B1073C">
        <w:t xml:space="preserve"> (e) desertion of office, as confirmed by the Constitutional Court</w:t>
      </w:r>
      <w:r>
        <w:t>,</w:t>
      </w:r>
      <w:r w:rsidRPr="00B1073C">
        <w:t xml:space="preserve"> and (f) recall.</w:t>
      </w:r>
    </w:p>
    <w:p w14:paraId="339C3BBD" w14:textId="77777777" w:rsidR="00495BA8" w:rsidRPr="00B1073C" w:rsidRDefault="00495BA8" w:rsidP="0092345C">
      <w:pPr>
        <w:pStyle w:val="SingleTxtG"/>
        <w:rPr>
          <w:rFonts w:eastAsia="Calibri"/>
        </w:rPr>
      </w:pPr>
      <w:r w:rsidRPr="00B1073C">
        <w:t>120.</w:t>
      </w:r>
      <w:r w:rsidRPr="00B1073C">
        <w:tab/>
        <w:t>Article 147 establishes the powers of the President of the Republic, which are, inter alia: (a) to comply with and enforce the Constitution, international treaties, laws and other legal provisions within his or her sphere of competence; (b) to present, on taking office, an outline of policies to be pursued; (c) to formulate and direct the public policies of the executive branch; (d) to submit a proposal for a national development plan to the National Planning Council for adoption; (e) to lead the Government in a decentralized manner and issue the necessary decrees for its composition, organization, regulation and oversight; (f) to establish, modify and abolish ministries, agencies and coordination bodies; (g) to report annually to the National Assembly on the implementation of the national development plan and the proposed targets for the following year; (h) to transmit the draft general State budget to the National Assembly for approval; (i) to appoint and remove State ministers and other public officials whom he or she is empowered to appoint; (j) to define foreign policy, sign and ratify international treaties, and appoint and remove ambassadors and heads of mission; (k) to participate in the legislative process by proposing legislation and to issue the necessary regulations for the enforcement of laws; (l) to call referendums in the cases and according to the requirements laid down in the Constitution; (m) to convene special sessions of the National Assembly; and (n) to exercise supreme authority over the armed forces and the National Police and to appoint their senior officers.</w:t>
      </w:r>
    </w:p>
    <w:p w14:paraId="0BAC8FF7" w14:textId="7B10CA63" w:rsidR="00495BA8" w:rsidRPr="00B1073C" w:rsidRDefault="00495BA8" w:rsidP="0092345C">
      <w:pPr>
        <w:pStyle w:val="SingleTxtG"/>
        <w:rPr>
          <w:rFonts w:eastAsia="Calibri"/>
        </w:rPr>
      </w:pPr>
      <w:r w:rsidRPr="00B1073C">
        <w:t>121.</w:t>
      </w:r>
      <w:r w:rsidRPr="00B1073C">
        <w:tab/>
        <w:t>Article 151 provides that ministers are politically, civilly and criminally responsible for actions taken and contracts entered into during the performance of their duties, independently of the State</w:t>
      </w:r>
      <w:r w:rsidR="00AA7F5F">
        <w:t>’</w:t>
      </w:r>
      <w:r w:rsidRPr="00B1073C">
        <w:t>s subsidiary civil liability. Article 152 lists persons prohibited from becoming ministers, including relatives of the President or Vice-President, State contractors and members of the armed forces or police on active duty. Article 154 sets out two functions of State ministers in addition to those defined by law – namely, (a) to guide public policy in their area of responsibility and (b) to report to the National Assembly as required on the areas for which they are responsible.</w:t>
      </w:r>
    </w:p>
    <w:p w14:paraId="761BA316" w14:textId="77777777" w:rsidR="00495BA8" w:rsidRPr="00B1073C" w:rsidRDefault="00495BA8" w:rsidP="0092345C">
      <w:pPr>
        <w:pStyle w:val="SingleTxtG"/>
        <w:rPr>
          <w:rFonts w:eastAsia="Calibri"/>
        </w:rPr>
      </w:pPr>
      <w:r w:rsidRPr="00B1073C">
        <w:t>122.</w:t>
      </w:r>
      <w:r w:rsidRPr="00B1073C">
        <w:tab/>
        <w:t xml:space="preserve">Under article 156, national equality councils are responsible for ensuring the full enjoyment and exercise of the rights enshrined in the Constitution and in international human </w:t>
      </w:r>
      <w:r w:rsidRPr="00B1073C">
        <w:lastRenderedPageBreak/>
        <w:t>rights instruments and, to that end, are empowered to formulate, mainstream, implement, monitor and evaluate public policies on issues relating to gender, ethnicity, disability and human mobility and on generational and intercultural issues, in line with the law and in coordination with lead and implementing agencies and human rights protection bodies at all levels of government. Article 157 provides that the councils will consist of equal numbers of representatives of civil society and the State and will be chaired by the President of the Republic. The national equality councils were established under an organic law on 17 July 2014 and now fall under the 2015 Organic Act on National Equality Councils and its implementing regulations. There are national equality councils for gender, intergenerational matters, Indigenous and other Peoples and nations, disability and human mobility.</w:t>
      </w:r>
    </w:p>
    <w:p w14:paraId="1D4C7137" w14:textId="3536E7C0" w:rsidR="00495BA8" w:rsidRPr="00B1073C" w:rsidRDefault="00495BA8" w:rsidP="0092345C">
      <w:pPr>
        <w:pStyle w:val="SingleTxtG"/>
        <w:rPr>
          <w:rFonts w:eastAsia="Calibri"/>
        </w:rPr>
      </w:pPr>
      <w:r w:rsidRPr="00B1073C">
        <w:t>123.</w:t>
      </w:r>
      <w:r w:rsidRPr="00B1073C">
        <w:tab/>
        <w:t>Chapter 4 of title IV covers the judicial and Indigenous justice branch. Articles 167 to 170 set out the principles governing the administration of justice, which include: (a) internal and external independence; (b) administrative, economic and financial autonomy of the judiciary; (c) jurisdictional unity; (d) access to justice free of charge; (e) public trials; (f)</w:t>
      </w:r>
      <w:r w:rsidR="00862F0A">
        <w:t> </w:t>
      </w:r>
      <w:r w:rsidRPr="00B1073C">
        <w:t>orality, consolidation, adversarial procedure and the principle whereby the parties delimit the scope of a case; (g) procedural simplicity, uniformity, efficiency, immediacy, promptness and economy; (h) due process; and (i) the appointment of judges on the basis of equality, equity, integrity, open, competitive and merit-based selection processes, right of challenge and citizen participation.</w:t>
      </w:r>
    </w:p>
    <w:p w14:paraId="18A005F4" w14:textId="77777777" w:rsidR="00495BA8" w:rsidRPr="00B1073C" w:rsidRDefault="00495BA8" w:rsidP="0092345C">
      <w:pPr>
        <w:pStyle w:val="SingleTxtG"/>
        <w:rPr>
          <w:rFonts w:eastAsia="Calibri"/>
        </w:rPr>
      </w:pPr>
      <w:r w:rsidRPr="00B1073C">
        <w:t>124.</w:t>
      </w:r>
      <w:r w:rsidRPr="00B1073C">
        <w:tab/>
        <w:t>Article 171 addresses Indigenous justice and provides that the authorities of Indigenous Peoples, communities and nations will perform judicial duties on the basis of their ancestral traditions and Indigenous law, within their territory and with guarantees concerning the participation of women and their involvement in decision-making. It also states that Indigenous authorities will apply their own rules and procedures to settle internal disputes, provided that they do not conflict with the Constitution or the human rights recognized in international instruments. Lastly, it provides that the State will ensure that the rulings of Indigenous courts are respected by public institutions and authorities, although such rulings are subject to constitutional review.</w:t>
      </w:r>
    </w:p>
    <w:p w14:paraId="4E11133E" w14:textId="77777777" w:rsidR="00495BA8" w:rsidRPr="00B1073C" w:rsidRDefault="00495BA8" w:rsidP="0092345C">
      <w:pPr>
        <w:pStyle w:val="SingleTxtG"/>
        <w:rPr>
          <w:rFonts w:eastAsia="Calibri"/>
        </w:rPr>
      </w:pPr>
      <w:r w:rsidRPr="00B1073C">
        <w:t>125.</w:t>
      </w:r>
      <w:r w:rsidRPr="00B1073C">
        <w:tab/>
        <w:t>Articles 172 to 176 set out the principles governing the judicial branch, which include: (a) the administration of justice in accordance with the Constitution, international human rights instruments and the law; (b) due diligence; (c) the responsibility of judges for delays, negligence, denial of justice or breaches of procedure; (d) the possibility of challenging administrative acts through judicial means; (e) the prohibition against engagement in the practice of law by members of the judiciary; (f) the specialized administration of justice for children and adolescents; and (g) the competitive and merit-based selection of judicial staff.</w:t>
      </w:r>
    </w:p>
    <w:p w14:paraId="001C14CF" w14:textId="47C8BDBB" w:rsidR="00495BA8" w:rsidRPr="00B1073C" w:rsidRDefault="00495BA8" w:rsidP="0092345C">
      <w:pPr>
        <w:pStyle w:val="SingleTxtG"/>
        <w:rPr>
          <w:rFonts w:eastAsia="Calibri"/>
        </w:rPr>
      </w:pPr>
      <w:r w:rsidRPr="00B1073C">
        <w:t>126.</w:t>
      </w:r>
      <w:r w:rsidRPr="00B1073C">
        <w:tab/>
        <w:t>Article 177 states that the judicial branch comprises judicial, administrative, auxiliary and autonomous bodies, and article 178 provides for the following courts: (a) the National Court of Justice; (b) provincial courts of justice; (c) tribunals and courts established by law; and (d) magistrates</w:t>
      </w:r>
      <w:r w:rsidR="00AA7F5F">
        <w:t>’</w:t>
      </w:r>
      <w:r w:rsidRPr="00B1073C">
        <w:t xml:space="preserve"> courts. The Council of the Judiciary is the body responsible for administration, governance, oversight and discipline; the notarial service, judicial auctioneers and persons responsible for executing sequestration orders constitute auxiliary bodies; and the Public Defence Service and Attorney General</w:t>
      </w:r>
      <w:r w:rsidR="00AA7F5F">
        <w:t>’</w:t>
      </w:r>
      <w:r w:rsidRPr="00B1073C">
        <w:t>s Office are autonomous bodies.</w:t>
      </w:r>
    </w:p>
    <w:p w14:paraId="5056F029" w14:textId="77777777" w:rsidR="00495BA8" w:rsidRPr="00B1073C" w:rsidRDefault="00495BA8" w:rsidP="0092345C">
      <w:pPr>
        <w:pStyle w:val="SingleTxtG"/>
        <w:rPr>
          <w:rFonts w:eastAsia="Calibri"/>
        </w:rPr>
      </w:pPr>
      <w:r w:rsidRPr="00B1073C">
        <w:t>127.</w:t>
      </w:r>
      <w:r w:rsidRPr="00B1073C">
        <w:tab/>
        <w:t xml:space="preserve">Article 181 empowers the Council of the Judiciary to: (a) formulate and implement policies for the improvement and modernization of the judicial system; (b) review and approve the draft budget of the judicial branch; (c) direct the selection process for judges and other judicial </w:t>
      </w:r>
      <w:r>
        <w:t>officials</w:t>
      </w:r>
      <w:r w:rsidRPr="00B1073C">
        <w:t xml:space="preserve"> and handle assessments, promotions and disciplinary matters through public procedures and reasoned decisions; (d) administer and professionalize the judicial service through the establishment and operation of training colleges; and (e) ensure transparency and efficiency in the judicial branch.</w:t>
      </w:r>
    </w:p>
    <w:p w14:paraId="3248401F" w14:textId="1686A64A" w:rsidR="00495BA8" w:rsidRPr="00B1073C" w:rsidRDefault="00495BA8" w:rsidP="0092345C">
      <w:pPr>
        <w:pStyle w:val="SingleTxtG"/>
        <w:rPr>
          <w:rFonts w:eastAsia="Calibri"/>
        </w:rPr>
      </w:pPr>
      <w:r w:rsidRPr="00B1073C">
        <w:t>128.</w:t>
      </w:r>
      <w:r w:rsidRPr="00B1073C">
        <w:tab/>
        <w:t>Article 182 provides that the National Court of Justice, based in Quito, has national jurisdiction and comprises 21 judges organized in specialized divisions and serving non</w:t>
      </w:r>
      <w:r w:rsidR="00CE56DB">
        <w:noBreakHyphen/>
      </w:r>
      <w:r w:rsidRPr="00B1073C">
        <w:t>renewable, nine-year terms of office, with one third of its members changing every three years. The President of the Court, who represents the judicial branch, is elected from among the judges of the National Court for a three-year term. The article also provides for alternate judges subject to the same rules as full members.</w:t>
      </w:r>
    </w:p>
    <w:p w14:paraId="18D0A45B" w14:textId="77777777" w:rsidR="00495BA8" w:rsidRPr="00B1073C" w:rsidRDefault="00495BA8" w:rsidP="0092345C">
      <w:pPr>
        <w:pStyle w:val="SingleTxtG"/>
        <w:rPr>
          <w:rFonts w:eastAsia="Calibri"/>
        </w:rPr>
      </w:pPr>
      <w:r w:rsidRPr="00B1073C">
        <w:lastRenderedPageBreak/>
        <w:t>129.</w:t>
      </w:r>
      <w:r w:rsidRPr="00B1073C">
        <w:tab/>
        <w:t>According to article 183, in order to serve as a judge on the National Court, a person must be an Ecuadorian national, be in possession of his or her political rights, hold a university law degree that is legally recognized in Ecuador and have worked as a lawyer, judge or law teacher for at least 10 years with a good reputation and record of conduct. Judges are selected by the Council of the Judiciary on the basis of a competitive, merit-based selection process that is subject to challenge and social oversight and that promotes parity between men and women.</w:t>
      </w:r>
    </w:p>
    <w:p w14:paraId="173DE84A" w14:textId="203123DA" w:rsidR="00495BA8" w:rsidRPr="00B1073C" w:rsidRDefault="00495BA8" w:rsidP="0092345C">
      <w:pPr>
        <w:pStyle w:val="SingleTxtG"/>
        <w:rPr>
          <w:rFonts w:eastAsia="Calibri"/>
        </w:rPr>
      </w:pPr>
      <w:r w:rsidRPr="00B1073C">
        <w:t>130.</w:t>
      </w:r>
      <w:r w:rsidRPr="00B1073C">
        <w:tab/>
        <w:t>Article 184 vests the National Court with the following powers, independently of those assigned to it by law: (a) to hear appeals in cassation, appeals for review and other appeals established by law; (b) to develop a system of precedent based on the repetition of rulings in three cases; (c) to hear cases brought against public servants entitled to be tried only by the National Court; and (d) to submit bills on the administration of justice. With regard to the second of these powers, article 185 provides that rulings issued by the Court</w:t>
      </w:r>
      <w:r w:rsidR="00AA7F5F">
        <w:t>’</w:t>
      </w:r>
      <w:r w:rsidRPr="00B1073C">
        <w:t xml:space="preserve">s specialized divisions that restate on three occasions the same opinion on the same point will be referred to the full Court so that it may deliberate and make a decision as to its agreement within 60 days. If the </w:t>
      </w:r>
      <w:r>
        <w:t>opinion is upheld</w:t>
      </w:r>
      <w:r w:rsidRPr="00B1073C">
        <w:t xml:space="preserve">, </w:t>
      </w:r>
      <w:r>
        <w:t>it</w:t>
      </w:r>
      <w:r w:rsidRPr="00B1073C">
        <w:t xml:space="preserve"> becomes binding precedent.</w:t>
      </w:r>
    </w:p>
    <w:p w14:paraId="3D051F52" w14:textId="77777777" w:rsidR="00495BA8" w:rsidRPr="00B1073C" w:rsidRDefault="00495BA8" w:rsidP="0092345C">
      <w:pPr>
        <w:pStyle w:val="SingleTxtG"/>
        <w:rPr>
          <w:rFonts w:eastAsia="Calibri"/>
        </w:rPr>
      </w:pPr>
      <w:r w:rsidRPr="00B1073C">
        <w:t>131.</w:t>
      </w:r>
      <w:r w:rsidRPr="00B1073C">
        <w:tab/>
        <w:t>Article 186 provides for the establishment of provincial courts, with the number of judges needed to handle the cases before them, in each province. The judges</w:t>
      </w:r>
      <w:r>
        <w:t>, who</w:t>
      </w:r>
      <w:r w:rsidRPr="00B1073C">
        <w:t xml:space="preserve"> will be drawn from among the judicial service, practising lawyers or university teachers</w:t>
      </w:r>
      <w:r>
        <w:t>,</w:t>
      </w:r>
      <w:r w:rsidRPr="00B1073C">
        <w:t xml:space="preserve"> will be divided into specialized divisions that correspond to those of the National Court. The article also provides that the Council of the Judiciary will determine the number of courts necessary to meet the needs of the population, keeping in mind that in each canton there should be at least one judge specializing in matters affecting families, children and adolescents or youth offenders, in accordance with the needs of the population, and that where there is a social rehabilitation centre, there must be at least one court specializing in enforcing prison safeguards.</w:t>
      </w:r>
    </w:p>
    <w:p w14:paraId="088F6EB9" w14:textId="53710F7C" w:rsidR="00495BA8" w:rsidRPr="00B1073C" w:rsidRDefault="00495BA8" w:rsidP="0092345C">
      <w:pPr>
        <w:pStyle w:val="SingleTxtG"/>
        <w:rPr>
          <w:rFonts w:eastAsia="Calibri"/>
        </w:rPr>
      </w:pPr>
      <w:r w:rsidRPr="00B1073C">
        <w:t>132.</w:t>
      </w:r>
      <w:r w:rsidRPr="00B1073C">
        <w:tab/>
        <w:t>To ensure jurisdictional unity, article 188 provides that members of the armed forces and the National Police will be tried by ordinary courts, while their own procedural rules will apply in cases of disciplinary offences. Cases subject to special jurisdiction for reasons of administrative responsibility and rank will be regulated by law. Articles 191 to 193 set out the legal framework for the Public Defence Service and state that the Service</w:t>
      </w:r>
      <w:r w:rsidR="00AA7F5F">
        <w:t>’</w:t>
      </w:r>
      <w:r w:rsidRPr="00B1073C">
        <w:t>s aim is to ensure full and equal access to justice for persons who, because of their vulnerability or economic, social or cultural situation, are unable to retain defence counsel to help them protect their rights. According to these articles, the Service will provide professional, appropriate, efficient and effective legal services at no charge, offering legal assistance and advice on individuals</w:t>
      </w:r>
      <w:r w:rsidR="00AA7F5F">
        <w:t>’</w:t>
      </w:r>
      <w:r w:rsidRPr="00B1073C">
        <w:t xml:space="preserve"> rights in all matters and before all bodies. The Service is an administratively and financially independent body with human and material resources and working conditions equivalent to those in the Attorney General</w:t>
      </w:r>
      <w:r w:rsidR="00AA7F5F">
        <w:t>’</w:t>
      </w:r>
      <w:r w:rsidRPr="00B1073C">
        <w:t>s Office. The articles also require university law schools to establish and maintain clinics providing free representation and advice to persons of limited financial means and priority groups.</w:t>
      </w:r>
    </w:p>
    <w:p w14:paraId="01D4627B" w14:textId="77777777" w:rsidR="00444523" w:rsidRDefault="00495BA8" w:rsidP="0092345C">
      <w:pPr>
        <w:pStyle w:val="SingleTxtG"/>
      </w:pPr>
      <w:r w:rsidRPr="00B1073C">
        <w:t>133.</w:t>
      </w:r>
      <w:r w:rsidRPr="00B1073C">
        <w:tab/>
        <w:t xml:space="preserve">Article 178 of the Constitution provides that </w:t>
      </w:r>
      <w:r w:rsidR="00AA7F5F">
        <w:t>“</w:t>
      </w:r>
      <w:r w:rsidRPr="00B1073C">
        <w:t>the Council of the Judiciary is the governing, administrative, supervisory and disciplinary body of the judicial branch</w:t>
      </w:r>
      <w:r w:rsidR="00AA7F5F">
        <w:t>”</w:t>
      </w:r>
      <w:r w:rsidRPr="00B1073C">
        <w:t>, and it is to carry out its disciplinary duties in accordance with the Organic Code of the Judiciary. Under article 194, the Attorney General</w:t>
      </w:r>
      <w:r w:rsidR="00AA7F5F">
        <w:t>’</w:t>
      </w:r>
      <w:r w:rsidRPr="00B1073C">
        <w:t>s Office operates as a decentralized, administratively and financially independent body, with the Attorney General as its head and legal representative.</w:t>
      </w:r>
    </w:p>
    <w:p w14:paraId="2A04AA7A" w14:textId="0DFEC4E6" w:rsidR="00495BA8" w:rsidRPr="00B1073C" w:rsidRDefault="00495BA8" w:rsidP="0092345C">
      <w:pPr>
        <w:pStyle w:val="SingleTxtG"/>
        <w:rPr>
          <w:rFonts w:eastAsia="Calibri"/>
        </w:rPr>
      </w:pPr>
      <w:r w:rsidRPr="00B1073C">
        <w:t>134.</w:t>
      </w:r>
      <w:r w:rsidRPr="00B1073C">
        <w:tab/>
        <w:t>Article 195 states that the Attorney General</w:t>
      </w:r>
      <w:r w:rsidR="00AA7F5F">
        <w:t>’</w:t>
      </w:r>
      <w:r w:rsidRPr="00B1073C">
        <w:t>s Office will, on its own initiative or at the request of a party, direct preliminary inquiries and criminal investigations and bring criminal proceedings in accordance with the principles of prosecutorial discretion and minimal prosecution, paying special attention to the public interest and the rights of victims. Where there are grounds for so doing, the Office will bring charges against the alleged offenders before the competent judge and handle the prosecution during the criminal trial.</w:t>
      </w:r>
    </w:p>
    <w:p w14:paraId="100CDAA6" w14:textId="77777777" w:rsidR="00495BA8" w:rsidRPr="00B1073C" w:rsidRDefault="00495BA8" w:rsidP="0092345C">
      <w:pPr>
        <w:pStyle w:val="SingleTxtG"/>
        <w:rPr>
          <w:rFonts w:eastAsia="Calibri"/>
        </w:rPr>
      </w:pPr>
      <w:r w:rsidRPr="00B1073C">
        <w:t>135.</w:t>
      </w:r>
      <w:r w:rsidRPr="00B1073C">
        <w:tab/>
        <w:t xml:space="preserve">To enable it to perform these functions, article 195 provides that the Office will set up and head a specialized system combining investigation, forensic medicine and forensic science and staffed by civilian and police investigators, and a scheme to protect and assist victims and witnesses participating in criminal proceedings. It will also fulfil other </w:t>
      </w:r>
      <w:r w:rsidRPr="00B1073C">
        <w:lastRenderedPageBreak/>
        <w:t>obligations established by law. Under article 198, the Office must work with public bodies involved in areas related to the concerns and objectives of the scheme and coordinate the participation of civil society organizations.</w:t>
      </w:r>
    </w:p>
    <w:p w14:paraId="582CC67E" w14:textId="209ADF69" w:rsidR="00495BA8" w:rsidRPr="00B1073C" w:rsidRDefault="00495BA8" w:rsidP="0092345C">
      <w:pPr>
        <w:pStyle w:val="SingleTxtG"/>
        <w:rPr>
          <w:rFonts w:eastAsia="Calibri"/>
        </w:rPr>
      </w:pPr>
      <w:r w:rsidRPr="00B1073C">
        <w:t>136.</w:t>
      </w:r>
      <w:r w:rsidRPr="00B1073C">
        <w:tab/>
        <w:t>Article 204 states that the transparency and social oversight branch described in chapter 5 of title IV will promote and encourage the monitoring of public sector entities and bodies and natural and legal persons in the private sector performing services or activities in the public interest in order to ensure that they conduct their business responsibly, transparently and fairly. To that end, the transparency and social oversight branch will foster public participation, protect the exercise of and ensure respect for rights, and prevent and combat corruption. In this regard, the article provides that the branch will comprise the Council for Citizen Participation and Social Control, the Ombudsman</w:t>
      </w:r>
      <w:r w:rsidR="00AA7F5F">
        <w:t>’</w:t>
      </w:r>
      <w:r w:rsidRPr="00B1073C">
        <w:t>s Office, the Office of the Comptroller General and the offices of superintendents, which will have legal personality and administrative, financial, budgetary and organizational independence.</w:t>
      </w:r>
    </w:p>
    <w:p w14:paraId="48C7AA19" w14:textId="77777777" w:rsidR="00495BA8" w:rsidRPr="00B1073C" w:rsidRDefault="00495BA8" w:rsidP="0092345C">
      <w:pPr>
        <w:pStyle w:val="SingleTxtG"/>
        <w:rPr>
          <w:rFonts w:eastAsia="Calibri"/>
        </w:rPr>
      </w:pPr>
      <w:r w:rsidRPr="00B1073C">
        <w:t>137.</w:t>
      </w:r>
      <w:r w:rsidRPr="00B1073C">
        <w:tab/>
        <w:t>Article 205 provides generally that representatives of the institutions that make up the transparency and social oversight branch will be appointed for five-year terms, may be tried only by the National Court and will be liable to impeachment by the National Assembly. In addition, it states that senior officials must be Ecuadorian nationals in possession of their political rights and selected through merit-based, public competitive examinations and an application process that is subject to public oversight and may be challenged by the public.</w:t>
      </w:r>
    </w:p>
    <w:p w14:paraId="2ED56CD5" w14:textId="017C296A" w:rsidR="00495BA8" w:rsidRPr="00B1073C" w:rsidRDefault="00495BA8" w:rsidP="0092345C">
      <w:pPr>
        <w:pStyle w:val="SingleTxtG"/>
        <w:rPr>
          <w:rFonts w:eastAsia="Calibri"/>
        </w:rPr>
      </w:pPr>
      <w:r w:rsidRPr="00B1073C">
        <w:t>138.</w:t>
      </w:r>
      <w:r w:rsidRPr="00B1073C">
        <w:tab/>
        <w:t>According to article 206, officials from the institutions of the transparency and social oversight branch must establish a coordinating body and elect a Chair annually. The duties of the coordinating body are: (a) to formulate public policies on transparency, monitoring, accountability, the promotion of citizen participation and the prevention of and fight against corruption; (b) to coordinate the institutions</w:t>
      </w:r>
      <w:r w:rsidR="00AA7F5F">
        <w:t>’</w:t>
      </w:r>
      <w:r w:rsidRPr="00B1073C">
        <w:t xml:space="preserve"> action plans, without undermining their independence; (c) to coordinate the preparation of a national anti-corruption plan; (d) to submit to the National Assembly proposals for legislative amendments in its areas of competence; and (e) to report annually to the National Assembly on activities relating to the performance of its functions.</w:t>
      </w:r>
    </w:p>
    <w:p w14:paraId="4CBCE27F" w14:textId="77777777" w:rsidR="00495BA8" w:rsidRPr="00B1073C" w:rsidRDefault="00495BA8" w:rsidP="0092345C">
      <w:pPr>
        <w:pStyle w:val="SingleTxtG"/>
        <w:rPr>
          <w:rFonts w:eastAsia="Calibri"/>
        </w:rPr>
      </w:pPr>
      <w:r w:rsidRPr="00B1073C">
        <w:t>139.</w:t>
      </w:r>
      <w:r w:rsidRPr="00B1073C">
        <w:tab/>
        <w:t>According to article 207, the purpose of the Council for Citizen Participation and Social Control is to promote and encourage the exercise of participation rights by promoting and establishing mechanisms for social oversight in matters of public interest and appointing the relevant authorities in accordance with the Constitution and the law. The article provides that the Council will comprise seven full members and seven alternates, who will elect a Chair from among them to serve as their legal representative for a term of two and a half years. Under the article, Council members will be elected from among candidates put forward by social organizations and the public, following a procedure to be organized by the National Electoral Council that involves a merit-based, public competitive examination and an application process subject to public oversight and that may be challenged by the public.</w:t>
      </w:r>
    </w:p>
    <w:p w14:paraId="054A080B" w14:textId="4309C3E7" w:rsidR="00495BA8" w:rsidRPr="00B1073C" w:rsidRDefault="00495BA8" w:rsidP="0092345C">
      <w:pPr>
        <w:pStyle w:val="SingleTxtG"/>
        <w:rPr>
          <w:rFonts w:eastAsia="Calibri"/>
        </w:rPr>
      </w:pPr>
      <w:r w:rsidRPr="00B1073C">
        <w:t>140.</w:t>
      </w:r>
      <w:r w:rsidRPr="00B1073C">
        <w:tab/>
        <w:t>Under article 208, the powers and duties of the Council are, inter alia: (a) to promote citizen participation, encourage public consultation processes and foster training in citizenship, values, transparency and the fight against corruption; (b) to establish accountability mechanisms for public sector institutions and bodies; (c) to investigate reports of acts or omissions undermining citizen participation or resulting in corruption; (d) to publish reports on whether there is evidence of liability, make the necessary recommendations and initiate the corresponding legal proceedings; (e) to act as a party to proceedings in cases that are brought as a result of its investigations; (f) to request from any State body or official the information necessary for investigations or trials; (g) to appoint the heads of the Counsel General</w:t>
      </w:r>
      <w:r w:rsidR="00AA7F5F">
        <w:t>’</w:t>
      </w:r>
      <w:r w:rsidRPr="00B1073C">
        <w:t>s Office and the offices of superintendents from a shortlist put forward by the President of the Republic; (h) to appoint the heads of the Ombudsman</w:t>
      </w:r>
      <w:r w:rsidR="00AA7F5F">
        <w:t>’</w:t>
      </w:r>
      <w:r w:rsidRPr="00B1073C">
        <w:t>s Office, the Public Defence Service, the Attorney General</w:t>
      </w:r>
      <w:r w:rsidR="00AA7F5F">
        <w:t>’</w:t>
      </w:r>
      <w:r w:rsidRPr="00B1073C">
        <w:t>s Office and the Office of the Comptroller General, on completion of the corresponding challenge and oversight process; and (i) to appoint the members of the National Electoral Council, Electoral Court and Council of the Judiciary, on completion of the corresponding selection process.</w:t>
      </w:r>
    </w:p>
    <w:p w14:paraId="042342AD" w14:textId="2F3C479F" w:rsidR="00495BA8" w:rsidRPr="00B1073C" w:rsidRDefault="00495BA8" w:rsidP="0092345C">
      <w:pPr>
        <w:pStyle w:val="SingleTxtG"/>
        <w:rPr>
          <w:rFonts w:eastAsia="Calibri"/>
        </w:rPr>
      </w:pPr>
      <w:r w:rsidRPr="00B1073C">
        <w:t>141.</w:t>
      </w:r>
      <w:r w:rsidRPr="00B1073C">
        <w:tab/>
        <w:t xml:space="preserve">Article 211 defines the Office of the Comptroller General as the technical body responsible for monitoring the use of State resources and private corporations receiving public funding. Under article 213, the offices of superintendents are technical bodies that </w:t>
      </w:r>
      <w:r w:rsidRPr="00B1073C">
        <w:lastRenderedPageBreak/>
        <w:t>have powers of oversight, audit, intervention and scrutiny in respect of economic, social and environmental activities and services performed by public and private entities in order to ensure that the</w:t>
      </w:r>
      <w:r>
        <w:t>y</w:t>
      </w:r>
      <w:r w:rsidRPr="00B1073C">
        <w:t xml:space="preserve"> comply with the law and are in the general interest. In doing so, they may act on their own initiative or at the request of members of the public. Articles 214 to 216 deal with matters relating to the Ombudsman</w:t>
      </w:r>
      <w:r w:rsidR="00AA7F5F">
        <w:t>’</w:t>
      </w:r>
      <w:r w:rsidRPr="00B1073C">
        <w:t>s Office. Specifically, the Office is a statutory body with national jurisdiction, legal personality and administrative and financial independence. It has a decentralized structure, with representatives in each province and abroad. It is responsible for protecting and safeguarding persons living in Ecuador and protecting the rights of Ecuadorian nationals abroad. The Ombudsman</w:t>
      </w:r>
      <w:r w:rsidR="00AA7F5F">
        <w:t>’</w:t>
      </w:r>
      <w:r w:rsidRPr="00B1073C">
        <w:t>s Office became the national mechanism for the prevention of torture in 2012 and is recognized as such by the United</w:t>
      </w:r>
      <w:r w:rsidR="007C0486">
        <w:t> </w:t>
      </w:r>
      <w:r w:rsidRPr="00B1073C">
        <w:t>Nations.</w:t>
      </w:r>
    </w:p>
    <w:p w14:paraId="57C18E8F" w14:textId="77777777" w:rsidR="00495BA8" w:rsidRPr="00B1073C" w:rsidRDefault="00495BA8" w:rsidP="0092345C">
      <w:pPr>
        <w:pStyle w:val="SingleTxtG"/>
        <w:rPr>
          <w:rFonts w:eastAsia="Calibri"/>
        </w:rPr>
      </w:pPr>
      <w:r w:rsidRPr="00B1073C">
        <w:t>142.</w:t>
      </w:r>
      <w:r w:rsidRPr="00B1073C">
        <w:tab/>
        <w:t>The electoral branch is addressed in chapter 6. According to article 217, the branch guarantees the exercise of political rights expressed through voting or relating to political organization by the public. It comprises the National Electoral Council and the Electoral Court, which are based in Quito and have their own legal personality, national jurisdiction and administrative, financial and organizational independence. The article also provides that the Council and the Court are governed by the principles of autonomy, independence, openness, transparency, equity, interculturality, gender parity and integrity.</w:t>
      </w:r>
    </w:p>
    <w:p w14:paraId="3786E821" w14:textId="20E82151" w:rsidR="00495BA8" w:rsidRPr="00B1073C" w:rsidRDefault="00495BA8" w:rsidP="0092345C">
      <w:pPr>
        <w:pStyle w:val="SingleTxtG"/>
        <w:rPr>
          <w:rFonts w:eastAsia="Calibri"/>
        </w:rPr>
      </w:pPr>
      <w:r w:rsidRPr="00B1073C">
        <w:t>143.</w:t>
      </w:r>
      <w:r w:rsidRPr="00B1073C">
        <w:tab/>
        <w:t>Articles 218 and 219 contain provisions relating to the National Electoral Council. According to these articles, the Council comprises five full members and five alternates serving six-year terms, with some members</w:t>
      </w:r>
      <w:r w:rsidR="00AA7F5F">
        <w:t>’</w:t>
      </w:r>
      <w:r w:rsidRPr="00B1073C">
        <w:t xml:space="preserve"> terms expiring every three years. The </w:t>
      </w:r>
      <w:r>
        <w:t>C</w:t>
      </w:r>
      <w:r w:rsidRPr="00B1073C">
        <w:t>hair is elected from among the members, is the legal representative of the electoral branch and serves a three-year term. Council members must be Ecuadorian nationals in possession of their political rights. Under article 220 of the Constitution, the Electoral Court has five full and five alternate members who serve six-year terms, with some members</w:t>
      </w:r>
      <w:r w:rsidR="00AA7F5F">
        <w:t>’</w:t>
      </w:r>
      <w:r w:rsidRPr="00B1073C">
        <w:t xml:space="preserve"> terms expiring every three years. Eligibility requirements for members are the same as those for judges on the National Court. The President of the Electoral Court is elected from among its members and serves for three years.</w:t>
      </w:r>
    </w:p>
    <w:p w14:paraId="4D840E35" w14:textId="77777777" w:rsidR="00495BA8" w:rsidRPr="00B1073C" w:rsidRDefault="00495BA8" w:rsidP="0092345C">
      <w:pPr>
        <w:pStyle w:val="SingleTxtG"/>
        <w:rPr>
          <w:rFonts w:eastAsia="Calibri"/>
        </w:rPr>
      </w:pPr>
      <w:r w:rsidRPr="00B1073C">
        <w:t>144.</w:t>
      </w:r>
      <w:r w:rsidRPr="00B1073C">
        <w:tab/>
        <w:t>Articles 222 to 224 provide for common standards of political and social oversight, including the possibility of impeaching members of the Council and the Court for failure to fulfil their duties and responsibilities; the social oversight of electoral bodies, with political organizations and candidates having the power to monitor and oversee electoral activities and ensure that they are public; and the appointment of members of the Council and the Court by the Council for Citizen Participation and Social Control, as indicated above.</w:t>
      </w:r>
    </w:p>
    <w:p w14:paraId="5E21E763" w14:textId="77777777" w:rsidR="00495BA8" w:rsidRPr="00B1073C" w:rsidRDefault="00495BA8" w:rsidP="0092345C">
      <w:pPr>
        <w:pStyle w:val="SingleTxtG"/>
        <w:rPr>
          <w:rFonts w:eastAsia="Calibri"/>
        </w:rPr>
      </w:pPr>
      <w:r w:rsidRPr="00B1073C">
        <w:t>145.</w:t>
      </w:r>
      <w:r w:rsidRPr="00B1073C">
        <w:tab/>
        <w:t>With regard to the decentralized autonomous governments, special regimes and distribution of powers provided for in title V of the Constitution, articles 238 to 240 state that decentralized autonomous governments have political, administrative and financial independence and are governed by the principles of solidarity, subsidiarity, territorial equity, integration and citizen participation.</w:t>
      </w:r>
    </w:p>
    <w:p w14:paraId="55B69C87" w14:textId="13BD8DC5" w:rsidR="00495BA8" w:rsidRPr="00B1073C" w:rsidRDefault="00495BA8" w:rsidP="0092345C">
      <w:pPr>
        <w:pStyle w:val="SingleTxtG"/>
        <w:rPr>
          <w:rFonts w:eastAsia="Calibri"/>
        </w:rPr>
      </w:pPr>
      <w:r w:rsidRPr="00B1073C">
        <w:t>146.</w:t>
      </w:r>
      <w:r w:rsidRPr="00B1073C">
        <w:tab/>
        <w:t>The articles provide for the establishment, under the relevant law, of a national system defining areas of competence, which will be mandatory and progressive in nature, and mechanisms for offsetting territorial disparities in the development process. The articles refer to the following decentralized autonomous governments: (a) rural parish councils; (b)</w:t>
      </w:r>
      <w:r w:rsidR="00D7170C">
        <w:t> </w:t>
      </w:r>
      <w:r w:rsidRPr="00B1073C">
        <w:t>municipal councils; (c) metropolitan councils; (d) provincial councils; and (e) regional councils. They also state that the decentralized autonomous governments of regions, metropolitan districts, provinces and cantons will have legislative powers within their spheres of competence and for the areas under their territorial jurisdiction.</w:t>
      </w:r>
    </w:p>
    <w:p w14:paraId="6F5B1920" w14:textId="77777777" w:rsidR="00444523" w:rsidRDefault="00495BA8" w:rsidP="00862F0A">
      <w:pPr>
        <w:pStyle w:val="HChG"/>
      </w:pPr>
      <w:bookmarkStart w:id="16" w:name="_Toc180057161"/>
      <w:r w:rsidRPr="00B1073C">
        <w:lastRenderedPageBreak/>
        <w:tab/>
      </w:r>
      <w:bookmarkStart w:id="17" w:name="_Toc205454382"/>
      <w:r w:rsidRPr="00B1073C">
        <w:t>II.</w:t>
      </w:r>
      <w:r w:rsidRPr="00B1073C">
        <w:tab/>
        <w:t>General framework for the protection and promotion of human rights</w:t>
      </w:r>
      <w:bookmarkEnd w:id="16"/>
      <w:bookmarkEnd w:id="17"/>
    </w:p>
    <w:p w14:paraId="6083B219" w14:textId="4BD2C1A1" w:rsidR="00495BA8" w:rsidRPr="00B1073C" w:rsidRDefault="00495BA8" w:rsidP="00862F0A">
      <w:pPr>
        <w:pStyle w:val="H1G"/>
      </w:pPr>
      <w:bookmarkStart w:id="18" w:name="_Toc180057162"/>
      <w:r w:rsidRPr="00B1073C">
        <w:tab/>
      </w:r>
      <w:bookmarkStart w:id="19" w:name="_Toc205454383"/>
      <w:r w:rsidRPr="00B1073C">
        <w:t>A.</w:t>
      </w:r>
      <w:r w:rsidRPr="00B1073C">
        <w:tab/>
        <w:t>Legal framework for the protection of human rights at the national level</w:t>
      </w:r>
      <w:bookmarkEnd w:id="18"/>
      <w:bookmarkEnd w:id="19"/>
    </w:p>
    <w:p w14:paraId="3754664A" w14:textId="77777777" w:rsidR="00495BA8" w:rsidRPr="00B1073C" w:rsidRDefault="00495BA8" w:rsidP="0092345C">
      <w:pPr>
        <w:pStyle w:val="SingleTxtG"/>
        <w:rPr>
          <w:rFonts w:eastAsia="Calibri"/>
        </w:rPr>
      </w:pPr>
      <w:r w:rsidRPr="00B1073C">
        <w:t>147.</w:t>
      </w:r>
      <w:r w:rsidRPr="00B1073C">
        <w:tab/>
        <w:t>Title II of the Constitution, on rights, includes a chapter on rights related to</w:t>
      </w:r>
      <w:r>
        <w:t xml:space="preserve"> the idea of</w:t>
      </w:r>
      <w:r w:rsidRPr="00B1073C">
        <w:t xml:space="preserve"> </w:t>
      </w:r>
      <w:r>
        <w:rPr>
          <w:i/>
          <w:iCs/>
        </w:rPr>
        <w:t>b</w:t>
      </w:r>
      <w:r w:rsidRPr="00B1073C">
        <w:rPr>
          <w:i/>
          <w:iCs/>
        </w:rPr>
        <w:t xml:space="preserve">uen </w:t>
      </w:r>
      <w:r>
        <w:rPr>
          <w:i/>
          <w:iCs/>
        </w:rPr>
        <w:t>v</w:t>
      </w:r>
      <w:r w:rsidRPr="00B1073C">
        <w:rPr>
          <w:i/>
          <w:iCs/>
        </w:rPr>
        <w:t>ivir</w:t>
      </w:r>
      <w:r w:rsidRPr="00B1073C">
        <w:t xml:space="preserve">, of which economic, social and cultural rights are prime examples. Title VII, on </w:t>
      </w:r>
      <w:r>
        <w:rPr>
          <w:i/>
          <w:iCs/>
        </w:rPr>
        <w:t>b</w:t>
      </w:r>
      <w:r w:rsidRPr="00B1073C">
        <w:rPr>
          <w:i/>
          <w:iCs/>
        </w:rPr>
        <w:t xml:space="preserve">uen </w:t>
      </w:r>
      <w:r>
        <w:rPr>
          <w:i/>
          <w:iCs/>
        </w:rPr>
        <w:t>v</w:t>
      </w:r>
      <w:r w:rsidRPr="00B1073C">
        <w:rPr>
          <w:i/>
          <w:iCs/>
        </w:rPr>
        <w:t>ivir</w:t>
      </w:r>
      <w:r w:rsidRPr="00B1073C">
        <w:t>, establishes various guarantees and guidelines intended to promote inclusion and equity and a sustainable use of natural resources that is respectful of other living beings.</w:t>
      </w:r>
    </w:p>
    <w:p w14:paraId="3BE4EC5D" w14:textId="7D665F3C" w:rsidR="00495BA8" w:rsidRPr="00B1073C" w:rsidRDefault="00495BA8" w:rsidP="0092345C">
      <w:pPr>
        <w:pStyle w:val="SingleTxtG"/>
      </w:pPr>
      <w:r w:rsidRPr="00B1073C">
        <w:t>148.</w:t>
      </w:r>
      <w:r w:rsidRPr="00B1073C">
        <w:tab/>
        <w:t>Article 3 of the 2008 Constitution stipulates that the State has a primordial duty to protect human rights, while articles 10 and 11 establish the principles governing the exercise of rights, including the obligation to make reparation for rights violations and the determination of the State</w:t>
      </w:r>
      <w:r w:rsidR="00AA7F5F">
        <w:t>’</w:t>
      </w:r>
      <w:r w:rsidRPr="00B1073C">
        <w:t>s responsibility in this area. Regulations on the procedure for the coordination and fulfilment of international obligations under the inter-American and universal human rights system</w:t>
      </w:r>
      <w:r>
        <w:t>s</w:t>
      </w:r>
      <w:r w:rsidRPr="00B1073C">
        <w:t xml:space="preserve"> were issued pursuant to a decision of 29 August 2023. The Ministry of Women and Human Rights is responsible for their implementation.</w:t>
      </w:r>
    </w:p>
    <w:p w14:paraId="584C9090" w14:textId="77777777" w:rsidR="00495BA8" w:rsidRPr="00B1073C" w:rsidRDefault="00495BA8" w:rsidP="0092345C">
      <w:pPr>
        <w:pStyle w:val="SingleTxtG"/>
      </w:pPr>
      <w:r w:rsidRPr="00B1073C">
        <w:t>149.</w:t>
      </w:r>
      <w:r w:rsidRPr="00B1073C">
        <w:tab/>
        <w:t>In article 35 of the Constitution, specific and special rights are recognized for groups requiring priority attention, such as older persons, young people, migrants or migrant groups, pregnant women, children and adolescents</w:t>
      </w:r>
      <w:r>
        <w:t>,</w:t>
      </w:r>
      <w:r w:rsidRPr="00B1073C">
        <w:t xml:space="preserve"> persons with disabilities, persons with catastrophic illnesses, persons deprived of their liberty, </w:t>
      </w:r>
      <w:r>
        <w:t>substance abusers</w:t>
      </w:r>
      <w:r w:rsidRPr="00B1073C">
        <w:t xml:space="preserve"> and Indigenous and other communities, Peoples and nations.</w:t>
      </w:r>
    </w:p>
    <w:p w14:paraId="0C52C9EB" w14:textId="59FA93DF" w:rsidR="00495BA8" w:rsidRPr="00B1073C" w:rsidRDefault="00495BA8" w:rsidP="0092345C">
      <w:pPr>
        <w:pStyle w:val="SingleTxtG"/>
        <w:rPr>
          <w:rFonts w:eastAsia="Calibri"/>
        </w:rPr>
      </w:pPr>
      <w:r w:rsidRPr="00B1073C">
        <w:t>150.</w:t>
      </w:r>
      <w:r w:rsidRPr="00B1073C">
        <w:tab/>
        <w:t xml:space="preserve">Recognition of the rights of Indigenous and other communities, Peoples and nations can be found in chapter 4 of title II on rights. Article 56 establishes that Indigenous and other communities, Peoples and nations, Afro-Ecuadorians and the Montubio people and </w:t>
      </w:r>
      <w:r>
        <w:t xml:space="preserve">ancestral </w:t>
      </w:r>
      <w:r w:rsidRPr="00B1073C">
        <w:t>communes are part of the State. Article 57 recognizes</w:t>
      </w:r>
      <w:r>
        <w:t xml:space="preserve"> that those groups or entities have</w:t>
      </w:r>
      <w:r w:rsidRPr="00B1073C">
        <w:t xml:space="preserve"> the following rights, among others: (a) to uphold, develop and strengthen their identity, feeling of belonging, ancestral traditions and forms of social organization; (b) to keep permanent, inalienable, and indivisible ownership of their community lands, which cannot be seized; (c)</w:t>
      </w:r>
      <w:r w:rsidR="00E73234">
        <w:t> </w:t>
      </w:r>
      <w:r w:rsidRPr="00B1073C">
        <w:t>to free, prior and informed consultation on plans and programmes for prospecting for, producing and selling non-renewable resources located on their lands; (d) to keep and develop their own forms of coexistence and social organization and to create and exercise authority in their legally recognized territories; and (e) to develop, strengthen and promote the intercultural bilingual education system.</w:t>
      </w:r>
    </w:p>
    <w:p w14:paraId="6A4B4793" w14:textId="52B9180C" w:rsidR="00444523" w:rsidRDefault="00495BA8" w:rsidP="0092345C">
      <w:pPr>
        <w:pStyle w:val="SingleTxtG"/>
      </w:pPr>
      <w:r w:rsidRPr="00B1073C">
        <w:t>151.</w:t>
      </w:r>
      <w:r w:rsidRPr="00B1073C">
        <w:tab/>
        <w:t>The rights of persons with disabilities are recognized in chapter 2 of title II. Article</w:t>
      </w:r>
      <w:r w:rsidR="00295A93">
        <w:t> </w:t>
      </w:r>
      <w:r w:rsidRPr="00B1073C">
        <w:t>47 stipulates that the State shall guarantee disability prevention policies and, along with society and the family, ensure equal opportunities for persons with disabilities and their social inclusion.</w:t>
      </w:r>
    </w:p>
    <w:p w14:paraId="5C769554" w14:textId="14DFD717" w:rsidR="00495BA8" w:rsidRPr="00B1073C" w:rsidRDefault="00495BA8" w:rsidP="0092345C">
      <w:pPr>
        <w:pStyle w:val="SingleTxtG"/>
        <w:rPr>
          <w:rFonts w:eastAsia="Calibri"/>
        </w:rPr>
      </w:pPr>
      <w:r w:rsidRPr="00B1073C">
        <w:t>152.</w:t>
      </w:r>
      <w:r w:rsidRPr="00B1073C">
        <w:tab/>
      </w:r>
      <w:r>
        <w:t>A</w:t>
      </w:r>
      <w:r w:rsidRPr="00B1073C">
        <w:t xml:space="preserve">ll forms </w:t>
      </w:r>
      <w:r>
        <w:t>in which society can be organized</w:t>
      </w:r>
      <w:r w:rsidRPr="00B1073C">
        <w:t xml:space="preserve"> </w:t>
      </w:r>
      <w:r>
        <w:t>to express</w:t>
      </w:r>
      <w:r w:rsidRPr="00B1073C">
        <w:t xml:space="preserve"> the people</w:t>
      </w:r>
      <w:r w:rsidR="00AA7F5F">
        <w:t>’</w:t>
      </w:r>
      <w:r w:rsidRPr="00B1073C">
        <w:t>s sovereignty to develop self-determination processes and influence the decisions, public policies and public oversight of all levels of government, public bodies and private entities that provide public services</w:t>
      </w:r>
      <w:r>
        <w:t xml:space="preserve"> are recognized i</w:t>
      </w:r>
      <w:r w:rsidRPr="00B1073C">
        <w:t xml:space="preserve">n </w:t>
      </w:r>
      <w:r>
        <w:t xml:space="preserve">article 96 of the Constitution, in </w:t>
      </w:r>
      <w:r w:rsidRPr="00B1073C">
        <w:t>section 2 of chapter 1 of title IV, on participation and the organization of power</w:t>
      </w:r>
      <w:r>
        <w:t xml:space="preserve">. </w:t>
      </w:r>
      <w:r w:rsidRPr="00B1073C">
        <w:t>Article 97 states that the</w:t>
      </w:r>
      <w:r>
        <w:t xml:space="preserve"> organizations that are formed </w:t>
      </w:r>
      <w:r w:rsidRPr="00B1073C">
        <w:t xml:space="preserve">must be able to, inter alia, develop alternative forms of mediation and conflict resolution, seek reparations, put forward economic, political, environmental, social, cultural or other proposals and claims that promote </w:t>
      </w:r>
      <w:r>
        <w:rPr>
          <w:i/>
          <w:iCs/>
        </w:rPr>
        <w:t>b</w:t>
      </w:r>
      <w:r w:rsidRPr="00B1073C">
        <w:rPr>
          <w:i/>
          <w:iCs/>
        </w:rPr>
        <w:t xml:space="preserve">uen </w:t>
      </w:r>
      <w:r>
        <w:rPr>
          <w:i/>
          <w:iCs/>
        </w:rPr>
        <w:t>v</w:t>
      </w:r>
      <w:r w:rsidRPr="00B1073C">
        <w:rPr>
          <w:i/>
          <w:iCs/>
        </w:rPr>
        <w:t>ivir,</w:t>
      </w:r>
      <w:r w:rsidRPr="00B1073C">
        <w:t xml:space="preserve"> exercise their right to resist and seek recognition of new rights.</w:t>
      </w:r>
    </w:p>
    <w:p w14:paraId="4C4B9A32" w14:textId="77777777" w:rsidR="00495BA8" w:rsidRPr="00B1073C" w:rsidRDefault="00495BA8" w:rsidP="0092345C">
      <w:pPr>
        <w:pStyle w:val="SingleTxtG"/>
        <w:rPr>
          <w:rFonts w:eastAsia="Calibri"/>
        </w:rPr>
      </w:pPr>
      <w:r w:rsidRPr="00B1073C">
        <w:t>153.</w:t>
      </w:r>
      <w:r w:rsidRPr="00B1073C">
        <w:tab/>
        <w:t xml:space="preserve">All public authorities and public officials have a duty to guarantee these and other rights. However, the Constitution sets out specific provisions that public authorities must adopt with respect to rights. Articles 120 (6) and 133 (2) state that the National Assembly must progressively develop the content of rights by issuing, codifying and amending organic and ordinary laws or repealing laws that are incompatible with the effective enjoyment of rights. Article 147 (1) and (3) establishes that the President of the Republic is to observe and enforce the Constitution, international treaties, laws and other relevant legal norms and must therefore define and direct public policies that promote recognized rights. Article 172 </w:t>
      </w:r>
      <w:r w:rsidRPr="00B1073C">
        <w:lastRenderedPageBreak/>
        <w:t>stipulates that judges are to administer justice in accordance with the Constitution, international human rights instruments and the law. Throughout the section on principles governing the administration of justice and the judiciary, reference is made to the rights of access to justice, effective judicial protection and guarantees of due process.</w:t>
      </w:r>
    </w:p>
    <w:p w14:paraId="0B675279" w14:textId="2082F31B" w:rsidR="00495BA8" w:rsidRPr="00B1073C" w:rsidRDefault="00495BA8" w:rsidP="0092345C">
      <w:pPr>
        <w:pStyle w:val="SingleTxtG"/>
      </w:pPr>
      <w:r w:rsidRPr="00B1073C">
        <w:t>154.</w:t>
      </w:r>
      <w:r w:rsidRPr="00B1073C">
        <w:tab/>
        <w:t xml:space="preserve">With regard to guaranteeing the recognition, exercise and protection of human rights and reparation for the violation of such rights, title III of the Constitution is devoted to establishing appropriate legislative, public policy and judicial protection safeguards. </w:t>
      </w:r>
      <w:r>
        <w:t>A</w:t>
      </w:r>
      <w:r w:rsidRPr="00B1073C">
        <w:t>rticle</w:t>
      </w:r>
      <w:r w:rsidR="004F690D">
        <w:t> </w:t>
      </w:r>
      <w:r w:rsidRPr="00B1073C">
        <w:t>84 stipulates</w:t>
      </w:r>
      <w:r>
        <w:t>, in connection with such safeguards,</w:t>
      </w:r>
      <w:r w:rsidRPr="00B1073C">
        <w:t xml:space="preserve"> that the National Assembly and all other organs with legislative powers have an obligation to </w:t>
      </w:r>
      <w:r>
        <w:t>make</w:t>
      </w:r>
      <w:r w:rsidRPr="00B1073C">
        <w:t xml:space="preserve"> laws and other legal norms, formally and materially,</w:t>
      </w:r>
      <w:r>
        <w:t xml:space="preserve"> compatible with</w:t>
      </w:r>
      <w:r w:rsidRPr="00B1073C">
        <w:t xml:space="preserve"> the rights set forth in the Constitution and international treaties and such other rights as are necessary to guarantee the dignity of individuals or Indigenous and other communities, Peoples and nations. It also establishes that in no case may any changes to the Constitution, laws, legal norms or acts by the public authorities infringe recognized rights.</w:t>
      </w:r>
    </w:p>
    <w:p w14:paraId="15D3AB6D" w14:textId="77777777" w:rsidR="00495BA8" w:rsidRPr="00B1073C" w:rsidRDefault="00495BA8" w:rsidP="0092345C">
      <w:pPr>
        <w:pStyle w:val="SingleTxtG"/>
      </w:pPr>
      <w:r w:rsidRPr="00B1073C">
        <w:t>155.</w:t>
      </w:r>
      <w:r w:rsidRPr="00B1073C">
        <w:tab/>
        <w:t xml:space="preserve">With respect to safeguards in the area of public policy, public services and public participation, article 85 stipulates that the formulation, execution, evaluation and monitoring of public policy and public services guaranteeing the rights recognized in the Constitution are to be governed by the following provisions: (i) public policy and the provision of public goods and services </w:t>
      </w:r>
      <w:r>
        <w:t>are to</w:t>
      </w:r>
      <w:r w:rsidRPr="00B1073C">
        <w:t xml:space="preserve"> be directed towards the realization of </w:t>
      </w:r>
      <w:r w:rsidRPr="00B1073C">
        <w:rPr>
          <w:i/>
          <w:iCs/>
        </w:rPr>
        <w:t>buen vivir</w:t>
      </w:r>
      <w:r w:rsidRPr="00B1073C">
        <w:t xml:space="preserve"> and all rights and their formulation </w:t>
      </w:r>
      <w:r>
        <w:t>are to</w:t>
      </w:r>
      <w:r w:rsidRPr="00B1073C">
        <w:t xml:space="preserve"> be guided by the principle of solidarity; (ii) without prejudice to the primacy of the general interest over private interests, when the implementation of public policy or the provision of public goods and services has the effect of harming or threatening constitutional rights, such policy or provision is to be reformulated or alternative measures are to be taken to reconcile the conflicting rights; (iii) the State is to ensure that the budget for the execution of public policy and the provision of public goods and services is distributed fairly and on a basis of solidarity; and (iv) the participation of individuals and of Indigenous and other nations, Peoples and communities in the formulation, execution, evaluation and monitoring of public policy and public services must be guaranteed.</w:t>
      </w:r>
    </w:p>
    <w:p w14:paraId="7464224D" w14:textId="13FFCEA9" w:rsidR="00495BA8" w:rsidRPr="00B1073C" w:rsidRDefault="00495BA8" w:rsidP="0092345C">
      <w:pPr>
        <w:pStyle w:val="SingleTxtG"/>
      </w:pPr>
      <w:r w:rsidRPr="00B1073C">
        <w:t>156.</w:t>
      </w:r>
      <w:r w:rsidRPr="00B1073C">
        <w:tab/>
        <w:t xml:space="preserve">Concerning judicial safeguards, articles 86 and 87 establish ordinary provisions, while articles 88 to 94 provide for the following remedies: (a) remedy of protection; (b) remedy of habeas corpus; (c) remedy of access to public information; (d) remedy of </w:t>
      </w:r>
      <w:r w:rsidRPr="00B94DDC">
        <w:rPr>
          <w:i/>
          <w:iCs/>
        </w:rPr>
        <w:t>habeas data</w:t>
      </w:r>
      <w:r w:rsidRPr="00B1073C">
        <w:t>; (e)</w:t>
      </w:r>
      <w:r w:rsidR="00A91BD7">
        <w:t> </w:t>
      </w:r>
      <w:r w:rsidRPr="00B1073C">
        <w:t>action for non-compliance; and (f) special remedy of protection. The remedy of protection, established in article 88, is intended to ensure direct, effective protection of the rights recognized in the Constitution and may be lodged when these rights have been violated by acts or omissions of any non-judicial public authority, by public policies that prevent the enjoyment or exercise of constitutional rights, by acts of private individuals that cause serious harm, by the provision of unsuitable public services either on behalf of or under concession from a public authority or if the affected person is in a subordinate position, is defenceless or is a victim of discrimination.</w:t>
      </w:r>
    </w:p>
    <w:p w14:paraId="2673EF46" w14:textId="77777777" w:rsidR="00444523" w:rsidRDefault="00495BA8" w:rsidP="0092345C">
      <w:pPr>
        <w:pStyle w:val="SingleTxtG"/>
      </w:pPr>
      <w:r w:rsidRPr="00B1073C">
        <w:t>157.</w:t>
      </w:r>
      <w:r w:rsidRPr="00B1073C">
        <w:tab/>
        <w:t>The national equality councils, created by the Constitution and governed by the 2014 Organic Act on National Equality Councils and the 2015 implementing regulations, replace the former thematic councils and are responsible for ensuring the full enjoyment and exercise of the rights enshrined in the Constitution and the law and in international human rights instruments. There are equality councils for gender, intergenerational matters, Indigenous and other Peoples and nations, disability and human mobility. The councils</w:t>
      </w:r>
      <w:r w:rsidR="00AA7F5F">
        <w:t>’</w:t>
      </w:r>
      <w:r w:rsidRPr="00B1073C">
        <w:t xml:space="preserve"> main activities</w:t>
      </w:r>
      <w:r w:rsidR="00AA7F5F">
        <w:t xml:space="preserve"> </w:t>
      </w:r>
      <w:r w:rsidRPr="00B1073C">
        <w:t>include the preparation of the national equality agendas, the first of which covered the period 2014–2017 and the second the period 2018–2021. The agendas are planning instruments and contain a series of policies and guidelines for State action in the area of human rights.</w:t>
      </w:r>
    </w:p>
    <w:p w14:paraId="440D3149" w14:textId="6505B169" w:rsidR="00495BA8" w:rsidRPr="00B1073C" w:rsidRDefault="00495BA8" w:rsidP="0092345C">
      <w:pPr>
        <w:pStyle w:val="SingleTxtG"/>
      </w:pPr>
      <w:r w:rsidRPr="00B1073C">
        <w:t>158.</w:t>
      </w:r>
      <w:r w:rsidRPr="00B1073C">
        <w:tab/>
        <w:t>Pursuant to Executive Decree No. 609 of 29 November 2022, the Secretariat for Human Rights became the Ministry of Women and Human Rights, an entity under public law with legal personality and administrative and financial independence. As well as exercising all the competencies, powers and functions of what was previously the Secretariat for Human Rights, the Ministry of Women and Human Rights is responsible for developing public policy on women</w:t>
      </w:r>
      <w:r w:rsidR="00AA7F5F">
        <w:t>’</w:t>
      </w:r>
      <w:r w:rsidRPr="00B1073C">
        <w:t>s empowerment and the prevention and eradication of violence against women.</w:t>
      </w:r>
    </w:p>
    <w:p w14:paraId="49289C3B" w14:textId="77777777" w:rsidR="00495BA8" w:rsidRPr="00B1073C" w:rsidRDefault="00495BA8" w:rsidP="00276B01">
      <w:pPr>
        <w:pStyle w:val="H1G"/>
      </w:pPr>
      <w:bookmarkStart w:id="20" w:name="_Toc180057163"/>
      <w:bookmarkStart w:id="21" w:name="_Hlk179372242"/>
      <w:r w:rsidRPr="00B1073C">
        <w:lastRenderedPageBreak/>
        <w:tab/>
      </w:r>
      <w:bookmarkStart w:id="22" w:name="_Toc205454384"/>
      <w:r w:rsidRPr="00B1073C">
        <w:t>B.</w:t>
      </w:r>
      <w:r w:rsidRPr="00B1073C">
        <w:tab/>
        <w:t>Acceptance of international human rights norms</w:t>
      </w:r>
      <w:bookmarkEnd w:id="20"/>
      <w:bookmarkEnd w:id="22"/>
    </w:p>
    <w:bookmarkEnd w:id="21"/>
    <w:p w14:paraId="35FE4DB0" w14:textId="77777777" w:rsidR="00495BA8" w:rsidRPr="00B1073C" w:rsidRDefault="00495BA8" w:rsidP="00F61457">
      <w:pPr>
        <w:pStyle w:val="H23G"/>
      </w:pPr>
      <w:r w:rsidRPr="00B1073C">
        <w:tab/>
      </w:r>
      <w:r w:rsidRPr="00B1073C">
        <w:tab/>
        <w:t>Ratification status: Universal human rights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45"/>
        <w:gridCol w:w="2012"/>
        <w:gridCol w:w="2413"/>
      </w:tblGrid>
      <w:tr w:rsidR="00495BA8" w:rsidRPr="00276B01" w14:paraId="059981F8" w14:textId="77777777" w:rsidTr="0087299B">
        <w:trPr>
          <w:trHeight w:val="240"/>
          <w:tblHeader/>
        </w:trPr>
        <w:tc>
          <w:tcPr>
            <w:tcW w:w="2945" w:type="dxa"/>
            <w:tcBorders>
              <w:top w:val="single" w:sz="4" w:space="0" w:color="auto"/>
              <w:bottom w:val="single" w:sz="12" w:space="0" w:color="auto"/>
            </w:tcBorders>
            <w:vAlign w:val="bottom"/>
          </w:tcPr>
          <w:p w14:paraId="77F73300" w14:textId="77777777" w:rsidR="00495BA8" w:rsidRPr="00276B01" w:rsidRDefault="00495BA8" w:rsidP="00276B01">
            <w:pPr>
              <w:pStyle w:val="SingleTxtG"/>
              <w:tabs>
                <w:tab w:val="clear" w:pos="1701"/>
                <w:tab w:val="clear" w:pos="2268"/>
              </w:tabs>
              <w:suppressAutoHyphens w:val="0"/>
              <w:spacing w:before="80" w:after="80" w:line="200" w:lineRule="exact"/>
              <w:ind w:left="0" w:right="113"/>
              <w:jc w:val="left"/>
              <w:rPr>
                <w:i/>
                <w:iCs/>
                <w:sz w:val="16"/>
                <w:szCs w:val="16"/>
              </w:rPr>
            </w:pPr>
            <w:r w:rsidRPr="00276B01">
              <w:rPr>
                <w:i/>
                <w:iCs/>
                <w:sz w:val="16"/>
              </w:rPr>
              <w:t>Treaty</w:t>
            </w:r>
          </w:p>
        </w:tc>
        <w:tc>
          <w:tcPr>
            <w:tcW w:w="2012" w:type="dxa"/>
            <w:tcBorders>
              <w:top w:val="single" w:sz="4" w:space="0" w:color="auto"/>
              <w:bottom w:val="single" w:sz="12" w:space="0" w:color="auto"/>
            </w:tcBorders>
            <w:vAlign w:val="bottom"/>
          </w:tcPr>
          <w:p w14:paraId="616C6D93" w14:textId="77777777" w:rsidR="00495BA8" w:rsidRPr="00276B01" w:rsidRDefault="00495BA8" w:rsidP="00276B01">
            <w:pPr>
              <w:pStyle w:val="SingleTxtG"/>
              <w:tabs>
                <w:tab w:val="clear" w:pos="1701"/>
                <w:tab w:val="clear" w:pos="2268"/>
              </w:tabs>
              <w:suppressAutoHyphens w:val="0"/>
              <w:spacing w:before="80" w:after="80" w:line="200" w:lineRule="exact"/>
              <w:ind w:left="0" w:right="113"/>
              <w:jc w:val="left"/>
              <w:rPr>
                <w:i/>
                <w:iCs/>
                <w:sz w:val="16"/>
                <w:szCs w:val="16"/>
              </w:rPr>
            </w:pPr>
            <w:r w:rsidRPr="00276B01">
              <w:rPr>
                <w:i/>
                <w:iCs/>
                <w:sz w:val="16"/>
              </w:rPr>
              <w:t>Date of signature</w:t>
            </w:r>
          </w:p>
        </w:tc>
        <w:tc>
          <w:tcPr>
            <w:tcW w:w="2413" w:type="dxa"/>
            <w:tcBorders>
              <w:top w:val="single" w:sz="4" w:space="0" w:color="auto"/>
              <w:bottom w:val="single" w:sz="12" w:space="0" w:color="auto"/>
            </w:tcBorders>
            <w:vAlign w:val="bottom"/>
          </w:tcPr>
          <w:p w14:paraId="17B493DF" w14:textId="77777777" w:rsidR="00495BA8" w:rsidRPr="00276B01" w:rsidRDefault="00495BA8" w:rsidP="00276B01">
            <w:pPr>
              <w:pStyle w:val="SingleTxtG"/>
              <w:tabs>
                <w:tab w:val="clear" w:pos="1701"/>
                <w:tab w:val="clear" w:pos="2268"/>
              </w:tabs>
              <w:suppressAutoHyphens w:val="0"/>
              <w:spacing w:before="80" w:after="80" w:line="200" w:lineRule="exact"/>
              <w:ind w:left="0" w:right="113"/>
              <w:jc w:val="left"/>
              <w:rPr>
                <w:i/>
                <w:iCs/>
                <w:sz w:val="16"/>
                <w:szCs w:val="16"/>
              </w:rPr>
            </w:pPr>
            <w:r w:rsidRPr="00276B01">
              <w:rPr>
                <w:i/>
                <w:iCs/>
                <w:sz w:val="16"/>
              </w:rPr>
              <w:t>Date of ratification, accession (a) or succession (d)</w:t>
            </w:r>
          </w:p>
        </w:tc>
      </w:tr>
      <w:tr w:rsidR="0087299B" w:rsidRPr="00276B01" w14:paraId="348DEFD5" w14:textId="77777777" w:rsidTr="0087299B">
        <w:trPr>
          <w:trHeight w:hRule="exact" w:val="113"/>
          <w:tblHeader/>
        </w:trPr>
        <w:tc>
          <w:tcPr>
            <w:tcW w:w="2945" w:type="dxa"/>
            <w:tcBorders>
              <w:top w:val="single" w:sz="12" w:space="0" w:color="auto"/>
              <w:bottom w:val="nil"/>
            </w:tcBorders>
          </w:tcPr>
          <w:p w14:paraId="05975C45" w14:textId="77777777" w:rsidR="0087299B" w:rsidRPr="00276B01" w:rsidRDefault="0087299B" w:rsidP="00276B01">
            <w:pPr>
              <w:pStyle w:val="SingleTxtG"/>
              <w:tabs>
                <w:tab w:val="clear" w:pos="1701"/>
                <w:tab w:val="clear" w:pos="2268"/>
              </w:tabs>
              <w:suppressAutoHyphens w:val="0"/>
              <w:spacing w:before="40" w:line="220" w:lineRule="exact"/>
              <w:ind w:left="0" w:right="113"/>
              <w:jc w:val="left"/>
            </w:pPr>
          </w:p>
        </w:tc>
        <w:tc>
          <w:tcPr>
            <w:tcW w:w="2012" w:type="dxa"/>
            <w:tcBorders>
              <w:top w:val="single" w:sz="12" w:space="0" w:color="auto"/>
              <w:bottom w:val="nil"/>
            </w:tcBorders>
          </w:tcPr>
          <w:p w14:paraId="1ABB866E" w14:textId="77777777" w:rsidR="0087299B" w:rsidRPr="00276B01" w:rsidRDefault="0087299B" w:rsidP="00276B01">
            <w:pPr>
              <w:pStyle w:val="SingleTxtG"/>
              <w:tabs>
                <w:tab w:val="clear" w:pos="1701"/>
                <w:tab w:val="clear" w:pos="2268"/>
              </w:tabs>
              <w:suppressAutoHyphens w:val="0"/>
              <w:spacing w:before="40" w:line="220" w:lineRule="exact"/>
              <w:ind w:left="0" w:right="113"/>
              <w:jc w:val="left"/>
            </w:pPr>
          </w:p>
        </w:tc>
        <w:tc>
          <w:tcPr>
            <w:tcW w:w="2413" w:type="dxa"/>
            <w:tcBorders>
              <w:top w:val="single" w:sz="12" w:space="0" w:color="auto"/>
              <w:bottom w:val="nil"/>
            </w:tcBorders>
          </w:tcPr>
          <w:p w14:paraId="2720E8C1" w14:textId="77777777" w:rsidR="0087299B" w:rsidRPr="00276B01" w:rsidRDefault="0087299B" w:rsidP="00276B01">
            <w:pPr>
              <w:pStyle w:val="SingleTxtG"/>
              <w:tabs>
                <w:tab w:val="clear" w:pos="1701"/>
                <w:tab w:val="clear" w:pos="2268"/>
              </w:tabs>
              <w:suppressAutoHyphens w:val="0"/>
              <w:spacing w:before="40" w:line="220" w:lineRule="exact"/>
              <w:ind w:left="0" w:right="113"/>
              <w:jc w:val="left"/>
            </w:pPr>
          </w:p>
        </w:tc>
      </w:tr>
      <w:tr w:rsidR="00495BA8" w:rsidRPr="00276B01" w14:paraId="1F6C855B" w14:textId="77777777" w:rsidTr="0087299B">
        <w:trPr>
          <w:trHeight w:val="240"/>
        </w:trPr>
        <w:tc>
          <w:tcPr>
            <w:tcW w:w="2945" w:type="dxa"/>
            <w:tcBorders>
              <w:top w:val="nil"/>
              <w:bottom w:val="nil"/>
            </w:tcBorders>
          </w:tcPr>
          <w:p w14:paraId="5440E0E8"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Convention against Torture and Other Cruel, Inhuman or Degrading Treatment or Punishment</w:t>
            </w:r>
          </w:p>
        </w:tc>
        <w:tc>
          <w:tcPr>
            <w:tcW w:w="2012" w:type="dxa"/>
            <w:tcBorders>
              <w:top w:val="nil"/>
              <w:bottom w:val="nil"/>
            </w:tcBorders>
          </w:tcPr>
          <w:p w14:paraId="5800FA99"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4 February 1985</w:t>
            </w:r>
          </w:p>
        </w:tc>
        <w:tc>
          <w:tcPr>
            <w:tcW w:w="2413" w:type="dxa"/>
            <w:tcBorders>
              <w:top w:val="nil"/>
              <w:bottom w:val="nil"/>
            </w:tcBorders>
          </w:tcPr>
          <w:p w14:paraId="389AA303"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30 March 1988</w:t>
            </w:r>
          </w:p>
        </w:tc>
      </w:tr>
      <w:tr w:rsidR="00495BA8" w:rsidRPr="00276B01" w14:paraId="33B0C204" w14:textId="77777777" w:rsidTr="00276B01">
        <w:trPr>
          <w:trHeight w:val="240"/>
        </w:trPr>
        <w:tc>
          <w:tcPr>
            <w:tcW w:w="2945" w:type="dxa"/>
            <w:tcBorders>
              <w:top w:val="nil"/>
              <w:bottom w:val="nil"/>
            </w:tcBorders>
          </w:tcPr>
          <w:p w14:paraId="2144B0AE" w14:textId="77777777" w:rsidR="00495BA8" w:rsidRPr="00276B01" w:rsidRDefault="00495BA8" w:rsidP="00276B01">
            <w:pPr>
              <w:pStyle w:val="SingleTxtG"/>
              <w:keepNext/>
              <w:tabs>
                <w:tab w:val="clear" w:pos="1701"/>
                <w:tab w:val="clear" w:pos="2268"/>
              </w:tabs>
              <w:suppressAutoHyphens w:val="0"/>
              <w:spacing w:before="40" w:line="220" w:lineRule="exact"/>
              <w:ind w:left="0" w:right="113"/>
              <w:jc w:val="left"/>
              <w:rPr>
                <w:szCs w:val="18"/>
              </w:rPr>
            </w:pPr>
            <w:r w:rsidRPr="00276B01">
              <w:t>Optional Protocol to the Convention against Torture and Other Cruel, Inhuman or Degrading Treatment or Punishment</w:t>
            </w:r>
          </w:p>
        </w:tc>
        <w:tc>
          <w:tcPr>
            <w:tcW w:w="2012" w:type="dxa"/>
            <w:tcBorders>
              <w:top w:val="nil"/>
              <w:bottom w:val="nil"/>
            </w:tcBorders>
          </w:tcPr>
          <w:p w14:paraId="633AB4A9" w14:textId="77777777" w:rsidR="00495BA8" w:rsidRPr="00276B01" w:rsidRDefault="00495BA8" w:rsidP="00276B01">
            <w:pPr>
              <w:pStyle w:val="SingleTxtG"/>
              <w:keepNext/>
              <w:tabs>
                <w:tab w:val="clear" w:pos="1701"/>
                <w:tab w:val="clear" w:pos="2268"/>
              </w:tabs>
              <w:suppressAutoHyphens w:val="0"/>
              <w:spacing w:before="40" w:line="220" w:lineRule="exact"/>
              <w:ind w:left="0" w:right="113"/>
              <w:jc w:val="left"/>
              <w:rPr>
                <w:szCs w:val="18"/>
              </w:rPr>
            </w:pPr>
            <w:r w:rsidRPr="00276B01">
              <w:t>24 May 2007</w:t>
            </w:r>
          </w:p>
        </w:tc>
        <w:tc>
          <w:tcPr>
            <w:tcW w:w="2413" w:type="dxa"/>
            <w:tcBorders>
              <w:top w:val="nil"/>
              <w:bottom w:val="nil"/>
            </w:tcBorders>
          </w:tcPr>
          <w:p w14:paraId="5E31B31A" w14:textId="77777777" w:rsidR="00495BA8" w:rsidRPr="00276B01" w:rsidRDefault="00495BA8" w:rsidP="00276B01">
            <w:pPr>
              <w:pStyle w:val="SingleTxtG"/>
              <w:keepNext/>
              <w:tabs>
                <w:tab w:val="clear" w:pos="1701"/>
                <w:tab w:val="clear" w:pos="2268"/>
              </w:tabs>
              <w:suppressAutoHyphens w:val="0"/>
              <w:spacing w:before="40" w:line="220" w:lineRule="exact"/>
              <w:ind w:left="0" w:right="113"/>
              <w:jc w:val="left"/>
              <w:rPr>
                <w:szCs w:val="18"/>
              </w:rPr>
            </w:pPr>
            <w:r w:rsidRPr="00276B01">
              <w:t>20 July 2010</w:t>
            </w:r>
          </w:p>
        </w:tc>
      </w:tr>
      <w:tr w:rsidR="00495BA8" w:rsidRPr="00276B01" w14:paraId="3F3D9B43" w14:textId="77777777" w:rsidTr="00276B01">
        <w:trPr>
          <w:trHeight w:val="240"/>
        </w:trPr>
        <w:tc>
          <w:tcPr>
            <w:tcW w:w="2945" w:type="dxa"/>
            <w:tcBorders>
              <w:top w:val="nil"/>
            </w:tcBorders>
          </w:tcPr>
          <w:p w14:paraId="1F0FD791"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International Covenant on Civil and Political Rights</w:t>
            </w:r>
          </w:p>
        </w:tc>
        <w:tc>
          <w:tcPr>
            <w:tcW w:w="2012" w:type="dxa"/>
            <w:tcBorders>
              <w:top w:val="nil"/>
            </w:tcBorders>
          </w:tcPr>
          <w:p w14:paraId="3DCD8D6C"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4 April 1968</w:t>
            </w:r>
          </w:p>
        </w:tc>
        <w:tc>
          <w:tcPr>
            <w:tcW w:w="2413" w:type="dxa"/>
            <w:tcBorders>
              <w:top w:val="nil"/>
            </w:tcBorders>
          </w:tcPr>
          <w:p w14:paraId="11B74779"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6 March 1969</w:t>
            </w:r>
          </w:p>
        </w:tc>
      </w:tr>
      <w:tr w:rsidR="00495BA8" w:rsidRPr="00276B01" w14:paraId="7136E5DB" w14:textId="77777777" w:rsidTr="00276B01">
        <w:trPr>
          <w:trHeight w:val="240"/>
        </w:trPr>
        <w:tc>
          <w:tcPr>
            <w:tcW w:w="2945" w:type="dxa"/>
          </w:tcPr>
          <w:p w14:paraId="397A3CEC"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Second Optional Protocol to the International Covenant on Civil and Political Rights, aiming at the abolition of the death penalty</w:t>
            </w:r>
          </w:p>
        </w:tc>
        <w:tc>
          <w:tcPr>
            <w:tcW w:w="2012" w:type="dxa"/>
          </w:tcPr>
          <w:p w14:paraId="217FEC93"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rPr>
                <w:szCs w:val="18"/>
              </w:rPr>
              <w:t> </w:t>
            </w:r>
          </w:p>
        </w:tc>
        <w:tc>
          <w:tcPr>
            <w:tcW w:w="2413" w:type="dxa"/>
          </w:tcPr>
          <w:p w14:paraId="43A377C7"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23 February 1993 (a)</w:t>
            </w:r>
          </w:p>
        </w:tc>
      </w:tr>
      <w:tr w:rsidR="00495BA8" w:rsidRPr="00276B01" w14:paraId="47FDCC13" w14:textId="77777777" w:rsidTr="00276B01">
        <w:trPr>
          <w:trHeight w:val="240"/>
        </w:trPr>
        <w:tc>
          <w:tcPr>
            <w:tcW w:w="2945" w:type="dxa"/>
          </w:tcPr>
          <w:p w14:paraId="621CF738"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International Convention for the Protection of All Persons from Enforced Disappearance</w:t>
            </w:r>
          </w:p>
        </w:tc>
        <w:tc>
          <w:tcPr>
            <w:tcW w:w="2012" w:type="dxa"/>
          </w:tcPr>
          <w:p w14:paraId="0C451882"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24 May 2007</w:t>
            </w:r>
          </w:p>
        </w:tc>
        <w:tc>
          <w:tcPr>
            <w:tcW w:w="2413" w:type="dxa"/>
          </w:tcPr>
          <w:p w14:paraId="51C9DBB0"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20 October 2009</w:t>
            </w:r>
          </w:p>
        </w:tc>
      </w:tr>
      <w:tr w:rsidR="00495BA8" w:rsidRPr="00276B01" w14:paraId="4A552E45" w14:textId="77777777" w:rsidTr="00276B01">
        <w:trPr>
          <w:trHeight w:val="240"/>
        </w:trPr>
        <w:tc>
          <w:tcPr>
            <w:tcW w:w="2945" w:type="dxa"/>
          </w:tcPr>
          <w:p w14:paraId="6E8AC646"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Convention on the Elimination of All Forms of Discrimination against Women</w:t>
            </w:r>
          </w:p>
        </w:tc>
        <w:tc>
          <w:tcPr>
            <w:tcW w:w="2012" w:type="dxa"/>
          </w:tcPr>
          <w:p w14:paraId="5CE54F4F"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17 July 1980</w:t>
            </w:r>
          </w:p>
        </w:tc>
        <w:tc>
          <w:tcPr>
            <w:tcW w:w="2413" w:type="dxa"/>
          </w:tcPr>
          <w:p w14:paraId="6420687B"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9 November 1981</w:t>
            </w:r>
          </w:p>
        </w:tc>
      </w:tr>
      <w:tr w:rsidR="00495BA8" w:rsidRPr="00276B01" w14:paraId="349AB3AA" w14:textId="77777777" w:rsidTr="00276B01">
        <w:trPr>
          <w:trHeight w:val="240"/>
        </w:trPr>
        <w:tc>
          <w:tcPr>
            <w:tcW w:w="2945" w:type="dxa"/>
          </w:tcPr>
          <w:p w14:paraId="40DCE302"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International Convention on the Elimination of All Forms of Racial Discrimination</w:t>
            </w:r>
          </w:p>
        </w:tc>
        <w:tc>
          <w:tcPr>
            <w:tcW w:w="2012" w:type="dxa"/>
          </w:tcPr>
          <w:p w14:paraId="74FDAAAD"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rPr>
                <w:szCs w:val="18"/>
              </w:rPr>
              <w:t> </w:t>
            </w:r>
          </w:p>
        </w:tc>
        <w:tc>
          <w:tcPr>
            <w:tcW w:w="2413" w:type="dxa"/>
          </w:tcPr>
          <w:p w14:paraId="42899EB7"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22 September 1966 (a)</w:t>
            </w:r>
          </w:p>
        </w:tc>
      </w:tr>
      <w:tr w:rsidR="00495BA8" w:rsidRPr="00276B01" w14:paraId="3AC26DCE" w14:textId="77777777" w:rsidTr="00276B01">
        <w:trPr>
          <w:trHeight w:val="240"/>
        </w:trPr>
        <w:tc>
          <w:tcPr>
            <w:tcW w:w="2945" w:type="dxa"/>
          </w:tcPr>
          <w:p w14:paraId="2DEB4ACA"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International Covenant on Economic, Social and Cultural Rights</w:t>
            </w:r>
          </w:p>
        </w:tc>
        <w:tc>
          <w:tcPr>
            <w:tcW w:w="2012" w:type="dxa"/>
          </w:tcPr>
          <w:p w14:paraId="36A0EC8B"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29 September 1967</w:t>
            </w:r>
          </w:p>
        </w:tc>
        <w:tc>
          <w:tcPr>
            <w:tcW w:w="2413" w:type="dxa"/>
          </w:tcPr>
          <w:p w14:paraId="569F5D12"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6 March 1969</w:t>
            </w:r>
          </w:p>
        </w:tc>
      </w:tr>
      <w:tr w:rsidR="00495BA8" w:rsidRPr="00276B01" w14:paraId="2EC84C55" w14:textId="77777777" w:rsidTr="00276B01">
        <w:trPr>
          <w:trHeight w:val="240"/>
        </w:trPr>
        <w:tc>
          <w:tcPr>
            <w:tcW w:w="2945" w:type="dxa"/>
          </w:tcPr>
          <w:p w14:paraId="4FFB51C0"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International Convention on the Protection of the Rights of All Migrant Workers and Members of Their Families</w:t>
            </w:r>
          </w:p>
        </w:tc>
        <w:tc>
          <w:tcPr>
            <w:tcW w:w="2012" w:type="dxa"/>
          </w:tcPr>
          <w:p w14:paraId="777C0B63"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rPr>
                <w:szCs w:val="18"/>
              </w:rPr>
              <w:t> </w:t>
            </w:r>
          </w:p>
        </w:tc>
        <w:tc>
          <w:tcPr>
            <w:tcW w:w="2413" w:type="dxa"/>
          </w:tcPr>
          <w:p w14:paraId="6CCDD098"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5 February 2002 (a)</w:t>
            </w:r>
          </w:p>
        </w:tc>
      </w:tr>
      <w:tr w:rsidR="00495BA8" w:rsidRPr="00276B01" w14:paraId="5EDFEF76" w14:textId="77777777" w:rsidTr="00276B01">
        <w:trPr>
          <w:trHeight w:val="240"/>
        </w:trPr>
        <w:tc>
          <w:tcPr>
            <w:tcW w:w="2945" w:type="dxa"/>
          </w:tcPr>
          <w:p w14:paraId="55252F1F"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Convention on the Rights of the Child</w:t>
            </w:r>
          </w:p>
        </w:tc>
        <w:tc>
          <w:tcPr>
            <w:tcW w:w="2012" w:type="dxa"/>
          </w:tcPr>
          <w:p w14:paraId="0E8D94BA"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26 January 1990</w:t>
            </w:r>
          </w:p>
        </w:tc>
        <w:tc>
          <w:tcPr>
            <w:tcW w:w="2413" w:type="dxa"/>
          </w:tcPr>
          <w:p w14:paraId="688F5C97"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23 March 1990</w:t>
            </w:r>
          </w:p>
        </w:tc>
      </w:tr>
      <w:tr w:rsidR="00495BA8" w:rsidRPr="00276B01" w14:paraId="11B3B232" w14:textId="77777777" w:rsidTr="00276B01">
        <w:trPr>
          <w:trHeight w:val="240"/>
        </w:trPr>
        <w:tc>
          <w:tcPr>
            <w:tcW w:w="2945" w:type="dxa"/>
          </w:tcPr>
          <w:p w14:paraId="4FF25D34"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Optional Protocol to the Convention on the Rights of the Child on the involvement of children in armed conflict</w:t>
            </w:r>
          </w:p>
        </w:tc>
        <w:tc>
          <w:tcPr>
            <w:tcW w:w="2012" w:type="dxa"/>
          </w:tcPr>
          <w:p w14:paraId="1FEE7DD7"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6 September 2000</w:t>
            </w:r>
          </w:p>
        </w:tc>
        <w:tc>
          <w:tcPr>
            <w:tcW w:w="2413" w:type="dxa"/>
          </w:tcPr>
          <w:p w14:paraId="1B5E74CE"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7 June 2004</w:t>
            </w:r>
          </w:p>
        </w:tc>
      </w:tr>
      <w:tr w:rsidR="00495BA8" w:rsidRPr="00276B01" w14:paraId="67D810B7" w14:textId="77777777" w:rsidTr="008D403A">
        <w:trPr>
          <w:trHeight w:val="240"/>
        </w:trPr>
        <w:tc>
          <w:tcPr>
            <w:tcW w:w="2945" w:type="dxa"/>
            <w:tcBorders>
              <w:bottom w:val="nil"/>
            </w:tcBorders>
          </w:tcPr>
          <w:p w14:paraId="35C7D3D9"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Optional Protocol to the Convention on the Rights of the Child on the sale of children, child prostitution and child pornography</w:t>
            </w:r>
          </w:p>
        </w:tc>
        <w:tc>
          <w:tcPr>
            <w:tcW w:w="2012" w:type="dxa"/>
            <w:tcBorders>
              <w:bottom w:val="nil"/>
            </w:tcBorders>
          </w:tcPr>
          <w:p w14:paraId="4E1701B3"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6 September 2000</w:t>
            </w:r>
          </w:p>
        </w:tc>
        <w:tc>
          <w:tcPr>
            <w:tcW w:w="2413" w:type="dxa"/>
            <w:tcBorders>
              <w:bottom w:val="nil"/>
            </w:tcBorders>
          </w:tcPr>
          <w:p w14:paraId="63A91002"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30 January 2004</w:t>
            </w:r>
          </w:p>
        </w:tc>
      </w:tr>
      <w:tr w:rsidR="00495BA8" w:rsidRPr="00276B01" w14:paraId="07BE8DEF" w14:textId="77777777" w:rsidTr="008D403A">
        <w:trPr>
          <w:trHeight w:val="240"/>
        </w:trPr>
        <w:tc>
          <w:tcPr>
            <w:tcW w:w="2945" w:type="dxa"/>
            <w:tcBorders>
              <w:top w:val="nil"/>
              <w:bottom w:val="single" w:sz="12" w:space="0" w:color="auto"/>
            </w:tcBorders>
          </w:tcPr>
          <w:p w14:paraId="67061D36"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Convention on the Rights of Persons with Disabilities</w:t>
            </w:r>
          </w:p>
        </w:tc>
        <w:tc>
          <w:tcPr>
            <w:tcW w:w="2012" w:type="dxa"/>
            <w:tcBorders>
              <w:top w:val="nil"/>
              <w:bottom w:val="single" w:sz="12" w:space="0" w:color="auto"/>
            </w:tcBorders>
          </w:tcPr>
          <w:p w14:paraId="709B8D8F"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30 March 2007</w:t>
            </w:r>
          </w:p>
        </w:tc>
        <w:tc>
          <w:tcPr>
            <w:tcW w:w="2413" w:type="dxa"/>
            <w:tcBorders>
              <w:top w:val="nil"/>
              <w:bottom w:val="single" w:sz="12" w:space="0" w:color="auto"/>
            </w:tcBorders>
          </w:tcPr>
          <w:p w14:paraId="1A92AB33" w14:textId="77777777" w:rsidR="00495BA8" w:rsidRPr="00276B01" w:rsidRDefault="00495BA8" w:rsidP="00276B01">
            <w:pPr>
              <w:pStyle w:val="SingleTxtG"/>
              <w:tabs>
                <w:tab w:val="clear" w:pos="1701"/>
                <w:tab w:val="clear" w:pos="2268"/>
              </w:tabs>
              <w:suppressAutoHyphens w:val="0"/>
              <w:spacing w:before="40" w:line="220" w:lineRule="exact"/>
              <w:ind w:left="0" w:right="113"/>
              <w:jc w:val="left"/>
              <w:rPr>
                <w:szCs w:val="18"/>
              </w:rPr>
            </w:pPr>
            <w:r w:rsidRPr="00276B01">
              <w:t>3 April 2008</w:t>
            </w:r>
          </w:p>
        </w:tc>
      </w:tr>
    </w:tbl>
    <w:p w14:paraId="3457CB76" w14:textId="77777777" w:rsidR="00495BA8" w:rsidRPr="00B1073C" w:rsidRDefault="00495BA8" w:rsidP="00F61457">
      <w:pPr>
        <w:pStyle w:val="H23G"/>
      </w:pPr>
      <w:r w:rsidRPr="00B1073C">
        <w:lastRenderedPageBreak/>
        <w:tab/>
      </w:r>
      <w:r w:rsidRPr="00B1073C">
        <w:tab/>
      </w:r>
      <w:bookmarkStart w:id="23" w:name="_Toc205454385"/>
      <w:r w:rsidRPr="00B1073C">
        <w:t>Acceptance of individual complaints procedures</w:t>
      </w:r>
      <w:bookmarkEnd w:id="2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45"/>
        <w:gridCol w:w="2012"/>
        <w:gridCol w:w="2413"/>
      </w:tblGrid>
      <w:tr w:rsidR="00495BA8" w:rsidRPr="0087299B" w14:paraId="15FED64E" w14:textId="77777777" w:rsidTr="0087299B">
        <w:trPr>
          <w:trHeight w:val="240"/>
          <w:tblHeader/>
        </w:trPr>
        <w:tc>
          <w:tcPr>
            <w:tcW w:w="3402" w:type="dxa"/>
            <w:tcBorders>
              <w:top w:val="single" w:sz="4" w:space="0" w:color="auto"/>
              <w:bottom w:val="single" w:sz="12" w:space="0" w:color="auto"/>
            </w:tcBorders>
            <w:vAlign w:val="bottom"/>
          </w:tcPr>
          <w:p w14:paraId="27254C34" w14:textId="77777777" w:rsidR="00495BA8" w:rsidRPr="0087299B" w:rsidRDefault="00495BA8" w:rsidP="0087299B">
            <w:pPr>
              <w:pStyle w:val="SingleTxtG"/>
              <w:tabs>
                <w:tab w:val="clear" w:pos="1701"/>
                <w:tab w:val="clear" w:pos="2268"/>
              </w:tabs>
              <w:suppressAutoHyphens w:val="0"/>
              <w:spacing w:before="80" w:after="80" w:line="200" w:lineRule="exact"/>
              <w:ind w:left="0" w:right="113"/>
              <w:jc w:val="left"/>
              <w:rPr>
                <w:i/>
                <w:iCs/>
                <w:sz w:val="16"/>
                <w:szCs w:val="16"/>
              </w:rPr>
            </w:pPr>
            <w:r w:rsidRPr="0087299B">
              <w:rPr>
                <w:i/>
                <w:iCs/>
                <w:sz w:val="16"/>
              </w:rPr>
              <w:t>Treaty</w:t>
            </w:r>
          </w:p>
        </w:tc>
        <w:tc>
          <w:tcPr>
            <w:tcW w:w="2323" w:type="dxa"/>
            <w:tcBorders>
              <w:top w:val="single" w:sz="4" w:space="0" w:color="auto"/>
              <w:bottom w:val="single" w:sz="12" w:space="0" w:color="auto"/>
            </w:tcBorders>
            <w:vAlign w:val="bottom"/>
          </w:tcPr>
          <w:p w14:paraId="5CE934AA" w14:textId="77777777" w:rsidR="00495BA8" w:rsidRPr="0087299B" w:rsidRDefault="00495BA8" w:rsidP="0087299B">
            <w:pPr>
              <w:pStyle w:val="SingleTxtG"/>
              <w:tabs>
                <w:tab w:val="clear" w:pos="1701"/>
                <w:tab w:val="clear" w:pos="2268"/>
              </w:tabs>
              <w:suppressAutoHyphens w:val="0"/>
              <w:spacing w:before="80" w:after="80" w:line="200" w:lineRule="exact"/>
              <w:ind w:left="0" w:right="113"/>
              <w:jc w:val="left"/>
              <w:rPr>
                <w:i/>
                <w:iCs/>
                <w:sz w:val="16"/>
                <w:szCs w:val="16"/>
              </w:rPr>
            </w:pPr>
            <w:r w:rsidRPr="0087299B">
              <w:rPr>
                <w:i/>
                <w:iCs/>
                <w:sz w:val="16"/>
              </w:rPr>
              <w:t>Acceptance of individual complaints procedures</w:t>
            </w:r>
          </w:p>
        </w:tc>
        <w:tc>
          <w:tcPr>
            <w:tcW w:w="2786" w:type="dxa"/>
            <w:tcBorders>
              <w:top w:val="single" w:sz="4" w:space="0" w:color="auto"/>
              <w:bottom w:val="single" w:sz="12" w:space="0" w:color="auto"/>
            </w:tcBorders>
            <w:vAlign w:val="bottom"/>
          </w:tcPr>
          <w:p w14:paraId="79964C6C" w14:textId="77777777" w:rsidR="00495BA8" w:rsidRPr="0087299B" w:rsidRDefault="00495BA8" w:rsidP="0087299B">
            <w:pPr>
              <w:pStyle w:val="SingleTxtG"/>
              <w:tabs>
                <w:tab w:val="clear" w:pos="1701"/>
                <w:tab w:val="clear" w:pos="2268"/>
              </w:tabs>
              <w:suppressAutoHyphens w:val="0"/>
              <w:spacing w:before="80" w:after="80" w:line="200" w:lineRule="exact"/>
              <w:ind w:left="0" w:right="113"/>
              <w:jc w:val="left"/>
              <w:rPr>
                <w:i/>
                <w:iCs/>
                <w:sz w:val="16"/>
                <w:szCs w:val="16"/>
              </w:rPr>
            </w:pPr>
            <w:r w:rsidRPr="0087299B">
              <w:rPr>
                <w:i/>
                <w:iCs/>
                <w:sz w:val="16"/>
              </w:rPr>
              <w:t>Date of acceptance/non-acceptance</w:t>
            </w:r>
          </w:p>
        </w:tc>
      </w:tr>
      <w:tr w:rsidR="00495BA8" w:rsidRPr="0087299B" w14:paraId="00523163" w14:textId="77777777" w:rsidTr="0087299B">
        <w:trPr>
          <w:trHeight w:hRule="exact" w:val="113"/>
          <w:tblHeader/>
        </w:trPr>
        <w:tc>
          <w:tcPr>
            <w:tcW w:w="3402" w:type="dxa"/>
            <w:tcBorders>
              <w:top w:val="single" w:sz="12" w:space="0" w:color="auto"/>
              <w:bottom w:val="nil"/>
            </w:tcBorders>
          </w:tcPr>
          <w:p w14:paraId="6C70269B"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p>
        </w:tc>
        <w:tc>
          <w:tcPr>
            <w:tcW w:w="2323" w:type="dxa"/>
            <w:tcBorders>
              <w:top w:val="single" w:sz="12" w:space="0" w:color="auto"/>
              <w:bottom w:val="nil"/>
            </w:tcBorders>
          </w:tcPr>
          <w:p w14:paraId="2585F1F6"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p>
        </w:tc>
        <w:tc>
          <w:tcPr>
            <w:tcW w:w="2786" w:type="dxa"/>
            <w:tcBorders>
              <w:top w:val="single" w:sz="12" w:space="0" w:color="auto"/>
              <w:bottom w:val="nil"/>
            </w:tcBorders>
          </w:tcPr>
          <w:p w14:paraId="1EA02257"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p>
        </w:tc>
      </w:tr>
      <w:tr w:rsidR="00495BA8" w:rsidRPr="0087299B" w14:paraId="6871CB87" w14:textId="77777777" w:rsidTr="00CE56DB">
        <w:trPr>
          <w:trHeight w:val="240"/>
        </w:trPr>
        <w:tc>
          <w:tcPr>
            <w:tcW w:w="3402" w:type="dxa"/>
            <w:tcBorders>
              <w:top w:val="nil"/>
              <w:bottom w:val="nil"/>
            </w:tcBorders>
          </w:tcPr>
          <w:p w14:paraId="6C3D44E8"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Individual complaints procedure under the Convention against Torture</w:t>
            </w:r>
          </w:p>
        </w:tc>
        <w:tc>
          <w:tcPr>
            <w:tcW w:w="2323" w:type="dxa"/>
            <w:tcBorders>
              <w:top w:val="nil"/>
              <w:bottom w:val="nil"/>
            </w:tcBorders>
          </w:tcPr>
          <w:p w14:paraId="05895CFD"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Yes</w:t>
            </w:r>
          </w:p>
        </w:tc>
        <w:tc>
          <w:tcPr>
            <w:tcW w:w="2786" w:type="dxa"/>
            <w:tcBorders>
              <w:top w:val="nil"/>
              <w:bottom w:val="nil"/>
            </w:tcBorders>
          </w:tcPr>
          <w:p w14:paraId="01C11C92"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6 September 1988</w:t>
            </w:r>
          </w:p>
        </w:tc>
      </w:tr>
      <w:tr w:rsidR="00495BA8" w:rsidRPr="0087299B" w14:paraId="68F71E02" w14:textId="77777777" w:rsidTr="00CE56DB">
        <w:trPr>
          <w:trHeight w:val="240"/>
        </w:trPr>
        <w:tc>
          <w:tcPr>
            <w:tcW w:w="3402" w:type="dxa"/>
            <w:tcBorders>
              <w:top w:val="nil"/>
              <w:bottom w:val="nil"/>
            </w:tcBorders>
          </w:tcPr>
          <w:p w14:paraId="7099E69D"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Optional Protocol to the International Covenant on Civil and Political Rights</w:t>
            </w:r>
          </w:p>
        </w:tc>
        <w:tc>
          <w:tcPr>
            <w:tcW w:w="2323" w:type="dxa"/>
            <w:tcBorders>
              <w:top w:val="nil"/>
              <w:bottom w:val="nil"/>
            </w:tcBorders>
          </w:tcPr>
          <w:p w14:paraId="5B310D72"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Yes</w:t>
            </w:r>
          </w:p>
        </w:tc>
        <w:tc>
          <w:tcPr>
            <w:tcW w:w="2786" w:type="dxa"/>
            <w:tcBorders>
              <w:top w:val="nil"/>
              <w:bottom w:val="nil"/>
            </w:tcBorders>
          </w:tcPr>
          <w:p w14:paraId="03DDA45C"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6 March 1969</w:t>
            </w:r>
          </w:p>
        </w:tc>
      </w:tr>
      <w:tr w:rsidR="00495BA8" w:rsidRPr="0087299B" w14:paraId="6188DE0B" w14:textId="77777777" w:rsidTr="00CE56DB">
        <w:trPr>
          <w:trHeight w:val="240"/>
        </w:trPr>
        <w:tc>
          <w:tcPr>
            <w:tcW w:w="3402" w:type="dxa"/>
            <w:tcBorders>
              <w:top w:val="nil"/>
            </w:tcBorders>
          </w:tcPr>
          <w:p w14:paraId="6B472298"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Individual complaints procedure under the International Convention for the Protection of All Persons from Enforced Disappearance</w:t>
            </w:r>
          </w:p>
        </w:tc>
        <w:tc>
          <w:tcPr>
            <w:tcW w:w="2323" w:type="dxa"/>
            <w:tcBorders>
              <w:top w:val="nil"/>
            </w:tcBorders>
          </w:tcPr>
          <w:p w14:paraId="23070254"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Yes</w:t>
            </w:r>
          </w:p>
        </w:tc>
        <w:tc>
          <w:tcPr>
            <w:tcW w:w="2786" w:type="dxa"/>
            <w:tcBorders>
              <w:top w:val="nil"/>
            </w:tcBorders>
          </w:tcPr>
          <w:p w14:paraId="5EF11393"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20 October 2009</w:t>
            </w:r>
          </w:p>
        </w:tc>
      </w:tr>
      <w:tr w:rsidR="00495BA8" w:rsidRPr="0087299B" w14:paraId="49258BB1" w14:textId="77777777" w:rsidTr="0087299B">
        <w:trPr>
          <w:trHeight w:val="240"/>
        </w:trPr>
        <w:tc>
          <w:tcPr>
            <w:tcW w:w="3402" w:type="dxa"/>
          </w:tcPr>
          <w:p w14:paraId="5ABB3E8F"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Optional Protocol to the Convention on the Elimination of All Forms of Discrimination against Women</w:t>
            </w:r>
          </w:p>
        </w:tc>
        <w:tc>
          <w:tcPr>
            <w:tcW w:w="2323" w:type="dxa"/>
          </w:tcPr>
          <w:p w14:paraId="5C5BE9BC"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Yes</w:t>
            </w:r>
          </w:p>
        </w:tc>
        <w:tc>
          <w:tcPr>
            <w:tcW w:w="2786" w:type="dxa"/>
          </w:tcPr>
          <w:p w14:paraId="4D22BFD1"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5 February 2002</w:t>
            </w:r>
          </w:p>
        </w:tc>
      </w:tr>
      <w:tr w:rsidR="00495BA8" w:rsidRPr="0087299B" w14:paraId="7F2C3A95" w14:textId="77777777" w:rsidTr="0087299B">
        <w:trPr>
          <w:trHeight w:val="240"/>
        </w:trPr>
        <w:tc>
          <w:tcPr>
            <w:tcW w:w="3402" w:type="dxa"/>
          </w:tcPr>
          <w:p w14:paraId="406CEC2D"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Individual complaints procedure under the International Convention on the Elimination of All Forms of Racial Discrimination</w:t>
            </w:r>
          </w:p>
        </w:tc>
        <w:tc>
          <w:tcPr>
            <w:tcW w:w="2323" w:type="dxa"/>
          </w:tcPr>
          <w:p w14:paraId="2DAD6340"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Yes</w:t>
            </w:r>
          </w:p>
        </w:tc>
        <w:tc>
          <w:tcPr>
            <w:tcW w:w="2786" w:type="dxa"/>
          </w:tcPr>
          <w:p w14:paraId="6FC54D1D"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18 March 1977</w:t>
            </w:r>
          </w:p>
        </w:tc>
      </w:tr>
      <w:tr w:rsidR="00495BA8" w:rsidRPr="0087299B" w14:paraId="0B412A6E" w14:textId="77777777" w:rsidTr="0087299B">
        <w:trPr>
          <w:trHeight w:val="240"/>
        </w:trPr>
        <w:tc>
          <w:tcPr>
            <w:tcW w:w="3402" w:type="dxa"/>
          </w:tcPr>
          <w:p w14:paraId="5ED05971"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Optional Protocol to the International Covenant on Economic, Social and Cultural Rights</w:t>
            </w:r>
          </w:p>
        </w:tc>
        <w:tc>
          <w:tcPr>
            <w:tcW w:w="2323" w:type="dxa"/>
          </w:tcPr>
          <w:p w14:paraId="7A0432DE"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Yes</w:t>
            </w:r>
          </w:p>
        </w:tc>
        <w:tc>
          <w:tcPr>
            <w:tcW w:w="2786" w:type="dxa"/>
          </w:tcPr>
          <w:p w14:paraId="0E20614B"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11 June 2010</w:t>
            </w:r>
          </w:p>
        </w:tc>
      </w:tr>
      <w:tr w:rsidR="00495BA8" w:rsidRPr="0087299B" w14:paraId="51EB0D7F" w14:textId="77777777" w:rsidTr="0087299B">
        <w:trPr>
          <w:trHeight w:val="240"/>
        </w:trPr>
        <w:tc>
          <w:tcPr>
            <w:tcW w:w="3402" w:type="dxa"/>
          </w:tcPr>
          <w:p w14:paraId="5E056991"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Individual complaints procedure under the International Convention on the Protection of the Rights of All Migrant Workers and Members of Their Families</w:t>
            </w:r>
          </w:p>
        </w:tc>
        <w:tc>
          <w:tcPr>
            <w:tcW w:w="2323" w:type="dxa"/>
          </w:tcPr>
          <w:p w14:paraId="10AFD4F1"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Yes</w:t>
            </w:r>
          </w:p>
        </w:tc>
        <w:tc>
          <w:tcPr>
            <w:tcW w:w="2786" w:type="dxa"/>
          </w:tcPr>
          <w:p w14:paraId="4488DF4B"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12 January 2018</w:t>
            </w:r>
          </w:p>
        </w:tc>
      </w:tr>
      <w:tr w:rsidR="00495BA8" w:rsidRPr="0087299B" w14:paraId="1CF61EAC" w14:textId="77777777" w:rsidTr="0087299B">
        <w:trPr>
          <w:trHeight w:val="240"/>
        </w:trPr>
        <w:tc>
          <w:tcPr>
            <w:tcW w:w="3402" w:type="dxa"/>
          </w:tcPr>
          <w:p w14:paraId="4171A564"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Optional Protocol to the Convention on the Rights of the Child on a communications procedure</w:t>
            </w:r>
          </w:p>
        </w:tc>
        <w:tc>
          <w:tcPr>
            <w:tcW w:w="2323" w:type="dxa"/>
          </w:tcPr>
          <w:p w14:paraId="3FE2C884"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Yes</w:t>
            </w:r>
          </w:p>
        </w:tc>
        <w:tc>
          <w:tcPr>
            <w:tcW w:w="2786" w:type="dxa"/>
          </w:tcPr>
          <w:p w14:paraId="7A334BF6"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19 September 2018</w:t>
            </w:r>
          </w:p>
        </w:tc>
      </w:tr>
      <w:tr w:rsidR="00495BA8" w:rsidRPr="0087299B" w14:paraId="12E43E6F" w14:textId="77777777" w:rsidTr="0087299B">
        <w:trPr>
          <w:trHeight w:val="240"/>
        </w:trPr>
        <w:tc>
          <w:tcPr>
            <w:tcW w:w="3402" w:type="dxa"/>
          </w:tcPr>
          <w:p w14:paraId="29035B2B"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Optional Protocol to the Convention on the Rights of Persons with Disabilities</w:t>
            </w:r>
          </w:p>
        </w:tc>
        <w:tc>
          <w:tcPr>
            <w:tcW w:w="2323" w:type="dxa"/>
          </w:tcPr>
          <w:p w14:paraId="00CD3A52"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Yes</w:t>
            </w:r>
          </w:p>
        </w:tc>
        <w:tc>
          <w:tcPr>
            <w:tcW w:w="2786" w:type="dxa"/>
          </w:tcPr>
          <w:p w14:paraId="5C430A05" w14:textId="77777777" w:rsidR="00495BA8" w:rsidRPr="0087299B" w:rsidRDefault="00495BA8" w:rsidP="0087299B">
            <w:pPr>
              <w:pStyle w:val="SingleTxtG"/>
              <w:tabs>
                <w:tab w:val="clear" w:pos="1701"/>
                <w:tab w:val="clear" w:pos="2268"/>
              </w:tabs>
              <w:suppressAutoHyphens w:val="0"/>
              <w:spacing w:before="40" w:line="220" w:lineRule="exact"/>
              <w:ind w:left="0" w:right="113"/>
              <w:jc w:val="left"/>
              <w:rPr>
                <w:szCs w:val="18"/>
              </w:rPr>
            </w:pPr>
            <w:r w:rsidRPr="0087299B">
              <w:t>3 April 2008</w:t>
            </w:r>
          </w:p>
        </w:tc>
      </w:tr>
    </w:tbl>
    <w:p w14:paraId="593BD461" w14:textId="77777777" w:rsidR="00495BA8" w:rsidRPr="00B1073C" w:rsidRDefault="00495BA8" w:rsidP="0087299B">
      <w:pPr>
        <w:pStyle w:val="H23G"/>
      </w:pPr>
      <w:r w:rsidRPr="00B1073C">
        <w:tab/>
      </w:r>
      <w:r w:rsidRPr="00B1073C">
        <w:tab/>
        <w:t>Special procedures</w:t>
      </w:r>
    </w:p>
    <w:p w14:paraId="674F85F2" w14:textId="25960A1E" w:rsidR="00495BA8" w:rsidRPr="00B1073C" w:rsidRDefault="00495BA8" w:rsidP="0092345C">
      <w:pPr>
        <w:pStyle w:val="SingleTxtG"/>
      </w:pPr>
      <w:r w:rsidRPr="00B1073C">
        <w:t>159.</w:t>
      </w:r>
      <w:r w:rsidRPr="00B1073C">
        <w:tab/>
        <w:t>The universal periodic review is a process intended to facilitate a peer review of the human rights situation in each of the States Members of the United Nations. It is a State</w:t>
      </w:r>
      <w:r w:rsidR="00CE56DB">
        <w:noBreakHyphen/>
      </w:r>
      <w:r w:rsidRPr="00B1073C">
        <w:t>driven process, under the auspices of a working group of the Human Rights Council, which provides the opportunity for all States to declare what actions they have taken to improve the human rights situation in their countries and to fulfil their human rights obligations. Ecuador has submitted reports since the first cycle of the universal periodic review in 2008 and has been reviewed during all four cycles. The most recent review of the country</w:t>
      </w:r>
      <w:r w:rsidR="00AA7F5F">
        <w:t>’</w:t>
      </w:r>
      <w:r w:rsidRPr="00B1073C">
        <w:t>s human rights record took place on 7 November 2022 in Geneva at the forty-first session of the Working Group on the Universal Periodic Review. Ecuador received 174</w:t>
      </w:r>
      <w:r w:rsidR="00CE56DB">
        <w:t> </w:t>
      </w:r>
      <w:r w:rsidRPr="00B1073C">
        <w:t>recommendations, of which it accepted 164, 1.23 per cent more than during the third cycle of the review in 2017.</w:t>
      </w:r>
    </w:p>
    <w:p w14:paraId="70D286A7" w14:textId="77777777" w:rsidR="00495BA8" w:rsidRPr="00B1073C" w:rsidRDefault="00495BA8" w:rsidP="0087299B">
      <w:pPr>
        <w:pStyle w:val="H23G"/>
      </w:pPr>
      <w:r w:rsidRPr="00B1073C">
        <w:lastRenderedPageBreak/>
        <w:tab/>
      </w:r>
      <w:r w:rsidRPr="00B1073C">
        <w:tab/>
        <w:t>Ratification status: Inter-American human rights system</w:t>
      </w:r>
    </w:p>
    <w:p w14:paraId="5784AA87" w14:textId="77777777" w:rsidR="00495BA8" w:rsidRPr="00B1073C" w:rsidRDefault="00495BA8" w:rsidP="0092345C">
      <w:pPr>
        <w:pStyle w:val="SingleTxtG"/>
      </w:pPr>
      <w:r w:rsidRPr="00B1073C">
        <w:t>160.</w:t>
      </w:r>
      <w:r w:rsidRPr="00B1073C">
        <w:tab/>
        <w:t>American Convention on Human Rights (Pact of San José): Ecuador is an original signatory and ratified this instrument on 28 December 1977; Additional Protocol to the American Convention on Human Rights in the Area of Economic, Social and Cultural Rights (Protocol of San Salvador): ratified on 25 June 1992; Inter-American Convention on the Prevention, Punishment and Eradication of Violence against Women (Convention of Belém do Pará): ratified on 30 June 1995; Inter-American Convention on Forced Disappearance of Persons: ratified on 27 July 2006; Inter-American Convention on the Elimination of All Forms of Discrimination against Persons with Disabilities: ratified on 15 September 1999.</w:t>
      </w:r>
    </w:p>
    <w:p w14:paraId="0085A6CE" w14:textId="77777777" w:rsidR="00444523" w:rsidRDefault="00495BA8" w:rsidP="0087299B">
      <w:pPr>
        <w:pStyle w:val="H1G"/>
      </w:pPr>
      <w:bookmarkStart w:id="24" w:name="_Hlk179373553"/>
      <w:bookmarkStart w:id="25" w:name="_Toc180057164"/>
      <w:bookmarkStart w:id="26" w:name="_Hlk179372488"/>
      <w:r w:rsidRPr="00B1073C">
        <w:tab/>
      </w:r>
      <w:bookmarkStart w:id="27" w:name="_Toc205454386"/>
      <w:r w:rsidRPr="00B1073C">
        <w:t>C.</w:t>
      </w:r>
      <w:r w:rsidRPr="00B1073C">
        <w:tab/>
        <w:t>Follow-up to the concluding observations of the human rights treaty bodies and preparation of reports on human rights</w:t>
      </w:r>
      <w:bookmarkEnd w:id="24"/>
      <w:bookmarkEnd w:id="25"/>
      <w:bookmarkEnd w:id="27"/>
    </w:p>
    <w:bookmarkEnd w:id="26"/>
    <w:p w14:paraId="61CDFAF2" w14:textId="77777777" w:rsidR="00444523" w:rsidRDefault="00495BA8" w:rsidP="0092345C">
      <w:pPr>
        <w:pStyle w:val="SingleTxtG"/>
      </w:pPr>
      <w:r w:rsidRPr="00B1073C">
        <w:t>161.</w:t>
      </w:r>
      <w:r w:rsidRPr="00B1073C">
        <w:tab/>
        <w:t>Ecuador has put in place a human rights information system called SIDERECHOS to facilitate reporting on and monitoring and evaluation of compliance with international human rights obligations. Jointly managed by the Ministry of Women and Human Rights and the Ministry of Foreign Affairs and Human Mobility, SIDERECHOS comprises a search engine for constitutional and international standards; an archive of the reports submitted by Ecuador under international human rights protection systems, alternative reports and recommendations received; a specific section for human rights reports in the process of being drafted; and a section for follow-up to recommendations that Ecuador has received from international bodies under the universal and inter-American human rights systems. This final section is being updated for the years 2023 onward.</w:t>
      </w:r>
    </w:p>
    <w:p w14:paraId="680329DD" w14:textId="225CEBC7" w:rsidR="00495BA8" w:rsidRPr="00B1073C" w:rsidRDefault="00495BA8" w:rsidP="0092345C">
      <w:pPr>
        <w:pStyle w:val="SingleTxtG"/>
      </w:pPr>
      <w:r w:rsidRPr="00B1073C">
        <w:t>162.</w:t>
      </w:r>
      <w:r w:rsidRPr="00B1073C">
        <w:tab/>
        <w:t>With respect to measures taken to monitor the implementation of recommendations made by the treaty bodies of the universal human rights system and as part of the universal periodic review, the State, in fulfilment of one of its voluntary commitments from the universal periodic review in 2022, is in the process of creating, pursuant to an agreement between the Ministry of Women and Human Rights and the Ministry of Foreign Affairs and Human Mobility, a national coordination mechanism for the implementation and monitoring of human rights recommendations. This mechanism is expected to be formally established by the end of 2024.</w:t>
      </w:r>
    </w:p>
    <w:p w14:paraId="5C69E909" w14:textId="70A22E4E" w:rsidR="00495BA8" w:rsidRPr="00B1073C" w:rsidRDefault="00495BA8" w:rsidP="0092345C">
      <w:pPr>
        <w:pStyle w:val="SingleTxtG"/>
      </w:pPr>
      <w:r w:rsidRPr="00B1073C">
        <w:t>163.</w:t>
      </w:r>
      <w:r w:rsidRPr="00B1073C">
        <w:tab/>
        <w:t>The human rights duties of the Ministry of Women and Human Rights include coordinating the enforcement of judgments, precautionary measures, provisional measures, amicable settlements, implementing recommendations and decisions originating in the inter</w:t>
      </w:r>
      <w:r w:rsidR="00282B66">
        <w:noBreakHyphen/>
      </w:r>
      <w:r w:rsidRPr="00B1073C">
        <w:t>American and universal human rights systems and monitoring and evaluating international human rights commitments and obligations. With respect to national and international human rights obligations, the Ministry of Women and Human Rights participates jointly with the competent unit of the Ministry of Foreign Affairs and Human Mobility in the process of drafting and approving the State</w:t>
      </w:r>
      <w:r w:rsidR="00AA7F5F">
        <w:t>’</w:t>
      </w:r>
      <w:r w:rsidRPr="00B1073C">
        <w:t>s reports to human rights committees and other human rights treaty bodies and monitoring the implementation of recommendations made by those bodies. Its activities include participating in international meetings and presenting reports to international human rights organizations. It is also responsible for follow-up, monitoring and evaluation of compliance with international human rights recommendations, treaties and commitments.</w:t>
      </w:r>
    </w:p>
    <w:p w14:paraId="23D296E0" w14:textId="77777777" w:rsidR="0087299B" w:rsidRPr="00F778FF" w:rsidRDefault="0087299B" w:rsidP="0087299B">
      <w:pPr>
        <w:spacing w:before="240"/>
        <w:jc w:val="center"/>
        <w:rPr>
          <w:u w:val="single"/>
        </w:rPr>
      </w:pPr>
      <w:r w:rsidRPr="00F778FF">
        <w:rPr>
          <w:u w:val="single"/>
        </w:rPr>
        <w:tab/>
      </w:r>
      <w:r w:rsidRPr="00F778FF">
        <w:rPr>
          <w:u w:val="single"/>
        </w:rPr>
        <w:tab/>
      </w:r>
      <w:r w:rsidRPr="00F778FF">
        <w:rPr>
          <w:u w:val="single"/>
        </w:rPr>
        <w:tab/>
      </w:r>
    </w:p>
    <w:sectPr w:rsidR="0087299B" w:rsidRPr="00F778FF" w:rsidSect="00AC29A0">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A3313" w14:textId="77777777" w:rsidR="00C31D07" w:rsidRDefault="00C31D07" w:rsidP="00247E2C">
      <w:pPr>
        <w:spacing w:line="240" w:lineRule="auto"/>
      </w:pPr>
      <w:r>
        <w:separator/>
      </w:r>
    </w:p>
  </w:endnote>
  <w:endnote w:type="continuationSeparator" w:id="0">
    <w:p w14:paraId="12E54725" w14:textId="77777777" w:rsidR="00C31D07" w:rsidRDefault="00C31D07" w:rsidP="00247E2C">
      <w:pPr>
        <w:spacing w:line="240" w:lineRule="auto"/>
      </w:pPr>
      <w:r>
        <w:continuationSeparator/>
      </w:r>
    </w:p>
  </w:endnote>
  <w:endnote w:type="continuationNotice" w:id="1">
    <w:p w14:paraId="39073E78" w14:textId="77777777" w:rsidR="000C0D09" w:rsidRDefault="000C0D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808CF" w14:textId="77777777" w:rsidR="00495BA8" w:rsidRDefault="00495BA8" w:rsidP="00495BA8">
    <w:pPr>
      <w:pStyle w:val="Footer"/>
      <w:tabs>
        <w:tab w:val="right" w:pos="9638"/>
      </w:tabs>
    </w:pPr>
    <w:r w:rsidRPr="00495BA8">
      <w:rPr>
        <w:b/>
        <w:bCs/>
        <w:sz w:val="18"/>
      </w:rPr>
      <w:fldChar w:fldCharType="begin"/>
    </w:r>
    <w:r w:rsidRPr="00495BA8">
      <w:rPr>
        <w:b/>
        <w:bCs/>
        <w:sz w:val="18"/>
      </w:rPr>
      <w:instrText xml:space="preserve"> PAGE  \* MERGEFORMAT </w:instrText>
    </w:r>
    <w:r w:rsidRPr="00495BA8">
      <w:rPr>
        <w:b/>
        <w:bCs/>
        <w:sz w:val="18"/>
      </w:rPr>
      <w:fldChar w:fldCharType="separate"/>
    </w:r>
    <w:r w:rsidRPr="00495BA8">
      <w:rPr>
        <w:b/>
        <w:bCs/>
        <w:noProof/>
        <w:sz w:val="18"/>
      </w:rPr>
      <w:t>2</w:t>
    </w:r>
    <w:r w:rsidRPr="00495BA8">
      <w:rPr>
        <w:b/>
        <w:bCs/>
        <w:sz w:val="18"/>
      </w:rPr>
      <w:fldChar w:fldCharType="end"/>
    </w:r>
    <w:r>
      <w:tab/>
      <w:t>GE.25-05555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73183" w14:textId="77777777" w:rsidR="00495BA8" w:rsidRDefault="00495BA8" w:rsidP="00495BA8">
    <w:pPr>
      <w:pStyle w:val="Footer"/>
      <w:tabs>
        <w:tab w:val="right" w:pos="9638"/>
      </w:tabs>
    </w:pPr>
    <w:r>
      <w:t>GE.25-05555</w:t>
    </w:r>
    <w:r>
      <w:tab/>
    </w:r>
    <w:r w:rsidRPr="00495BA8">
      <w:rPr>
        <w:b/>
        <w:bCs/>
        <w:sz w:val="18"/>
      </w:rPr>
      <w:fldChar w:fldCharType="begin"/>
    </w:r>
    <w:r w:rsidRPr="00495BA8">
      <w:rPr>
        <w:b/>
        <w:bCs/>
        <w:sz w:val="18"/>
      </w:rPr>
      <w:instrText xml:space="preserve"> PAGE  \* MERGEFORMAT </w:instrText>
    </w:r>
    <w:r w:rsidRPr="00495BA8">
      <w:rPr>
        <w:b/>
        <w:bCs/>
        <w:sz w:val="18"/>
      </w:rPr>
      <w:fldChar w:fldCharType="separate"/>
    </w:r>
    <w:r w:rsidRPr="00495BA8">
      <w:rPr>
        <w:b/>
        <w:bCs/>
        <w:noProof/>
        <w:sz w:val="18"/>
      </w:rPr>
      <w:t>3</w:t>
    </w:r>
    <w:r w:rsidRPr="00495BA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9A48C" w14:textId="77777777" w:rsidR="00495BA8" w:rsidRDefault="00495BA8">
    <w:pPr>
      <w:pStyle w:val="Footer"/>
      <w:rPr>
        <w:sz w:val="20"/>
      </w:rPr>
    </w:pPr>
    <w:r w:rsidRPr="0027112F">
      <w:rPr>
        <w:noProof/>
        <w:lang w:val="en-US"/>
      </w:rPr>
      <w:drawing>
        <wp:anchor distT="0" distB="0" distL="114300" distR="114300" simplePos="0" relativeHeight="251658240" behindDoc="0" locked="1" layoutInCell="1" allowOverlap="1" wp14:anchorId="13922D20" wp14:editId="69D9DF7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2A53A6" w14:textId="54989173" w:rsidR="00495BA8" w:rsidRPr="00495BA8" w:rsidRDefault="00495BA8" w:rsidP="00495BA8">
    <w:pPr>
      <w:pStyle w:val="Footer"/>
      <w:rPr>
        <w:sz w:val="20"/>
      </w:rPr>
    </w:pPr>
    <w:r>
      <w:rPr>
        <w:sz w:val="20"/>
      </w:rPr>
      <w:t>GE.25-05555  (E)</w:t>
    </w:r>
    <w:r>
      <w:rPr>
        <w:noProof/>
        <w:sz w:val="20"/>
      </w:rPr>
      <w:drawing>
        <wp:anchor distT="0" distB="0" distL="114300" distR="114300" simplePos="0" relativeHeight="251658241" behindDoc="0" locked="0" layoutInCell="1" allowOverlap="1" wp14:anchorId="665DE271" wp14:editId="3AC4F493">
          <wp:simplePos x="0" y="0"/>
          <wp:positionH relativeFrom="margin">
            <wp:posOffset>5583555</wp:posOffset>
          </wp:positionH>
          <wp:positionV relativeFrom="margin">
            <wp:posOffset>8981440</wp:posOffset>
          </wp:positionV>
          <wp:extent cx="571500" cy="571500"/>
          <wp:effectExtent l="0" t="0" r="0" b="0"/>
          <wp:wrapNone/>
          <wp:docPr id="1818700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345C">
      <w:rPr>
        <w:sz w:val="20"/>
      </w:rPr>
      <w:t xml:space="preserve">    060825    </w:t>
    </w:r>
    <w:r w:rsidR="006F148E">
      <w:rPr>
        <w:sz w:val="20"/>
      </w:rPr>
      <w:t>07</w:t>
    </w:r>
    <w:r w:rsidR="0092345C">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AB704" w14:textId="77777777" w:rsidR="00C31D07" w:rsidRPr="009F5CDC" w:rsidRDefault="00C31D07" w:rsidP="005D08F8">
      <w:pPr>
        <w:tabs>
          <w:tab w:val="left" w:pos="2155"/>
        </w:tabs>
        <w:snapToGrid w:val="0"/>
        <w:spacing w:before="80" w:after="80" w:line="240" w:lineRule="exact"/>
        <w:ind w:left="680"/>
        <w:rPr>
          <w:u w:val="single"/>
        </w:rPr>
      </w:pPr>
      <w:r w:rsidRPr="009F5CDC">
        <w:rPr>
          <w:u w:val="single"/>
        </w:rPr>
        <w:tab/>
      </w:r>
    </w:p>
  </w:footnote>
  <w:footnote w:type="continuationSeparator" w:id="0">
    <w:p w14:paraId="792C5E69" w14:textId="77777777" w:rsidR="00C31D07" w:rsidRDefault="00C31D07" w:rsidP="00247E2C">
      <w:pPr>
        <w:spacing w:line="240" w:lineRule="auto"/>
      </w:pPr>
      <w:r>
        <w:continuationSeparator/>
      </w:r>
    </w:p>
  </w:footnote>
  <w:footnote w:type="continuationNotice" w:id="1">
    <w:p w14:paraId="3BCBAED3" w14:textId="77777777" w:rsidR="000C0D09" w:rsidRDefault="000C0D09">
      <w:pPr>
        <w:spacing w:line="240" w:lineRule="auto"/>
      </w:pPr>
    </w:p>
  </w:footnote>
  <w:footnote w:id="2">
    <w:p w14:paraId="410392E9" w14:textId="246070F1" w:rsidR="00C613B1" w:rsidRPr="00C613B1" w:rsidRDefault="00C613B1" w:rsidP="009159CA">
      <w:pPr>
        <w:pStyle w:val="FootnoteText"/>
      </w:pPr>
      <w:r>
        <w:rPr>
          <w:rStyle w:val="FootnoteReference"/>
        </w:rPr>
        <w:tab/>
      </w:r>
      <w:r w:rsidRPr="00C613B1">
        <w:rPr>
          <w:rStyle w:val="FootnoteReference"/>
          <w:sz w:val="20"/>
          <w:vertAlign w:val="baseline"/>
        </w:rPr>
        <w:t>*</w:t>
      </w:r>
      <w:r>
        <w:rPr>
          <w:rStyle w:val="FootnoteReference"/>
          <w:sz w:val="20"/>
          <w:vertAlign w:val="baseline"/>
        </w:rPr>
        <w:tab/>
      </w:r>
      <w:r>
        <w:t>The present document is being issued without formal editing.</w:t>
      </w:r>
    </w:p>
  </w:footnote>
  <w:footnote w:id="3">
    <w:p w14:paraId="26C55D78" w14:textId="77777777" w:rsidR="00495BA8" w:rsidRPr="006719FC" w:rsidRDefault="00495BA8" w:rsidP="009159CA">
      <w:pPr>
        <w:pStyle w:val="FootnoteText"/>
        <w:rPr>
          <w:rFonts w:eastAsia="DengXian"/>
        </w:rPr>
      </w:pPr>
      <w:r>
        <w:tab/>
      </w:r>
      <w:r w:rsidRPr="00DA440F">
        <w:rPr>
          <w:rStyle w:val="FootnoteReference"/>
        </w:rPr>
        <w:footnoteRef/>
      </w:r>
      <w:r w:rsidRPr="006719FC">
        <w:rPr>
          <w:rStyle w:val="FootnoteReference"/>
        </w:rPr>
        <w:tab/>
      </w:r>
      <w:proofErr w:type="spellStart"/>
      <w:r w:rsidRPr="006719FC">
        <w:t>The</w:t>
      </w:r>
      <w:proofErr w:type="spellEnd"/>
      <w:r w:rsidRPr="006719FC">
        <w:t xml:space="preserve"> </w:t>
      </w:r>
      <w:proofErr w:type="spellStart"/>
      <w:r w:rsidRPr="006719FC">
        <w:t>coastal</w:t>
      </w:r>
      <w:proofErr w:type="spellEnd"/>
      <w:r w:rsidRPr="006719FC">
        <w:t xml:space="preserve"> (Costa) </w:t>
      </w:r>
      <w:proofErr w:type="spellStart"/>
      <w:r w:rsidRPr="006719FC">
        <w:t>region</w:t>
      </w:r>
      <w:proofErr w:type="spellEnd"/>
      <w:r w:rsidRPr="006719FC">
        <w:t xml:space="preserve"> </w:t>
      </w:r>
      <w:proofErr w:type="spellStart"/>
      <w:r w:rsidRPr="006719FC">
        <w:t>is</w:t>
      </w:r>
      <w:proofErr w:type="spellEnd"/>
      <w:r w:rsidRPr="006719FC">
        <w:t xml:space="preserve"> </w:t>
      </w:r>
      <w:proofErr w:type="spellStart"/>
      <w:r w:rsidRPr="006719FC">
        <w:t>comprised</w:t>
      </w:r>
      <w:proofErr w:type="spellEnd"/>
      <w:r w:rsidRPr="006719FC">
        <w:t xml:space="preserve"> </w:t>
      </w:r>
      <w:proofErr w:type="spellStart"/>
      <w:r w:rsidRPr="006719FC">
        <w:t>of</w:t>
      </w:r>
      <w:proofErr w:type="spellEnd"/>
      <w:r w:rsidRPr="006719FC">
        <w:t xml:space="preserve"> </w:t>
      </w:r>
      <w:proofErr w:type="spellStart"/>
      <w:r w:rsidRPr="006719FC">
        <w:t>the</w:t>
      </w:r>
      <w:proofErr w:type="spellEnd"/>
      <w:r w:rsidRPr="006719FC">
        <w:t xml:space="preserve"> </w:t>
      </w:r>
      <w:proofErr w:type="spellStart"/>
      <w:r w:rsidRPr="006719FC">
        <w:t>following</w:t>
      </w:r>
      <w:proofErr w:type="spellEnd"/>
      <w:r w:rsidRPr="006719FC">
        <w:t xml:space="preserve"> </w:t>
      </w:r>
      <w:proofErr w:type="spellStart"/>
      <w:r w:rsidRPr="006719FC">
        <w:t>provinces</w:t>
      </w:r>
      <w:proofErr w:type="spellEnd"/>
      <w:r w:rsidRPr="006719FC">
        <w:t xml:space="preserve">: Esmeraldas, Manabí, Santo Domingo de los Tsáchilas, Santa Elena, Guayas, Los Ríos and El Oro. </w:t>
      </w:r>
      <w:proofErr w:type="spellStart"/>
      <w:r w:rsidRPr="006719FC">
        <w:t>The</w:t>
      </w:r>
      <w:proofErr w:type="spellEnd"/>
      <w:r w:rsidRPr="006719FC">
        <w:t xml:space="preserve"> </w:t>
      </w:r>
      <w:proofErr w:type="spellStart"/>
      <w:r w:rsidRPr="006719FC">
        <w:t>provinces</w:t>
      </w:r>
      <w:proofErr w:type="spellEnd"/>
      <w:r w:rsidRPr="006719FC">
        <w:t xml:space="preserve"> </w:t>
      </w:r>
      <w:proofErr w:type="spellStart"/>
      <w:r w:rsidRPr="006719FC">
        <w:t>of</w:t>
      </w:r>
      <w:proofErr w:type="spellEnd"/>
      <w:r w:rsidRPr="006719FC">
        <w:t xml:space="preserve"> </w:t>
      </w:r>
      <w:proofErr w:type="spellStart"/>
      <w:r w:rsidRPr="006719FC">
        <w:t>the</w:t>
      </w:r>
      <w:proofErr w:type="spellEnd"/>
      <w:r w:rsidRPr="006719FC">
        <w:t xml:space="preserve"> </w:t>
      </w:r>
      <w:proofErr w:type="spellStart"/>
      <w:r w:rsidRPr="006719FC">
        <w:t>Andean</w:t>
      </w:r>
      <w:proofErr w:type="spellEnd"/>
      <w:r w:rsidRPr="006719FC">
        <w:t xml:space="preserve"> (Sierra) </w:t>
      </w:r>
      <w:proofErr w:type="spellStart"/>
      <w:r w:rsidRPr="006719FC">
        <w:t>region</w:t>
      </w:r>
      <w:proofErr w:type="spellEnd"/>
      <w:r w:rsidRPr="006719FC">
        <w:t xml:space="preserve"> are Carchi, Imbabura, Pichincha, Cotopaxi, Tungurahua, Bolívar, Chimborazo, Cañar, Azuay and Loja. </w:t>
      </w:r>
      <w:r>
        <w:t>The eastern (Oriente) region has six provinces: Sucumbíos, Napo, Orellana, Pastaza, Morona-Santiago and Zamora-Chinchipe. The island region consists of the Province of Galápagos.</w:t>
      </w:r>
    </w:p>
  </w:footnote>
  <w:footnote w:id="4">
    <w:p w14:paraId="7C9F797D" w14:textId="06902FFE" w:rsidR="00495BA8" w:rsidRPr="006719FC" w:rsidRDefault="00495BA8" w:rsidP="009159CA">
      <w:pPr>
        <w:pStyle w:val="FootnoteText"/>
      </w:pPr>
      <w:r>
        <w:tab/>
      </w:r>
      <w:r w:rsidRPr="00DA440F">
        <w:rPr>
          <w:rStyle w:val="FootnoteReference"/>
        </w:rPr>
        <w:footnoteRef/>
      </w:r>
      <w:r w:rsidRPr="00DA440F">
        <w:rPr>
          <w:rStyle w:val="FootnoteReference"/>
        </w:rPr>
        <w:tab/>
      </w:r>
      <w:r>
        <w:t>Registered deaths (t): Deaths that occurred in the year of study and registered by 31 December 2022.</w:t>
      </w:r>
    </w:p>
  </w:footnote>
  <w:footnote w:id="5">
    <w:p w14:paraId="0D04B9C2" w14:textId="77777777" w:rsidR="00495BA8" w:rsidRPr="006719FC" w:rsidRDefault="00495BA8" w:rsidP="009159CA">
      <w:pPr>
        <w:pStyle w:val="FootnoteText"/>
      </w:pPr>
      <w:r w:rsidRPr="00C647F4">
        <w:tab/>
      </w:r>
      <w:r w:rsidRPr="00DA440F">
        <w:rPr>
          <w:rStyle w:val="FootnoteReference"/>
        </w:rPr>
        <w:footnoteRef/>
      </w:r>
      <w:r w:rsidRPr="00DA440F">
        <w:rPr>
          <w:rStyle w:val="FootnoteReference"/>
        </w:rPr>
        <w:tab/>
      </w:r>
      <w:r>
        <w:t>(p**) Provisional figures: Data or indicators generated using information on the deaths that occurred in 2022 and subject to adjustment based on subsequent registrations.</w:t>
      </w:r>
    </w:p>
  </w:footnote>
  <w:footnote w:id="6">
    <w:p w14:paraId="0956F902" w14:textId="2F12BD97" w:rsidR="00495BA8" w:rsidRPr="006719FC" w:rsidRDefault="00495BA8" w:rsidP="004E3F63">
      <w:pPr>
        <w:pStyle w:val="FootnoteText"/>
        <w:tabs>
          <w:tab w:val="left" w:pos="1560"/>
        </w:tabs>
        <w:spacing w:after="60"/>
      </w:pPr>
      <w:r>
        <w:tab/>
      </w:r>
      <w:r w:rsidRPr="00DA440F">
        <w:rPr>
          <w:rStyle w:val="FootnoteReference"/>
        </w:rPr>
        <w:footnoteRef/>
      </w:r>
      <w:r w:rsidRPr="00DA440F">
        <w:rPr>
          <w:rStyle w:val="FootnoteReference"/>
        </w:rPr>
        <w:tab/>
      </w:r>
      <w:r>
        <w:t>*</w:t>
      </w:r>
      <w:r w:rsidR="00B12CC4">
        <w:tab/>
      </w:r>
      <w:r>
        <w:t>Spending information is provided for each household.</w:t>
      </w:r>
    </w:p>
    <w:p w14:paraId="689B77AC" w14:textId="7D0024BD" w:rsidR="00495BA8" w:rsidRPr="006719FC" w:rsidRDefault="00495BA8" w:rsidP="004E3F63">
      <w:pPr>
        <w:pStyle w:val="FootnoteText"/>
        <w:tabs>
          <w:tab w:val="left" w:pos="1560"/>
        </w:tabs>
        <w:spacing w:after="60"/>
      </w:pPr>
      <w:r>
        <w:tab/>
      </w:r>
      <w:r>
        <w:tab/>
        <w:t>**</w:t>
      </w:r>
      <w:r w:rsidR="00B12CC4">
        <w:tab/>
      </w:r>
      <w:r>
        <w:t>The number of households is considered separately for each category; in other words, each product was surveyed in all the households in the sample, so the total number of households is the same for every product.</w:t>
      </w:r>
    </w:p>
    <w:p w14:paraId="2F4AF94C" w14:textId="77777777" w:rsidR="00495BA8" w:rsidRPr="006719FC" w:rsidRDefault="00495BA8" w:rsidP="004E3F63">
      <w:pPr>
        <w:pStyle w:val="FootnoteText"/>
        <w:tabs>
          <w:tab w:val="left" w:pos="1560"/>
        </w:tabs>
        <w:spacing w:after="60"/>
      </w:pPr>
      <w:r w:rsidRPr="008065D2">
        <w:tab/>
      </w:r>
      <w:r w:rsidRPr="008065D2">
        <w:tab/>
      </w:r>
      <w:r>
        <w:t>(i)</w:t>
      </w:r>
      <w:r>
        <w:tab/>
        <w:t>Total monthly spending corresponds to the monetary value that households spent on the acquisition of a good or service.</w:t>
      </w:r>
    </w:p>
    <w:p w14:paraId="6A4A9D17" w14:textId="77777777" w:rsidR="00495BA8" w:rsidRPr="006719FC" w:rsidRDefault="00495BA8" w:rsidP="004E3F63">
      <w:pPr>
        <w:pStyle w:val="FootnoteText"/>
        <w:tabs>
          <w:tab w:val="left" w:pos="1560"/>
        </w:tabs>
        <w:spacing w:after="60"/>
      </w:pPr>
      <w:r>
        <w:tab/>
      </w:r>
      <w:r>
        <w:tab/>
        <w:t>(ii)</w:t>
      </w:r>
      <w:r>
        <w:tab/>
        <w:t>The 12 spending categories are included in order to show what households spent on the acquisition of goods and services.</w:t>
      </w:r>
    </w:p>
    <w:p w14:paraId="4B797C4F" w14:textId="77777777" w:rsidR="00495BA8" w:rsidRPr="006719FC" w:rsidRDefault="00495BA8" w:rsidP="00731BD2">
      <w:pPr>
        <w:pStyle w:val="FootnoteText"/>
        <w:tabs>
          <w:tab w:val="left" w:pos="1560"/>
        </w:tabs>
      </w:pPr>
      <w:r>
        <w:tab/>
      </w:r>
      <w:r>
        <w:tab/>
        <w:t>(iii)</w:t>
      </w:r>
      <w:r>
        <w:tab/>
        <w:t>The food, housing, health and education spending categories include the following spending groups.</w:t>
      </w:r>
    </w:p>
  </w:footnote>
  <w:footnote w:id="7">
    <w:p w14:paraId="0EA2AD55" w14:textId="648DDA92" w:rsidR="00495BA8" w:rsidRPr="006719FC" w:rsidRDefault="00495BA8" w:rsidP="009159CA">
      <w:pPr>
        <w:pStyle w:val="FootnoteText"/>
      </w:pPr>
      <w:r>
        <w:tab/>
      </w:r>
      <w:r w:rsidRPr="00DA440F">
        <w:rPr>
          <w:rStyle w:val="FootnoteReference"/>
        </w:rPr>
        <w:footnoteRef/>
      </w:r>
      <w:r w:rsidRPr="00DA440F">
        <w:rPr>
          <w:rStyle w:val="FootnoteReference"/>
        </w:rPr>
        <w:tab/>
      </w:r>
      <w:r>
        <w:t>Average number of years spent in formal education by persons aged 24 and above.</w:t>
      </w:r>
    </w:p>
  </w:footnote>
  <w:footnote w:id="8">
    <w:p w14:paraId="11E04610" w14:textId="77777777" w:rsidR="00495BA8" w:rsidRPr="006719FC" w:rsidRDefault="00495BA8" w:rsidP="009159CA">
      <w:pPr>
        <w:pStyle w:val="FootnoteText"/>
      </w:pPr>
      <w:r w:rsidRPr="00C647F4">
        <w:tab/>
      </w:r>
      <w:r w:rsidRPr="00DA440F">
        <w:rPr>
          <w:rStyle w:val="FootnoteReference"/>
        </w:rPr>
        <w:footnoteRef/>
      </w:r>
      <w:r w:rsidRPr="00DA440F">
        <w:rPr>
          <w:rStyle w:val="FootnoteReference"/>
        </w:rPr>
        <w:tab/>
      </w:r>
      <w:r>
        <w:t>Persons aged 15 and above who cannot read or write are considered illiterate. Persons who can only read or only write are also considered illiterate.</w:t>
      </w:r>
    </w:p>
  </w:footnote>
  <w:footnote w:id="9">
    <w:p w14:paraId="63EC7F6B" w14:textId="6F95C4F9" w:rsidR="00495BA8" w:rsidRPr="006719FC" w:rsidRDefault="00495BA8" w:rsidP="009159CA">
      <w:pPr>
        <w:pStyle w:val="FootnoteText"/>
      </w:pPr>
      <w:r w:rsidRPr="00C647F4">
        <w:tab/>
      </w:r>
      <w:r w:rsidRPr="00DA440F">
        <w:rPr>
          <w:rStyle w:val="FootnoteReference"/>
        </w:rPr>
        <w:footnoteRef/>
      </w:r>
      <w:r w:rsidRPr="00DA440F">
        <w:rPr>
          <w:rStyle w:val="FootnoteReference"/>
        </w:rPr>
        <w:tab/>
      </w:r>
      <w:r>
        <w:t>The net enrolment rate is the ratio of the number of people in the official age group for a given level of education who are actually enrolled in that level to the total population of that age group, in period</w:t>
      </w:r>
      <w:r w:rsidR="00897701">
        <w:t> </w:t>
      </w:r>
      <w:r>
        <w:t>(t).</w:t>
      </w:r>
    </w:p>
  </w:footnote>
  <w:footnote w:id="10">
    <w:p w14:paraId="02E12123" w14:textId="3106EED4" w:rsidR="00495BA8" w:rsidRPr="006719FC" w:rsidRDefault="00495BA8" w:rsidP="009159CA">
      <w:pPr>
        <w:pStyle w:val="FootnoteText"/>
      </w:pPr>
      <w:r w:rsidRPr="00C647F4">
        <w:tab/>
      </w:r>
      <w:r w:rsidRPr="00DA440F">
        <w:rPr>
          <w:rStyle w:val="FootnoteReference"/>
        </w:rPr>
        <w:footnoteRef/>
      </w:r>
      <w:r w:rsidRPr="00DA440F">
        <w:rPr>
          <w:rStyle w:val="FootnoteReference"/>
        </w:rPr>
        <w:tab/>
      </w:r>
      <w:r>
        <w:t>Net primary school enrolment: Persons aged 6 to 11 who are enrolled in classes at the primary level and are within the official age group for that level.</w:t>
      </w:r>
    </w:p>
  </w:footnote>
  <w:footnote w:id="11">
    <w:p w14:paraId="11C0F975" w14:textId="7205020B" w:rsidR="00495BA8" w:rsidRPr="006719FC" w:rsidRDefault="00495BA8" w:rsidP="009159CA">
      <w:pPr>
        <w:pStyle w:val="FootnoteText"/>
      </w:pPr>
      <w:r w:rsidRPr="00C647F4">
        <w:tab/>
      </w:r>
      <w:r w:rsidRPr="00DA440F">
        <w:rPr>
          <w:rStyle w:val="FootnoteReference"/>
        </w:rPr>
        <w:footnoteRef/>
      </w:r>
      <w:r w:rsidRPr="00DA440F">
        <w:rPr>
          <w:rStyle w:val="FootnoteReference"/>
        </w:rPr>
        <w:tab/>
      </w:r>
      <w:r>
        <w:t>Net enrolment in general basic education: Persons aged 5 to 14 who attend classes at the basic level and are within the official age group for that level.</w:t>
      </w:r>
    </w:p>
  </w:footnote>
  <w:footnote w:id="12">
    <w:p w14:paraId="332ECAC2" w14:textId="452C67B1" w:rsidR="00495BA8" w:rsidRPr="006719FC" w:rsidRDefault="00495BA8" w:rsidP="009159CA">
      <w:pPr>
        <w:pStyle w:val="FootnoteText"/>
      </w:pPr>
      <w:r w:rsidRPr="00C647F4">
        <w:tab/>
      </w:r>
      <w:r w:rsidRPr="00DA440F">
        <w:rPr>
          <w:rStyle w:val="FootnoteReference"/>
        </w:rPr>
        <w:footnoteRef/>
      </w:r>
      <w:r w:rsidRPr="00DA440F">
        <w:rPr>
          <w:rStyle w:val="FootnoteReference"/>
        </w:rPr>
        <w:tab/>
      </w:r>
      <w:r>
        <w:t>Net secondary school enrolment: Persons aged 12 to 17 who are enrolled in classes at the secondary level and are within the official age group for that level.</w:t>
      </w:r>
    </w:p>
  </w:footnote>
  <w:footnote w:id="13">
    <w:p w14:paraId="2525495F" w14:textId="5392C957" w:rsidR="00495BA8" w:rsidRPr="006719FC" w:rsidRDefault="00495BA8" w:rsidP="009159CA">
      <w:pPr>
        <w:pStyle w:val="FootnoteText"/>
      </w:pPr>
      <w:r w:rsidRPr="00C647F4">
        <w:tab/>
      </w:r>
      <w:r w:rsidRPr="00DA440F">
        <w:rPr>
          <w:rStyle w:val="FootnoteReference"/>
        </w:rPr>
        <w:footnoteRef/>
      </w:r>
      <w:r w:rsidRPr="00DA440F">
        <w:rPr>
          <w:rStyle w:val="FootnoteReference"/>
        </w:rPr>
        <w:tab/>
      </w:r>
      <w:r>
        <w:t>Net upper secondary school enrolment: Persons aged 15 to 17 who are enrolled in classes at the upper secondary level and are within the official age group for that level.</w:t>
      </w:r>
    </w:p>
  </w:footnote>
  <w:footnote w:id="14">
    <w:p w14:paraId="227C93A3" w14:textId="4142F8DB" w:rsidR="00495BA8" w:rsidRPr="006719FC" w:rsidRDefault="00495BA8" w:rsidP="009159CA">
      <w:pPr>
        <w:pStyle w:val="FootnoteText"/>
      </w:pPr>
      <w:r w:rsidRPr="00C647F4">
        <w:tab/>
      </w:r>
      <w:r w:rsidRPr="00DA440F">
        <w:rPr>
          <w:rStyle w:val="FootnoteReference"/>
        </w:rPr>
        <w:footnoteRef/>
      </w:r>
      <w:r w:rsidRPr="00DA440F">
        <w:rPr>
          <w:rStyle w:val="FootnoteReference"/>
        </w:rPr>
        <w:tab/>
      </w:r>
      <w:r>
        <w:t>Gross enrolment rate is the ratio of the number of people attending a certain level of formal education regardless of their age to the total population of the official age group for that level of formal education, in period (t).</w:t>
      </w:r>
    </w:p>
  </w:footnote>
  <w:footnote w:id="15">
    <w:p w14:paraId="20388AB1" w14:textId="4151B2C4" w:rsidR="00495BA8" w:rsidRPr="006719FC" w:rsidRDefault="00495BA8" w:rsidP="009159CA">
      <w:pPr>
        <w:pStyle w:val="FootnoteText"/>
      </w:pPr>
      <w:r w:rsidRPr="00C647F4">
        <w:tab/>
      </w:r>
      <w:r w:rsidRPr="00DA440F">
        <w:rPr>
          <w:rStyle w:val="FootnoteReference"/>
        </w:rPr>
        <w:footnoteRef/>
      </w:r>
      <w:r w:rsidRPr="00DA440F">
        <w:rPr>
          <w:rStyle w:val="FootnoteReference"/>
        </w:rPr>
        <w:tab/>
      </w:r>
      <w:r>
        <w:t>Gross primary school enrolment: Persons attending classes at the primary level, regardless of age. Primary school is considered to span from kindergarten through sixth grade of the previous curriculum system.</w:t>
      </w:r>
    </w:p>
  </w:footnote>
  <w:footnote w:id="16">
    <w:p w14:paraId="342D5DCD" w14:textId="7643CE6F" w:rsidR="00495BA8" w:rsidRPr="006719FC" w:rsidRDefault="00495BA8" w:rsidP="009159CA">
      <w:pPr>
        <w:pStyle w:val="FootnoteText"/>
      </w:pPr>
      <w:r>
        <w:tab/>
      </w:r>
      <w:r w:rsidRPr="00DA440F">
        <w:rPr>
          <w:rStyle w:val="FootnoteReference"/>
        </w:rPr>
        <w:footnoteRef/>
      </w:r>
      <w:r w:rsidRPr="00DA440F">
        <w:rPr>
          <w:rStyle w:val="FootnoteReference"/>
        </w:rPr>
        <w:tab/>
      </w:r>
      <w:r>
        <w:t>Gross enrolment in general basic education: Persons enrolled at the level of general basic education, regardless of age.</w:t>
      </w:r>
    </w:p>
  </w:footnote>
  <w:footnote w:id="17">
    <w:p w14:paraId="4B744F79" w14:textId="2253723C" w:rsidR="00495BA8" w:rsidRPr="006719FC" w:rsidRDefault="00495BA8" w:rsidP="009159CA">
      <w:pPr>
        <w:pStyle w:val="FootnoteText"/>
      </w:pPr>
      <w:r>
        <w:tab/>
      </w:r>
      <w:r w:rsidRPr="00DA440F">
        <w:rPr>
          <w:rStyle w:val="FootnoteReference"/>
        </w:rPr>
        <w:footnoteRef/>
      </w:r>
      <w:r w:rsidRPr="00DA440F">
        <w:rPr>
          <w:rStyle w:val="FootnoteReference"/>
        </w:rPr>
        <w:tab/>
      </w:r>
      <w:r>
        <w:t>Gross secondary school enrolment: Persons enrolled in a regular formal secondary school, regardless of age. Secondary education spans from first grade to sixth grade of the previous curriculum system.</w:t>
      </w:r>
    </w:p>
  </w:footnote>
  <w:footnote w:id="18">
    <w:p w14:paraId="4819B22B" w14:textId="76522FA6" w:rsidR="00495BA8" w:rsidRPr="006719FC" w:rsidRDefault="00495BA8" w:rsidP="009159CA">
      <w:pPr>
        <w:pStyle w:val="FootnoteText"/>
      </w:pPr>
      <w:r>
        <w:tab/>
      </w:r>
      <w:r w:rsidRPr="00DA440F">
        <w:rPr>
          <w:rStyle w:val="FootnoteReference"/>
        </w:rPr>
        <w:footnoteRef/>
      </w:r>
      <w:r w:rsidRPr="00DA440F">
        <w:rPr>
          <w:rStyle w:val="FootnoteReference"/>
        </w:rPr>
        <w:tab/>
      </w:r>
      <w:r>
        <w:t>Gross upper secondary school enrolment: Persons attending classes at the upper secondary level, regardless of age.</w:t>
      </w:r>
    </w:p>
  </w:footnote>
  <w:footnote w:id="19">
    <w:p w14:paraId="1CD4F3F7" w14:textId="6C58D214" w:rsidR="00495BA8" w:rsidRPr="00B00189" w:rsidRDefault="00495BA8" w:rsidP="009159CA">
      <w:pPr>
        <w:pStyle w:val="FootnoteText"/>
      </w:pPr>
      <w:r>
        <w:tab/>
      </w:r>
      <w:r w:rsidRPr="00DA440F">
        <w:rPr>
          <w:rStyle w:val="FootnoteReference"/>
        </w:rPr>
        <w:footnoteRef/>
      </w:r>
      <w:r w:rsidRPr="00DA440F">
        <w:rPr>
          <w:rStyle w:val="FootnoteReference"/>
        </w:rPr>
        <w:tab/>
      </w:r>
      <w:r>
        <w:t>Registered deaths (t): deaths that occurred in the year of study and had been registered by 31</w:t>
      </w:r>
      <w:r w:rsidR="006509C2">
        <w:t> </w:t>
      </w:r>
      <w:r>
        <w:t>December 2022. The information provided concerns deaths of children under the age of 1.</w:t>
      </w:r>
    </w:p>
  </w:footnote>
  <w:footnote w:id="20">
    <w:p w14:paraId="30A00420" w14:textId="3C79273F" w:rsidR="00495BA8" w:rsidRPr="00B00189" w:rsidRDefault="00495BA8" w:rsidP="009159CA">
      <w:pPr>
        <w:pStyle w:val="FootnoteText"/>
      </w:pPr>
      <w:r>
        <w:tab/>
      </w:r>
      <w:r w:rsidRPr="00DA440F">
        <w:rPr>
          <w:rStyle w:val="FootnoteReference"/>
        </w:rPr>
        <w:footnoteRef/>
      </w:r>
      <w:r w:rsidRPr="00DA440F">
        <w:rPr>
          <w:rStyle w:val="FootnoteReference"/>
        </w:rPr>
        <w:tab/>
      </w:r>
      <w:bookmarkStart w:id="8" w:name="_Hlk196918991"/>
      <w:r>
        <w:t xml:space="preserve">Provisional figures (p**): </w:t>
      </w:r>
      <w:bookmarkEnd w:id="8"/>
      <w:r>
        <w:t>data or indicators that have been generated using information on deaths that occurred in 2022 and are subject to adjustment based on subsequent registrations.</w:t>
      </w:r>
    </w:p>
  </w:footnote>
  <w:footnote w:id="21">
    <w:p w14:paraId="05CB1EB6" w14:textId="763A53C4" w:rsidR="00495BA8" w:rsidRPr="00B00189" w:rsidRDefault="00495BA8" w:rsidP="009159CA">
      <w:pPr>
        <w:pStyle w:val="FootnoteText"/>
      </w:pPr>
      <w:r>
        <w:tab/>
      </w:r>
      <w:r w:rsidRPr="00DA440F">
        <w:rPr>
          <w:rStyle w:val="FootnoteReference"/>
        </w:rPr>
        <w:footnoteRef/>
      </w:r>
      <w:r w:rsidRPr="00DA440F">
        <w:rPr>
          <w:rStyle w:val="FootnoteReference"/>
        </w:rPr>
        <w:tab/>
      </w:r>
      <w:r>
        <w:t>Registered deaths (t): deaths that occurred in the year of study and had been registered by 31</w:t>
      </w:r>
      <w:r w:rsidR="00444523">
        <w:t> </w:t>
      </w:r>
      <w:r>
        <w:t>December 2022.</w:t>
      </w:r>
    </w:p>
  </w:footnote>
  <w:footnote w:id="22">
    <w:p w14:paraId="5C65F2D9" w14:textId="36AC6AD5" w:rsidR="00495BA8" w:rsidRPr="00B00189" w:rsidRDefault="00495BA8" w:rsidP="009159CA">
      <w:pPr>
        <w:pStyle w:val="FootnoteText"/>
      </w:pPr>
      <w:r>
        <w:tab/>
      </w:r>
      <w:r w:rsidRPr="00DA440F">
        <w:rPr>
          <w:rStyle w:val="FootnoteReference"/>
        </w:rPr>
        <w:footnoteRef/>
      </w:r>
      <w:r w:rsidRPr="00DA440F">
        <w:rPr>
          <w:rStyle w:val="FootnoteReference"/>
        </w:rPr>
        <w:tab/>
      </w:r>
      <w:r w:rsidRPr="00EC5AB6">
        <w:t>Provisional figures (p**)</w:t>
      </w:r>
      <w:r>
        <w:t xml:space="preserve">: </w:t>
      </w:r>
      <w:r w:rsidRPr="00EC5AB6">
        <w:t>data or indicators that have been generated using information on deaths that occurred in 2022 and are subject to adjustment based on subsequent registrations</w:t>
      </w:r>
      <w:r>
        <w:t>.</w:t>
      </w:r>
    </w:p>
  </w:footnote>
  <w:footnote w:id="23">
    <w:p w14:paraId="4E225AA7" w14:textId="0F8B4520" w:rsidR="00495BA8" w:rsidRPr="00B00189" w:rsidRDefault="00495BA8" w:rsidP="009159CA">
      <w:pPr>
        <w:pStyle w:val="FootnoteText"/>
      </w:pPr>
      <w:r>
        <w:tab/>
      </w:r>
      <w:r w:rsidRPr="00DA440F">
        <w:rPr>
          <w:rStyle w:val="FootnoteReference"/>
        </w:rPr>
        <w:footnoteRef/>
      </w:r>
      <w:r w:rsidRPr="00DA440F">
        <w:rPr>
          <w:rStyle w:val="FootnoteReference"/>
        </w:rPr>
        <w:tab/>
      </w:r>
      <w:r>
        <w:t xml:space="preserve">The term </w:t>
      </w:r>
      <w:r w:rsidR="00AA7F5F">
        <w:t>“</w:t>
      </w:r>
      <w:r>
        <w:t>hospital discharge</w:t>
      </w:r>
      <w:r w:rsidR="00AA7F5F">
        <w:t>”</w:t>
      </w:r>
      <w:r>
        <w:t xml:space="preserve"> refers to the release of a hospitalized patient from a hospital inpatient service. It always involves the conclusion of the hospitalization and the vacating of a hospital bed, whether by release or death.</w:t>
      </w:r>
    </w:p>
  </w:footnote>
  <w:footnote w:id="24">
    <w:p w14:paraId="16FCA11F" w14:textId="6CE784A2" w:rsidR="00495BA8" w:rsidRPr="00B00189" w:rsidRDefault="00495BA8" w:rsidP="009159CA">
      <w:pPr>
        <w:pStyle w:val="FootnoteText"/>
      </w:pPr>
      <w:r>
        <w:tab/>
      </w:r>
      <w:r w:rsidRPr="00DA440F">
        <w:rPr>
          <w:rStyle w:val="FootnoteReference"/>
        </w:rPr>
        <w:footnoteRef/>
      </w:r>
      <w:r w:rsidRPr="00DA440F">
        <w:rPr>
          <w:rStyle w:val="FootnoteReference"/>
        </w:rPr>
        <w:tab/>
      </w:r>
      <w:r>
        <w:t>Registered deaths (t): deaths that occurred in the year of study and had been registered by 31</w:t>
      </w:r>
      <w:r w:rsidR="00AA7F5F">
        <w:t> </w:t>
      </w:r>
      <w:r>
        <w:t>December 2022.</w:t>
      </w:r>
    </w:p>
  </w:footnote>
  <w:footnote w:id="25">
    <w:p w14:paraId="74BDDDAD" w14:textId="08D83AE8" w:rsidR="00495BA8" w:rsidRPr="00B00189" w:rsidRDefault="00495BA8" w:rsidP="009159CA">
      <w:pPr>
        <w:pStyle w:val="FootnoteText"/>
      </w:pPr>
      <w:r>
        <w:tab/>
      </w:r>
      <w:r w:rsidRPr="00DA440F">
        <w:rPr>
          <w:rStyle w:val="FootnoteReference"/>
        </w:rPr>
        <w:footnoteRef/>
      </w:r>
      <w:r w:rsidRPr="00DA440F">
        <w:rPr>
          <w:rStyle w:val="FootnoteReference"/>
        </w:rPr>
        <w:tab/>
      </w:r>
      <w:r>
        <w:t xml:space="preserve">Provisional figures </w:t>
      </w:r>
      <w:r w:rsidRPr="00345A55">
        <w:t>(p**)</w:t>
      </w:r>
      <w:r>
        <w:t>: data or indicators that have been generated using information on the deaths that occurred in 2022 and are subject to adjustment based on subsequent registrations.</w:t>
      </w:r>
    </w:p>
  </w:footnote>
  <w:footnote w:id="26">
    <w:p w14:paraId="32EE37A0" w14:textId="6A589A17" w:rsidR="00495BA8" w:rsidRPr="00B00189" w:rsidRDefault="00495BA8" w:rsidP="009159CA">
      <w:pPr>
        <w:pStyle w:val="FootnoteText"/>
      </w:pPr>
      <w:r>
        <w:tab/>
      </w:r>
      <w:r w:rsidRPr="00DA440F">
        <w:rPr>
          <w:rStyle w:val="FootnoteReference"/>
        </w:rPr>
        <w:footnoteRef/>
      </w:r>
      <w:r w:rsidRPr="00DA440F">
        <w:rPr>
          <w:rStyle w:val="FootnoteReference"/>
        </w:rPr>
        <w:tab/>
      </w:r>
      <w:r>
        <w:t>Paid maternity leave should be understood as the period that starts from the birth and continues for the maximum time established by the applicable laws regulating human resource relations.</w:t>
      </w:r>
    </w:p>
  </w:footnote>
  <w:footnote w:id="27">
    <w:p w14:paraId="77D8BFAD" w14:textId="27AAAEAE" w:rsidR="00495BA8" w:rsidRPr="00B00189" w:rsidRDefault="00495BA8" w:rsidP="009159CA">
      <w:pPr>
        <w:pStyle w:val="FootnoteText"/>
      </w:pPr>
      <w:r>
        <w:tab/>
      </w:r>
      <w:r w:rsidRPr="00DA440F">
        <w:rPr>
          <w:rStyle w:val="FootnoteReference"/>
        </w:rPr>
        <w:footnoteRef/>
      </w:r>
      <w:r w:rsidRPr="00DA440F">
        <w:rPr>
          <w:rStyle w:val="FootnoteReference"/>
        </w:rPr>
        <w:tab/>
      </w:r>
      <w:r>
        <w:t>Workers who are pregnant or in the postnatal period benefit from special protection until the end of the paid or unpaid maternity, paternity, adoption or breastfeeding leave, regardless of their contract type and whether they work in the public or private sector. During the special protection period, women or persons with childbearing capacity are guaranteed enhanced job security, the same pay they received before the pregnancy or a larger amount, respect for maternity and breastfeeding leave, a suitable work environment that is adapted to their specific needs and enables them to work without violence or discrimination of any kind and the payment of compensation as established in the relevant laws.</w:t>
      </w:r>
    </w:p>
  </w:footnote>
  <w:footnote w:id="28">
    <w:p w14:paraId="513E45C9" w14:textId="77777777" w:rsidR="00495BA8" w:rsidRPr="00B00189" w:rsidRDefault="00495BA8" w:rsidP="004E3F63">
      <w:pPr>
        <w:pStyle w:val="FootnoteText"/>
        <w:spacing w:after="40"/>
      </w:pPr>
      <w:r>
        <w:tab/>
      </w:r>
      <w:r w:rsidRPr="00DA440F">
        <w:rPr>
          <w:rStyle w:val="FootnoteReference"/>
        </w:rPr>
        <w:footnoteRef/>
      </w:r>
      <w:r w:rsidRPr="00DA440F">
        <w:rPr>
          <w:rStyle w:val="FootnoteReference"/>
        </w:rPr>
        <w:tab/>
      </w:r>
      <w:r>
        <w:t>Unemployment rate: the total number of unemployed persons as a percentage of the economically active population.</w:t>
      </w:r>
    </w:p>
    <w:p w14:paraId="5D080643" w14:textId="77777777" w:rsidR="00495BA8" w:rsidRPr="00B00189" w:rsidRDefault="00495BA8" w:rsidP="004E3F63">
      <w:pPr>
        <w:pStyle w:val="FootnoteText"/>
        <w:spacing w:after="40"/>
      </w:pPr>
      <w:r>
        <w:tab/>
      </w:r>
      <w:r>
        <w:tab/>
        <w:t>Total participation rate: the economically active population as a percentage of the working-age population.</w:t>
      </w:r>
    </w:p>
    <w:p w14:paraId="17E514CE" w14:textId="3669B776" w:rsidR="00495BA8" w:rsidRPr="00B00189" w:rsidRDefault="00495BA8" w:rsidP="009159CA">
      <w:pPr>
        <w:pStyle w:val="FootnoteText"/>
      </w:pPr>
      <w:r>
        <w:tab/>
      </w:r>
      <w:r>
        <w:tab/>
        <w:t>Gross participation rate: the total number of employed persons as a percentage of the working-age population</w:t>
      </w:r>
      <w:r w:rsidR="00DA440F">
        <w:t>.</w:t>
      </w:r>
    </w:p>
  </w:footnote>
  <w:footnote w:id="29">
    <w:p w14:paraId="4A5BDBDB" w14:textId="5EF2C6D6" w:rsidR="00495BA8" w:rsidRPr="00B00189" w:rsidRDefault="00495BA8" w:rsidP="004E3F63">
      <w:pPr>
        <w:pStyle w:val="FootnoteText"/>
        <w:spacing w:after="60"/>
      </w:pPr>
      <w:r>
        <w:tab/>
      </w:r>
      <w:r w:rsidRPr="00DA440F">
        <w:rPr>
          <w:rStyle w:val="FootnoteReference"/>
        </w:rPr>
        <w:footnoteRef/>
      </w:r>
      <w:r w:rsidRPr="00DA440F">
        <w:rPr>
          <w:rStyle w:val="FootnoteReference"/>
        </w:rPr>
        <w:tab/>
      </w:r>
      <w:r>
        <w:t>Employment: persons in employment are those of working age who, during the reference week, were engaged in any activity to produce goods or provide services for pay or profit.</w:t>
      </w:r>
    </w:p>
    <w:p w14:paraId="410E432A" w14:textId="22C2E6C5" w:rsidR="00495BA8" w:rsidRPr="00B00189" w:rsidRDefault="00495BA8" w:rsidP="004E3F63">
      <w:pPr>
        <w:pStyle w:val="FootnoteText"/>
        <w:spacing w:after="60"/>
      </w:pPr>
      <w:r>
        <w:tab/>
      </w:r>
      <w:r>
        <w:tab/>
        <w:t>The following persons fall under this category: (a) persons employed, at work, i.e., who worked for at least one hour for pay; and (b) persons who are employed but not at work due to temporary absence from the job or to the nature of their working time arrangement, such as shift work, compensatory leave for overtime or flexitime (International Labour Organization, 2013).</w:t>
      </w:r>
    </w:p>
    <w:p w14:paraId="5B337D98" w14:textId="77777777" w:rsidR="00495BA8" w:rsidRPr="00B00189" w:rsidRDefault="00495BA8" w:rsidP="009159CA">
      <w:pPr>
        <w:pStyle w:val="FootnoteText"/>
      </w:pPr>
      <w:r>
        <w:tab/>
      </w:r>
      <w:r>
        <w:tab/>
        <w:t>Branch of activity: the economic activity that enables the establishment where the person works or worked to be classified within a sector of the economy, based on the type of goods or services it produces. This is a characteristic of establishments that is defined according to the activities of the company or business.</w:t>
      </w:r>
    </w:p>
  </w:footnote>
  <w:footnote w:id="30">
    <w:p w14:paraId="61661A2A" w14:textId="77777777" w:rsidR="00495BA8" w:rsidRPr="00B00189" w:rsidRDefault="00495BA8" w:rsidP="0034183B">
      <w:pPr>
        <w:pStyle w:val="FootnoteText"/>
        <w:spacing w:after="60"/>
        <w:rPr>
          <w:szCs w:val="18"/>
        </w:rPr>
      </w:pPr>
      <w:r>
        <w:tab/>
      </w:r>
      <w:r w:rsidRPr="00DA440F">
        <w:rPr>
          <w:rStyle w:val="FootnoteReference"/>
        </w:rPr>
        <w:footnoteRef/>
      </w:r>
      <w:r w:rsidRPr="00DA440F">
        <w:rPr>
          <w:rStyle w:val="FootnoteReference"/>
        </w:rPr>
        <w:tab/>
      </w:r>
      <w:r>
        <w:t>Per capita income: the average income received by each member of a household, in other words, the total household income divided by the total number of household members.</w:t>
      </w:r>
    </w:p>
    <w:p w14:paraId="2506B751" w14:textId="77777777" w:rsidR="00495BA8" w:rsidRPr="00B00189" w:rsidRDefault="00495BA8" w:rsidP="0034183B">
      <w:pPr>
        <w:pStyle w:val="FootnoteText"/>
        <w:spacing w:after="60"/>
        <w:rPr>
          <w:szCs w:val="18"/>
        </w:rPr>
      </w:pPr>
      <w:r>
        <w:tab/>
      </w:r>
      <w:r>
        <w:tab/>
        <w:t>Average annual per capita income (nominal): in United States dollars at current values.</w:t>
      </w:r>
    </w:p>
    <w:p w14:paraId="0DB37426" w14:textId="5E2F99D6" w:rsidR="00495BA8" w:rsidRPr="00B00189" w:rsidRDefault="00495BA8" w:rsidP="009159CA">
      <w:pPr>
        <w:pStyle w:val="FootnoteText"/>
      </w:pPr>
      <w:r>
        <w:tab/>
      </w:r>
      <w:r>
        <w:tab/>
        <w:t>Average annual per capita income (real): in United States dollars at the real values of December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79C87" w14:textId="77777777" w:rsidR="00495BA8" w:rsidRDefault="00495BA8" w:rsidP="00495BA8">
    <w:pPr>
      <w:pStyle w:val="Header"/>
    </w:pPr>
    <w:r>
      <w:t>HRI/CORE/ECU/2024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86159" w14:textId="77777777" w:rsidR="00495BA8" w:rsidRDefault="00495BA8" w:rsidP="00495BA8">
    <w:pPr>
      <w:pStyle w:val="Header"/>
      <w:jc w:val="right"/>
    </w:pPr>
    <w:r>
      <w:t>HRI/CORE/ECU/2024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DE3732"/>
    <w:multiLevelType w:val="multilevel"/>
    <w:tmpl w:val="66925984"/>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04B25B3F"/>
    <w:multiLevelType w:val="hybridMultilevel"/>
    <w:tmpl w:val="E904E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5B40354"/>
    <w:multiLevelType w:val="hybridMultilevel"/>
    <w:tmpl w:val="A9BC0BE2"/>
    <w:lvl w:ilvl="0" w:tplc="BA90AA5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E1591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0424EAE"/>
    <w:multiLevelType w:val="hybridMultilevel"/>
    <w:tmpl w:val="4FB08028"/>
    <w:lvl w:ilvl="0" w:tplc="3558EB80">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9" w15:restartNumberingAfterBreak="0">
    <w:nsid w:val="205F1BC1"/>
    <w:multiLevelType w:val="hybridMultilevel"/>
    <w:tmpl w:val="C2EC5B2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0" w15:restartNumberingAfterBreak="0">
    <w:nsid w:val="282F4E10"/>
    <w:multiLevelType w:val="hybridMultilevel"/>
    <w:tmpl w:val="3D7C1A5E"/>
    <w:lvl w:ilvl="0" w:tplc="03F63276">
      <w:start w:val="1"/>
      <w:numFmt w:val="lowerRoman"/>
      <w:lvlText w:val="(%1)"/>
      <w:lvlJc w:val="left"/>
      <w:pPr>
        <w:ind w:left="1848" w:hanging="720"/>
      </w:pPr>
      <w:rPr>
        <w:rFonts w:hint="default"/>
      </w:rPr>
    </w:lvl>
    <w:lvl w:ilvl="1" w:tplc="04090019" w:tentative="1">
      <w:start w:val="1"/>
      <w:numFmt w:val="lowerLetter"/>
      <w:lvlText w:val="%2."/>
      <w:lvlJc w:val="left"/>
      <w:pPr>
        <w:ind w:left="2208" w:hanging="360"/>
      </w:pPr>
    </w:lvl>
    <w:lvl w:ilvl="2" w:tplc="0409001B" w:tentative="1">
      <w:start w:val="1"/>
      <w:numFmt w:val="lowerRoman"/>
      <w:lvlText w:val="%3."/>
      <w:lvlJc w:val="right"/>
      <w:pPr>
        <w:ind w:left="2928" w:hanging="180"/>
      </w:pPr>
    </w:lvl>
    <w:lvl w:ilvl="3" w:tplc="0409000F" w:tentative="1">
      <w:start w:val="1"/>
      <w:numFmt w:val="decimal"/>
      <w:lvlText w:val="%4."/>
      <w:lvlJc w:val="left"/>
      <w:pPr>
        <w:ind w:left="3648" w:hanging="360"/>
      </w:pPr>
    </w:lvl>
    <w:lvl w:ilvl="4" w:tplc="04090019" w:tentative="1">
      <w:start w:val="1"/>
      <w:numFmt w:val="lowerLetter"/>
      <w:lvlText w:val="%5."/>
      <w:lvlJc w:val="left"/>
      <w:pPr>
        <w:ind w:left="4368" w:hanging="360"/>
      </w:pPr>
    </w:lvl>
    <w:lvl w:ilvl="5" w:tplc="0409001B" w:tentative="1">
      <w:start w:val="1"/>
      <w:numFmt w:val="lowerRoman"/>
      <w:lvlText w:val="%6."/>
      <w:lvlJc w:val="right"/>
      <w:pPr>
        <w:ind w:left="5088" w:hanging="180"/>
      </w:pPr>
    </w:lvl>
    <w:lvl w:ilvl="6" w:tplc="0409000F" w:tentative="1">
      <w:start w:val="1"/>
      <w:numFmt w:val="decimal"/>
      <w:lvlText w:val="%7."/>
      <w:lvlJc w:val="left"/>
      <w:pPr>
        <w:ind w:left="5808" w:hanging="360"/>
      </w:pPr>
    </w:lvl>
    <w:lvl w:ilvl="7" w:tplc="04090019" w:tentative="1">
      <w:start w:val="1"/>
      <w:numFmt w:val="lowerLetter"/>
      <w:lvlText w:val="%8."/>
      <w:lvlJc w:val="left"/>
      <w:pPr>
        <w:ind w:left="6528" w:hanging="360"/>
      </w:pPr>
    </w:lvl>
    <w:lvl w:ilvl="8" w:tplc="0409001B" w:tentative="1">
      <w:start w:val="1"/>
      <w:numFmt w:val="lowerRoman"/>
      <w:lvlText w:val="%9."/>
      <w:lvlJc w:val="right"/>
      <w:pPr>
        <w:ind w:left="7248" w:hanging="180"/>
      </w:pPr>
    </w:lvl>
  </w:abstractNum>
  <w:abstractNum w:abstractNumId="21" w15:restartNumberingAfterBreak="0">
    <w:nsid w:val="2C37633A"/>
    <w:multiLevelType w:val="hybridMultilevel"/>
    <w:tmpl w:val="E0AE1DA6"/>
    <w:lvl w:ilvl="0" w:tplc="DCAE907C">
      <w:start w:val="1"/>
      <w:numFmt w:val="decimal"/>
      <w:lvlText w:val="%1."/>
      <w:lvlJc w:val="left"/>
      <w:pPr>
        <w:ind w:left="3054" w:hanging="360"/>
      </w:pPr>
      <w:rPr>
        <w:rFonts w:hint="default"/>
        <w:sz w:val="20"/>
        <w:szCs w:val="20"/>
      </w:rPr>
    </w:lvl>
    <w:lvl w:ilvl="1" w:tplc="08090019" w:tentative="1">
      <w:start w:val="1"/>
      <w:numFmt w:val="lowerLetter"/>
      <w:lvlText w:val="%2."/>
      <w:lvlJc w:val="left"/>
      <w:pPr>
        <w:ind w:left="3774" w:hanging="360"/>
      </w:pPr>
    </w:lvl>
    <w:lvl w:ilvl="2" w:tplc="0809001B" w:tentative="1">
      <w:start w:val="1"/>
      <w:numFmt w:val="lowerRoman"/>
      <w:lvlText w:val="%3."/>
      <w:lvlJc w:val="right"/>
      <w:pPr>
        <w:ind w:left="4494" w:hanging="180"/>
      </w:pPr>
    </w:lvl>
    <w:lvl w:ilvl="3" w:tplc="0809000F" w:tentative="1">
      <w:start w:val="1"/>
      <w:numFmt w:val="decimal"/>
      <w:lvlText w:val="%4."/>
      <w:lvlJc w:val="left"/>
      <w:pPr>
        <w:ind w:left="5214" w:hanging="360"/>
      </w:pPr>
    </w:lvl>
    <w:lvl w:ilvl="4" w:tplc="08090019" w:tentative="1">
      <w:start w:val="1"/>
      <w:numFmt w:val="lowerLetter"/>
      <w:lvlText w:val="%5."/>
      <w:lvlJc w:val="left"/>
      <w:pPr>
        <w:ind w:left="5934" w:hanging="360"/>
      </w:pPr>
    </w:lvl>
    <w:lvl w:ilvl="5" w:tplc="0809001B" w:tentative="1">
      <w:start w:val="1"/>
      <w:numFmt w:val="lowerRoman"/>
      <w:lvlText w:val="%6."/>
      <w:lvlJc w:val="right"/>
      <w:pPr>
        <w:ind w:left="6654" w:hanging="180"/>
      </w:pPr>
    </w:lvl>
    <w:lvl w:ilvl="6" w:tplc="0809000F" w:tentative="1">
      <w:start w:val="1"/>
      <w:numFmt w:val="decimal"/>
      <w:lvlText w:val="%7."/>
      <w:lvlJc w:val="left"/>
      <w:pPr>
        <w:ind w:left="7374" w:hanging="360"/>
      </w:pPr>
    </w:lvl>
    <w:lvl w:ilvl="7" w:tplc="08090019" w:tentative="1">
      <w:start w:val="1"/>
      <w:numFmt w:val="lowerLetter"/>
      <w:lvlText w:val="%8."/>
      <w:lvlJc w:val="left"/>
      <w:pPr>
        <w:ind w:left="8094" w:hanging="360"/>
      </w:pPr>
    </w:lvl>
    <w:lvl w:ilvl="8" w:tplc="0809001B" w:tentative="1">
      <w:start w:val="1"/>
      <w:numFmt w:val="lowerRoman"/>
      <w:lvlText w:val="%9."/>
      <w:lvlJc w:val="right"/>
      <w:pPr>
        <w:ind w:left="8814"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7E283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0F77E9"/>
    <w:multiLevelType w:val="hybridMultilevel"/>
    <w:tmpl w:val="BA969E64"/>
    <w:lvl w:ilvl="0" w:tplc="2032994E">
      <w:start w:val="1"/>
      <w:numFmt w:val="upperLetter"/>
      <w:lvlText w:val="%1."/>
      <w:lvlJc w:val="left"/>
      <w:pPr>
        <w:ind w:left="2912" w:hanging="360"/>
      </w:pPr>
      <w:rPr>
        <w:rFonts w:hint="default"/>
      </w:rPr>
    </w:lvl>
    <w:lvl w:ilvl="1" w:tplc="08090019">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26" w15:restartNumberingAfterBreak="0">
    <w:nsid w:val="37840B84"/>
    <w:multiLevelType w:val="hybridMultilevel"/>
    <w:tmpl w:val="E43A3B2E"/>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7" w15:restartNumberingAfterBreak="0">
    <w:nsid w:val="3F571B87"/>
    <w:multiLevelType w:val="hybridMultilevel"/>
    <w:tmpl w:val="105C1DC8"/>
    <w:lvl w:ilvl="0" w:tplc="BE4E464A">
      <w:start w:val="1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417A1A3A"/>
    <w:multiLevelType w:val="hybridMultilevel"/>
    <w:tmpl w:val="325EBB04"/>
    <w:lvl w:ilvl="0" w:tplc="B0F8A33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49C00EFC"/>
    <w:multiLevelType w:val="hybridMultilevel"/>
    <w:tmpl w:val="C3C01FBC"/>
    <w:lvl w:ilvl="0" w:tplc="014897E2">
      <w:start w:val="1"/>
      <w:numFmt w:val="decimal"/>
      <w:lvlText w:val="%1."/>
      <w:lvlJc w:val="left"/>
      <w:pPr>
        <w:ind w:left="1494" w:hanging="360"/>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52FD6E86"/>
    <w:multiLevelType w:val="hybridMultilevel"/>
    <w:tmpl w:val="497ECF30"/>
    <w:lvl w:ilvl="0" w:tplc="3CEEF31E">
      <w:start w:val="1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580C10D5"/>
    <w:multiLevelType w:val="hybridMultilevel"/>
    <w:tmpl w:val="C71AD80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2" w15:restartNumberingAfterBreak="0">
    <w:nsid w:val="59E90C0B"/>
    <w:multiLevelType w:val="hybridMultilevel"/>
    <w:tmpl w:val="875ECA5E"/>
    <w:lvl w:ilvl="0" w:tplc="1DC2F334">
      <w:start w:val="1"/>
      <w:numFmt w:val="decimal"/>
      <w:lvlText w:val="%1)"/>
      <w:lvlJc w:val="left"/>
      <w:pPr>
        <w:ind w:left="1080" w:hanging="360"/>
      </w:pPr>
    </w:lvl>
    <w:lvl w:ilvl="1" w:tplc="CC56AE4E">
      <w:start w:val="1"/>
      <w:numFmt w:val="decimal"/>
      <w:lvlText w:val="%2)"/>
      <w:lvlJc w:val="left"/>
      <w:pPr>
        <w:ind w:left="1080" w:hanging="360"/>
      </w:pPr>
    </w:lvl>
    <w:lvl w:ilvl="2" w:tplc="7EBC7A2E">
      <w:start w:val="1"/>
      <w:numFmt w:val="decimal"/>
      <w:lvlText w:val="%3)"/>
      <w:lvlJc w:val="left"/>
      <w:pPr>
        <w:ind w:left="1080" w:hanging="360"/>
      </w:pPr>
    </w:lvl>
    <w:lvl w:ilvl="3" w:tplc="C6F4F72E">
      <w:start w:val="1"/>
      <w:numFmt w:val="decimal"/>
      <w:lvlText w:val="%4)"/>
      <w:lvlJc w:val="left"/>
      <w:pPr>
        <w:ind w:left="1080" w:hanging="360"/>
      </w:pPr>
    </w:lvl>
    <w:lvl w:ilvl="4" w:tplc="3296FA2C">
      <w:start w:val="1"/>
      <w:numFmt w:val="decimal"/>
      <w:lvlText w:val="%5)"/>
      <w:lvlJc w:val="left"/>
      <w:pPr>
        <w:ind w:left="1080" w:hanging="360"/>
      </w:pPr>
    </w:lvl>
    <w:lvl w:ilvl="5" w:tplc="F32A5036">
      <w:start w:val="1"/>
      <w:numFmt w:val="decimal"/>
      <w:lvlText w:val="%6)"/>
      <w:lvlJc w:val="left"/>
      <w:pPr>
        <w:ind w:left="1080" w:hanging="360"/>
      </w:pPr>
    </w:lvl>
    <w:lvl w:ilvl="6" w:tplc="801AC272">
      <w:start w:val="1"/>
      <w:numFmt w:val="decimal"/>
      <w:lvlText w:val="%7)"/>
      <w:lvlJc w:val="left"/>
      <w:pPr>
        <w:ind w:left="1080" w:hanging="360"/>
      </w:pPr>
    </w:lvl>
    <w:lvl w:ilvl="7" w:tplc="1C62627C">
      <w:start w:val="1"/>
      <w:numFmt w:val="decimal"/>
      <w:lvlText w:val="%8)"/>
      <w:lvlJc w:val="left"/>
      <w:pPr>
        <w:ind w:left="1080" w:hanging="360"/>
      </w:pPr>
    </w:lvl>
    <w:lvl w:ilvl="8" w:tplc="9B20C26A">
      <w:start w:val="1"/>
      <w:numFmt w:val="decimal"/>
      <w:lvlText w:val="%9)"/>
      <w:lvlJc w:val="left"/>
      <w:pPr>
        <w:ind w:left="1080" w:hanging="360"/>
      </w:pPr>
    </w:lvl>
  </w:abstractNum>
  <w:abstractNum w:abstractNumId="33" w15:restartNumberingAfterBreak="0">
    <w:nsid w:val="5A7E671C"/>
    <w:multiLevelType w:val="hybridMultilevel"/>
    <w:tmpl w:val="B1F801EE"/>
    <w:lvl w:ilvl="0" w:tplc="300A0015">
      <w:start w:val="1"/>
      <w:numFmt w:val="upp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1891A8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15:restartNumberingAfterBreak="0">
    <w:nsid w:val="65B76CB3"/>
    <w:multiLevelType w:val="multilevel"/>
    <w:tmpl w:val="D2CEB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76329F"/>
    <w:multiLevelType w:val="hybridMultilevel"/>
    <w:tmpl w:val="58E0DEEE"/>
    <w:lvl w:ilvl="0" w:tplc="BDECBA72">
      <w:start w:val="1"/>
      <w:numFmt w:val="upperRoman"/>
      <w:lvlText w:val="%1."/>
      <w:lvlJc w:val="left"/>
      <w:pPr>
        <w:ind w:left="1080" w:hanging="7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9" w15:restartNumberingAfterBreak="0">
    <w:nsid w:val="6AFD3DE4"/>
    <w:multiLevelType w:val="hybridMultilevel"/>
    <w:tmpl w:val="88FE215E"/>
    <w:lvl w:ilvl="0" w:tplc="58B22E68">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824A31"/>
    <w:multiLevelType w:val="hybridMultilevel"/>
    <w:tmpl w:val="1C9A9838"/>
    <w:lvl w:ilvl="0" w:tplc="42008462">
      <w:start w:val="1"/>
      <w:numFmt w:val="decimal"/>
      <w:lvlText w:val="%1."/>
      <w:lvlJc w:val="lef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41" w15:restartNumberingAfterBreak="0">
    <w:nsid w:val="732240D4"/>
    <w:multiLevelType w:val="hybridMultilevel"/>
    <w:tmpl w:val="BA62E2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A9C0D4F"/>
    <w:multiLevelType w:val="hybridMultilevel"/>
    <w:tmpl w:val="79A2C75A"/>
    <w:lvl w:ilvl="0" w:tplc="47EA43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1A4C5C"/>
    <w:multiLevelType w:val="hybridMultilevel"/>
    <w:tmpl w:val="0F70896A"/>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16cid:durableId="2032950012">
    <w:abstractNumId w:val="22"/>
  </w:num>
  <w:num w:numId="2" w16cid:durableId="1486357439">
    <w:abstractNumId w:val="16"/>
  </w:num>
  <w:num w:numId="3" w16cid:durableId="252401058">
    <w:abstractNumId w:val="10"/>
  </w:num>
  <w:num w:numId="4" w16cid:durableId="2125492425">
    <w:abstractNumId w:val="34"/>
  </w:num>
  <w:num w:numId="5" w16cid:durableId="1573930364">
    <w:abstractNumId w:val="35"/>
  </w:num>
  <w:num w:numId="6" w16cid:durableId="1425303681">
    <w:abstractNumId w:val="42"/>
  </w:num>
  <w:num w:numId="7" w16cid:durableId="904998361">
    <w:abstractNumId w:val="15"/>
  </w:num>
  <w:num w:numId="8" w16cid:durableId="1588886545">
    <w:abstractNumId w:val="39"/>
  </w:num>
  <w:num w:numId="9" w16cid:durableId="1500460172">
    <w:abstractNumId w:val="24"/>
  </w:num>
  <w:num w:numId="10" w16cid:durableId="1315256802">
    <w:abstractNumId w:val="23"/>
  </w:num>
  <w:num w:numId="11" w16cid:durableId="237910695">
    <w:abstractNumId w:val="17"/>
  </w:num>
  <w:num w:numId="12" w16cid:durableId="451872395">
    <w:abstractNumId w:val="36"/>
  </w:num>
  <w:num w:numId="13" w16cid:durableId="1540704106">
    <w:abstractNumId w:val="8"/>
  </w:num>
  <w:num w:numId="14" w16cid:durableId="1162307442">
    <w:abstractNumId w:val="3"/>
  </w:num>
  <w:num w:numId="15" w16cid:durableId="1043168807">
    <w:abstractNumId w:val="2"/>
  </w:num>
  <w:num w:numId="16" w16cid:durableId="1791316369">
    <w:abstractNumId w:val="1"/>
  </w:num>
  <w:num w:numId="17" w16cid:durableId="90247934">
    <w:abstractNumId w:val="0"/>
  </w:num>
  <w:num w:numId="18" w16cid:durableId="587739027">
    <w:abstractNumId w:val="9"/>
  </w:num>
  <w:num w:numId="19" w16cid:durableId="530726449">
    <w:abstractNumId w:val="7"/>
  </w:num>
  <w:num w:numId="20" w16cid:durableId="247203001">
    <w:abstractNumId w:val="6"/>
  </w:num>
  <w:num w:numId="21" w16cid:durableId="1519150173">
    <w:abstractNumId w:val="5"/>
  </w:num>
  <w:num w:numId="22" w16cid:durableId="67728311">
    <w:abstractNumId w:val="4"/>
  </w:num>
  <w:num w:numId="23" w16cid:durableId="1052922974">
    <w:abstractNumId w:val="14"/>
  </w:num>
  <w:num w:numId="24" w16cid:durableId="514417422">
    <w:abstractNumId w:val="26"/>
  </w:num>
  <w:num w:numId="25" w16cid:durableId="1332374120">
    <w:abstractNumId w:val="38"/>
  </w:num>
  <w:num w:numId="26" w16cid:durableId="1539272724">
    <w:abstractNumId w:val="33"/>
  </w:num>
  <w:num w:numId="27" w16cid:durableId="1841658795">
    <w:abstractNumId w:val="18"/>
  </w:num>
  <w:num w:numId="28" w16cid:durableId="523591060">
    <w:abstractNumId w:val="19"/>
  </w:num>
  <w:num w:numId="29" w16cid:durableId="1349481488">
    <w:abstractNumId w:val="11"/>
  </w:num>
  <w:num w:numId="30" w16cid:durableId="1771849612">
    <w:abstractNumId w:val="31"/>
  </w:num>
  <w:num w:numId="31" w16cid:durableId="411202172">
    <w:abstractNumId w:val="44"/>
  </w:num>
  <w:num w:numId="32" w16cid:durableId="1092625542">
    <w:abstractNumId w:val="37"/>
  </w:num>
  <w:num w:numId="33" w16cid:durableId="152247510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012518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15651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043983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4472085">
    <w:abstractNumId w:val="29"/>
  </w:num>
  <w:num w:numId="38" w16cid:durableId="1132750189">
    <w:abstractNumId w:val="13"/>
  </w:num>
  <w:num w:numId="39" w16cid:durableId="347876168">
    <w:abstractNumId w:val="30"/>
  </w:num>
  <w:num w:numId="40" w16cid:durableId="688022286">
    <w:abstractNumId w:val="27"/>
  </w:num>
  <w:num w:numId="41" w16cid:durableId="916092753">
    <w:abstractNumId w:val="43"/>
  </w:num>
  <w:num w:numId="42" w16cid:durableId="1801220913">
    <w:abstractNumId w:val="41"/>
  </w:num>
  <w:num w:numId="43" w16cid:durableId="103572506">
    <w:abstractNumId w:val="25"/>
  </w:num>
  <w:num w:numId="44" w16cid:durableId="360015559">
    <w:abstractNumId w:val="40"/>
  </w:num>
  <w:num w:numId="45" w16cid:durableId="472991840">
    <w:abstractNumId w:val="21"/>
  </w:num>
  <w:num w:numId="46" w16cid:durableId="2116174667">
    <w:abstractNumId w:val="28"/>
  </w:num>
  <w:num w:numId="47" w16cid:durableId="269899781">
    <w:abstractNumId w:val="12"/>
  </w:num>
  <w:num w:numId="48" w16cid:durableId="1880434526">
    <w:abstractNumId w:val="20"/>
  </w:num>
  <w:num w:numId="49" w16cid:durableId="197224847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384"/>
    <w:rsid w:val="00004335"/>
    <w:rsid w:val="000043E1"/>
    <w:rsid w:val="00005DD8"/>
    <w:rsid w:val="0003775D"/>
    <w:rsid w:val="0004110E"/>
    <w:rsid w:val="00044187"/>
    <w:rsid w:val="000456B3"/>
    <w:rsid w:val="000466C9"/>
    <w:rsid w:val="00046E92"/>
    <w:rsid w:val="0004744B"/>
    <w:rsid w:val="0005338C"/>
    <w:rsid w:val="00053DA9"/>
    <w:rsid w:val="00057F91"/>
    <w:rsid w:val="000612FA"/>
    <w:rsid w:val="000646E4"/>
    <w:rsid w:val="00064E64"/>
    <w:rsid w:val="0006675E"/>
    <w:rsid w:val="00070F02"/>
    <w:rsid w:val="000728BE"/>
    <w:rsid w:val="0007640C"/>
    <w:rsid w:val="0007682F"/>
    <w:rsid w:val="00083B85"/>
    <w:rsid w:val="0008740D"/>
    <w:rsid w:val="000A22DF"/>
    <w:rsid w:val="000A5224"/>
    <w:rsid w:val="000A533A"/>
    <w:rsid w:val="000B1D51"/>
    <w:rsid w:val="000B4839"/>
    <w:rsid w:val="000B7363"/>
    <w:rsid w:val="000C0D09"/>
    <w:rsid w:val="000C12F6"/>
    <w:rsid w:val="000C70E3"/>
    <w:rsid w:val="000E3B30"/>
    <w:rsid w:val="000E576E"/>
    <w:rsid w:val="000E6A8C"/>
    <w:rsid w:val="000F1C26"/>
    <w:rsid w:val="000F2A49"/>
    <w:rsid w:val="001012BC"/>
    <w:rsid w:val="001034E6"/>
    <w:rsid w:val="0010481E"/>
    <w:rsid w:val="00110B33"/>
    <w:rsid w:val="00142427"/>
    <w:rsid w:val="00143A17"/>
    <w:rsid w:val="00153E21"/>
    <w:rsid w:val="001566D2"/>
    <w:rsid w:val="00160621"/>
    <w:rsid w:val="00161A29"/>
    <w:rsid w:val="00162109"/>
    <w:rsid w:val="00162987"/>
    <w:rsid w:val="00166947"/>
    <w:rsid w:val="0017170B"/>
    <w:rsid w:val="0017685C"/>
    <w:rsid w:val="00177DC2"/>
    <w:rsid w:val="00186EF8"/>
    <w:rsid w:val="00194339"/>
    <w:rsid w:val="00195ECB"/>
    <w:rsid w:val="001B1789"/>
    <w:rsid w:val="001B1BC0"/>
    <w:rsid w:val="001B1E6A"/>
    <w:rsid w:val="001B274A"/>
    <w:rsid w:val="001B4035"/>
    <w:rsid w:val="001C14C7"/>
    <w:rsid w:val="001C6653"/>
    <w:rsid w:val="001D061F"/>
    <w:rsid w:val="001D0C69"/>
    <w:rsid w:val="001D1998"/>
    <w:rsid w:val="001D2334"/>
    <w:rsid w:val="001D3662"/>
    <w:rsid w:val="001E3242"/>
    <w:rsid w:val="001F1C0D"/>
    <w:rsid w:val="002068C7"/>
    <w:rsid w:val="002239BA"/>
    <w:rsid w:val="00234606"/>
    <w:rsid w:val="00236B95"/>
    <w:rsid w:val="00247E2C"/>
    <w:rsid w:val="0025758A"/>
    <w:rsid w:val="0026278B"/>
    <w:rsid w:val="00264DA9"/>
    <w:rsid w:val="00265901"/>
    <w:rsid w:val="00276B01"/>
    <w:rsid w:val="00280422"/>
    <w:rsid w:val="00282B66"/>
    <w:rsid w:val="00283385"/>
    <w:rsid w:val="0029071E"/>
    <w:rsid w:val="00295A93"/>
    <w:rsid w:val="002A2A22"/>
    <w:rsid w:val="002B1D60"/>
    <w:rsid w:val="002B2782"/>
    <w:rsid w:val="002C230F"/>
    <w:rsid w:val="002C23C3"/>
    <w:rsid w:val="002C26D1"/>
    <w:rsid w:val="002C27FF"/>
    <w:rsid w:val="002C6B86"/>
    <w:rsid w:val="002D6C53"/>
    <w:rsid w:val="002D7D7C"/>
    <w:rsid w:val="002E13C2"/>
    <w:rsid w:val="002E3F04"/>
    <w:rsid w:val="002F36FC"/>
    <w:rsid w:val="002F5595"/>
    <w:rsid w:val="00301278"/>
    <w:rsid w:val="00302857"/>
    <w:rsid w:val="00303F93"/>
    <w:rsid w:val="00305FD5"/>
    <w:rsid w:val="0030774A"/>
    <w:rsid w:val="00310750"/>
    <w:rsid w:val="003108CF"/>
    <w:rsid w:val="00315179"/>
    <w:rsid w:val="0032083C"/>
    <w:rsid w:val="0032167D"/>
    <w:rsid w:val="00324DC6"/>
    <w:rsid w:val="00327BD2"/>
    <w:rsid w:val="00330500"/>
    <w:rsid w:val="00332898"/>
    <w:rsid w:val="00334F6A"/>
    <w:rsid w:val="003414A0"/>
    <w:rsid w:val="0034183B"/>
    <w:rsid w:val="00342AC8"/>
    <w:rsid w:val="00345EF7"/>
    <w:rsid w:val="0035063D"/>
    <w:rsid w:val="003556E0"/>
    <w:rsid w:val="0035611E"/>
    <w:rsid w:val="003672B4"/>
    <w:rsid w:val="00391BE1"/>
    <w:rsid w:val="00396BDC"/>
    <w:rsid w:val="003A2513"/>
    <w:rsid w:val="003A444F"/>
    <w:rsid w:val="003B253A"/>
    <w:rsid w:val="003B4550"/>
    <w:rsid w:val="003C7C29"/>
    <w:rsid w:val="003D0E3A"/>
    <w:rsid w:val="003D2405"/>
    <w:rsid w:val="003D3263"/>
    <w:rsid w:val="003E33D9"/>
    <w:rsid w:val="00404D2D"/>
    <w:rsid w:val="00407013"/>
    <w:rsid w:val="004142C7"/>
    <w:rsid w:val="0042205A"/>
    <w:rsid w:val="0042773B"/>
    <w:rsid w:val="004330F7"/>
    <w:rsid w:val="0044038A"/>
    <w:rsid w:val="004410A4"/>
    <w:rsid w:val="00444523"/>
    <w:rsid w:val="00444BD8"/>
    <w:rsid w:val="00460FE4"/>
    <w:rsid w:val="00461253"/>
    <w:rsid w:val="00470C93"/>
    <w:rsid w:val="004735B2"/>
    <w:rsid w:val="004770D6"/>
    <w:rsid w:val="004771E2"/>
    <w:rsid w:val="004875FF"/>
    <w:rsid w:val="00493117"/>
    <w:rsid w:val="0049336F"/>
    <w:rsid w:val="00495BA8"/>
    <w:rsid w:val="00495F94"/>
    <w:rsid w:val="004A3F31"/>
    <w:rsid w:val="004A4400"/>
    <w:rsid w:val="004A4D45"/>
    <w:rsid w:val="004A540E"/>
    <w:rsid w:val="004A5AF0"/>
    <w:rsid w:val="004B59B1"/>
    <w:rsid w:val="004C3055"/>
    <w:rsid w:val="004C3867"/>
    <w:rsid w:val="004D3DEF"/>
    <w:rsid w:val="004D7862"/>
    <w:rsid w:val="004D7A25"/>
    <w:rsid w:val="004E0B30"/>
    <w:rsid w:val="004E2384"/>
    <w:rsid w:val="004E239A"/>
    <w:rsid w:val="004E3F63"/>
    <w:rsid w:val="004F690D"/>
    <w:rsid w:val="00502D05"/>
    <w:rsid w:val="00502D9B"/>
    <w:rsid w:val="00502E35"/>
    <w:rsid w:val="005041E1"/>
    <w:rsid w:val="005042C2"/>
    <w:rsid w:val="00513B3E"/>
    <w:rsid w:val="00515A6C"/>
    <w:rsid w:val="00515EA1"/>
    <w:rsid w:val="005178DD"/>
    <w:rsid w:val="00524494"/>
    <w:rsid w:val="00527964"/>
    <w:rsid w:val="00531AE5"/>
    <w:rsid w:val="00550807"/>
    <w:rsid w:val="005773BA"/>
    <w:rsid w:val="00592931"/>
    <w:rsid w:val="005A0F4C"/>
    <w:rsid w:val="005A2B0A"/>
    <w:rsid w:val="005A2FEE"/>
    <w:rsid w:val="005A49D6"/>
    <w:rsid w:val="005A7F91"/>
    <w:rsid w:val="005B01EA"/>
    <w:rsid w:val="005B35A6"/>
    <w:rsid w:val="005B4CA2"/>
    <w:rsid w:val="005B594D"/>
    <w:rsid w:val="005C71A7"/>
    <w:rsid w:val="005C7A17"/>
    <w:rsid w:val="005D08F8"/>
    <w:rsid w:val="005F2E0B"/>
    <w:rsid w:val="005F6552"/>
    <w:rsid w:val="005F6B63"/>
    <w:rsid w:val="00606402"/>
    <w:rsid w:val="00613F74"/>
    <w:rsid w:val="00620AB0"/>
    <w:rsid w:val="0062309E"/>
    <w:rsid w:val="00626AB7"/>
    <w:rsid w:val="00633C12"/>
    <w:rsid w:val="0064383F"/>
    <w:rsid w:val="006509C2"/>
    <w:rsid w:val="00650E0F"/>
    <w:rsid w:val="006514F7"/>
    <w:rsid w:val="00663AA0"/>
    <w:rsid w:val="00665A73"/>
    <w:rsid w:val="00671529"/>
    <w:rsid w:val="006719FC"/>
    <w:rsid w:val="00672632"/>
    <w:rsid w:val="00680607"/>
    <w:rsid w:val="0068343B"/>
    <w:rsid w:val="006B308A"/>
    <w:rsid w:val="006B5787"/>
    <w:rsid w:val="006C0942"/>
    <w:rsid w:val="006C176F"/>
    <w:rsid w:val="006C4349"/>
    <w:rsid w:val="006D481A"/>
    <w:rsid w:val="006D750D"/>
    <w:rsid w:val="006E5D00"/>
    <w:rsid w:val="006E705C"/>
    <w:rsid w:val="006F0959"/>
    <w:rsid w:val="006F148E"/>
    <w:rsid w:val="006F285E"/>
    <w:rsid w:val="006F4CE5"/>
    <w:rsid w:val="007071A6"/>
    <w:rsid w:val="00713187"/>
    <w:rsid w:val="0071409F"/>
    <w:rsid w:val="007239A9"/>
    <w:rsid w:val="00723E51"/>
    <w:rsid w:val="007254E8"/>
    <w:rsid w:val="0072634B"/>
    <w:rsid w:val="007268F9"/>
    <w:rsid w:val="00727761"/>
    <w:rsid w:val="00731BD2"/>
    <w:rsid w:val="0073753B"/>
    <w:rsid w:val="00745DDF"/>
    <w:rsid w:val="00747D6D"/>
    <w:rsid w:val="00754C73"/>
    <w:rsid w:val="00760B43"/>
    <w:rsid w:val="00760E29"/>
    <w:rsid w:val="00766F7A"/>
    <w:rsid w:val="00772C76"/>
    <w:rsid w:val="00774BAC"/>
    <w:rsid w:val="00781FBC"/>
    <w:rsid w:val="00796FEA"/>
    <w:rsid w:val="007B3A6B"/>
    <w:rsid w:val="007C0486"/>
    <w:rsid w:val="007C51A4"/>
    <w:rsid w:val="007C52B0"/>
    <w:rsid w:val="007D7785"/>
    <w:rsid w:val="007F0881"/>
    <w:rsid w:val="007F0DED"/>
    <w:rsid w:val="007F1982"/>
    <w:rsid w:val="007F2F9D"/>
    <w:rsid w:val="007F4DBA"/>
    <w:rsid w:val="00803C70"/>
    <w:rsid w:val="0081069F"/>
    <w:rsid w:val="0082473E"/>
    <w:rsid w:val="0082571C"/>
    <w:rsid w:val="008302DA"/>
    <w:rsid w:val="00830D84"/>
    <w:rsid w:val="0083793E"/>
    <w:rsid w:val="00843C50"/>
    <w:rsid w:val="00854703"/>
    <w:rsid w:val="00854862"/>
    <w:rsid w:val="0086089F"/>
    <w:rsid w:val="00862451"/>
    <w:rsid w:val="00862F0A"/>
    <w:rsid w:val="00864AC0"/>
    <w:rsid w:val="00866F28"/>
    <w:rsid w:val="0087299B"/>
    <w:rsid w:val="00873BB0"/>
    <w:rsid w:val="00880089"/>
    <w:rsid w:val="00884B0B"/>
    <w:rsid w:val="00885FF4"/>
    <w:rsid w:val="008871E9"/>
    <w:rsid w:val="00894E8B"/>
    <w:rsid w:val="00897701"/>
    <w:rsid w:val="008A603D"/>
    <w:rsid w:val="008B16C5"/>
    <w:rsid w:val="008B7098"/>
    <w:rsid w:val="008C27C4"/>
    <w:rsid w:val="008D403A"/>
    <w:rsid w:val="008D6D27"/>
    <w:rsid w:val="008E1C26"/>
    <w:rsid w:val="008E2931"/>
    <w:rsid w:val="008F0057"/>
    <w:rsid w:val="008F0D18"/>
    <w:rsid w:val="008F1ACB"/>
    <w:rsid w:val="008F7585"/>
    <w:rsid w:val="00900DDD"/>
    <w:rsid w:val="009159CA"/>
    <w:rsid w:val="00915E8A"/>
    <w:rsid w:val="00916F4A"/>
    <w:rsid w:val="0091717B"/>
    <w:rsid w:val="0092345C"/>
    <w:rsid w:val="009263F1"/>
    <w:rsid w:val="0093712E"/>
    <w:rsid w:val="009411B4"/>
    <w:rsid w:val="00961AC7"/>
    <w:rsid w:val="00966EA8"/>
    <w:rsid w:val="009671B1"/>
    <w:rsid w:val="0097094D"/>
    <w:rsid w:val="00972FC2"/>
    <w:rsid w:val="0097361D"/>
    <w:rsid w:val="00974482"/>
    <w:rsid w:val="00974CC1"/>
    <w:rsid w:val="00974EE3"/>
    <w:rsid w:val="009759CF"/>
    <w:rsid w:val="00984949"/>
    <w:rsid w:val="009859C3"/>
    <w:rsid w:val="0098668F"/>
    <w:rsid w:val="00991AB5"/>
    <w:rsid w:val="00993137"/>
    <w:rsid w:val="00993D88"/>
    <w:rsid w:val="0099682F"/>
    <w:rsid w:val="009A07E4"/>
    <w:rsid w:val="009A0C3B"/>
    <w:rsid w:val="009A1676"/>
    <w:rsid w:val="009A7238"/>
    <w:rsid w:val="009B0186"/>
    <w:rsid w:val="009B1506"/>
    <w:rsid w:val="009B27F2"/>
    <w:rsid w:val="009B36A2"/>
    <w:rsid w:val="009B396A"/>
    <w:rsid w:val="009B5849"/>
    <w:rsid w:val="009C774D"/>
    <w:rsid w:val="009D0139"/>
    <w:rsid w:val="009D21D9"/>
    <w:rsid w:val="009D57CB"/>
    <w:rsid w:val="009E2866"/>
    <w:rsid w:val="009E30FB"/>
    <w:rsid w:val="009E6F55"/>
    <w:rsid w:val="009F2B74"/>
    <w:rsid w:val="009F5CDC"/>
    <w:rsid w:val="009F60DA"/>
    <w:rsid w:val="00A024FF"/>
    <w:rsid w:val="00A0258D"/>
    <w:rsid w:val="00A20CF8"/>
    <w:rsid w:val="00A23D90"/>
    <w:rsid w:val="00A2512C"/>
    <w:rsid w:val="00A327E2"/>
    <w:rsid w:val="00A35906"/>
    <w:rsid w:val="00A43575"/>
    <w:rsid w:val="00A4443A"/>
    <w:rsid w:val="00A52115"/>
    <w:rsid w:val="00A61E03"/>
    <w:rsid w:val="00A62211"/>
    <w:rsid w:val="00A62F20"/>
    <w:rsid w:val="00A65EF5"/>
    <w:rsid w:val="00A66C5C"/>
    <w:rsid w:val="00A73ACD"/>
    <w:rsid w:val="00A775CF"/>
    <w:rsid w:val="00A80283"/>
    <w:rsid w:val="00A80EB9"/>
    <w:rsid w:val="00A821F4"/>
    <w:rsid w:val="00A8362E"/>
    <w:rsid w:val="00A84632"/>
    <w:rsid w:val="00A91BD7"/>
    <w:rsid w:val="00A9548D"/>
    <w:rsid w:val="00A95EAC"/>
    <w:rsid w:val="00A97152"/>
    <w:rsid w:val="00A97337"/>
    <w:rsid w:val="00AA0381"/>
    <w:rsid w:val="00AA66EA"/>
    <w:rsid w:val="00AA7F5F"/>
    <w:rsid w:val="00AB13ED"/>
    <w:rsid w:val="00AB75F7"/>
    <w:rsid w:val="00AC29A0"/>
    <w:rsid w:val="00AC7248"/>
    <w:rsid w:val="00AD7764"/>
    <w:rsid w:val="00AE3AB3"/>
    <w:rsid w:val="00AE3EDC"/>
    <w:rsid w:val="00AE7C73"/>
    <w:rsid w:val="00AE7E58"/>
    <w:rsid w:val="00AF22A1"/>
    <w:rsid w:val="00AF7323"/>
    <w:rsid w:val="00B023B2"/>
    <w:rsid w:val="00B0291F"/>
    <w:rsid w:val="00B06045"/>
    <w:rsid w:val="00B110BA"/>
    <w:rsid w:val="00B12CC4"/>
    <w:rsid w:val="00B15E21"/>
    <w:rsid w:val="00B20B2B"/>
    <w:rsid w:val="00B218E4"/>
    <w:rsid w:val="00B2366E"/>
    <w:rsid w:val="00B26A63"/>
    <w:rsid w:val="00B30DFB"/>
    <w:rsid w:val="00B3399C"/>
    <w:rsid w:val="00B36FED"/>
    <w:rsid w:val="00B40B98"/>
    <w:rsid w:val="00B540CC"/>
    <w:rsid w:val="00B5434D"/>
    <w:rsid w:val="00B55C9F"/>
    <w:rsid w:val="00B62D78"/>
    <w:rsid w:val="00B71363"/>
    <w:rsid w:val="00B73F02"/>
    <w:rsid w:val="00B76524"/>
    <w:rsid w:val="00B821E1"/>
    <w:rsid w:val="00B8272E"/>
    <w:rsid w:val="00B82AE3"/>
    <w:rsid w:val="00B851E6"/>
    <w:rsid w:val="00B97C3E"/>
    <w:rsid w:val="00BA3596"/>
    <w:rsid w:val="00BA5384"/>
    <w:rsid w:val="00BB01F3"/>
    <w:rsid w:val="00BC4F76"/>
    <w:rsid w:val="00BD132B"/>
    <w:rsid w:val="00BD4F6B"/>
    <w:rsid w:val="00BD7DA6"/>
    <w:rsid w:val="00BE12F3"/>
    <w:rsid w:val="00BE4453"/>
    <w:rsid w:val="00BE573B"/>
    <w:rsid w:val="00BE5FE8"/>
    <w:rsid w:val="00BF1377"/>
    <w:rsid w:val="00BF7DAA"/>
    <w:rsid w:val="00C04C72"/>
    <w:rsid w:val="00C06AD1"/>
    <w:rsid w:val="00C07FF2"/>
    <w:rsid w:val="00C2243B"/>
    <w:rsid w:val="00C236E3"/>
    <w:rsid w:val="00C249E7"/>
    <w:rsid w:val="00C26C42"/>
    <w:rsid w:val="00C27B6D"/>
    <w:rsid w:val="00C27BF4"/>
    <w:rsid w:val="00C30C03"/>
    <w:rsid w:val="00C31D07"/>
    <w:rsid w:val="00C35A27"/>
    <w:rsid w:val="00C36083"/>
    <w:rsid w:val="00C4240E"/>
    <w:rsid w:val="00C438B2"/>
    <w:rsid w:val="00C46A2B"/>
    <w:rsid w:val="00C54261"/>
    <w:rsid w:val="00C613B1"/>
    <w:rsid w:val="00C727C3"/>
    <w:rsid w:val="00C73A2B"/>
    <w:rsid w:val="00C77656"/>
    <w:rsid w:val="00C823E0"/>
    <w:rsid w:val="00C82734"/>
    <w:rsid w:val="00C92576"/>
    <w:rsid w:val="00C958CB"/>
    <w:rsid w:val="00CA3C7F"/>
    <w:rsid w:val="00CA58A8"/>
    <w:rsid w:val="00CA5F5E"/>
    <w:rsid w:val="00CA6143"/>
    <w:rsid w:val="00CB05D8"/>
    <w:rsid w:val="00CC1CA8"/>
    <w:rsid w:val="00CC43BB"/>
    <w:rsid w:val="00CC463C"/>
    <w:rsid w:val="00CC47DD"/>
    <w:rsid w:val="00CC7A47"/>
    <w:rsid w:val="00CD3C3D"/>
    <w:rsid w:val="00CE0414"/>
    <w:rsid w:val="00CE56DB"/>
    <w:rsid w:val="00D05F3D"/>
    <w:rsid w:val="00D17435"/>
    <w:rsid w:val="00D31477"/>
    <w:rsid w:val="00D40BDA"/>
    <w:rsid w:val="00D47FC1"/>
    <w:rsid w:val="00D50421"/>
    <w:rsid w:val="00D50A96"/>
    <w:rsid w:val="00D61866"/>
    <w:rsid w:val="00D626C7"/>
    <w:rsid w:val="00D63055"/>
    <w:rsid w:val="00D7170C"/>
    <w:rsid w:val="00D72240"/>
    <w:rsid w:val="00D76934"/>
    <w:rsid w:val="00D85DD4"/>
    <w:rsid w:val="00D92A36"/>
    <w:rsid w:val="00D96A3A"/>
    <w:rsid w:val="00DA16A4"/>
    <w:rsid w:val="00DA440F"/>
    <w:rsid w:val="00DA4483"/>
    <w:rsid w:val="00DA4B97"/>
    <w:rsid w:val="00DA5EAD"/>
    <w:rsid w:val="00DA6657"/>
    <w:rsid w:val="00DA7221"/>
    <w:rsid w:val="00DB0608"/>
    <w:rsid w:val="00DB3C3B"/>
    <w:rsid w:val="00DB4520"/>
    <w:rsid w:val="00DB732B"/>
    <w:rsid w:val="00DD3BE6"/>
    <w:rsid w:val="00DD4F40"/>
    <w:rsid w:val="00DD5C05"/>
    <w:rsid w:val="00DD67D0"/>
    <w:rsid w:val="00E021AD"/>
    <w:rsid w:val="00E02899"/>
    <w:rsid w:val="00E029B7"/>
    <w:rsid w:val="00E02C2B"/>
    <w:rsid w:val="00E03497"/>
    <w:rsid w:val="00E05F05"/>
    <w:rsid w:val="00E10AEF"/>
    <w:rsid w:val="00E11C92"/>
    <w:rsid w:val="00E13887"/>
    <w:rsid w:val="00E150EC"/>
    <w:rsid w:val="00E2591F"/>
    <w:rsid w:val="00E33F8C"/>
    <w:rsid w:val="00E37FB1"/>
    <w:rsid w:val="00E4419D"/>
    <w:rsid w:val="00E47989"/>
    <w:rsid w:val="00E47FA4"/>
    <w:rsid w:val="00E508CA"/>
    <w:rsid w:val="00E71DA0"/>
    <w:rsid w:val="00E73234"/>
    <w:rsid w:val="00E81476"/>
    <w:rsid w:val="00E8539F"/>
    <w:rsid w:val="00E862DF"/>
    <w:rsid w:val="00E91E4D"/>
    <w:rsid w:val="00E92704"/>
    <w:rsid w:val="00E93A90"/>
    <w:rsid w:val="00E953CA"/>
    <w:rsid w:val="00EA2E4A"/>
    <w:rsid w:val="00EA32F6"/>
    <w:rsid w:val="00EB013E"/>
    <w:rsid w:val="00EB1E07"/>
    <w:rsid w:val="00EB7BA5"/>
    <w:rsid w:val="00ED1567"/>
    <w:rsid w:val="00ED2253"/>
    <w:rsid w:val="00ED6C48"/>
    <w:rsid w:val="00F113EF"/>
    <w:rsid w:val="00F11C63"/>
    <w:rsid w:val="00F13FB5"/>
    <w:rsid w:val="00F17EE4"/>
    <w:rsid w:val="00F2185E"/>
    <w:rsid w:val="00F24B0B"/>
    <w:rsid w:val="00F251FC"/>
    <w:rsid w:val="00F32632"/>
    <w:rsid w:val="00F371F3"/>
    <w:rsid w:val="00F503F2"/>
    <w:rsid w:val="00F61457"/>
    <w:rsid w:val="00F65F5D"/>
    <w:rsid w:val="00F671B2"/>
    <w:rsid w:val="00F73F3E"/>
    <w:rsid w:val="00F778FF"/>
    <w:rsid w:val="00F77C0D"/>
    <w:rsid w:val="00F8638C"/>
    <w:rsid w:val="00F86A3A"/>
    <w:rsid w:val="00F90818"/>
    <w:rsid w:val="00F90F55"/>
    <w:rsid w:val="00F93F4A"/>
    <w:rsid w:val="00F95B5D"/>
    <w:rsid w:val="00FA0E2A"/>
    <w:rsid w:val="00FA1330"/>
    <w:rsid w:val="00FA4C82"/>
    <w:rsid w:val="00FA7EA0"/>
    <w:rsid w:val="00FB049B"/>
    <w:rsid w:val="00FB422C"/>
    <w:rsid w:val="00FB45CA"/>
    <w:rsid w:val="00FC5AE2"/>
    <w:rsid w:val="00FD5C23"/>
    <w:rsid w:val="00FD6643"/>
    <w:rsid w:val="00FE2B7B"/>
    <w:rsid w:val="00FE5065"/>
    <w:rsid w:val="00FF19EF"/>
    <w:rsid w:val="00FF3F26"/>
    <w:rsid w:val="00FF72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DB9E9"/>
  <w15:docId w15:val="{FB2916D0-83B6-4325-AD17-627ED822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495BA8"/>
    <w:pPr>
      <w:spacing w:after="0" w:line="240" w:lineRule="auto"/>
    </w:pPr>
    <w:rPr>
      <w:rFonts w:ascii="Calibri" w:eastAsia="Calibri" w:hAnsi="Calibri" w:cs="Times New Roman"/>
      <w:sz w:val="24"/>
      <w:szCs w:val="24"/>
      <w:lang w:val="es-MX" w:eastAsia="en-US"/>
    </w:rPr>
  </w:style>
  <w:style w:type="character" w:styleId="CommentReference">
    <w:name w:val="annotation reference"/>
    <w:basedOn w:val="DefaultParagraphFont"/>
    <w:uiPriority w:val="99"/>
    <w:semiHidden/>
    <w:unhideWhenUsed/>
    <w:rsid w:val="00993D88"/>
    <w:rPr>
      <w:sz w:val="16"/>
      <w:szCs w:val="16"/>
    </w:rPr>
  </w:style>
  <w:style w:type="paragraph" w:styleId="CommentText">
    <w:name w:val="annotation text"/>
    <w:basedOn w:val="Normal"/>
    <w:link w:val="CommentTextChar"/>
    <w:uiPriority w:val="99"/>
    <w:unhideWhenUsed/>
    <w:rsid w:val="00993D88"/>
    <w:pPr>
      <w:spacing w:line="240" w:lineRule="auto"/>
    </w:pPr>
  </w:style>
  <w:style w:type="character" w:customStyle="1" w:styleId="CommentTextChar">
    <w:name w:val="Comment Text Char"/>
    <w:basedOn w:val="DefaultParagraphFont"/>
    <w:link w:val="CommentText"/>
    <w:uiPriority w:val="99"/>
    <w:rsid w:val="00993D8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93D88"/>
    <w:rPr>
      <w:b/>
      <w:bCs/>
    </w:rPr>
  </w:style>
  <w:style w:type="character" w:customStyle="1" w:styleId="CommentSubjectChar">
    <w:name w:val="Comment Subject Char"/>
    <w:basedOn w:val="CommentTextChar"/>
    <w:link w:val="CommentSubject"/>
    <w:uiPriority w:val="99"/>
    <w:semiHidden/>
    <w:rsid w:val="00993D88"/>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4D7A25"/>
    <w:pPr>
      <w:spacing w:after="100"/>
    </w:pPr>
  </w:style>
  <w:style w:type="paragraph" w:styleId="TOC2">
    <w:name w:val="toc 2"/>
    <w:basedOn w:val="Normal"/>
    <w:next w:val="Normal"/>
    <w:autoRedefine/>
    <w:uiPriority w:val="39"/>
    <w:unhideWhenUsed/>
    <w:rsid w:val="004D7A25"/>
    <w:pPr>
      <w:spacing w:after="100"/>
      <w:ind w:left="200"/>
    </w:pPr>
  </w:style>
  <w:style w:type="character" w:styleId="Hyperlink">
    <w:name w:val="Hyperlink"/>
    <w:basedOn w:val="DefaultParagraphFont"/>
    <w:uiPriority w:val="99"/>
    <w:unhideWhenUsed/>
    <w:rsid w:val="00A65EF5"/>
    <w:rPr>
      <w:color w:val="0000FF"/>
      <w:u w:val="none"/>
    </w:rPr>
  </w:style>
  <w:style w:type="character" w:styleId="FollowedHyperlink">
    <w:name w:val="FollowedHyperlink"/>
    <w:basedOn w:val="DefaultParagraphFont"/>
    <w:uiPriority w:val="99"/>
    <w:semiHidden/>
    <w:unhideWhenUsed/>
    <w:rsid w:val="00A65EF5"/>
    <w:rPr>
      <w:color w:val="0000FF"/>
      <w:u w:val="single"/>
    </w:rPr>
  </w:style>
  <w:style w:type="character" w:styleId="UnresolvedMention">
    <w:name w:val="Unresolved Mention"/>
    <w:basedOn w:val="DefaultParagraphFont"/>
    <w:uiPriority w:val="99"/>
    <w:semiHidden/>
    <w:unhideWhenUsed/>
    <w:rsid w:val="00A65E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HRI/CORE/ECU/2018"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en/HRI/GEN/2/Rev.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389C12-D2FB-4409-9BA4-A8BC943811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834F41-626A-45C7-9440-AE95FFA06094}">
  <ds:schemaRefs>
    <ds:schemaRef ds:uri="http://schemas.microsoft.com/sharepoint/v3/contenttype/forms"/>
  </ds:schemaRefs>
</ds:datastoreItem>
</file>

<file path=customXml/itemProps3.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customXml/itemProps4.xml><?xml version="1.0" encoding="utf-8"?>
<ds:datastoreItem xmlns:ds="http://schemas.openxmlformats.org/officeDocument/2006/customXml" ds:itemID="{3EC02357-BC98-4966-9BCE-50A922AE2DE3}">
  <ds:schemaRef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0f481a96-d34c-41f2-87ba-59c4928b42a0"/>
    <ds:schemaRef ds:uri="http://purl.org/dc/terms/"/>
    <ds:schemaRef ds:uri="6c33773d-66ed-4bf1-ab60-0ae20b1c302d"/>
    <ds:schemaRef ds:uri="http://schemas.microsoft.com/office/2006/metadata/properties"/>
    <ds:schemaRef ds:uri="http://www.w3.org/XML/1998/namespace"/>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HRI.dotm</Template>
  <TotalTime>0</TotalTime>
  <Pages>48</Pages>
  <Words>22566</Words>
  <Characters>119091</Characters>
  <Application>Microsoft Office Word</Application>
  <DocSecurity>0</DocSecurity>
  <Lines>5387</Lines>
  <Paragraphs>3884</Paragraphs>
  <ScaleCrop>false</ScaleCrop>
  <HeadingPairs>
    <vt:vector size="2" baseType="variant">
      <vt:variant>
        <vt:lpstr>Title</vt:lpstr>
      </vt:variant>
      <vt:variant>
        <vt:i4>1</vt:i4>
      </vt:variant>
    </vt:vector>
  </HeadingPairs>
  <TitlesOfParts>
    <vt:vector size="1" baseType="lpstr">
      <vt:lpstr>HRI/CORE/ECU/2024</vt:lpstr>
    </vt:vector>
  </TitlesOfParts>
  <Company>DCM</Company>
  <LinksUpToDate>false</LinksUpToDate>
  <CharactersWithSpaces>138696</CharactersWithSpaces>
  <SharedDoc>false</SharedDoc>
  <HLinks>
    <vt:vector size="12" baseType="variant">
      <vt:variant>
        <vt:i4>1966081</vt:i4>
      </vt:variant>
      <vt:variant>
        <vt:i4>3</vt:i4>
      </vt:variant>
      <vt:variant>
        <vt:i4>0</vt:i4>
      </vt:variant>
      <vt:variant>
        <vt:i4>5</vt:i4>
      </vt:variant>
      <vt:variant>
        <vt:lpwstr>https://docs.un.org/en/HRI/CORE/ECU/2018</vt:lpwstr>
      </vt:variant>
      <vt:variant>
        <vt:lpwstr/>
      </vt:variant>
      <vt:variant>
        <vt:i4>7143478</vt:i4>
      </vt:variant>
      <vt:variant>
        <vt:i4>0</vt:i4>
      </vt:variant>
      <vt:variant>
        <vt:i4>0</vt:i4>
      </vt:variant>
      <vt:variant>
        <vt:i4>5</vt:i4>
      </vt:variant>
      <vt:variant>
        <vt:lpwstr>https://docs.un.org/en/HRI/GEN/2/Rev.6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HRI/CORE/ECU/2024</dc:title>
  <dc:subject>2505555</dc:subject>
  <dc:creator>Brigoli</dc:creator>
  <cp:keywords/>
  <dc:description/>
  <cp:lastModifiedBy>Maria Rosario Corazon Gatmaytan</cp:lastModifiedBy>
  <cp:revision>2</cp:revision>
  <cp:lastPrinted>2025-08-07T14:19:00Z</cp:lastPrinted>
  <dcterms:created xsi:type="dcterms:W3CDTF">2025-08-07T14:25:00Z</dcterms:created>
  <dcterms:modified xsi:type="dcterms:W3CDTF">2025-08-07T14:25:00Z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3ebe541773ea2226b3b498b148ccad603f828d27a9a1d4fabecc430db88aba52</vt:lpwstr>
  </property>
  <property fmtid="{D5CDD505-2E9C-101B-9397-08002B2CF9AE}" pid="3" name="ContentTypeId">
    <vt:lpwstr>0x0101009742F048F6452148A50C1FA94B1DDBE8</vt:lpwstr>
  </property>
</Properties>
</file>