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B44DC1">
              <w:rPr>
                <w:rFonts w:hint="eastAsia"/>
                <w:sz w:val="20"/>
              </w:rPr>
              <w:t>C/CUB/CO/2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B44DC1" w:rsidP="00DA36A7">
            <w:pPr>
              <w:spacing w:before="240" w:line="240" w:lineRule="atLeast"/>
              <w:rPr>
                <w:rFonts w:hint="eastAsia"/>
                <w:sz w:val="20"/>
              </w:rPr>
            </w:pPr>
            <w:r>
              <w:rPr>
                <w:sz w:val="20"/>
              </w:rPr>
              <w:t xml:space="preserve">Distr.: </w:t>
            </w:r>
            <w:r w:rsidRPr="00B44DC1">
              <w:rPr>
                <w:sz w:val="20"/>
              </w:rPr>
              <w:t>General</w:t>
            </w:r>
          </w:p>
          <w:p w:rsidR="00E06285" w:rsidRPr="00DA36A7" w:rsidRDefault="00B44DC1">
            <w:pPr>
              <w:spacing w:line="240" w:lineRule="atLeast"/>
              <w:rPr>
                <w:sz w:val="20"/>
              </w:rPr>
            </w:pPr>
            <w:r>
              <w:rPr>
                <w:rFonts w:hint="eastAsia"/>
                <w:sz w:val="20"/>
              </w:rPr>
              <w:t xml:space="preserve">3 </w:t>
            </w:r>
            <w:r w:rsidRPr="00B44DC1">
              <w:rPr>
                <w:sz w:val="20"/>
              </w:rPr>
              <w:t>August</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0A0D6B" w:rsidRPr="00BB66D7" w:rsidRDefault="000A0D6B" w:rsidP="00BB66D7">
      <w:pPr>
        <w:spacing w:before="120"/>
        <w:rPr>
          <w:rFonts w:eastAsia="SimHei" w:hint="eastAsia"/>
          <w:sz w:val="24"/>
          <w:szCs w:val="24"/>
        </w:rPr>
      </w:pPr>
      <w:r w:rsidRPr="00BB66D7">
        <w:rPr>
          <w:rFonts w:eastAsia="SimHei" w:hint="eastAsia"/>
          <w:sz w:val="24"/>
          <w:szCs w:val="24"/>
        </w:rPr>
        <w:t>儿童权利委员会</w:t>
      </w:r>
    </w:p>
    <w:p w:rsidR="000A0D6B" w:rsidRPr="00BB66D7" w:rsidRDefault="000A0D6B" w:rsidP="00BB66D7">
      <w:pPr>
        <w:rPr>
          <w:rFonts w:eastAsia="SimHei" w:hint="eastAsia"/>
          <w:szCs w:val="21"/>
        </w:rPr>
      </w:pPr>
      <w:r w:rsidRPr="00BB66D7">
        <w:rPr>
          <w:rFonts w:eastAsia="SimHei" w:hint="eastAsia"/>
          <w:szCs w:val="21"/>
        </w:rPr>
        <w:t>第五十七届会议</w:t>
      </w:r>
    </w:p>
    <w:p w:rsidR="000A0D6B" w:rsidRDefault="000A0D6B" w:rsidP="00BB66D7">
      <w:pPr>
        <w:pStyle w:val="SingleTxtGC"/>
        <w:ind w:left="0" w:right="0"/>
        <w:rPr>
          <w:rFonts w:hint="eastAsia"/>
        </w:rPr>
      </w:pPr>
      <w:r>
        <w:rPr>
          <w:rFonts w:hint="eastAsia"/>
        </w:rPr>
        <w:t>2011</w:t>
      </w:r>
      <w:r>
        <w:rPr>
          <w:rFonts w:hint="eastAsia"/>
        </w:rPr>
        <w:t>年</w:t>
      </w:r>
      <w:r>
        <w:rPr>
          <w:rFonts w:hint="eastAsia"/>
        </w:rPr>
        <w:t>5</w:t>
      </w:r>
      <w:r>
        <w:rPr>
          <w:rFonts w:hint="eastAsia"/>
        </w:rPr>
        <w:t>月</w:t>
      </w:r>
      <w:r>
        <w:rPr>
          <w:rFonts w:hint="eastAsia"/>
        </w:rPr>
        <w:t>30</w:t>
      </w:r>
      <w:r>
        <w:rPr>
          <w:rFonts w:hint="eastAsia"/>
        </w:rPr>
        <w:t>日至</w:t>
      </w:r>
      <w:r>
        <w:rPr>
          <w:rFonts w:hint="eastAsia"/>
        </w:rPr>
        <w:t>6</w:t>
      </w:r>
      <w:r>
        <w:rPr>
          <w:rFonts w:hint="eastAsia"/>
        </w:rPr>
        <w:t>月</w:t>
      </w:r>
      <w:r>
        <w:rPr>
          <w:rFonts w:hint="eastAsia"/>
        </w:rPr>
        <w:t>17</w:t>
      </w:r>
      <w:r>
        <w:rPr>
          <w:rFonts w:hint="eastAsia"/>
        </w:rPr>
        <w:t>日</w:t>
      </w:r>
    </w:p>
    <w:p w:rsidR="000A0D6B" w:rsidRDefault="000A0D6B" w:rsidP="00BB66D7">
      <w:pPr>
        <w:pStyle w:val="HChGC"/>
        <w:rPr>
          <w:rFonts w:hint="eastAsia"/>
        </w:rPr>
      </w:pPr>
      <w:r>
        <w:rPr>
          <w:rFonts w:hint="eastAsia"/>
        </w:rPr>
        <w:tab/>
      </w:r>
      <w:r>
        <w:rPr>
          <w:rFonts w:hint="eastAsia"/>
        </w:rPr>
        <w:tab/>
      </w:r>
      <w:r>
        <w:rPr>
          <w:rFonts w:hint="eastAsia"/>
        </w:rPr>
        <w:t>审议缔约国根据《公约》第</w:t>
      </w:r>
      <w:r w:rsidR="00074869">
        <w:rPr>
          <w:rFonts w:hint="eastAsia"/>
        </w:rPr>
        <w:t>44</w:t>
      </w:r>
      <w:r>
        <w:rPr>
          <w:rFonts w:hint="eastAsia"/>
        </w:rPr>
        <w:t>条提交的报告</w:t>
      </w:r>
    </w:p>
    <w:p w:rsidR="000A0D6B" w:rsidRDefault="000A0D6B" w:rsidP="00BB66D7">
      <w:pPr>
        <w:pStyle w:val="H1GC"/>
        <w:rPr>
          <w:rFonts w:hint="eastAsia"/>
        </w:rPr>
      </w:pPr>
      <w:r>
        <w:rPr>
          <w:rFonts w:hint="eastAsia"/>
        </w:rPr>
        <w:tab/>
      </w:r>
      <w:r>
        <w:rPr>
          <w:rFonts w:hint="eastAsia"/>
        </w:rPr>
        <w:tab/>
      </w:r>
      <w:r>
        <w:rPr>
          <w:rFonts w:hint="eastAsia"/>
        </w:rPr>
        <w:t>结论性意见：古巴</w:t>
      </w:r>
    </w:p>
    <w:p w:rsidR="000A0D6B" w:rsidRDefault="000A0D6B" w:rsidP="000A0D6B">
      <w:pPr>
        <w:pStyle w:val="SingleTxtGC"/>
        <w:rPr>
          <w:rFonts w:hint="eastAsia"/>
        </w:rPr>
      </w:pPr>
      <w:r>
        <w:rPr>
          <w:rFonts w:hint="eastAsia"/>
        </w:rPr>
        <w:t xml:space="preserve">1.  </w:t>
      </w:r>
      <w:r>
        <w:rPr>
          <w:rFonts w:hint="eastAsia"/>
        </w:rPr>
        <w:t>委员会在</w:t>
      </w:r>
      <w:r>
        <w:rPr>
          <w:rFonts w:hint="eastAsia"/>
        </w:rPr>
        <w:t>2011</w:t>
      </w:r>
      <w:r>
        <w:rPr>
          <w:rFonts w:hint="eastAsia"/>
        </w:rPr>
        <w:t>年</w:t>
      </w:r>
      <w:r>
        <w:rPr>
          <w:rFonts w:hint="eastAsia"/>
        </w:rPr>
        <w:t>6</w:t>
      </w:r>
      <w:r>
        <w:rPr>
          <w:rFonts w:hint="eastAsia"/>
        </w:rPr>
        <w:t>月</w:t>
      </w:r>
      <w:r>
        <w:rPr>
          <w:rFonts w:hint="eastAsia"/>
        </w:rPr>
        <w:t>8</w:t>
      </w:r>
      <w:r>
        <w:rPr>
          <w:rFonts w:hint="eastAsia"/>
        </w:rPr>
        <w:t>日举行的第</w:t>
      </w:r>
      <w:r>
        <w:rPr>
          <w:rFonts w:hint="eastAsia"/>
        </w:rPr>
        <w:t>1626</w:t>
      </w:r>
      <w:r>
        <w:rPr>
          <w:rFonts w:hint="eastAsia"/>
        </w:rPr>
        <w:t>次和</w:t>
      </w:r>
      <w:r>
        <w:rPr>
          <w:rFonts w:hint="eastAsia"/>
        </w:rPr>
        <w:t>1627</w:t>
      </w:r>
      <w:r>
        <w:rPr>
          <w:rFonts w:hint="eastAsia"/>
        </w:rPr>
        <w:t>次会议</w:t>
      </w:r>
      <w:r>
        <w:rPr>
          <w:rFonts w:hint="eastAsia"/>
        </w:rPr>
        <w:t>(</w:t>
      </w:r>
      <w:r>
        <w:rPr>
          <w:rFonts w:hint="eastAsia"/>
        </w:rPr>
        <w:t>见</w:t>
      </w:r>
      <w:r w:rsidRPr="0024461A">
        <w:t>CRC/C/SR.1626</w:t>
      </w:r>
      <w:r>
        <w:rPr>
          <w:rFonts w:hint="eastAsia"/>
        </w:rPr>
        <w:t>和</w:t>
      </w:r>
      <w:r w:rsidRPr="0024461A">
        <w:t>1627</w:t>
      </w:r>
      <w:r>
        <w:rPr>
          <w:rFonts w:hint="eastAsia"/>
        </w:rPr>
        <w:t>)</w:t>
      </w:r>
      <w:r>
        <w:rPr>
          <w:rFonts w:hint="eastAsia"/>
        </w:rPr>
        <w:t>上审议了古巴的第二次定期报告</w:t>
      </w:r>
      <w:r>
        <w:rPr>
          <w:rFonts w:hint="eastAsia"/>
        </w:rPr>
        <w:t>(</w:t>
      </w:r>
      <w:r w:rsidRPr="0024461A">
        <w:t>CRC/C/CUB/2</w:t>
      </w:r>
      <w:r>
        <w:rPr>
          <w:rFonts w:hint="eastAsia"/>
        </w:rPr>
        <w:t>)</w:t>
      </w:r>
      <w:r>
        <w:rPr>
          <w:rFonts w:hint="eastAsia"/>
        </w:rPr>
        <w:t>，并在</w:t>
      </w:r>
      <w:r>
        <w:rPr>
          <w:rFonts w:hint="eastAsia"/>
        </w:rPr>
        <w:t>2011</w:t>
      </w:r>
      <w:r>
        <w:rPr>
          <w:rFonts w:hint="eastAsia"/>
        </w:rPr>
        <w:t>年</w:t>
      </w:r>
      <w:r>
        <w:rPr>
          <w:rFonts w:hint="eastAsia"/>
        </w:rPr>
        <w:t>6</w:t>
      </w:r>
      <w:r>
        <w:rPr>
          <w:rFonts w:hint="eastAsia"/>
        </w:rPr>
        <w:t>月</w:t>
      </w:r>
      <w:r>
        <w:rPr>
          <w:rFonts w:hint="eastAsia"/>
        </w:rPr>
        <w:t>17</w:t>
      </w:r>
      <w:r>
        <w:rPr>
          <w:rFonts w:hint="eastAsia"/>
        </w:rPr>
        <w:t>日举行的第</w:t>
      </w:r>
      <w:r>
        <w:rPr>
          <w:rFonts w:hint="eastAsia"/>
        </w:rPr>
        <w:t>1639</w:t>
      </w:r>
      <w:r>
        <w:rPr>
          <w:rFonts w:hint="eastAsia"/>
        </w:rPr>
        <w:t>次会议</w:t>
      </w:r>
      <w:r>
        <w:rPr>
          <w:rFonts w:hint="eastAsia"/>
        </w:rPr>
        <w:t>(</w:t>
      </w:r>
      <w:r>
        <w:rPr>
          <w:rFonts w:hint="eastAsia"/>
        </w:rPr>
        <w:t>见</w:t>
      </w:r>
      <w:r w:rsidRPr="0024461A">
        <w:t>CRC/C/SR.1639</w:t>
      </w:r>
      <w:r>
        <w:rPr>
          <w:rFonts w:hint="eastAsia"/>
        </w:rPr>
        <w:t>)</w:t>
      </w:r>
      <w:r>
        <w:rPr>
          <w:rFonts w:hint="eastAsia"/>
        </w:rPr>
        <w:t>上通过了以下结论性意见。</w:t>
      </w:r>
    </w:p>
    <w:p w:rsidR="000A0D6B" w:rsidRDefault="000A0D6B" w:rsidP="000A0D6B">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0A0D6B" w:rsidRDefault="000A0D6B" w:rsidP="000A0D6B">
      <w:pPr>
        <w:pStyle w:val="SingleTxtGC"/>
        <w:rPr>
          <w:rFonts w:hint="eastAsia"/>
        </w:rPr>
      </w:pPr>
      <w:r>
        <w:rPr>
          <w:rFonts w:hint="eastAsia"/>
        </w:rPr>
        <w:t xml:space="preserve">2.  </w:t>
      </w:r>
      <w:r>
        <w:rPr>
          <w:rFonts w:hint="eastAsia"/>
        </w:rPr>
        <w:t>委员会欢迎缔约国提交第二次定期报告以及对问题清单做出的书面答复</w:t>
      </w:r>
      <w:r>
        <w:rPr>
          <w:rFonts w:hint="eastAsia"/>
        </w:rPr>
        <w:t>(</w:t>
      </w:r>
      <w:r w:rsidRPr="0024461A">
        <w:t>CRC/C/CUB/Q/2/Add.1</w:t>
      </w:r>
      <w:r>
        <w:rPr>
          <w:rFonts w:hint="eastAsia"/>
        </w:rPr>
        <w:t>)</w:t>
      </w:r>
      <w:r>
        <w:rPr>
          <w:rFonts w:hint="eastAsia"/>
        </w:rPr>
        <w:t>。然而，委员会对超乎寻常地拖延提交报告感到遗憾。委员会赞赏与高层次和多部门代表团举行的建设性对话，得以使其更好地了解缔约国内儿童的状况。</w:t>
      </w:r>
    </w:p>
    <w:p w:rsidR="000A0D6B" w:rsidRDefault="000A0D6B" w:rsidP="000A0D6B">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0A0D6B" w:rsidRDefault="000A0D6B" w:rsidP="000A0D6B">
      <w:pPr>
        <w:pStyle w:val="SingleTxtGC"/>
        <w:rPr>
          <w:rFonts w:hint="eastAsia"/>
        </w:rPr>
      </w:pPr>
      <w:r>
        <w:rPr>
          <w:rFonts w:hint="eastAsia"/>
        </w:rPr>
        <w:t xml:space="preserve">3.  </w:t>
      </w:r>
      <w:r>
        <w:rPr>
          <w:rFonts w:hint="eastAsia"/>
        </w:rPr>
        <w:t>委员会赞赏地注意到通过了以下法律措施：</w:t>
      </w:r>
    </w:p>
    <w:p w:rsidR="000A0D6B" w:rsidRDefault="000A0D6B" w:rsidP="006138FE">
      <w:pPr>
        <w:pStyle w:val="SingleTxtGC"/>
        <w:numPr>
          <w:ilvl w:val="0"/>
          <w:numId w:val="5"/>
        </w:numPr>
        <w:rPr>
          <w:rFonts w:hint="eastAsia"/>
        </w:rPr>
      </w:pPr>
      <w:r>
        <w:rPr>
          <w:rFonts w:hint="eastAsia"/>
        </w:rPr>
        <w:t>通过了第</w:t>
      </w:r>
      <w:r>
        <w:rPr>
          <w:rFonts w:hint="eastAsia"/>
        </w:rPr>
        <w:t>187/07(2008)</w:t>
      </w:r>
      <w:r>
        <w:rPr>
          <w:rFonts w:hint="eastAsia"/>
        </w:rPr>
        <w:t>指令，该项指令规定凡与儿童相关父母权力问题的法庭诉讼程序应听取七岁以上儿童的意见；</w:t>
      </w:r>
    </w:p>
    <w:p w:rsidR="000A0D6B" w:rsidRDefault="000A0D6B" w:rsidP="006138FE">
      <w:pPr>
        <w:pStyle w:val="SingleTxtGC"/>
        <w:numPr>
          <w:ilvl w:val="0"/>
          <w:numId w:val="5"/>
        </w:numPr>
        <w:rPr>
          <w:rFonts w:hint="eastAsia"/>
        </w:rPr>
      </w:pPr>
      <w:r>
        <w:rPr>
          <w:rFonts w:hint="eastAsia"/>
        </w:rPr>
        <w:t>于</w:t>
      </w:r>
      <w:r>
        <w:rPr>
          <w:rFonts w:hint="eastAsia"/>
        </w:rPr>
        <w:t>2003</w:t>
      </w:r>
      <w:r>
        <w:rPr>
          <w:rFonts w:hint="eastAsia"/>
        </w:rPr>
        <w:t>年通过了第</w:t>
      </w:r>
      <w:r>
        <w:rPr>
          <w:rFonts w:hint="eastAsia"/>
        </w:rPr>
        <w:t>234</w:t>
      </w:r>
      <w:r>
        <w:rPr>
          <w:rFonts w:hint="eastAsia"/>
        </w:rPr>
        <w:t>号法令</w:t>
      </w:r>
      <w:r>
        <w:rPr>
          <w:rFonts w:hint="eastAsia"/>
        </w:rPr>
        <w:t>(</w:t>
      </w:r>
      <w:r>
        <w:rPr>
          <w:rFonts w:hint="eastAsia"/>
        </w:rPr>
        <w:t>工作妇女产假法</w:t>
      </w:r>
      <w:r>
        <w:rPr>
          <w:rFonts w:hint="eastAsia"/>
        </w:rPr>
        <w:t>)</w:t>
      </w:r>
      <w:r>
        <w:rPr>
          <w:rFonts w:hint="eastAsia"/>
        </w:rPr>
        <w:t>，该项法令所载条款保障促进怀孕期间的医疗照顾、产前产后休息、母乳喂养、儿童照料以及残疾儿童的特殊待遇。</w:t>
      </w:r>
    </w:p>
    <w:p w:rsidR="000A0D6B" w:rsidRDefault="006138FE" w:rsidP="000A0D6B">
      <w:pPr>
        <w:pStyle w:val="SingleTxtGC"/>
        <w:rPr>
          <w:rFonts w:hint="eastAsia"/>
        </w:rPr>
      </w:pPr>
      <w:r>
        <w:br w:type="page"/>
      </w:r>
      <w:r w:rsidR="000A0D6B">
        <w:rPr>
          <w:rFonts w:hint="eastAsia"/>
        </w:rPr>
        <w:t xml:space="preserve">4.  </w:t>
      </w:r>
      <w:r w:rsidR="000A0D6B">
        <w:rPr>
          <w:rFonts w:hint="eastAsia"/>
        </w:rPr>
        <w:t>委员会欢迎批准或加入了以下诸公约：</w:t>
      </w:r>
    </w:p>
    <w:p w:rsidR="000A0D6B" w:rsidRDefault="000A0D6B" w:rsidP="006138FE">
      <w:pPr>
        <w:pStyle w:val="SingleTxtGC"/>
        <w:numPr>
          <w:ilvl w:val="0"/>
          <w:numId w:val="6"/>
        </w:numPr>
        <w:rPr>
          <w:rFonts w:hint="eastAsia"/>
        </w:rPr>
      </w:pPr>
      <w:r>
        <w:rPr>
          <w:rFonts w:hint="eastAsia"/>
        </w:rPr>
        <w:t>关于儿童卷入武装冲突的《公约任择议定书》，</w:t>
      </w:r>
      <w:r>
        <w:rPr>
          <w:rFonts w:hint="eastAsia"/>
        </w:rPr>
        <w:t>2007</w:t>
      </w:r>
      <w:r>
        <w:rPr>
          <w:rFonts w:hint="eastAsia"/>
        </w:rPr>
        <w:t>年；</w:t>
      </w:r>
    </w:p>
    <w:p w:rsidR="000A0D6B" w:rsidRDefault="000A0D6B" w:rsidP="006138FE">
      <w:pPr>
        <w:pStyle w:val="SingleTxtGC"/>
        <w:numPr>
          <w:ilvl w:val="0"/>
          <w:numId w:val="6"/>
        </w:numPr>
        <w:rPr>
          <w:rFonts w:hint="eastAsia"/>
        </w:rPr>
      </w:pPr>
      <w:r>
        <w:rPr>
          <w:rFonts w:hint="eastAsia"/>
        </w:rPr>
        <w:t>关于买卖儿童、儿童卖淫和儿童色情制品问题的《公约任择议定书》，</w:t>
      </w:r>
      <w:r>
        <w:rPr>
          <w:rFonts w:hint="eastAsia"/>
        </w:rPr>
        <w:t>2001</w:t>
      </w:r>
      <w:r>
        <w:rPr>
          <w:rFonts w:hint="eastAsia"/>
        </w:rPr>
        <w:t>年；</w:t>
      </w:r>
    </w:p>
    <w:p w:rsidR="000A0D6B" w:rsidRDefault="000A0D6B" w:rsidP="006138FE">
      <w:pPr>
        <w:pStyle w:val="SingleTxtGC"/>
        <w:numPr>
          <w:ilvl w:val="0"/>
          <w:numId w:val="6"/>
        </w:numPr>
        <w:rPr>
          <w:rFonts w:hint="eastAsia"/>
        </w:rPr>
      </w:pPr>
      <w:r>
        <w:rPr>
          <w:rFonts w:hint="eastAsia"/>
        </w:rPr>
        <w:t>《残疾人权利公约》，</w:t>
      </w:r>
      <w:r>
        <w:rPr>
          <w:rFonts w:hint="eastAsia"/>
        </w:rPr>
        <w:t>2007</w:t>
      </w:r>
      <w:r>
        <w:rPr>
          <w:rFonts w:hint="eastAsia"/>
        </w:rPr>
        <w:t>年；</w:t>
      </w:r>
    </w:p>
    <w:p w:rsidR="000A0D6B" w:rsidRDefault="000A0D6B" w:rsidP="006138FE">
      <w:pPr>
        <w:pStyle w:val="SingleTxtGC"/>
        <w:numPr>
          <w:ilvl w:val="0"/>
          <w:numId w:val="6"/>
        </w:numPr>
        <w:rPr>
          <w:rFonts w:hint="eastAsia"/>
        </w:rPr>
      </w:pPr>
      <w:r>
        <w:rPr>
          <w:rFonts w:hint="eastAsia"/>
        </w:rPr>
        <w:t>《保护所有人免遭强迫失踪国际公约》，</w:t>
      </w:r>
      <w:r>
        <w:rPr>
          <w:rFonts w:hint="eastAsia"/>
        </w:rPr>
        <w:t>2009</w:t>
      </w:r>
      <w:r>
        <w:rPr>
          <w:rFonts w:hint="eastAsia"/>
        </w:rPr>
        <w:t>年；</w:t>
      </w:r>
    </w:p>
    <w:p w:rsidR="000A0D6B" w:rsidRDefault="000A0D6B" w:rsidP="006138FE">
      <w:pPr>
        <w:pStyle w:val="SingleTxtGC"/>
        <w:numPr>
          <w:ilvl w:val="0"/>
          <w:numId w:val="6"/>
        </w:numPr>
        <w:rPr>
          <w:rFonts w:hint="eastAsia"/>
        </w:rPr>
      </w:pPr>
      <w:r>
        <w:rPr>
          <w:rFonts w:hint="eastAsia"/>
        </w:rPr>
        <w:t>《关于在跨国收养方面保护儿童和进行合作的第</w:t>
      </w:r>
      <w:r>
        <w:rPr>
          <w:rFonts w:hint="eastAsia"/>
        </w:rPr>
        <w:t>33</w:t>
      </w:r>
      <w:r>
        <w:rPr>
          <w:rFonts w:hint="eastAsia"/>
        </w:rPr>
        <w:t>号海牙公约》，</w:t>
      </w:r>
      <w:r>
        <w:rPr>
          <w:rFonts w:hint="eastAsia"/>
        </w:rPr>
        <w:t>2007</w:t>
      </w:r>
      <w:r>
        <w:rPr>
          <w:rFonts w:hint="eastAsia"/>
        </w:rPr>
        <w:t>年。</w:t>
      </w:r>
    </w:p>
    <w:p w:rsidR="000A0D6B" w:rsidRDefault="000A0D6B" w:rsidP="000A0D6B">
      <w:pPr>
        <w:pStyle w:val="HChGC"/>
        <w:rPr>
          <w:rFonts w:hint="eastAsia"/>
        </w:rPr>
      </w:pPr>
      <w:r>
        <w:rPr>
          <w:rFonts w:hint="eastAsia"/>
        </w:rPr>
        <w:tab/>
      </w:r>
      <w:r>
        <w:rPr>
          <w:rFonts w:hint="eastAsia"/>
        </w:rPr>
        <w:t>三</w:t>
      </w:r>
      <w:r>
        <w:rPr>
          <w:rFonts w:hint="eastAsia"/>
        </w:rPr>
        <w:t>.</w:t>
      </w:r>
      <w:r>
        <w:rPr>
          <w:rFonts w:hint="eastAsia"/>
        </w:rPr>
        <w:tab/>
      </w:r>
      <w:r>
        <w:rPr>
          <w:rFonts w:hint="eastAsia"/>
        </w:rPr>
        <w:t>影响实施《公约》的因素与困难</w:t>
      </w:r>
    </w:p>
    <w:p w:rsidR="000A0D6B" w:rsidRDefault="000A0D6B" w:rsidP="000A0D6B">
      <w:pPr>
        <w:pStyle w:val="SingleTxtGC"/>
        <w:rPr>
          <w:rFonts w:hint="eastAsia"/>
        </w:rPr>
      </w:pPr>
      <w:r>
        <w:rPr>
          <w:rFonts w:hint="eastAsia"/>
        </w:rPr>
        <w:t xml:space="preserve">5.  </w:t>
      </w:r>
      <w:r>
        <w:rPr>
          <w:rFonts w:hint="eastAsia"/>
        </w:rPr>
        <w:t>委员会注意到，该国普遍的经济和社会困难状况是禁运之后果，也涉及儿童享有其权利，特别是在社会经济领域，影响了彻底实施《公约》。</w:t>
      </w:r>
    </w:p>
    <w:p w:rsidR="000A0D6B" w:rsidRDefault="000A0D6B" w:rsidP="000A0D6B">
      <w:pPr>
        <w:pStyle w:val="HChGC"/>
        <w:rPr>
          <w:rFonts w:hint="eastAsia"/>
        </w:rPr>
      </w:pPr>
      <w:r>
        <w:rPr>
          <w:rFonts w:hint="eastAsia"/>
        </w:rPr>
        <w:tab/>
      </w:r>
      <w:r>
        <w:rPr>
          <w:rFonts w:hint="eastAsia"/>
        </w:rPr>
        <w:t>四</w:t>
      </w:r>
      <w:r>
        <w:rPr>
          <w:rFonts w:hint="eastAsia"/>
        </w:rPr>
        <w:t>.</w:t>
      </w:r>
      <w:r>
        <w:rPr>
          <w:rFonts w:hint="eastAsia"/>
        </w:rPr>
        <w:tab/>
      </w:r>
      <w:r>
        <w:rPr>
          <w:rFonts w:hint="eastAsia"/>
        </w:rPr>
        <w:t>主要关切领域与建议</w:t>
      </w:r>
    </w:p>
    <w:p w:rsidR="000A0D6B" w:rsidRDefault="000A0D6B" w:rsidP="000A0D6B">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sidR="00074869">
        <w:rPr>
          <w:rFonts w:hint="eastAsia"/>
        </w:rPr>
        <w:t>4</w:t>
      </w:r>
      <w:r>
        <w:rPr>
          <w:rFonts w:hint="eastAsia"/>
        </w:rPr>
        <w:t>条、第</w:t>
      </w:r>
      <w:r w:rsidR="00074869">
        <w:rPr>
          <w:rFonts w:hint="eastAsia"/>
        </w:rPr>
        <w:t>42</w:t>
      </w:r>
      <w:r>
        <w:rPr>
          <w:rFonts w:hint="eastAsia"/>
        </w:rPr>
        <w:t>条和第</w:t>
      </w:r>
      <w:r w:rsidR="00074869">
        <w:rPr>
          <w:rFonts w:hint="eastAsia"/>
        </w:rPr>
        <w:t>44</w:t>
      </w:r>
      <w:r>
        <w:rPr>
          <w:rFonts w:hint="eastAsia"/>
        </w:rPr>
        <w:t>条第</w:t>
      </w:r>
      <w:r>
        <w:rPr>
          <w:rFonts w:hint="eastAsia"/>
        </w:rPr>
        <w:t>6</w:t>
      </w:r>
      <w:r>
        <w:rPr>
          <w:rFonts w:hint="eastAsia"/>
        </w:rPr>
        <w:t>款</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立法</w:t>
      </w:r>
    </w:p>
    <w:p w:rsidR="000A0D6B" w:rsidRDefault="000A0D6B" w:rsidP="000A0D6B">
      <w:pPr>
        <w:pStyle w:val="SingleTxtGC"/>
        <w:rPr>
          <w:rFonts w:hint="eastAsia"/>
        </w:rPr>
      </w:pPr>
      <w:r>
        <w:rPr>
          <w:rFonts w:hint="eastAsia"/>
        </w:rPr>
        <w:t xml:space="preserve">6.  </w:t>
      </w:r>
      <w:r>
        <w:rPr>
          <w:rFonts w:hint="eastAsia"/>
        </w:rPr>
        <w:t>委员会注意到代表团所提供的材料表明缔约国努力修订其国内立法使其能够符合《公约》，但委员会强调，委员会关注缔约国在《公约》之前颁发的国家立法，特别是《家庭法典》</w:t>
      </w:r>
      <w:r>
        <w:rPr>
          <w:rFonts w:hint="eastAsia"/>
        </w:rPr>
        <w:t>(1975</w:t>
      </w:r>
      <w:r>
        <w:rPr>
          <w:rFonts w:hint="eastAsia"/>
        </w:rPr>
        <w:t>年</w:t>
      </w:r>
      <w:r>
        <w:rPr>
          <w:rFonts w:hint="eastAsia"/>
        </w:rPr>
        <w:t>)</w:t>
      </w:r>
      <w:r>
        <w:rPr>
          <w:rFonts w:hint="eastAsia"/>
        </w:rPr>
        <w:t>，《儿童与青年法典》</w:t>
      </w:r>
      <w:r>
        <w:rPr>
          <w:rFonts w:hint="eastAsia"/>
        </w:rPr>
        <w:t>(1978</w:t>
      </w:r>
      <w:r>
        <w:rPr>
          <w:rFonts w:hint="eastAsia"/>
        </w:rPr>
        <w:t>年</w:t>
      </w:r>
      <w:r>
        <w:rPr>
          <w:rFonts w:hint="eastAsia"/>
        </w:rPr>
        <w:t>)</w:t>
      </w:r>
      <w:r>
        <w:rPr>
          <w:rFonts w:hint="eastAsia"/>
        </w:rPr>
        <w:t>和《关于领养、替代照料环境和收养家庭法》</w:t>
      </w:r>
      <w:r>
        <w:rPr>
          <w:rFonts w:hint="eastAsia"/>
        </w:rPr>
        <w:t>(1984</w:t>
      </w:r>
      <w:r>
        <w:rPr>
          <w:rFonts w:hint="eastAsia"/>
        </w:rPr>
        <w:t>年第</w:t>
      </w:r>
      <w:r>
        <w:rPr>
          <w:rFonts w:hint="eastAsia"/>
        </w:rPr>
        <w:t>76</w:t>
      </w:r>
      <w:r>
        <w:rPr>
          <w:rFonts w:hint="eastAsia"/>
        </w:rPr>
        <w:t>号法令</w:t>
      </w:r>
      <w:r>
        <w:rPr>
          <w:rFonts w:hint="eastAsia"/>
        </w:rPr>
        <w:t>)</w:t>
      </w:r>
      <w:r>
        <w:rPr>
          <w:rFonts w:hint="eastAsia"/>
        </w:rPr>
        <w:t>。委员会进一步关注，缔约国在通过新的或修订立法，包括《家庭法典》草案方面经历了种种困难。</w:t>
      </w:r>
    </w:p>
    <w:p w:rsidR="000A0D6B" w:rsidRPr="006A3F2C" w:rsidRDefault="000A0D6B" w:rsidP="000A0D6B">
      <w:pPr>
        <w:pStyle w:val="SingleTxtGC"/>
        <w:rPr>
          <w:rFonts w:eastAsia="SimHei" w:hint="eastAsia"/>
        </w:rPr>
      </w:pPr>
      <w:r w:rsidRPr="006A3F2C">
        <w:rPr>
          <w:rFonts w:eastAsia="SimHei" w:hint="eastAsia"/>
        </w:rPr>
        <w:t xml:space="preserve">7.  </w:t>
      </w:r>
      <w:r w:rsidRPr="006A3F2C">
        <w:rPr>
          <w:rFonts w:eastAsia="SimHei" w:hint="eastAsia"/>
        </w:rPr>
        <w:t>委员会建议缔约国加强努力全面审查所有关于儿童的立法，并采取所有必要的措施使其立法，特别是《儿童与青年法典》与《公约》的原则和条款相符。委员会促请缔约国采取必要的步骤通过和实施《家庭法典》草案。</w:t>
      </w:r>
    </w:p>
    <w:p w:rsidR="000A0D6B" w:rsidRDefault="000A0D6B" w:rsidP="000A0D6B">
      <w:pPr>
        <w:pStyle w:val="H23GC"/>
        <w:rPr>
          <w:rFonts w:hint="eastAsia"/>
        </w:rPr>
      </w:pPr>
      <w:r>
        <w:rPr>
          <w:rFonts w:hint="eastAsia"/>
        </w:rPr>
        <w:tab/>
      </w:r>
      <w:r>
        <w:rPr>
          <w:rFonts w:hint="eastAsia"/>
        </w:rPr>
        <w:tab/>
      </w:r>
      <w:r>
        <w:rPr>
          <w:rFonts w:hint="eastAsia"/>
        </w:rPr>
        <w:t>协调</w:t>
      </w:r>
    </w:p>
    <w:p w:rsidR="000A0D6B" w:rsidRDefault="000A0D6B" w:rsidP="000A0D6B">
      <w:pPr>
        <w:pStyle w:val="SingleTxtGC"/>
        <w:rPr>
          <w:rFonts w:hint="eastAsia"/>
        </w:rPr>
      </w:pPr>
      <w:r>
        <w:rPr>
          <w:rFonts w:hint="eastAsia"/>
        </w:rPr>
        <w:t xml:space="preserve">8.  </w:t>
      </w:r>
      <w:r>
        <w:rPr>
          <w:rFonts w:hint="eastAsia"/>
        </w:rPr>
        <w:t>委员会注意到在国民大会内有一个关于儿童、青年和妇女平等权利的常设委员会，负责制订有关儿童的国家政策与战略，并且执行有关儿童的各种举措。然而，委</w:t>
      </w:r>
      <w:r w:rsidRPr="00E17B28">
        <w:rPr>
          <w:rFonts w:hint="eastAsia"/>
        </w:rPr>
        <w:t>员会关注没有一个具有充分权力</w:t>
      </w:r>
      <w:r>
        <w:rPr>
          <w:rFonts w:hint="eastAsia"/>
        </w:rPr>
        <w:t>和能力的机制协调缔约国负责实施《公约》的所有部委和其他机构的各项行动并且在监督全国各地实施儿童权利方面缺乏国家、省和市主管当局之间的合作。</w:t>
      </w:r>
    </w:p>
    <w:p w:rsidR="000A0D6B" w:rsidRPr="006A3F2C" w:rsidRDefault="000A0D6B" w:rsidP="000A0D6B">
      <w:pPr>
        <w:pStyle w:val="SingleTxtGC"/>
        <w:rPr>
          <w:rFonts w:eastAsia="SimHei" w:hint="eastAsia"/>
        </w:rPr>
      </w:pPr>
      <w:r w:rsidRPr="006A3F2C">
        <w:rPr>
          <w:rFonts w:eastAsia="SimHei" w:hint="eastAsia"/>
        </w:rPr>
        <w:t xml:space="preserve">9.  </w:t>
      </w:r>
      <w:r w:rsidRPr="006A3F2C">
        <w:rPr>
          <w:rFonts w:eastAsia="SimHei" w:hint="eastAsia"/>
        </w:rPr>
        <w:t>委员会建议缔约国建立一个适当的全国机制，赋予其充分的能力和权力，并给予足够的人力、技术和财政资源，使其能够有效地协调和评估缔约国内各部门及其他机构开展的有关儿童权利的活动。委员会进一步建议缔约国采取必要措施确保国家、省和市主管当局进行合作监督《公约》在缔约国的实施情况。</w:t>
      </w:r>
    </w:p>
    <w:p w:rsidR="000A0D6B" w:rsidRDefault="000A0D6B" w:rsidP="000A0D6B">
      <w:pPr>
        <w:pStyle w:val="H23GC"/>
        <w:rPr>
          <w:rFonts w:hint="eastAsia"/>
        </w:rPr>
      </w:pPr>
      <w:r>
        <w:rPr>
          <w:rFonts w:hint="eastAsia"/>
        </w:rPr>
        <w:tab/>
      </w:r>
      <w:r>
        <w:rPr>
          <w:rFonts w:hint="eastAsia"/>
        </w:rPr>
        <w:tab/>
      </w:r>
      <w:r>
        <w:rPr>
          <w:rFonts w:hint="eastAsia"/>
        </w:rPr>
        <w:t>国家行动计划</w:t>
      </w:r>
    </w:p>
    <w:p w:rsidR="000A0D6B" w:rsidRDefault="000A0D6B" w:rsidP="000A0D6B">
      <w:pPr>
        <w:pStyle w:val="SingleTxtGC"/>
        <w:rPr>
          <w:rFonts w:hint="eastAsia"/>
        </w:rPr>
      </w:pPr>
      <w:r>
        <w:rPr>
          <w:rFonts w:hint="eastAsia"/>
        </w:rPr>
        <w:t xml:space="preserve">10.  </w:t>
      </w:r>
      <w:r>
        <w:rPr>
          <w:rFonts w:hint="eastAsia"/>
        </w:rPr>
        <w:t>委员会注意到缔约国有一份《全国儿童行动计划》</w:t>
      </w:r>
      <w:r>
        <w:rPr>
          <w:rFonts w:hint="eastAsia"/>
        </w:rPr>
        <w:t>(2004-2010)</w:t>
      </w:r>
      <w:r>
        <w:rPr>
          <w:rFonts w:hint="eastAsia"/>
        </w:rPr>
        <w:t>，代表团在对话期间也提到了这项行动计划，委员会关注没有任何具体的资料说明缔约国已采取何种步骤或是将该计划延续至</w:t>
      </w:r>
      <w:r>
        <w:rPr>
          <w:rFonts w:hint="eastAsia"/>
        </w:rPr>
        <w:t>2010</w:t>
      </w:r>
      <w:r>
        <w:rPr>
          <w:rFonts w:hint="eastAsia"/>
        </w:rPr>
        <w:t>年之</w:t>
      </w:r>
      <w:r w:rsidR="00A73890">
        <w:rPr>
          <w:rFonts w:hint="eastAsia"/>
        </w:rPr>
        <w:t>后</w:t>
      </w:r>
      <w:r>
        <w:rPr>
          <w:rFonts w:hint="eastAsia"/>
        </w:rPr>
        <w:t>，或为儿童与青少年制定一份新的全面的全国行动计划。此外，委员会注意到缔约国内已有各种各样部门计划与方案，特别具有关于保健、残疾和教育方面的计划与方案。然而，委员会关注没有关于这些行动计划与方案相互关系的资料，以及其与全国行动计划之间关系的资料，如果这几者之间有关系，但没有提供任何资料。</w:t>
      </w:r>
    </w:p>
    <w:p w:rsidR="000A0D6B" w:rsidRDefault="000A0D6B" w:rsidP="000A0D6B">
      <w:pPr>
        <w:pStyle w:val="SingleTxtGC"/>
        <w:rPr>
          <w:rFonts w:hint="eastAsia"/>
        </w:rPr>
      </w:pPr>
      <w:r w:rsidRPr="006A3F2C">
        <w:rPr>
          <w:rFonts w:eastAsia="SimHei" w:hint="eastAsia"/>
        </w:rPr>
        <w:t xml:space="preserve">11.  </w:t>
      </w:r>
      <w:r w:rsidRPr="006A3F2C">
        <w:rPr>
          <w:rFonts w:eastAsia="SimHei" w:hint="eastAsia"/>
        </w:rPr>
        <w:t>委员会建议缔约国与相关伙伴，包括地方主管部门，民间社会和儿童进行磋商和合作，通过并实施一项包含《公约》及其两项《任择议定书》所有领域的全国计划或政策，并应使其成为所有部门计划和方案的主要参照文件。委员会进一步建议缔约国为实施和监督这项计划提供必要和充分的人力、技术和财政资源。在这方面，委员会建议缔约国参照大会儿童问题特别会议，“适合儿童生长的世界”</w:t>
      </w:r>
      <w:r w:rsidRPr="006A3F2C">
        <w:rPr>
          <w:rFonts w:eastAsia="SimHei" w:hint="eastAsia"/>
        </w:rPr>
        <w:t>(2002</w:t>
      </w:r>
      <w:r w:rsidRPr="006A3F2C">
        <w:rPr>
          <w:rFonts w:eastAsia="SimHei" w:hint="eastAsia"/>
        </w:rPr>
        <w:t>年</w:t>
      </w:r>
      <w:r w:rsidRPr="006A3F2C">
        <w:rPr>
          <w:rFonts w:eastAsia="SimHei" w:hint="eastAsia"/>
        </w:rPr>
        <w:t>)</w:t>
      </w:r>
      <w:r w:rsidRPr="006A3F2C">
        <w:rPr>
          <w:rFonts w:eastAsia="SimHei" w:hint="eastAsia"/>
        </w:rPr>
        <w:t>的产出文件及其中期审查</w:t>
      </w:r>
      <w:r w:rsidRPr="006A3F2C">
        <w:rPr>
          <w:rFonts w:eastAsia="SimHei" w:hint="eastAsia"/>
        </w:rPr>
        <w:t>(2007</w:t>
      </w:r>
      <w:r w:rsidRPr="006A3F2C">
        <w:rPr>
          <w:rFonts w:eastAsia="SimHei" w:hint="eastAsia"/>
        </w:rPr>
        <w:t>年</w:t>
      </w:r>
      <w:r w:rsidRPr="006A3F2C">
        <w:rPr>
          <w:rFonts w:eastAsia="SimHei" w:hint="eastAsia"/>
        </w:rPr>
        <w:t>)</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独立监督</w:t>
      </w:r>
    </w:p>
    <w:p w:rsidR="000A0D6B" w:rsidRDefault="000A0D6B" w:rsidP="000A0D6B">
      <w:pPr>
        <w:pStyle w:val="SingleTxtGC"/>
        <w:rPr>
          <w:rFonts w:hint="eastAsia"/>
        </w:rPr>
      </w:pPr>
      <w:r>
        <w:rPr>
          <w:rFonts w:hint="eastAsia"/>
        </w:rPr>
        <w:t xml:space="preserve">12.  </w:t>
      </w:r>
      <w:r>
        <w:rPr>
          <w:rFonts w:hint="eastAsia"/>
        </w:rPr>
        <w:t>委员会得知缔约国的公共检察官办公室的职责包括保护儿童和青少年，并在司法与非司法程序中代表他们。然而，委员会关注公共检察官办公室是司法系统的一个组成部门，其职责与作用并不符合关于保护和促进人权，特别是保护和促进儿童人权的国家机构地位的《巴黎原则》，《巴黎原则》要求设立一个完全分开和独立的国家机制。</w:t>
      </w:r>
    </w:p>
    <w:p w:rsidR="000A0D6B" w:rsidRPr="006A3F2C" w:rsidRDefault="000A0D6B" w:rsidP="000A0D6B">
      <w:pPr>
        <w:pStyle w:val="SingleTxtGC"/>
        <w:rPr>
          <w:rFonts w:eastAsia="SimHei" w:hint="eastAsia"/>
        </w:rPr>
      </w:pPr>
      <w:r w:rsidRPr="006A3F2C">
        <w:rPr>
          <w:rFonts w:eastAsia="SimHei" w:hint="eastAsia"/>
        </w:rPr>
        <w:t xml:space="preserve">13.  </w:t>
      </w:r>
      <w:r w:rsidRPr="006A3F2C">
        <w:rPr>
          <w:rFonts w:eastAsia="SimHei" w:hint="eastAsia"/>
        </w:rPr>
        <w:t>委员会建议缔约国为确保全面和有系统地监督儿童权利，采取所有必要措施建立一个完全符合关于促进和保护人权的国家机构地位《巴黎原则》的单独独立的国家机制。委员会还提请注意独立的人权机构在促进和保护儿童权利中的作用的第</w:t>
      </w:r>
      <w:r w:rsidR="00074869" w:rsidRPr="006A3F2C">
        <w:rPr>
          <w:rFonts w:eastAsia="SimHei" w:hint="eastAsia"/>
        </w:rPr>
        <w:t>2</w:t>
      </w:r>
      <w:r w:rsidR="00074869" w:rsidRPr="006A3F2C">
        <w:rPr>
          <w:rFonts w:eastAsia="SimHei" w:hint="eastAsia"/>
        </w:rPr>
        <w:t>号</w:t>
      </w:r>
      <w:r w:rsidRPr="006A3F2C">
        <w:rPr>
          <w:rFonts w:eastAsia="SimHei" w:hint="eastAsia"/>
        </w:rPr>
        <w:t>(2002)</w:t>
      </w:r>
      <w:r w:rsidRPr="006A3F2C">
        <w:rPr>
          <w:rFonts w:eastAsia="SimHei" w:hint="eastAsia"/>
        </w:rPr>
        <w:t>一般性意见，委员会还吁请缔约国为确保这个国家机构的独立性和有效性，向其提供必要的人力、财力和技术资源。</w:t>
      </w:r>
    </w:p>
    <w:p w:rsidR="000A0D6B" w:rsidRDefault="000A0D6B" w:rsidP="000A0D6B">
      <w:pPr>
        <w:pStyle w:val="H23GC"/>
        <w:rPr>
          <w:rFonts w:hint="eastAsia"/>
        </w:rPr>
      </w:pPr>
      <w:r>
        <w:rPr>
          <w:rFonts w:hint="eastAsia"/>
        </w:rPr>
        <w:tab/>
      </w:r>
      <w:r>
        <w:rPr>
          <w:rFonts w:hint="eastAsia"/>
        </w:rPr>
        <w:tab/>
      </w:r>
      <w:r>
        <w:rPr>
          <w:rFonts w:hint="eastAsia"/>
        </w:rPr>
        <w:t>数据收集</w:t>
      </w:r>
    </w:p>
    <w:p w:rsidR="000A0D6B" w:rsidRDefault="000A0D6B" w:rsidP="000A0D6B">
      <w:pPr>
        <w:pStyle w:val="SingleTxtGC"/>
        <w:rPr>
          <w:rFonts w:hint="eastAsia"/>
        </w:rPr>
      </w:pPr>
      <w:r>
        <w:rPr>
          <w:rFonts w:hint="eastAsia"/>
        </w:rPr>
        <w:t xml:space="preserve">14.  </w:t>
      </w:r>
      <w:r>
        <w:rPr>
          <w:rFonts w:hint="eastAsia"/>
        </w:rPr>
        <w:t>委员会注意到缔约国目前正在努力加强关于儿童和青少年权利统计信息系统，特别制订了采用</w:t>
      </w:r>
      <w:r>
        <w:rPr>
          <w:rFonts w:hint="eastAsia"/>
        </w:rPr>
        <w:t>DevInf</w:t>
      </w:r>
      <w:r w:rsidR="006A3F2C">
        <w:rPr>
          <w:rFonts w:hint="eastAsia"/>
        </w:rPr>
        <w:t xml:space="preserve"> </w:t>
      </w:r>
      <w:r>
        <w:rPr>
          <w:rFonts w:hint="eastAsia"/>
        </w:rPr>
        <w:t>6.0</w:t>
      </w:r>
      <w:r>
        <w:rPr>
          <w:rFonts w:hint="eastAsia"/>
        </w:rPr>
        <w:t>平台的统计方式。然而，委员会遗憾没有有关《公约》所涉若干具体领域的分类数据，例如替代照料机构内的儿童、违法儿童、被剥夺其自由的儿童、以及从事卖淫的儿童。</w:t>
      </w:r>
    </w:p>
    <w:p w:rsidR="000A0D6B" w:rsidRPr="006A3F2C" w:rsidRDefault="000A0D6B" w:rsidP="000A0D6B">
      <w:pPr>
        <w:pStyle w:val="SingleTxtGC"/>
        <w:rPr>
          <w:rFonts w:eastAsia="SimHei" w:hint="eastAsia"/>
        </w:rPr>
      </w:pPr>
      <w:r w:rsidRPr="006A3F2C">
        <w:rPr>
          <w:rFonts w:eastAsia="SimHei" w:hint="eastAsia"/>
        </w:rPr>
        <w:t xml:space="preserve">15.  </w:t>
      </w:r>
      <w:r w:rsidRPr="006A3F2C">
        <w:rPr>
          <w:rFonts w:eastAsia="SimHei" w:hint="eastAsia"/>
        </w:rPr>
        <w:t>委员会鼓励缔约国加强努力在其伙伴的支持之下建立一个全面数据收集系统，分析所收集的数据，以此为依据评估在实现儿童权利方面取得的进展，制订实施《公约》的各项政策与方案。为便利分析所有儿童的状况，数据应该以年龄、性别、地理地点、族裔和社会经济背景分类。</w:t>
      </w:r>
    </w:p>
    <w:p w:rsidR="000A0D6B" w:rsidRDefault="000A0D6B" w:rsidP="000A0D6B">
      <w:pPr>
        <w:pStyle w:val="H23GC"/>
        <w:rPr>
          <w:rFonts w:hint="eastAsia"/>
        </w:rPr>
      </w:pPr>
      <w:r>
        <w:rPr>
          <w:rFonts w:hint="eastAsia"/>
        </w:rPr>
        <w:tab/>
      </w:r>
      <w:r>
        <w:rPr>
          <w:rFonts w:hint="eastAsia"/>
        </w:rPr>
        <w:tab/>
      </w:r>
      <w:r>
        <w:rPr>
          <w:rFonts w:hint="eastAsia"/>
        </w:rPr>
        <w:t>宣传与培训</w:t>
      </w:r>
    </w:p>
    <w:p w:rsidR="000A0D6B" w:rsidRDefault="000A0D6B" w:rsidP="00460B6B">
      <w:pPr>
        <w:pStyle w:val="SingleTxtGC"/>
        <w:rPr>
          <w:rFonts w:hint="eastAsia"/>
        </w:rPr>
      </w:pPr>
      <w:r>
        <w:rPr>
          <w:rFonts w:hint="eastAsia"/>
        </w:rPr>
        <w:t xml:space="preserve">16.  </w:t>
      </w:r>
      <w:r>
        <w:rPr>
          <w:rFonts w:hint="eastAsia"/>
        </w:rPr>
        <w:t>委员会注意到为了使广大民众，特别是儿童充分了解儿童的权利，已经在缔约国各地建立了</w:t>
      </w:r>
      <w:r>
        <w:rPr>
          <w:rFonts w:hint="eastAsia"/>
        </w:rPr>
        <w:t>16</w:t>
      </w:r>
      <w:r>
        <w:rPr>
          <w:rFonts w:hint="eastAsia"/>
        </w:rPr>
        <w:t>个关于儿童与青少年权利的信息中心。委员会还注意到缔约国努力为儿童工作的专业人员进行有关儿童权利以及缔约国内实施的有关儿童的主要立法的培训，特别是关于《家庭法典》和《儿童与青少年法典》的培训。然而，委员会仍然关注，正如先前所提到的那样，《公约》的各项原则并没有彻底融入目前在缔约国实施的立法，广大民众，儿童以及为儿童工作的专业人员中间对《公约》规定儿童作为权利拥有者的地位的认识肤浅。</w:t>
      </w:r>
    </w:p>
    <w:p w:rsidR="000A0D6B" w:rsidRPr="006A3F2C" w:rsidRDefault="000A0D6B" w:rsidP="00460B6B">
      <w:pPr>
        <w:pStyle w:val="SingleTxtGC"/>
        <w:rPr>
          <w:rFonts w:eastAsia="SimHei" w:hint="eastAsia"/>
        </w:rPr>
      </w:pPr>
      <w:r w:rsidRPr="006A3F2C">
        <w:rPr>
          <w:rFonts w:eastAsia="SimHei" w:hint="eastAsia"/>
        </w:rPr>
        <w:t xml:space="preserve">17.  </w:t>
      </w:r>
      <w:r w:rsidRPr="006A3F2C">
        <w:rPr>
          <w:rFonts w:eastAsia="SimHei" w:hint="eastAsia"/>
        </w:rPr>
        <w:t>委员会建议缔约国采取必要步骤按照《公约》的原则宣传和促进儿童权利，并在广大民众和儿童中间进行提高认识的工作。委员会还建议缔约国采取所有必要措施向所有为儿童工作的专业群体，包括执法官员、教师、保健工作人员、社会工作者和在所有替代照料形式内工作的专业人员提供充分和有系统的有关儿童权利的培训，着重于强调儿童作为权利拥有者的地位。</w:t>
      </w:r>
    </w:p>
    <w:p w:rsidR="000A0D6B" w:rsidRDefault="000A0D6B" w:rsidP="000A0D6B">
      <w:pPr>
        <w:pStyle w:val="H23GC"/>
        <w:rPr>
          <w:rFonts w:hint="eastAsia"/>
        </w:rPr>
      </w:pPr>
      <w:r>
        <w:rPr>
          <w:rFonts w:hint="eastAsia"/>
        </w:rPr>
        <w:tab/>
      </w:r>
      <w:r>
        <w:rPr>
          <w:rFonts w:hint="eastAsia"/>
        </w:rPr>
        <w:tab/>
      </w:r>
      <w:r>
        <w:rPr>
          <w:rFonts w:hint="eastAsia"/>
        </w:rPr>
        <w:t>与民间社会的合作</w:t>
      </w:r>
    </w:p>
    <w:p w:rsidR="000A0D6B" w:rsidRDefault="000A0D6B" w:rsidP="00460B6B">
      <w:pPr>
        <w:pStyle w:val="SingleTxtGC"/>
        <w:rPr>
          <w:rFonts w:hint="eastAsia"/>
        </w:rPr>
      </w:pPr>
      <w:r>
        <w:rPr>
          <w:rFonts w:hint="eastAsia"/>
        </w:rPr>
        <w:t xml:space="preserve">18.  </w:t>
      </w:r>
      <w:r>
        <w:rPr>
          <w:rFonts w:hint="eastAsia"/>
        </w:rPr>
        <w:t>委员会注意到在对话期间所提供的有关在古巴有</w:t>
      </w:r>
      <w:r>
        <w:rPr>
          <w:rFonts w:hint="eastAsia"/>
        </w:rPr>
        <w:t>2,200</w:t>
      </w:r>
      <w:r>
        <w:rPr>
          <w:rFonts w:hint="eastAsia"/>
        </w:rPr>
        <w:t>个注册登记的民间社会组织的信息。然而，委员会关注，民间社会组织往往被视为与政府密切关联，这些民间组织包括古巴妇女联盟、古巴全国法学家联盟和</w:t>
      </w:r>
      <w:r w:rsidRPr="00B70C2F">
        <w:t>何塞马蒂少先队组</w:t>
      </w:r>
      <w:r w:rsidRPr="00365262">
        <w:t>织</w:t>
      </w:r>
      <w:r w:rsidRPr="00365262">
        <w:rPr>
          <w:rFonts w:hint="eastAsia"/>
        </w:rPr>
        <w:t>。委员会进一步关注古巴的民间社会并不完全独立，没有充分地参与有关儿童的政策制订与方案预定，也未参加有关这方面的咨询，更没有参加</w:t>
      </w:r>
      <w:r>
        <w:rPr>
          <w:rFonts w:hint="eastAsia"/>
        </w:rPr>
        <w:t>拟定</w:t>
      </w:r>
      <w:r w:rsidRPr="00365262">
        <w:rPr>
          <w:rFonts w:hint="eastAsia"/>
        </w:rPr>
        <w:t>向儿童权利委员会</w:t>
      </w:r>
      <w:r>
        <w:rPr>
          <w:rFonts w:hint="eastAsia"/>
        </w:rPr>
        <w:t>提交的</w:t>
      </w:r>
      <w:r w:rsidRPr="00365262">
        <w:rPr>
          <w:rFonts w:hint="eastAsia"/>
        </w:rPr>
        <w:t>报告</w:t>
      </w:r>
      <w:r>
        <w:rPr>
          <w:rFonts w:hint="eastAsia"/>
        </w:rPr>
        <w:t>的</w:t>
      </w:r>
      <w:r w:rsidRPr="00365262">
        <w:rPr>
          <w:rFonts w:hint="eastAsia"/>
        </w:rPr>
        <w:t>进程。</w:t>
      </w:r>
    </w:p>
    <w:p w:rsidR="000A0D6B" w:rsidRPr="006A3F2C" w:rsidRDefault="00460B6B" w:rsidP="000A0D6B">
      <w:pPr>
        <w:pStyle w:val="SingleTxtGC"/>
        <w:rPr>
          <w:rFonts w:eastAsia="SimHei" w:hint="eastAsia"/>
        </w:rPr>
      </w:pPr>
      <w:r w:rsidRPr="006A3F2C">
        <w:rPr>
          <w:rFonts w:eastAsia="SimHei" w:hint="eastAsia"/>
        </w:rPr>
        <w:t xml:space="preserve">19.  </w:t>
      </w:r>
      <w:r w:rsidRPr="006A3F2C">
        <w:rPr>
          <w:rFonts w:eastAsia="SimHei" w:hint="eastAsia"/>
        </w:rPr>
        <w:t>委员会建议缔约国考虑民间社会和民间社会组织是全国联手实施《公约》的伙伴，在其审议与制订自己的意见时</w:t>
      </w:r>
      <w:r w:rsidR="000A0D6B" w:rsidRPr="006A3F2C">
        <w:rPr>
          <w:rFonts w:eastAsia="SimHei" w:hint="eastAsia"/>
        </w:rPr>
        <w:t>应充分尊重他们的独立性。</w:t>
      </w:r>
    </w:p>
    <w:p w:rsidR="000A0D6B" w:rsidRDefault="000A0D6B" w:rsidP="000A0D6B">
      <w:pPr>
        <w:pStyle w:val="H23GC"/>
        <w:rPr>
          <w:rFonts w:hint="eastAsia"/>
        </w:rPr>
      </w:pPr>
      <w:r>
        <w:rPr>
          <w:rFonts w:hint="eastAsia"/>
        </w:rPr>
        <w:tab/>
      </w:r>
      <w:r>
        <w:rPr>
          <w:rFonts w:hint="eastAsia"/>
        </w:rPr>
        <w:tab/>
      </w:r>
      <w:r>
        <w:rPr>
          <w:rFonts w:hint="eastAsia"/>
        </w:rPr>
        <w:t>儿童权利和工商界</w:t>
      </w:r>
    </w:p>
    <w:p w:rsidR="000A0D6B" w:rsidRDefault="000A0D6B" w:rsidP="000A0D6B">
      <w:pPr>
        <w:pStyle w:val="SingleTxtGC"/>
        <w:rPr>
          <w:rFonts w:hint="eastAsia"/>
        </w:rPr>
      </w:pPr>
      <w:r>
        <w:rPr>
          <w:rFonts w:hint="eastAsia"/>
        </w:rPr>
        <w:t xml:space="preserve">20.  </w:t>
      </w:r>
      <w:r>
        <w:rPr>
          <w:rFonts w:hint="eastAsia"/>
        </w:rPr>
        <w:t>委员会注意到代表团所提供的资料表明所有海外商务活动都框定在缔约国国家立法之内，希望在古巴投资的外国公司必须有一个国家业务伙伴，在法律上对违反国家立法负责。然而，委员会仍然关注，儿童可能受影响于国家经济的紧缩，结果，可能特别在旅游业内从事童工，性剥削和卖淫。</w:t>
      </w:r>
    </w:p>
    <w:p w:rsidR="000A0D6B" w:rsidRPr="006A3F2C" w:rsidRDefault="000A0D6B" w:rsidP="000A0D6B">
      <w:pPr>
        <w:pStyle w:val="SingleTxtGC"/>
        <w:rPr>
          <w:rFonts w:eastAsia="SimHei" w:hint="eastAsia"/>
        </w:rPr>
      </w:pPr>
      <w:r w:rsidRPr="006A3F2C">
        <w:rPr>
          <w:rFonts w:eastAsia="SimHei" w:hint="eastAsia"/>
        </w:rPr>
        <w:t xml:space="preserve">21.  </w:t>
      </w:r>
      <w:r w:rsidRPr="006A3F2C">
        <w:rPr>
          <w:rFonts w:eastAsia="SimHei" w:hint="eastAsia"/>
        </w:rPr>
        <w:t>委员会建议缔约国继续警惕其整个领土内地方与外国公司遵守国家法律的情况。委员会进一步鼓励缔约国适当考虑世界各地在对私营与国营公司的运作实施《联合国商业和人权框架》方面的经验，特别是有关儿童权利方面的经验。委员会促请缔约国确保保护儿童免遭任何形式的经济和性剥削，特别在旅游业内保护儿童免遭任何形式的经济和性剥削，并且确保那些迫使儿童从事此类活动者受到应有的起诉。</w:t>
      </w:r>
    </w:p>
    <w:p w:rsidR="000A0D6B" w:rsidRDefault="000A0D6B" w:rsidP="000A0D6B">
      <w:pPr>
        <w:pStyle w:val="H1GC"/>
        <w:rPr>
          <w:rFonts w:hint="eastAsia"/>
        </w:rPr>
      </w:pPr>
      <w:r>
        <w:rPr>
          <w:rFonts w:hint="eastAsia"/>
        </w:rPr>
        <w:tab/>
        <w:t>B.</w:t>
      </w:r>
      <w:r>
        <w:rPr>
          <w:rFonts w:hint="eastAsia"/>
        </w:rPr>
        <w:tab/>
      </w:r>
      <w:r>
        <w:rPr>
          <w:rFonts w:hint="eastAsia"/>
        </w:rPr>
        <w:t>儿童的定义</w:t>
      </w:r>
      <w:r>
        <w:rPr>
          <w:rFonts w:hint="eastAsia"/>
        </w:rPr>
        <w:t>(</w:t>
      </w:r>
      <w:r>
        <w:rPr>
          <w:rFonts w:hint="eastAsia"/>
        </w:rPr>
        <w:t>《公约》第</w:t>
      </w:r>
      <w:r w:rsidR="00074869">
        <w:rPr>
          <w:rFonts w:hint="eastAsia"/>
        </w:rPr>
        <w:t>1</w:t>
      </w:r>
      <w:r>
        <w:rPr>
          <w:rFonts w:hint="eastAsia"/>
        </w:rPr>
        <w:t>条</w:t>
      </w:r>
      <w:r>
        <w:rPr>
          <w:rFonts w:hint="eastAsia"/>
        </w:rPr>
        <w:t>)</w:t>
      </w:r>
    </w:p>
    <w:p w:rsidR="000A0D6B" w:rsidRDefault="000A0D6B" w:rsidP="000A0D6B">
      <w:pPr>
        <w:pStyle w:val="SingleTxtGC"/>
        <w:rPr>
          <w:rFonts w:hint="eastAsia"/>
        </w:rPr>
      </w:pPr>
      <w:r>
        <w:rPr>
          <w:rFonts w:hint="eastAsia"/>
        </w:rPr>
        <w:t xml:space="preserve">22.  </w:t>
      </w:r>
      <w:r>
        <w:rPr>
          <w:rFonts w:hint="eastAsia"/>
        </w:rPr>
        <w:t>委员会关注，根据缔约国的立法，</w:t>
      </w:r>
      <w:r>
        <w:rPr>
          <w:rFonts w:hint="eastAsia"/>
        </w:rPr>
        <w:t>16</w:t>
      </w:r>
      <w:r>
        <w:rPr>
          <w:rFonts w:hint="eastAsia"/>
        </w:rPr>
        <w:t>岁以上为成年人，委员会特别关注最低成婚年龄、刑事责任年龄、保护未成年人免遭腐败，和保护未成年人进行夜间工作等问题。委员会进一步关注代表团所提供的资料表明缔约国目前正在修订其立法以便使其与《公约》相符，但缔约国并不</w:t>
      </w:r>
      <w:r w:rsidRPr="009B019E">
        <w:rPr>
          <w:rFonts w:hint="eastAsia"/>
        </w:rPr>
        <w:t>设想</w:t>
      </w:r>
      <w:r>
        <w:rPr>
          <w:rFonts w:hint="eastAsia"/>
        </w:rPr>
        <w:t>撤回其对《公约》第</w:t>
      </w:r>
      <w:r w:rsidR="000E1A22">
        <w:rPr>
          <w:rFonts w:hint="eastAsia"/>
        </w:rPr>
        <w:t>1</w:t>
      </w:r>
      <w:r>
        <w:rPr>
          <w:rFonts w:hint="eastAsia"/>
        </w:rPr>
        <w:t>条的声明。</w:t>
      </w:r>
    </w:p>
    <w:p w:rsidR="000A0D6B" w:rsidRPr="006A3F2C" w:rsidRDefault="000A0D6B" w:rsidP="000A0D6B">
      <w:pPr>
        <w:pStyle w:val="SingleTxtGC"/>
        <w:rPr>
          <w:rFonts w:eastAsia="SimHei" w:hint="eastAsia"/>
        </w:rPr>
      </w:pPr>
      <w:r w:rsidRPr="006A3F2C">
        <w:rPr>
          <w:rFonts w:eastAsia="SimHei" w:hint="eastAsia"/>
        </w:rPr>
        <w:t xml:space="preserve">23.  </w:t>
      </w:r>
      <w:r w:rsidRPr="006A3F2C">
        <w:rPr>
          <w:rFonts w:eastAsia="SimHei" w:hint="eastAsia"/>
        </w:rPr>
        <w:t>委员会吁请缔约国作为优先事项酌情修订和增编现有的立法，特别是《家庭法典》，《刑法典》和《劳动法典》，以便将成年人年龄提高到</w:t>
      </w:r>
      <w:r w:rsidRPr="006A3F2C">
        <w:rPr>
          <w:rFonts w:eastAsia="SimHei" w:hint="eastAsia"/>
        </w:rPr>
        <w:t>18</w:t>
      </w:r>
      <w:r w:rsidRPr="006A3F2C">
        <w:rPr>
          <w:rFonts w:eastAsia="SimHei" w:hint="eastAsia"/>
        </w:rPr>
        <w:t>岁，与《公约》相符，并考虑撤回其对《公约》第一条的声明，尽管有关立法的修订工作尚未完成。</w:t>
      </w:r>
    </w:p>
    <w:p w:rsidR="000A0D6B" w:rsidRDefault="000A0D6B" w:rsidP="000A0D6B">
      <w:pPr>
        <w:pStyle w:val="H1GC"/>
        <w:rPr>
          <w:rFonts w:hint="eastAsia"/>
        </w:rPr>
      </w:pPr>
      <w:r>
        <w:rPr>
          <w:rFonts w:hint="eastAsia"/>
        </w:rPr>
        <w:tab/>
        <w:t>C.</w:t>
      </w:r>
      <w:r>
        <w:rPr>
          <w:rFonts w:hint="eastAsia"/>
        </w:rPr>
        <w:tab/>
      </w:r>
      <w:r>
        <w:rPr>
          <w:rFonts w:hint="eastAsia"/>
        </w:rPr>
        <w:t>一般原则</w:t>
      </w:r>
      <w:r>
        <w:rPr>
          <w:rFonts w:hint="eastAsia"/>
        </w:rPr>
        <w:t>(</w:t>
      </w:r>
      <w:r>
        <w:rPr>
          <w:rFonts w:hint="eastAsia"/>
        </w:rPr>
        <w:t>《公约》第</w:t>
      </w:r>
      <w:r w:rsidR="00074869">
        <w:rPr>
          <w:rFonts w:hint="eastAsia"/>
        </w:rPr>
        <w:t>2</w:t>
      </w:r>
      <w:r>
        <w:rPr>
          <w:rFonts w:hint="eastAsia"/>
        </w:rPr>
        <w:t>条、第</w:t>
      </w:r>
      <w:r w:rsidR="00074869">
        <w:rPr>
          <w:rFonts w:hint="eastAsia"/>
        </w:rPr>
        <w:t>3</w:t>
      </w:r>
      <w:r>
        <w:rPr>
          <w:rFonts w:hint="eastAsia"/>
        </w:rPr>
        <w:t>条、第</w:t>
      </w:r>
      <w:r w:rsidR="00074869">
        <w:rPr>
          <w:rFonts w:hint="eastAsia"/>
        </w:rPr>
        <w:t>6</w:t>
      </w:r>
      <w:r>
        <w:rPr>
          <w:rFonts w:hint="eastAsia"/>
        </w:rPr>
        <w:t>条和</w:t>
      </w:r>
      <w:r w:rsidR="00986F02">
        <w:rPr>
          <w:rFonts w:hint="eastAsia"/>
        </w:rPr>
        <w:t>第</w:t>
      </w:r>
      <w:r w:rsidR="00074869">
        <w:rPr>
          <w:rFonts w:hint="eastAsia"/>
        </w:rPr>
        <w:t>12</w:t>
      </w:r>
      <w:r>
        <w:rPr>
          <w:rFonts w:hint="eastAsia"/>
        </w:rPr>
        <w:t>条</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不歧视</w:t>
      </w:r>
    </w:p>
    <w:p w:rsidR="000A0D6B" w:rsidRDefault="000A0D6B" w:rsidP="000A0D6B">
      <w:pPr>
        <w:pStyle w:val="SingleTxtGC"/>
        <w:rPr>
          <w:rFonts w:hint="eastAsia"/>
        </w:rPr>
      </w:pPr>
      <w:r>
        <w:rPr>
          <w:rFonts w:hint="eastAsia"/>
        </w:rPr>
        <w:t xml:space="preserve">24.  </w:t>
      </w:r>
      <w:r>
        <w:rPr>
          <w:rFonts w:hint="eastAsia"/>
        </w:rPr>
        <w:t>委员会欢迎缔约国为消除有关妇女与男子在家庭中作用与责任的重男轻女态度和根深蒂固的陈旧性别观点而采取的种种举措，委员会关注此种态度仍然普遍持久地存在，导致对妇女与儿童的家庭暴力。</w:t>
      </w:r>
    </w:p>
    <w:p w:rsidR="000A0D6B" w:rsidRPr="006A3F2C" w:rsidRDefault="000A0D6B" w:rsidP="000A0D6B">
      <w:pPr>
        <w:pStyle w:val="SingleTxtGC"/>
        <w:rPr>
          <w:rFonts w:eastAsia="SimHei" w:hint="eastAsia"/>
        </w:rPr>
      </w:pPr>
      <w:r w:rsidRPr="006A3F2C">
        <w:rPr>
          <w:rFonts w:eastAsia="SimHei" w:hint="eastAsia"/>
        </w:rPr>
        <w:t xml:space="preserve">25.  </w:t>
      </w:r>
      <w:r w:rsidRPr="006A3F2C">
        <w:rPr>
          <w:rFonts w:eastAsia="SimHei" w:hint="eastAsia"/>
        </w:rPr>
        <w:t>委员会鼓励缔约国为在家庭中消除陈旧性别观，继续加强提高觉悟和公共教育的运动。</w:t>
      </w:r>
    </w:p>
    <w:p w:rsidR="000A0D6B" w:rsidRDefault="000A0D6B" w:rsidP="000A0D6B">
      <w:pPr>
        <w:pStyle w:val="H23GC"/>
        <w:rPr>
          <w:rFonts w:hint="eastAsia"/>
        </w:rPr>
      </w:pPr>
      <w:r>
        <w:rPr>
          <w:rFonts w:hint="eastAsia"/>
        </w:rPr>
        <w:tab/>
      </w:r>
      <w:r>
        <w:rPr>
          <w:rFonts w:hint="eastAsia"/>
        </w:rPr>
        <w:tab/>
      </w:r>
      <w:r>
        <w:rPr>
          <w:rFonts w:hint="eastAsia"/>
        </w:rPr>
        <w:t>儿童最大利益</w:t>
      </w:r>
    </w:p>
    <w:p w:rsidR="000A0D6B" w:rsidRDefault="000A0D6B" w:rsidP="000A0D6B">
      <w:pPr>
        <w:pStyle w:val="SingleTxtGC"/>
        <w:rPr>
          <w:rFonts w:hint="eastAsia"/>
        </w:rPr>
      </w:pPr>
      <w:r>
        <w:rPr>
          <w:rFonts w:hint="eastAsia"/>
        </w:rPr>
        <w:t xml:space="preserve">26.  </w:t>
      </w:r>
      <w:r>
        <w:rPr>
          <w:rFonts w:hint="eastAsia"/>
        </w:rPr>
        <w:t>委员会承认儿童最大利益的原则已经纳入国家立法的行政和司法组成部分，但委员会关注儿童最大利益的原则并没有适当地纳入立法，因为缔约国并没有按照《公约》第</w:t>
      </w:r>
      <w:r w:rsidR="00074869">
        <w:rPr>
          <w:rFonts w:hint="eastAsia"/>
        </w:rPr>
        <w:t>3</w:t>
      </w:r>
      <w:r>
        <w:rPr>
          <w:rFonts w:hint="eastAsia"/>
        </w:rPr>
        <w:t>条第</w:t>
      </w:r>
      <w:r>
        <w:rPr>
          <w:rFonts w:hint="eastAsia"/>
        </w:rPr>
        <w:t>1</w:t>
      </w:r>
      <w:r>
        <w:rPr>
          <w:rFonts w:hint="eastAsia"/>
        </w:rPr>
        <w:t>款，充分认为儿童是拥有个人权利的人。</w:t>
      </w:r>
    </w:p>
    <w:p w:rsidR="000A0D6B" w:rsidRPr="006A3F2C" w:rsidRDefault="000A0D6B" w:rsidP="000A0D6B">
      <w:pPr>
        <w:pStyle w:val="SingleTxtGC"/>
        <w:rPr>
          <w:rFonts w:eastAsia="SimHei" w:hint="eastAsia"/>
        </w:rPr>
      </w:pPr>
      <w:r w:rsidRPr="006A3F2C">
        <w:rPr>
          <w:rFonts w:eastAsia="SimHei" w:hint="eastAsia"/>
        </w:rPr>
        <w:t xml:space="preserve">27.  </w:t>
      </w:r>
      <w:r w:rsidRPr="006A3F2C">
        <w:rPr>
          <w:rFonts w:eastAsia="SimHei" w:hint="eastAsia"/>
        </w:rPr>
        <w:t>委员会建议缔约国采取所有必要步骤确保儿童最大利益的原则适当地纳入其立法，包括《家庭法典》草案。委员会促请缔约国加强努力确保儿童最大利益的原则适当地融入所有行政和司法程序，以及与儿童有关或对儿童有影响的所有政策、方案和项目之内，并且连贯一致地实施这一原则。所有司法行政判决以及决定的法律推理也应以这个原则为基础。</w:t>
      </w:r>
    </w:p>
    <w:p w:rsidR="000A0D6B" w:rsidRDefault="000A0D6B" w:rsidP="000A0D6B">
      <w:pPr>
        <w:pStyle w:val="H23GC"/>
        <w:rPr>
          <w:rFonts w:hint="eastAsia"/>
        </w:rPr>
      </w:pPr>
      <w:r>
        <w:rPr>
          <w:rFonts w:hint="eastAsia"/>
        </w:rPr>
        <w:tab/>
      </w:r>
      <w:r>
        <w:rPr>
          <w:rFonts w:hint="eastAsia"/>
        </w:rPr>
        <w:tab/>
      </w:r>
      <w:r>
        <w:rPr>
          <w:rFonts w:hint="eastAsia"/>
        </w:rPr>
        <w:t>尊重儿童的意见</w:t>
      </w:r>
    </w:p>
    <w:p w:rsidR="000A0D6B" w:rsidRDefault="000A0D6B" w:rsidP="000A0D6B">
      <w:pPr>
        <w:pStyle w:val="SingleTxtGC"/>
        <w:rPr>
          <w:rFonts w:hint="eastAsia"/>
        </w:rPr>
      </w:pPr>
      <w:r>
        <w:rPr>
          <w:rFonts w:hint="eastAsia"/>
        </w:rPr>
        <w:t>28</w:t>
      </w:r>
      <w:r>
        <w:t>.</w:t>
      </w:r>
      <w:r>
        <w:rPr>
          <w:rFonts w:hint="eastAsia"/>
        </w:rPr>
        <w:t xml:space="preserve">  </w:t>
      </w:r>
      <w:r>
        <w:rPr>
          <w:rFonts w:hint="eastAsia"/>
        </w:rPr>
        <w:t>委员会欢迎通过第</w:t>
      </w:r>
      <w:r>
        <w:rPr>
          <w:rFonts w:hint="eastAsia"/>
        </w:rPr>
        <w:t>187/07(2008)</w:t>
      </w:r>
      <w:r>
        <w:rPr>
          <w:rFonts w:hint="eastAsia"/>
        </w:rPr>
        <w:t>号指令，该项指令规定缔约国内凡涉及儿童的家长权力的家庭诉讼程序均须听取</w:t>
      </w:r>
      <w:r>
        <w:rPr>
          <w:rFonts w:hint="eastAsia"/>
        </w:rPr>
        <w:t>7</w:t>
      </w:r>
      <w:r>
        <w:rPr>
          <w:rFonts w:hint="eastAsia"/>
        </w:rPr>
        <w:t>岁以上儿童的意见，但委员会关注，没有任何资料表明是否有系统地征求儿童的意见，并在涉及儿童的其他决定方面是否听取儿童的意见，包括在司法和行政诉讼程序中，决策程序中以及在学校和照料机构内是否听取儿童的意见。</w:t>
      </w:r>
    </w:p>
    <w:p w:rsidR="000A0D6B" w:rsidRPr="00593022" w:rsidRDefault="000A0D6B" w:rsidP="000A0D6B">
      <w:pPr>
        <w:pStyle w:val="SingleTxtGC"/>
        <w:rPr>
          <w:rFonts w:eastAsia="SimHei" w:hint="eastAsia"/>
        </w:rPr>
      </w:pPr>
      <w:r w:rsidRPr="00593022">
        <w:rPr>
          <w:rFonts w:eastAsia="SimHei" w:hint="eastAsia"/>
        </w:rPr>
        <w:t>29</w:t>
      </w:r>
      <w:r w:rsidRPr="00593022">
        <w:rPr>
          <w:rFonts w:eastAsia="SimHei"/>
        </w:rPr>
        <w:t>.</w:t>
      </w:r>
      <w:r w:rsidRPr="00593022">
        <w:rPr>
          <w:rFonts w:eastAsia="SimHei" w:hint="eastAsia"/>
        </w:rPr>
        <w:t xml:space="preserve">  </w:t>
      </w:r>
      <w:r w:rsidRPr="00593022">
        <w:rPr>
          <w:rFonts w:eastAsia="SimHei" w:hint="eastAsia"/>
        </w:rPr>
        <w:t>委员会请缔约国在其下一次定期报告内提供资料说明缔约国根据《公约》第</w:t>
      </w:r>
      <w:r w:rsidRPr="00593022">
        <w:rPr>
          <w:rFonts w:eastAsia="SimHei" w:hint="eastAsia"/>
        </w:rPr>
        <w:t>12</w:t>
      </w:r>
      <w:r w:rsidRPr="00593022">
        <w:rPr>
          <w:rFonts w:eastAsia="SimHei" w:hint="eastAsia"/>
        </w:rPr>
        <w:t>条的条款，为确保充分尊重儿童的意见，为考虑确保在司法与行政诉讼程序中，在家庭、学校、社会机构以及儿童照料机构内考虑儿童意见而采取的各种措施。在这方面，委员会请缔约国注意其关于儿童表达意见的权利的第</w:t>
      </w:r>
      <w:r w:rsidRPr="00593022">
        <w:rPr>
          <w:rFonts w:eastAsia="SimHei" w:hint="eastAsia"/>
        </w:rPr>
        <w:t>12</w:t>
      </w:r>
      <w:r w:rsidRPr="00593022">
        <w:rPr>
          <w:rFonts w:eastAsia="SimHei" w:hint="eastAsia"/>
        </w:rPr>
        <w:t>号一般性意见</w:t>
      </w:r>
      <w:r w:rsidRPr="00593022">
        <w:rPr>
          <w:rFonts w:eastAsia="SimHei" w:hint="eastAsia"/>
        </w:rPr>
        <w:t>(2009</w:t>
      </w:r>
      <w:r w:rsidRPr="00593022">
        <w:rPr>
          <w:rFonts w:eastAsia="SimHei" w:hint="eastAsia"/>
        </w:rPr>
        <w:t>年</w:t>
      </w:r>
      <w:r w:rsidRPr="00593022">
        <w:rPr>
          <w:rFonts w:eastAsia="SimHei" w:hint="eastAsia"/>
        </w:rPr>
        <w:t>)</w:t>
      </w:r>
      <w:r w:rsidRPr="00593022">
        <w:rPr>
          <w:rFonts w:eastAsia="SimHei" w:hint="eastAsia"/>
        </w:rPr>
        <w:t>。</w:t>
      </w:r>
    </w:p>
    <w:p w:rsidR="000A0D6B" w:rsidRDefault="000A0D6B" w:rsidP="000A0D6B">
      <w:pPr>
        <w:pStyle w:val="H1GC"/>
        <w:rPr>
          <w:rFonts w:hint="eastAsia"/>
        </w:rPr>
      </w:pPr>
      <w:r>
        <w:rPr>
          <w:rFonts w:hint="eastAsia"/>
        </w:rPr>
        <w:tab/>
        <w:t>D</w:t>
      </w:r>
      <w:r>
        <w:t>.</w:t>
      </w:r>
      <w:r>
        <w:rPr>
          <w:rFonts w:hint="eastAsia"/>
        </w:rPr>
        <w:tab/>
      </w:r>
      <w:r>
        <w:rPr>
          <w:rFonts w:hint="eastAsia"/>
        </w:rPr>
        <w:t>公民权利和自由</w:t>
      </w:r>
      <w:r>
        <w:rPr>
          <w:rFonts w:hint="eastAsia"/>
        </w:rPr>
        <w:t>(</w:t>
      </w:r>
      <w:r>
        <w:rPr>
          <w:rFonts w:hint="eastAsia"/>
        </w:rPr>
        <w:t>《公约》第</w:t>
      </w:r>
      <w:r w:rsidRPr="0024461A">
        <w:t>7</w:t>
      </w:r>
      <w:r>
        <w:rPr>
          <w:rFonts w:hint="eastAsia"/>
        </w:rPr>
        <w:t>条、</w:t>
      </w:r>
      <w:r w:rsidRPr="0024461A">
        <w:t>8</w:t>
      </w:r>
      <w:r>
        <w:rPr>
          <w:rFonts w:hint="eastAsia"/>
        </w:rPr>
        <w:t>条、</w:t>
      </w:r>
      <w:r w:rsidRPr="0024461A">
        <w:t>13</w:t>
      </w:r>
      <w:r>
        <w:rPr>
          <w:rFonts w:hint="eastAsia"/>
        </w:rPr>
        <w:t>至</w:t>
      </w:r>
      <w:r w:rsidRPr="0024461A">
        <w:t>17</w:t>
      </w:r>
      <w:r>
        <w:rPr>
          <w:rFonts w:hint="eastAsia"/>
        </w:rPr>
        <w:t>条、</w:t>
      </w:r>
      <w:r w:rsidRPr="0024461A">
        <w:t>19</w:t>
      </w:r>
      <w:r>
        <w:rPr>
          <w:rFonts w:hint="eastAsia"/>
        </w:rPr>
        <w:t>和</w:t>
      </w:r>
      <w:r w:rsidRPr="0024461A">
        <w:t>37(a)</w:t>
      </w:r>
      <w:r>
        <w:rPr>
          <w:rFonts w:hint="eastAsia"/>
        </w:rPr>
        <w:t>条</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姓名和国籍</w:t>
      </w:r>
    </w:p>
    <w:p w:rsidR="000A0D6B" w:rsidRDefault="000A0D6B" w:rsidP="000A0D6B">
      <w:pPr>
        <w:pStyle w:val="SingleTxtGC"/>
        <w:rPr>
          <w:rFonts w:hint="eastAsia"/>
        </w:rPr>
      </w:pPr>
      <w:r>
        <w:rPr>
          <w:rFonts w:hint="eastAsia"/>
        </w:rPr>
        <w:t>30</w:t>
      </w:r>
      <w:r>
        <w:t>.</w:t>
      </w:r>
      <w:r>
        <w:rPr>
          <w:rFonts w:hint="eastAsia"/>
        </w:rPr>
        <w:t xml:space="preserve">  </w:t>
      </w:r>
      <w:r>
        <w:rPr>
          <w:rFonts w:hint="eastAsia"/>
        </w:rPr>
        <w:t>委员会关注根据缔约国《宪法》第</w:t>
      </w:r>
      <w:r>
        <w:rPr>
          <w:rFonts w:hint="eastAsia"/>
        </w:rPr>
        <w:t>29</w:t>
      </w:r>
      <w:r>
        <w:rPr>
          <w:rFonts w:hint="eastAsia"/>
        </w:rPr>
        <w:t>条的规定，由古巴妇女在海外生养的儿童被列在传承国籍的范畴之外，有可能沦落到无国籍状况。</w:t>
      </w:r>
    </w:p>
    <w:p w:rsidR="000A0D6B" w:rsidRDefault="000A0D6B" w:rsidP="000A0D6B">
      <w:pPr>
        <w:pStyle w:val="SingleTxtGC"/>
        <w:rPr>
          <w:rFonts w:hint="eastAsia"/>
        </w:rPr>
      </w:pPr>
      <w:r w:rsidRPr="00593022">
        <w:rPr>
          <w:rFonts w:eastAsia="SimHei" w:hint="eastAsia"/>
        </w:rPr>
        <w:t>31</w:t>
      </w:r>
      <w:r w:rsidRPr="00593022">
        <w:rPr>
          <w:rFonts w:eastAsia="SimHei"/>
        </w:rPr>
        <w:t>.</w:t>
      </w:r>
      <w:r w:rsidRPr="00593022">
        <w:rPr>
          <w:rFonts w:eastAsia="SimHei" w:hint="eastAsia"/>
        </w:rPr>
        <w:t xml:space="preserve">  </w:t>
      </w:r>
      <w:r w:rsidRPr="00593022">
        <w:rPr>
          <w:rFonts w:eastAsia="SimHei" w:hint="eastAsia"/>
        </w:rPr>
        <w:t>委员会建议缔约国采取必要的措施确保儿童享有国籍的权利，包括审查和修订国家立法以规定制止无国籍状态的保障。委员会还重申消除种族歧视委员会提出的建议</w:t>
      </w:r>
      <w:r w:rsidRPr="00593022">
        <w:rPr>
          <w:rFonts w:eastAsia="SimHei" w:hint="eastAsia"/>
        </w:rPr>
        <w:t>(</w:t>
      </w:r>
      <w:r w:rsidRPr="00593022">
        <w:rPr>
          <w:rFonts w:eastAsia="SimHei"/>
        </w:rPr>
        <w:t xml:space="preserve">CERD/C/CUB/CO/14-18, </w:t>
      </w:r>
      <w:r w:rsidRPr="00593022">
        <w:rPr>
          <w:rFonts w:eastAsia="SimHei" w:hint="eastAsia"/>
        </w:rPr>
        <w:t>第</w:t>
      </w:r>
      <w:r w:rsidRPr="00593022">
        <w:rPr>
          <w:rFonts w:eastAsia="SimHei"/>
        </w:rPr>
        <w:t>19</w:t>
      </w:r>
      <w:r w:rsidRPr="00593022">
        <w:rPr>
          <w:rFonts w:eastAsia="SimHei" w:hint="eastAsia"/>
        </w:rPr>
        <w:t>段</w:t>
      </w:r>
      <w:r w:rsidRPr="00593022">
        <w:rPr>
          <w:rFonts w:eastAsia="SimHei" w:hint="eastAsia"/>
        </w:rPr>
        <w:t>)</w:t>
      </w:r>
      <w:r w:rsidRPr="00593022">
        <w:rPr>
          <w:rFonts w:eastAsia="SimHei" w:hint="eastAsia"/>
        </w:rPr>
        <w:t>，建议缔约国批准</w:t>
      </w:r>
      <w:r w:rsidRPr="00593022">
        <w:rPr>
          <w:rFonts w:eastAsia="SimHei" w:hint="eastAsia"/>
        </w:rPr>
        <w:t>1954</w:t>
      </w:r>
      <w:r w:rsidRPr="00593022">
        <w:rPr>
          <w:rFonts w:eastAsia="SimHei" w:hint="eastAsia"/>
        </w:rPr>
        <w:t>年《关于无国籍人地位的公约》和</w:t>
      </w:r>
      <w:r w:rsidRPr="00593022">
        <w:rPr>
          <w:rFonts w:eastAsia="SimHei" w:hint="eastAsia"/>
        </w:rPr>
        <w:t>1961</w:t>
      </w:r>
      <w:r w:rsidRPr="00593022">
        <w:rPr>
          <w:rFonts w:eastAsia="SimHei" w:hint="eastAsia"/>
        </w:rPr>
        <w:t>年《减少无国籍状态公约》。</w:t>
      </w:r>
    </w:p>
    <w:p w:rsidR="000A0D6B" w:rsidRDefault="000A0D6B" w:rsidP="000A0D6B">
      <w:pPr>
        <w:pStyle w:val="H23GC"/>
        <w:rPr>
          <w:rFonts w:hint="eastAsia"/>
        </w:rPr>
      </w:pPr>
      <w:r>
        <w:rPr>
          <w:rFonts w:hint="eastAsia"/>
        </w:rPr>
        <w:tab/>
      </w:r>
      <w:r>
        <w:rPr>
          <w:rFonts w:hint="eastAsia"/>
        </w:rPr>
        <w:tab/>
      </w:r>
      <w:r>
        <w:rPr>
          <w:rFonts w:hint="eastAsia"/>
        </w:rPr>
        <w:t>言论、结社和和平集会自由</w:t>
      </w:r>
    </w:p>
    <w:p w:rsidR="000A0D6B" w:rsidRDefault="000A0D6B" w:rsidP="000A0D6B">
      <w:pPr>
        <w:pStyle w:val="SingleTxtGC"/>
        <w:rPr>
          <w:rFonts w:hint="eastAsia"/>
        </w:rPr>
      </w:pPr>
      <w:r>
        <w:rPr>
          <w:rFonts w:hint="eastAsia"/>
        </w:rPr>
        <w:t>32</w:t>
      </w:r>
      <w:r>
        <w:t>.</w:t>
      </w:r>
      <w:r>
        <w:rPr>
          <w:rFonts w:hint="eastAsia"/>
        </w:rPr>
        <w:t xml:space="preserve">  </w:t>
      </w:r>
      <w:r>
        <w:rPr>
          <w:rFonts w:hint="eastAsia"/>
        </w:rPr>
        <w:t>委员会注意到儿童可以在缔约国内结社。然而，委员会关注缔约国的《宪法》第</w:t>
      </w:r>
      <w:r>
        <w:rPr>
          <w:rFonts w:hint="eastAsia"/>
        </w:rPr>
        <w:t>53</w:t>
      </w:r>
      <w:r>
        <w:rPr>
          <w:rFonts w:hint="eastAsia"/>
        </w:rPr>
        <w:t>条和</w:t>
      </w:r>
      <w:r>
        <w:rPr>
          <w:rFonts w:hint="eastAsia"/>
        </w:rPr>
        <w:t>62</w:t>
      </w:r>
      <w:r>
        <w:rPr>
          <w:rFonts w:hint="eastAsia"/>
        </w:rPr>
        <w:t>条对言论、结社与和平集会自由权利的保护加以限制。</w:t>
      </w:r>
    </w:p>
    <w:p w:rsidR="000A0D6B" w:rsidRPr="00593022" w:rsidRDefault="000A0D6B" w:rsidP="000A0D6B">
      <w:pPr>
        <w:pStyle w:val="SingleTxtGC"/>
        <w:rPr>
          <w:rFonts w:eastAsia="SimHei" w:hint="eastAsia"/>
        </w:rPr>
      </w:pPr>
      <w:r w:rsidRPr="00593022">
        <w:rPr>
          <w:rFonts w:eastAsia="SimHei" w:hint="eastAsia"/>
        </w:rPr>
        <w:t>33</w:t>
      </w:r>
      <w:r w:rsidRPr="00593022">
        <w:rPr>
          <w:rFonts w:eastAsia="SimHei"/>
        </w:rPr>
        <w:t>.</w:t>
      </w:r>
      <w:r w:rsidRPr="00593022">
        <w:rPr>
          <w:rFonts w:eastAsia="SimHei" w:hint="eastAsia"/>
        </w:rPr>
        <w:t xml:space="preserve">  </w:t>
      </w:r>
      <w:r w:rsidRPr="00593022">
        <w:rPr>
          <w:rFonts w:eastAsia="SimHei" w:hint="eastAsia"/>
        </w:rPr>
        <w:t>委员会建议缔约国采取所有必要措施扩大对言论、结社与和平集会自由权利的保护，特别考虑修订《宪法》第</w:t>
      </w:r>
      <w:r w:rsidRPr="00593022">
        <w:rPr>
          <w:rFonts w:eastAsia="SimHei" w:hint="eastAsia"/>
        </w:rPr>
        <w:t>53</w:t>
      </w:r>
      <w:r w:rsidRPr="00593022">
        <w:rPr>
          <w:rFonts w:eastAsia="SimHei" w:hint="eastAsia"/>
        </w:rPr>
        <w:t>条和第</w:t>
      </w:r>
      <w:r w:rsidRPr="00593022">
        <w:rPr>
          <w:rFonts w:eastAsia="SimHei" w:hint="eastAsia"/>
        </w:rPr>
        <w:t>62</w:t>
      </w:r>
      <w:r w:rsidRPr="00593022">
        <w:rPr>
          <w:rFonts w:eastAsia="SimHei" w:hint="eastAsia"/>
        </w:rPr>
        <w:t>条，从而确保儿童能够按照《公约》的条款充分行使其权利。</w:t>
      </w:r>
    </w:p>
    <w:p w:rsidR="000A0D6B" w:rsidRDefault="000A0D6B" w:rsidP="000A0D6B">
      <w:pPr>
        <w:pStyle w:val="H23GC"/>
        <w:rPr>
          <w:rFonts w:hint="eastAsia"/>
        </w:rPr>
      </w:pPr>
      <w:r>
        <w:rPr>
          <w:rFonts w:hint="eastAsia"/>
        </w:rPr>
        <w:tab/>
      </w:r>
      <w:r>
        <w:rPr>
          <w:rFonts w:hint="eastAsia"/>
        </w:rPr>
        <w:tab/>
      </w:r>
      <w:r>
        <w:rPr>
          <w:rFonts w:hint="eastAsia"/>
        </w:rPr>
        <w:t>充分获得信息</w:t>
      </w:r>
    </w:p>
    <w:p w:rsidR="000A0D6B" w:rsidRDefault="000A0D6B" w:rsidP="000A0D6B">
      <w:pPr>
        <w:pStyle w:val="SingleTxtGC"/>
        <w:rPr>
          <w:rFonts w:hint="eastAsia"/>
        </w:rPr>
      </w:pPr>
      <w:r>
        <w:rPr>
          <w:rFonts w:hint="eastAsia"/>
        </w:rPr>
        <w:t>34</w:t>
      </w:r>
      <w:r>
        <w:t>.</w:t>
      </w:r>
      <w:r>
        <w:rPr>
          <w:rFonts w:hint="eastAsia"/>
        </w:rPr>
        <w:t xml:space="preserve">  </w:t>
      </w:r>
      <w:r>
        <w:rPr>
          <w:rFonts w:hint="eastAsia"/>
        </w:rPr>
        <w:t>委员会意识到缔约国目前的经济困难与技术能力缺乏限制了广大民众，特别是儿童获得充分的因特网服务。委员会关注这些限制可能影响儿童获得来自各种各样国家和国际资源，旨在促进儿童发育与身心健康的资料与材料。</w:t>
      </w:r>
    </w:p>
    <w:p w:rsidR="000A0D6B" w:rsidRPr="00593022" w:rsidRDefault="000A0D6B" w:rsidP="000A0D6B">
      <w:pPr>
        <w:pStyle w:val="SingleTxtGC"/>
        <w:rPr>
          <w:rFonts w:eastAsia="SimHei" w:hint="eastAsia"/>
        </w:rPr>
      </w:pPr>
      <w:r w:rsidRPr="00593022">
        <w:rPr>
          <w:rFonts w:eastAsia="SimHei" w:hint="eastAsia"/>
        </w:rPr>
        <w:t>35</w:t>
      </w:r>
      <w:r w:rsidRPr="00593022">
        <w:rPr>
          <w:rFonts w:eastAsia="SimHei"/>
        </w:rPr>
        <w:t>.</w:t>
      </w:r>
      <w:r w:rsidRPr="00593022">
        <w:rPr>
          <w:rFonts w:eastAsia="SimHei" w:hint="eastAsia"/>
        </w:rPr>
        <w:t xml:space="preserve">  </w:t>
      </w:r>
      <w:r w:rsidRPr="00593022">
        <w:rPr>
          <w:rFonts w:eastAsia="SimHei" w:hint="eastAsia"/>
        </w:rPr>
        <w:t>委员会鼓励缔约国根据《公约》第</w:t>
      </w:r>
      <w:r w:rsidRPr="00593022">
        <w:rPr>
          <w:rFonts w:eastAsia="SimHei" w:hint="eastAsia"/>
        </w:rPr>
        <w:t>13</w:t>
      </w:r>
      <w:r w:rsidRPr="00593022">
        <w:rPr>
          <w:rFonts w:eastAsia="SimHei" w:hint="eastAsia"/>
        </w:rPr>
        <w:t>条和第</w:t>
      </w:r>
      <w:r w:rsidRPr="00593022">
        <w:rPr>
          <w:rFonts w:eastAsia="SimHei" w:hint="eastAsia"/>
        </w:rPr>
        <w:t>17</w:t>
      </w:r>
      <w:r w:rsidRPr="00593022">
        <w:rPr>
          <w:rFonts w:eastAsia="SimHei" w:hint="eastAsia"/>
        </w:rPr>
        <w:t>条，采取适当措施，确保儿童能够得到所有国家和国际资源提供的资料和材料，特别是旨在促进儿童社会、精神与道德发育，和身心健康的信息与材料。</w:t>
      </w:r>
    </w:p>
    <w:p w:rsidR="000A0D6B" w:rsidRDefault="000A0D6B" w:rsidP="000A0D6B">
      <w:pPr>
        <w:pStyle w:val="H23GC"/>
        <w:rPr>
          <w:rFonts w:hint="eastAsia"/>
        </w:rPr>
      </w:pPr>
      <w:r>
        <w:rPr>
          <w:rFonts w:hint="eastAsia"/>
        </w:rPr>
        <w:tab/>
      </w:r>
      <w:r>
        <w:rPr>
          <w:rFonts w:hint="eastAsia"/>
        </w:rPr>
        <w:tab/>
      </w:r>
      <w:r>
        <w:rPr>
          <w:rFonts w:hint="eastAsia"/>
        </w:rPr>
        <w:t>体罚</w:t>
      </w:r>
    </w:p>
    <w:p w:rsidR="000A0D6B" w:rsidRDefault="000A0D6B" w:rsidP="000A0D6B">
      <w:pPr>
        <w:pStyle w:val="SingleTxtGC"/>
        <w:rPr>
          <w:rFonts w:hint="eastAsia"/>
        </w:rPr>
      </w:pPr>
      <w:r>
        <w:rPr>
          <w:rFonts w:hint="eastAsia"/>
        </w:rPr>
        <w:t>36</w:t>
      </w:r>
      <w:r>
        <w:t>.</w:t>
      </w:r>
      <w:r>
        <w:rPr>
          <w:rFonts w:hint="eastAsia"/>
        </w:rPr>
        <w:t xml:space="preserve">  </w:t>
      </w:r>
      <w:r>
        <w:rPr>
          <w:rFonts w:hint="eastAsia"/>
        </w:rPr>
        <w:t>尽管注意到在对话期间已指出将从新的《家庭法典》草案中删除关于“适当和适量的”惩罚的条款，但委员会关注允许儿童家长及其监护人采取此类惩罚的条款</w:t>
      </w:r>
      <w:r>
        <w:rPr>
          <w:rFonts w:hint="eastAsia"/>
        </w:rPr>
        <w:t>(</w:t>
      </w:r>
      <w:r>
        <w:rPr>
          <w:rFonts w:hint="eastAsia"/>
        </w:rPr>
        <w:t>《家庭法典》第</w:t>
      </w:r>
      <w:r>
        <w:rPr>
          <w:rFonts w:hint="eastAsia"/>
        </w:rPr>
        <w:t>86</w:t>
      </w:r>
      <w:r>
        <w:rPr>
          <w:rFonts w:hint="eastAsia"/>
        </w:rPr>
        <w:t>和第</w:t>
      </w:r>
      <w:r>
        <w:rPr>
          <w:rFonts w:hint="eastAsia"/>
        </w:rPr>
        <w:t>152</w:t>
      </w:r>
      <w:r>
        <w:rPr>
          <w:rFonts w:hint="eastAsia"/>
        </w:rPr>
        <w:t>条</w:t>
      </w:r>
      <w:r>
        <w:rPr>
          <w:rFonts w:hint="eastAsia"/>
        </w:rPr>
        <w:t>)</w:t>
      </w:r>
      <w:r>
        <w:rPr>
          <w:rFonts w:hint="eastAsia"/>
        </w:rPr>
        <w:t>仍在缔约国生效。委员会进一步关注，在学校和在社会机构内往往采用体罚作为“纪律”措施。</w:t>
      </w:r>
    </w:p>
    <w:p w:rsidR="000A0D6B" w:rsidRPr="00593022" w:rsidRDefault="000A0D6B" w:rsidP="000A0D6B">
      <w:pPr>
        <w:pStyle w:val="SingleTxtGC"/>
        <w:rPr>
          <w:rFonts w:eastAsia="SimHei" w:hint="eastAsia"/>
        </w:rPr>
      </w:pPr>
      <w:r w:rsidRPr="00593022">
        <w:rPr>
          <w:rFonts w:eastAsia="SimHei" w:hint="eastAsia"/>
        </w:rPr>
        <w:t>37</w:t>
      </w:r>
      <w:r w:rsidRPr="00593022">
        <w:rPr>
          <w:rFonts w:eastAsia="SimHei"/>
        </w:rPr>
        <w:t>.</w:t>
      </w:r>
      <w:r w:rsidRPr="00593022">
        <w:rPr>
          <w:rFonts w:eastAsia="SimHei" w:hint="eastAsia"/>
        </w:rPr>
        <w:t xml:space="preserve">  </w:t>
      </w:r>
      <w:r w:rsidRPr="00593022">
        <w:rPr>
          <w:rFonts w:eastAsia="SimHei" w:hint="eastAsia"/>
        </w:rPr>
        <w:t>委员会建议缔约国明确禁止任何形式的体罚，并建议缔约国开展提高公众认识的运动，提供有关非暴力的纪律、父母指导和咨询替代形式的资料，以期消除所有形式的儿童体罚。委员会促请缔约国作为优先事项通过《家庭法典》草案。在这方面，委员会提请缔约国注意委员会关于儿童免遭一切形式暴力的权利的第</w:t>
      </w:r>
      <w:r w:rsidRPr="00593022">
        <w:rPr>
          <w:rFonts w:eastAsia="SimHei" w:hint="eastAsia"/>
        </w:rPr>
        <w:t>13</w:t>
      </w:r>
      <w:r w:rsidRPr="00593022">
        <w:rPr>
          <w:rFonts w:eastAsia="SimHei" w:hint="eastAsia"/>
        </w:rPr>
        <w:t>号一般性意见</w:t>
      </w:r>
      <w:r w:rsidRPr="00593022">
        <w:rPr>
          <w:rFonts w:eastAsia="SimHei" w:hint="eastAsia"/>
        </w:rPr>
        <w:t>(2011</w:t>
      </w:r>
      <w:r w:rsidRPr="00593022">
        <w:rPr>
          <w:rFonts w:eastAsia="SimHei" w:hint="eastAsia"/>
        </w:rPr>
        <w:t>年</w:t>
      </w:r>
      <w:r w:rsidRPr="00593022">
        <w:rPr>
          <w:rFonts w:eastAsia="SimHei" w:hint="eastAsia"/>
        </w:rPr>
        <w:t>)</w:t>
      </w:r>
      <w:r w:rsidRPr="00593022">
        <w:rPr>
          <w:rFonts w:eastAsia="SimHei" w:hint="eastAsia"/>
        </w:rPr>
        <w:t>和关于体罚的第</w:t>
      </w:r>
      <w:r w:rsidRPr="00593022">
        <w:rPr>
          <w:rFonts w:eastAsia="SimHei" w:hint="eastAsia"/>
        </w:rPr>
        <w:t>8</w:t>
      </w:r>
      <w:r w:rsidRPr="00593022">
        <w:rPr>
          <w:rFonts w:eastAsia="SimHei" w:hint="eastAsia"/>
        </w:rPr>
        <w:t>号一般性意见</w:t>
      </w:r>
      <w:r w:rsidRPr="00593022">
        <w:rPr>
          <w:rFonts w:eastAsia="SimHei" w:hint="eastAsia"/>
        </w:rPr>
        <w:t>(2006</w:t>
      </w:r>
      <w:r w:rsidRPr="00593022">
        <w:rPr>
          <w:rFonts w:eastAsia="SimHei" w:hint="eastAsia"/>
        </w:rPr>
        <w:t>年</w:t>
      </w:r>
      <w:r w:rsidRPr="00593022">
        <w:rPr>
          <w:rFonts w:eastAsia="SimHei" w:hint="eastAsia"/>
        </w:rPr>
        <w:t>)</w:t>
      </w:r>
      <w:r w:rsidRPr="00593022">
        <w:rPr>
          <w:rFonts w:eastAsia="SimHei" w:hint="eastAsia"/>
        </w:rPr>
        <w:t>。</w:t>
      </w:r>
    </w:p>
    <w:p w:rsidR="000A0D6B" w:rsidRDefault="000A0D6B" w:rsidP="000A0D6B">
      <w:pPr>
        <w:pStyle w:val="H23GC"/>
        <w:rPr>
          <w:rFonts w:hint="eastAsia"/>
        </w:rPr>
      </w:pPr>
      <w:r>
        <w:rPr>
          <w:rFonts w:hint="eastAsia"/>
        </w:rPr>
        <w:tab/>
      </w:r>
      <w:r>
        <w:rPr>
          <w:rFonts w:hint="eastAsia"/>
        </w:rPr>
        <w:tab/>
      </w:r>
      <w:r>
        <w:rPr>
          <w:rFonts w:hint="eastAsia"/>
        </w:rPr>
        <w:t>实施联合国有关暴力侵害儿童研究报告的后续措施</w:t>
      </w:r>
    </w:p>
    <w:p w:rsidR="000A0D6B" w:rsidRPr="000700AA" w:rsidRDefault="000A0D6B" w:rsidP="000A0D6B">
      <w:pPr>
        <w:pStyle w:val="SingleTxtGC"/>
        <w:rPr>
          <w:rFonts w:eastAsia="SimHei" w:hint="eastAsia"/>
        </w:rPr>
      </w:pPr>
      <w:r>
        <w:rPr>
          <w:rFonts w:hint="eastAsia"/>
        </w:rPr>
        <w:t>38</w:t>
      </w:r>
      <w:r>
        <w:t>.</w:t>
      </w:r>
      <w:r>
        <w:rPr>
          <w:rFonts w:hint="eastAsia"/>
        </w:rPr>
        <w:t xml:space="preserve">  </w:t>
      </w:r>
      <w:r w:rsidRPr="000700AA">
        <w:rPr>
          <w:rFonts w:eastAsia="SimHei" w:hint="eastAsia"/>
        </w:rPr>
        <w:t>委员会鼓励缔约国：</w:t>
      </w:r>
    </w:p>
    <w:p w:rsidR="000A0D6B" w:rsidRPr="000700AA" w:rsidRDefault="000A0D6B" w:rsidP="0080084E">
      <w:pPr>
        <w:pStyle w:val="SingleTxtGC"/>
        <w:numPr>
          <w:ilvl w:val="0"/>
          <w:numId w:val="4"/>
        </w:numPr>
        <w:rPr>
          <w:rFonts w:eastAsia="SimHei" w:hint="eastAsia"/>
        </w:rPr>
      </w:pPr>
      <w:r w:rsidRPr="000700AA">
        <w:rPr>
          <w:rFonts w:eastAsia="SimHei" w:hint="eastAsia"/>
        </w:rPr>
        <w:t>将消除对儿童一切形式暴力行为列为要务，其方式包括确保联合国关于暴力侵害儿童行为的研究报告中的建议得到执行，与此同时尤其关注性别因素；</w:t>
      </w:r>
    </w:p>
    <w:p w:rsidR="000A0D6B" w:rsidRPr="000700AA" w:rsidRDefault="000A0D6B" w:rsidP="0080084E">
      <w:pPr>
        <w:pStyle w:val="SingleTxtGC"/>
        <w:numPr>
          <w:ilvl w:val="0"/>
          <w:numId w:val="4"/>
        </w:numPr>
        <w:rPr>
          <w:rFonts w:eastAsia="SimHei" w:hint="eastAsia"/>
        </w:rPr>
      </w:pPr>
      <w:r w:rsidRPr="000700AA">
        <w:rPr>
          <w:rFonts w:eastAsia="SimHei" w:hint="eastAsia"/>
        </w:rPr>
        <w:t>在下次定期报告中提供资料，说明缔约国实施研究报告的建议的情况，尤其是关于暴力侵害儿童问题特别代表着重指出的建议，即：</w:t>
      </w:r>
    </w:p>
    <w:p w:rsidR="000A0D6B" w:rsidRPr="000700AA" w:rsidRDefault="000A0D6B" w:rsidP="006C7AE8">
      <w:pPr>
        <w:pStyle w:val="SingleTxtGC"/>
        <w:numPr>
          <w:ilvl w:val="1"/>
          <w:numId w:val="4"/>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0700AA">
        <w:rPr>
          <w:rFonts w:eastAsia="SimHei" w:hint="eastAsia"/>
        </w:rPr>
        <w:t>为预防和解决一切形式的暴力侵害儿童，制订一项国家全面战略；</w:t>
      </w:r>
    </w:p>
    <w:p w:rsidR="000A0D6B" w:rsidRPr="000700AA" w:rsidRDefault="000A0D6B" w:rsidP="006C7AE8">
      <w:pPr>
        <w:pStyle w:val="SingleTxtGC"/>
        <w:numPr>
          <w:ilvl w:val="1"/>
          <w:numId w:val="4"/>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0700AA">
        <w:rPr>
          <w:rFonts w:eastAsia="SimHei" w:hint="eastAsia"/>
        </w:rPr>
        <w:t>实施一项明确的国家立法禁止在各种场合各种形式的暴力侵害儿童的行为；和</w:t>
      </w:r>
    </w:p>
    <w:p w:rsidR="000A0D6B" w:rsidRPr="000700AA" w:rsidRDefault="000A0D6B" w:rsidP="006C7AE8">
      <w:pPr>
        <w:pStyle w:val="SingleTxtGC"/>
        <w:numPr>
          <w:ilvl w:val="1"/>
          <w:numId w:val="4"/>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0700AA">
        <w:rPr>
          <w:rFonts w:eastAsia="SimHei" w:hint="eastAsia"/>
        </w:rPr>
        <w:t>整合有关暴力侵害儿童的国家数据收集、分析、宣传及研究系统。</w:t>
      </w:r>
    </w:p>
    <w:p w:rsidR="000A0D6B" w:rsidRPr="000700AA" w:rsidRDefault="000A0D6B" w:rsidP="0080084E">
      <w:pPr>
        <w:pStyle w:val="SingleTxtGC"/>
        <w:numPr>
          <w:ilvl w:val="0"/>
          <w:numId w:val="4"/>
        </w:numPr>
        <w:rPr>
          <w:rFonts w:eastAsia="SimHei" w:hint="eastAsia"/>
        </w:rPr>
      </w:pPr>
      <w:r w:rsidRPr="000700AA">
        <w:rPr>
          <w:rFonts w:eastAsia="SimHei" w:hint="eastAsia"/>
        </w:rPr>
        <w:t>和联合国秘书长暴力侵害儿童问题特别代表、儿童基金会、人权高专办、世界卫生组织和其他有关机构，特别是劳工组织、教科文组织、联合国毒品和犯罪问题办事处以及非政府组织的伙伴们一起合作，并向其寻求技术援助。</w:t>
      </w:r>
    </w:p>
    <w:p w:rsidR="000A0D6B" w:rsidRDefault="000A0D6B" w:rsidP="000A0D6B">
      <w:pPr>
        <w:pStyle w:val="H1GC"/>
        <w:rPr>
          <w:rFonts w:hint="eastAsia"/>
        </w:rPr>
      </w:pPr>
      <w:r w:rsidRPr="000700AA">
        <w:rPr>
          <w:rFonts w:hint="eastAsia"/>
        </w:rPr>
        <w:tab/>
        <w:t>E</w:t>
      </w:r>
      <w:r w:rsidRPr="000700AA">
        <w:t>.</w:t>
      </w:r>
      <w:r w:rsidRPr="000700AA">
        <w:rPr>
          <w:rFonts w:hint="eastAsia"/>
        </w:rPr>
        <w:tab/>
      </w:r>
      <w:r w:rsidRPr="000700AA">
        <w:rPr>
          <w:rFonts w:hint="eastAsia"/>
        </w:rPr>
        <w:t>家庭环境和替代照料</w:t>
      </w:r>
      <w:r w:rsidRPr="000700AA">
        <w:rPr>
          <w:rFonts w:hint="eastAsia"/>
        </w:rPr>
        <w:t>(</w:t>
      </w:r>
      <w:r w:rsidRPr="000700AA">
        <w:rPr>
          <w:rFonts w:hint="eastAsia"/>
        </w:rPr>
        <w:t>《公约》第</w:t>
      </w:r>
      <w:r w:rsidRPr="000700AA">
        <w:t>5</w:t>
      </w:r>
      <w:r w:rsidRPr="000700AA">
        <w:rPr>
          <w:rFonts w:hint="eastAsia"/>
        </w:rPr>
        <w:t>条、第</w:t>
      </w:r>
      <w:r w:rsidRPr="000700AA">
        <w:t>18</w:t>
      </w:r>
      <w:r w:rsidRPr="000700AA">
        <w:rPr>
          <w:rFonts w:hint="eastAsia"/>
        </w:rPr>
        <w:t>条第</w:t>
      </w:r>
      <w:r w:rsidRPr="000700AA">
        <w:t>1-2</w:t>
      </w:r>
      <w:r w:rsidRPr="000700AA">
        <w:rPr>
          <w:rFonts w:hint="eastAsia"/>
        </w:rPr>
        <w:t>款、第</w:t>
      </w:r>
      <w:r w:rsidRPr="000700AA">
        <w:t>9</w:t>
      </w:r>
      <w:r w:rsidRPr="0024461A">
        <w:t>-11</w:t>
      </w:r>
      <w:r>
        <w:rPr>
          <w:rFonts w:hint="eastAsia"/>
        </w:rPr>
        <w:t>条、</w:t>
      </w:r>
      <w:r w:rsidRPr="0024461A">
        <w:t>19-21</w:t>
      </w:r>
      <w:r>
        <w:rPr>
          <w:rFonts w:hint="eastAsia"/>
        </w:rPr>
        <w:t>条、</w:t>
      </w:r>
      <w:r w:rsidRPr="0024461A">
        <w:t>25</w:t>
      </w:r>
      <w:r>
        <w:rPr>
          <w:rFonts w:hint="eastAsia"/>
        </w:rPr>
        <w:t>条、</w:t>
      </w:r>
      <w:r w:rsidRPr="0024461A">
        <w:t>27</w:t>
      </w:r>
      <w:r>
        <w:rPr>
          <w:rFonts w:hint="eastAsia"/>
        </w:rPr>
        <w:t>条第</w:t>
      </w:r>
      <w:r w:rsidRPr="0024461A">
        <w:t>4</w:t>
      </w:r>
      <w:r>
        <w:rPr>
          <w:rFonts w:hint="eastAsia"/>
        </w:rPr>
        <w:t>款和第</w:t>
      </w:r>
      <w:r w:rsidRPr="0024461A">
        <w:t>39</w:t>
      </w:r>
      <w:r>
        <w:rPr>
          <w:rFonts w:hint="eastAsia"/>
        </w:rPr>
        <w:t>条</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家庭环境</w:t>
      </w:r>
    </w:p>
    <w:p w:rsidR="000A0D6B" w:rsidRDefault="000A0D6B" w:rsidP="000A0D6B">
      <w:pPr>
        <w:pStyle w:val="SingleTxtGC"/>
        <w:rPr>
          <w:rFonts w:hint="eastAsia"/>
        </w:rPr>
      </w:pPr>
      <w:r>
        <w:rPr>
          <w:rFonts w:hint="eastAsia"/>
        </w:rPr>
        <w:t>39</w:t>
      </w:r>
      <w:r>
        <w:t>.</w:t>
      </w:r>
      <w:r>
        <w:rPr>
          <w:rFonts w:hint="eastAsia"/>
        </w:rPr>
        <w:t xml:space="preserve">  </w:t>
      </w:r>
      <w:r>
        <w:rPr>
          <w:rFonts w:hint="eastAsia"/>
        </w:rPr>
        <w:t>委员会注意到缔约国提供的有关生活在不同类型替代照料中的儿童的数据。然而，委员会关注缺乏有关这些问题的详尽资料，例如生活在机构内的儿童人数、和照料系统的协调、是否定期审查替代照料设施是一项经常的做法、以及是否提供领养照料机会替代没有父母照料的儿童安置方式，是否与机构照料相比较，人们更加倾向于领养照料机会。</w:t>
      </w:r>
    </w:p>
    <w:p w:rsidR="000A0D6B" w:rsidRPr="005A7F20" w:rsidRDefault="000A0D6B" w:rsidP="000A0D6B">
      <w:pPr>
        <w:pStyle w:val="SingleTxtGC"/>
        <w:rPr>
          <w:rFonts w:eastAsia="SimHei" w:hint="eastAsia"/>
        </w:rPr>
      </w:pPr>
      <w:r w:rsidRPr="005A7F20">
        <w:rPr>
          <w:rFonts w:eastAsia="SimHei" w:hint="eastAsia"/>
        </w:rPr>
        <w:t>40</w:t>
      </w:r>
      <w:r w:rsidRPr="005A7F20">
        <w:rPr>
          <w:rFonts w:eastAsia="SimHei"/>
        </w:rPr>
        <w:t>.</w:t>
      </w:r>
      <w:r w:rsidRPr="005A7F20">
        <w:rPr>
          <w:rFonts w:eastAsia="SimHei" w:hint="eastAsia"/>
        </w:rPr>
        <w:t xml:space="preserve">  </w:t>
      </w:r>
      <w:r w:rsidRPr="005A7F20">
        <w:rPr>
          <w:rFonts w:eastAsia="SimHei" w:hint="eastAsia"/>
        </w:rPr>
        <w:t>委员会鼓励缔约国通过一项明确界定的关于替代照料系统的国家政策，包括调拨适当的人力、技术和财政资源，确保向被剥夺家庭环境的儿童提供充分的照料与保护，并采取各种措施防止儿童与家庭放开，并开发取代机构照料的领养照料机会。</w:t>
      </w:r>
    </w:p>
    <w:p w:rsidR="000A0D6B" w:rsidRDefault="000A0D6B" w:rsidP="000A0D6B">
      <w:pPr>
        <w:pStyle w:val="SingleTxtGC"/>
        <w:rPr>
          <w:rFonts w:hint="eastAsia"/>
        </w:rPr>
      </w:pPr>
      <w:r>
        <w:rPr>
          <w:rFonts w:hint="eastAsia"/>
        </w:rPr>
        <w:t>41</w:t>
      </w:r>
      <w:r>
        <w:t>.</w:t>
      </w:r>
      <w:r>
        <w:rPr>
          <w:rFonts w:hint="eastAsia"/>
        </w:rPr>
        <w:t xml:space="preserve">  </w:t>
      </w:r>
      <w:r>
        <w:rPr>
          <w:rFonts w:hint="eastAsia"/>
        </w:rPr>
        <w:t>尽管注意到缔约国内的近期发展表明正在讨论关于允许古巴人作为旅游者到国外旅游的改革，但委员会关注，缔约国对国民长期的旅游限制，已经导致了许多古巴家庭被迫分开，并限制了儿童与其父母居住在一起的权利。</w:t>
      </w:r>
    </w:p>
    <w:p w:rsidR="000A0D6B" w:rsidRPr="005A7F20" w:rsidRDefault="000A0D6B" w:rsidP="000A0D6B">
      <w:pPr>
        <w:pStyle w:val="SingleTxtGC"/>
        <w:rPr>
          <w:rFonts w:eastAsia="SimHei" w:hint="eastAsia"/>
        </w:rPr>
      </w:pPr>
      <w:r w:rsidRPr="005A7F20">
        <w:rPr>
          <w:rFonts w:eastAsia="SimHei" w:hint="eastAsia"/>
        </w:rPr>
        <w:t>42</w:t>
      </w:r>
      <w:r w:rsidRPr="005A7F20">
        <w:rPr>
          <w:rFonts w:eastAsia="SimHei"/>
        </w:rPr>
        <w:t>.</w:t>
      </w:r>
      <w:r w:rsidRPr="005A7F20">
        <w:rPr>
          <w:rFonts w:eastAsia="SimHei" w:hint="eastAsia"/>
        </w:rPr>
        <w:t xml:space="preserve">  </w:t>
      </w:r>
      <w:r w:rsidRPr="005A7F20">
        <w:rPr>
          <w:rFonts w:eastAsia="SimHei" w:hint="eastAsia"/>
        </w:rPr>
        <w:t>委员会鼓励缔约国将目前讨论的改革作为优先事项，考虑撤销对旅游之外其他目的的旅游的禁止，特别要撤销对分离家庭为重新团聚进行旅游的限制。委员会建议缔约国批准三项《海牙公约》</w:t>
      </w:r>
      <w:r w:rsidRPr="005A7F20">
        <w:rPr>
          <w:rFonts w:eastAsia="SimHei" w:hint="eastAsia"/>
        </w:rPr>
        <w:t>(</w:t>
      </w:r>
      <w:r w:rsidRPr="005A7F20">
        <w:rPr>
          <w:rFonts w:eastAsia="SimHei" w:hint="eastAsia"/>
        </w:rPr>
        <w:t>《关于承认和实施有关抚养义务的决定》、《关于适用抚养义务的法律》、和《关于父母责任方面的管辖、适用法律、承认、执行与合作及儿童保护措施的公约》</w:t>
      </w:r>
      <w:r w:rsidRPr="005A7F20">
        <w:rPr>
          <w:rFonts w:eastAsia="SimHei" w:hint="eastAsia"/>
        </w:rPr>
        <w:t>)</w:t>
      </w:r>
      <w:r w:rsidRPr="005A7F20">
        <w:rPr>
          <w:rFonts w:eastAsia="SimHei" w:hint="eastAsia"/>
        </w:rPr>
        <w:t>。</w:t>
      </w:r>
    </w:p>
    <w:p w:rsidR="000A0D6B" w:rsidRDefault="000A0D6B" w:rsidP="000A0D6B">
      <w:pPr>
        <w:pStyle w:val="H1GC"/>
        <w:rPr>
          <w:rFonts w:hint="eastAsia"/>
        </w:rPr>
      </w:pPr>
      <w:r>
        <w:rPr>
          <w:rFonts w:hint="eastAsia"/>
        </w:rPr>
        <w:tab/>
        <w:t>F</w:t>
      </w:r>
      <w:r>
        <w:t>.</w:t>
      </w:r>
      <w:r>
        <w:rPr>
          <w:rFonts w:hint="eastAsia"/>
        </w:rPr>
        <w:tab/>
      </w:r>
      <w:r>
        <w:rPr>
          <w:rFonts w:hint="eastAsia"/>
        </w:rPr>
        <w:t>基本保健与福利</w:t>
      </w:r>
      <w:r>
        <w:rPr>
          <w:rFonts w:hint="eastAsia"/>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w:t>
      </w:r>
      <w:r w:rsidR="005A7F20">
        <w:rPr>
          <w:rFonts w:hint="eastAsia"/>
        </w:rPr>
        <w:t>第</w:t>
      </w:r>
      <w:r w:rsidR="005A7F20">
        <w:rPr>
          <w:rFonts w:hint="eastAsia"/>
        </w:rPr>
        <w:t>24</w:t>
      </w:r>
      <w:r w:rsidR="005A7F20">
        <w:rPr>
          <w:rFonts w:hint="eastAsia"/>
        </w:rPr>
        <w:t>条、</w:t>
      </w:r>
      <w:r>
        <w:rPr>
          <w:rFonts w:hint="eastAsia"/>
        </w:rPr>
        <w:t>第</w:t>
      </w:r>
      <w:r>
        <w:rPr>
          <w:rFonts w:hint="eastAsia"/>
        </w:rPr>
        <w:t>26</w:t>
      </w:r>
      <w:r>
        <w:rPr>
          <w:rFonts w:hint="eastAsia"/>
        </w:rPr>
        <w:t>条以及第</w:t>
      </w:r>
      <w:r>
        <w:rPr>
          <w:rFonts w:hint="eastAsia"/>
        </w:rPr>
        <w:t>27</w:t>
      </w:r>
      <w:r>
        <w:rPr>
          <w:rFonts w:hint="eastAsia"/>
        </w:rPr>
        <w:t>条</w:t>
      </w:r>
      <w:r>
        <w:rPr>
          <w:rFonts w:hint="eastAsia"/>
        </w:rPr>
        <w:t>1</w:t>
      </w:r>
      <w:r>
        <w:rPr>
          <w:rFonts w:hint="eastAsia"/>
        </w:rPr>
        <w:t>至</w:t>
      </w:r>
      <w:r>
        <w:rPr>
          <w:rFonts w:hint="eastAsia"/>
        </w:rPr>
        <w:t>3</w:t>
      </w:r>
      <w:r>
        <w:rPr>
          <w:rFonts w:hint="eastAsia"/>
        </w:rPr>
        <w:t>款</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残疾儿童</w:t>
      </w:r>
    </w:p>
    <w:p w:rsidR="000A0D6B" w:rsidRDefault="000A0D6B" w:rsidP="000A0D6B">
      <w:pPr>
        <w:pStyle w:val="SingleTxtGC"/>
        <w:rPr>
          <w:rFonts w:hint="eastAsia"/>
        </w:rPr>
      </w:pPr>
      <w:r>
        <w:rPr>
          <w:rFonts w:hint="eastAsia"/>
        </w:rPr>
        <w:t>43</w:t>
      </w:r>
      <w:r>
        <w:t>.</w:t>
      </w:r>
      <w:r>
        <w:rPr>
          <w:rFonts w:hint="eastAsia"/>
        </w:rPr>
        <w:t xml:space="preserve">  </w:t>
      </w:r>
      <w:r>
        <w:rPr>
          <w:rFonts w:hint="eastAsia"/>
        </w:rPr>
        <w:t>委员会承认缔约国为保障残疾儿童的权利而进行的努力，特别在他们接受教育方面所进行的努力。然而，委员会关注，没有任何资料解释为何缔约国内特殊教育体系下的儿童人数</w:t>
      </w:r>
      <w:r>
        <w:rPr>
          <w:rFonts w:hint="eastAsia"/>
        </w:rPr>
        <w:t>(40,176)</w:t>
      </w:r>
      <w:r>
        <w:rPr>
          <w:rFonts w:hint="eastAsia"/>
        </w:rPr>
        <w:t>相对于在包容性教育体系内的儿童人数</w:t>
      </w:r>
      <w:r>
        <w:rPr>
          <w:rFonts w:hint="eastAsia"/>
        </w:rPr>
        <w:t>(23,161)</w:t>
      </w:r>
      <w:r>
        <w:rPr>
          <w:rFonts w:hint="eastAsia"/>
        </w:rPr>
        <w:t>悬殊。委员会遗憾的是没有任何具体的资料说明是否采取了其他措施保障残疾儿童在其他领域内的权利，例如通过具体的立法禁止对残疾人的歧视。</w:t>
      </w:r>
    </w:p>
    <w:p w:rsidR="000A0D6B" w:rsidRPr="005A7F20" w:rsidRDefault="000A0D6B" w:rsidP="000A0D6B">
      <w:pPr>
        <w:pStyle w:val="SingleTxtGC"/>
        <w:rPr>
          <w:rFonts w:eastAsia="SimHei" w:hint="eastAsia"/>
        </w:rPr>
      </w:pPr>
      <w:r w:rsidRPr="005A7F20">
        <w:rPr>
          <w:rFonts w:eastAsia="SimHei" w:hint="eastAsia"/>
        </w:rPr>
        <w:t>44</w:t>
      </w:r>
      <w:r w:rsidRPr="005A7F20">
        <w:rPr>
          <w:rFonts w:eastAsia="SimHei"/>
        </w:rPr>
        <w:t>.</w:t>
      </w:r>
      <w:r w:rsidRPr="005A7F20">
        <w:rPr>
          <w:rFonts w:eastAsia="SimHei" w:hint="eastAsia"/>
        </w:rPr>
        <w:t xml:space="preserve">  </w:t>
      </w:r>
      <w:r w:rsidRPr="005A7F20">
        <w:rPr>
          <w:rFonts w:eastAsia="SimHei" w:hint="eastAsia"/>
        </w:rPr>
        <w:t>委员会建议缔约国采取一切必要措施促进融入所有类型残疾的儿童的包容性教育，并邀请缔约国参考其关于歧视儿童权利的第</w:t>
      </w:r>
      <w:r w:rsidRPr="005A7F20">
        <w:rPr>
          <w:rFonts w:eastAsia="SimHei" w:hint="eastAsia"/>
        </w:rPr>
        <w:t>9</w:t>
      </w:r>
      <w:r w:rsidRPr="005A7F20">
        <w:rPr>
          <w:rFonts w:eastAsia="SimHei" w:hint="eastAsia"/>
        </w:rPr>
        <w:t>号一般性意见</w:t>
      </w:r>
      <w:r w:rsidRPr="005A7F20">
        <w:rPr>
          <w:rFonts w:eastAsia="SimHei" w:hint="eastAsia"/>
        </w:rPr>
        <w:t>(2006</w:t>
      </w:r>
      <w:r w:rsidRPr="005A7F20">
        <w:rPr>
          <w:rFonts w:eastAsia="SimHei" w:hint="eastAsia"/>
        </w:rPr>
        <w:t>年</w:t>
      </w:r>
      <w:r w:rsidRPr="005A7F20">
        <w:rPr>
          <w:rFonts w:eastAsia="SimHei" w:hint="eastAsia"/>
        </w:rPr>
        <w:t>)</w:t>
      </w:r>
      <w:r w:rsidRPr="005A7F20">
        <w:rPr>
          <w:rFonts w:eastAsia="SimHei" w:hint="eastAsia"/>
        </w:rPr>
        <w:t>和《残疾人权利公约》，通过一项禁止歧视残疾人的法律。委员会进一步建议缔约国参照《残疾人机遇平等的标准规则》和委员会在关于残疾儿童一般讨论日通过的各项建议，审查现有的有关残疾儿童的政策与做法，并在其下次定期报告内提供有关所采取措施的详细资料。</w:t>
      </w:r>
    </w:p>
    <w:p w:rsidR="000A0D6B" w:rsidRDefault="000A0D6B" w:rsidP="000A0D6B">
      <w:pPr>
        <w:pStyle w:val="H23GC"/>
        <w:rPr>
          <w:rFonts w:hint="eastAsia"/>
        </w:rPr>
      </w:pPr>
      <w:r>
        <w:rPr>
          <w:rFonts w:hint="eastAsia"/>
        </w:rPr>
        <w:tab/>
      </w:r>
      <w:r>
        <w:rPr>
          <w:rFonts w:hint="eastAsia"/>
        </w:rPr>
        <w:tab/>
      </w:r>
      <w:r>
        <w:rPr>
          <w:rFonts w:hint="eastAsia"/>
        </w:rPr>
        <w:t>保健与保健服务</w:t>
      </w:r>
    </w:p>
    <w:p w:rsidR="000A0D6B" w:rsidRDefault="000A0D6B" w:rsidP="000A0D6B">
      <w:pPr>
        <w:pStyle w:val="SingleTxtGC"/>
        <w:rPr>
          <w:rFonts w:hint="eastAsia"/>
        </w:rPr>
      </w:pPr>
      <w:r>
        <w:rPr>
          <w:rFonts w:hint="eastAsia"/>
        </w:rPr>
        <w:t>45</w:t>
      </w:r>
      <w:r>
        <w:t>.</w:t>
      </w:r>
      <w:r>
        <w:rPr>
          <w:rFonts w:hint="eastAsia"/>
        </w:rPr>
        <w:t xml:space="preserve">  </w:t>
      </w:r>
      <w:r>
        <w:rPr>
          <w:rFonts w:hint="eastAsia"/>
        </w:rPr>
        <w:t>委员会欢迎缔约国在普及基本保健照料以及在诸如</w:t>
      </w:r>
      <w:r>
        <w:rPr>
          <w:rFonts w:hint="eastAsia"/>
        </w:rPr>
        <w:t>5</w:t>
      </w:r>
      <w:r>
        <w:rPr>
          <w:rFonts w:hint="eastAsia"/>
        </w:rPr>
        <w:t>岁以下死亡率和普及免疫接种的保健照料指标方面取得的成就。委员会还欢迎缔约国的医生与人口比例占世界首位的事实。然而，委员会关注：</w:t>
      </w:r>
    </w:p>
    <w:p w:rsidR="000A0D6B" w:rsidRDefault="000A0D6B" w:rsidP="005A7F20">
      <w:pPr>
        <w:pStyle w:val="SingleTxtGC"/>
        <w:numPr>
          <w:ilvl w:val="0"/>
          <w:numId w:val="9"/>
        </w:numPr>
        <w:rPr>
          <w:rFonts w:hint="eastAsia"/>
        </w:rPr>
      </w:pPr>
      <w:r w:rsidRPr="00CB53BD">
        <w:rPr>
          <w:rFonts w:hint="eastAsia"/>
        </w:rPr>
        <w:t>谢戈德阿维拉</w:t>
      </w:r>
      <w:r>
        <w:rPr>
          <w:rFonts w:hint="eastAsia"/>
        </w:rPr>
        <w:t>的孕妇死亡率和青年岛的婴儿与儿童死亡率大大高于该国的其他地方；</w:t>
      </w:r>
    </w:p>
    <w:p w:rsidR="000A0D6B" w:rsidRDefault="000A0D6B" w:rsidP="005A7F20">
      <w:pPr>
        <w:pStyle w:val="SingleTxtGC"/>
        <w:numPr>
          <w:ilvl w:val="0"/>
          <w:numId w:val="9"/>
        </w:numPr>
        <w:rPr>
          <w:rFonts w:hint="eastAsia"/>
        </w:rPr>
      </w:pPr>
      <w:r>
        <w:rPr>
          <w:rFonts w:hint="eastAsia"/>
        </w:rPr>
        <w:t>大量的婴儿与孕妇患有缺铁性贫血；</w:t>
      </w:r>
    </w:p>
    <w:p w:rsidR="000A0D6B" w:rsidRDefault="000A0D6B" w:rsidP="005A7F20">
      <w:pPr>
        <w:pStyle w:val="SingleTxtGC"/>
        <w:numPr>
          <w:ilvl w:val="0"/>
          <w:numId w:val="9"/>
        </w:numPr>
        <w:rPr>
          <w:rFonts w:hint="eastAsia"/>
        </w:rPr>
      </w:pPr>
      <w:r>
        <w:rPr>
          <w:rFonts w:hint="eastAsia"/>
        </w:rPr>
        <w:t>越来越多的儿童患有肥胖症；</w:t>
      </w:r>
    </w:p>
    <w:p w:rsidR="000A0D6B" w:rsidRDefault="000A0D6B" w:rsidP="005A7F20">
      <w:pPr>
        <w:pStyle w:val="SingleTxtGC"/>
        <w:numPr>
          <w:ilvl w:val="0"/>
          <w:numId w:val="9"/>
        </w:numPr>
        <w:rPr>
          <w:rFonts w:hint="eastAsia"/>
        </w:rPr>
      </w:pPr>
      <w:r>
        <w:rPr>
          <w:rFonts w:hint="eastAsia"/>
        </w:rPr>
        <w:t>大量少女，特别是那些</w:t>
      </w:r>
      <w:r>
        <w:rPr>
          <w:rFonts w:hint="eastAsia"/>
        </w:rPr>
        <w:t>13</w:t>
      </w:r>
      <w:r>
        <w:rPr>
          <w:rFonts w:hint="eastAsia"/>
        </w:rPr>
        <w:t>岁的少女实施堕胎；</w:t>
      </w:r>
    </w:p>
    <w:p w:rsidR="000A0D6B" w:rsidRDefault="000A0D6B" w:rsidP="005A7F20">
      <w:pPr>
        <w:pStyle w:val="SingleTxtGC"/>
        <w:numPr>
          <w:ilvl w:val="0"/>
          <w:numId w:val="9"/>
        </w:numPr>
        <w:rPr>
          <w:rFonts w:hint="eastAsia"/>
        </w:rPr>
      </w:pPr>
      <w:r>
        <w:rPr>
          <w:rFonts w:hint="eastAsia"/>
        </w:rPr>
        <w:t>交通事故是缔约国儿童死亡的首要原因。</w:t>
      </w:r>
    </w:p>
    <w:p w:rsidR="000A0D6B" w:rsidRPr="003716E1" w:rsidRDefault="000A0D6B" w:rsidP="000A0D6B">
      <w:pPr>
        <w:pStyle w:val="SingleTxtGC"/>
        <w:rPr>
          <w:rFonts w:eastAsia="SimHei" w:hint="eastAsia"/>
        </w:rPr>
      </w:pPr>
      <w:r w:rsidRPr="003716E1">
        <w:rPr>
          <w:rFonts w:eastAsia="SimHei" w:hint="eastAsia"/>
        </w:rPr>
        <w:t>46</w:t>
      </w:r>
      <w:r w:rsidRPr="003716E1">
        <w:rPr>
          <w:rFonts w:eastAsia="SimHei"/>
        </w:rPr>
        <w:t>.</w:t>
      </w:r>
      <w:r w:rsidRPr="003716E1">
        <w:rPr>
          <w:rFonts w:eastAsia="SimHei" w:hint="eastAsia"/>
        </w:rPr>
        <w:t xml:space="preserve">  </w:t>
      </w:r>
      <w:r w:rsidRPr="003716E1">
        <w:rPr>
          <w:rFonts w:eastAsia="SimHei" w:hint="eastAsia"/>
        </w:rPr>
        <w:t>委员会鼓励缔约国解决孕妇死亡率高和</w:t>
      </w:r>
      <w:r w:rsidRPr="003716E1">
        <w:rPr>
          <w:rFonts w:eastAsia="SimHei" w:hint="eastAsia"/>
        </w:rPr>
        <w:t>5</w:t>
      </w:r>
      <w:r w:rsidRPr="003716E1">
        <w:rPr>
          <w:rFonts w:eastAsia="SimHei" w:hint="eastAsia"/>
        </w:rPr>
        <w:t>岁以下儿童死亡率高的地域差异。委员会鼓励缔约国进一步制订各项政策和方案充分解决儿童所面临的健康问题，例如缺铁性贫血和肥胖症。委员会建议缔约国加强提高认识的方案，包括在学校内外为青少年开展有关性和生育保健宣传运动，以期向他们提供安全的避孕方式。委员会还建议缔约国尽可能地加强努力，特别通过教育运动提高认识来减少儿童中间因交通事故而造成的死亡人数。</w:t>
      </w:r>
    </w:p>
    <w:p w:rsidR="000A0D6B" w:rsidRDefault="000A0D6B" w:rsidP="000A0D6B">
      <w:pPr>
        <w:pStyle w:val="H23GC"/>
        <w:rPr>
          <w:rFonts w:hint="eastAsia"/>
        </w:rPr>
      </w:pPr>
      <w:r>
        <w:rPr>
          <w:rFonts w:hint="eastAsia"/>
        </w:rPr>
        <w:tab/>
      </w:r>
      <w:r>
        <w:rPr>
          <w:rFonts w:hint="eastAsia"/>
        </w:rPr>
        <w:tab/>
      </w:r>
      <w:r>
        <w:rPr>
          <w:rFonts w:hint="eastAsia"/>
        </w:rPr>
        <w:t>母乳喂养</w:t>
      </w:r>
    </w:p>
    <w:p w:rsidR="000A0D6B" w:rsidRDefault="000A0D6B" w:rsidP="000A0D6B">
      <w:pPr>
        <w:pStyle w:val="SingleTxtGC"/>
        <w:rPr>
          <w:rFonts w:hint="eastAsia"/>
        </w:rPr>
      </w:pPr>
      <w:r>
        <w:rPr>
          <w:rFonts w:hint="eastAsia"/>
        </w:rPr>
        <w:t>47</w:t>
      </w:r>
      <w:r>
        <w:t>.</w:t>
      </w:r>
      <w:r>
        <w:rPr>
          <w:rFonts w:hint="eastAsia"/>
        </w:rPr>
        <w:t xml:space="preserve">  </w:t>
      </w:r>
      <w:r>
        <w:rPr>
          <w:rFonts w:hint="eastAsia"/>
        </w:rPr>
        <w:t>委员会关注尽管所有儿童都在医院里出生，但早期开始母乳喂养的比率较低，</w:t>
      </w:r>
      <w:r>
        <w:rPr>
          <w:rFonts w:hint="eastAsia"/>
        </w:rPr>
        <w:t>6</w:t>
      </w:r>
      <w:r>
        <w:rPr>
          <w:rFonts w:hint="eastAsia"/>
        </w:rPr>
        <w:t>个月之前绝对母乳喂养的情况有所下降，并且没有充分执行《国际母乳代用品销售守则》。委员会进一步关注，持有爱婴医院证书的医院数量减少。</w:t>
      </w:r>
    </w:p>
    <w:p w:rsidR="000A0D6B" w:rsidRPr="003716E1" w:rsidRDefault="000A0D6B" w:rsidP="000A0D6B">
      <w:pPr>
        <w:pStyle w:val="SingleTxtGC"/>
        <w:rPr>
          <w:rFonts w:eastAsia="SimHei" w:hint="eastAsia"/>
        </w:rPr>
      </w:pPr>
      <w:r w:rsidRPr="003716E1">
        <w:rPr>
          <w:rFonts w:eastAsia="SimHei" w:hint="eastAsia"/>
        </w:rPr>
        <w:t>48</w:t>
      </w:r>
      <w:r w:rsidRPr="003716E1">
        <w:rPr>
          <w:rFonts w:eastAsia="SimHei"/>
        </w:rPr>
        <w:t>.</w:t>
      </w:r>
      <w:r w:rsidRPr="003716E1">
        <w:rPr>
          <w:rFonts w:eastAsia="SimHei" w:hint="eastAsia"/>
        </w:rPr>
        <w:t xml:space="preserve">  </w:t>
      </w:r>
      <w:r w:rsidRPr="003716E1">
        <w:rPr>
          <w:rFonts w:eastAsia="SimHei" w:hint="eastAsia"/>
        </w:rPr>
        <w:t>委员会鼓励缔约国提高绝对母乳喂养的好处的认识，加强国家法律，充分纳入《国际母乳代用品销售守则》，并建立一个长久的监督系统。委员会进一步建议，缔约国加强对爱婴医院举措的支持。</w:t>
      </w:r>
    </w:p>
    <w:p w:rsidR="000A0D6B" w:rsidRDefault="000A0D6B" w:rsidP="000A0D6B">
      <w:pPr>
        <w:pStyle w:val="H23GC"/>
        <w:rPr>
          <w:rFonts w:hint="eastAsia"/>
        </w:rPr>
      </w:pPr>
      <w:r>
        <w:rPr>
          <w:rFonts w:hint="eastAsia"/>
        </w:rPr>
        <w:tab/>
      </w:r>
      <w:r>
        <w:rPr>
          <w:rFonts w:hint="eastAsia"/>
        </w:rPr>
        <w:tab/>
      </w:r>
      <w:r>
        <w:rPr>
          <w:rFonts w:hint="eastAsia"/>
        </w:rPr>
        <w:t>生活标准</w:t>
      </w:r>
    </w:p>
    <w:p w:rsidR="000A0D6B" w:rsidRDefault="000A0D6B" w:rsidP="000A0D6B">
      <w:pPr>
        <w:pStyle w:val="SingleTxtGC"/>
        <w:rPr>
          <w:rFonts w:hint="eastAsia"/>
        </w:rPr>
      </w:pPr>
      <w:r>
        <w:rPr>
          <w:rFonts w:hint="eastAsia"/>
        </w:rPr>
        <w:t>49</w:t>
      </w:r>
      <w:r>
        <w:t>.</w:t>
      </w:r>
      <w:r>
        <w:rPr>
          <w:rFonts w:hint="eastAsia"/>
        </w:rPr>
        <w:t xml:space="preserve">  </w:t>
      </w:r>
      <w:r>
        <w:rPr>
          <w:rFonts w:hint="eastAsia"/>
        </w:rPr>
        <w:t>委员会注意到国民大会最近核准了《经济和社会政策准则》。根据这项准则，缔约国将全面审查其经济模式。委员会吁请缔约国采取所有措施保护家庭与儿童免遭因缔约国经济环境变化而对他们生活条件造成的不利影响。在这方面，鼓励缔约国建立一个有效的监督机制，监督和避免家庭与儿童中间日益扩大的差异。</w:t>
      </w:r>
    </w:p>
    <w:p w:rsidR="000A0D6B" w:rsidRDefault="000A0D6B" w:rsidP="000A0D6B">
      <w:pPr>
        <w:pStyle w:val="H1GC"/>
        <w:rPr>
          <w:rFonts w:hint="eastAsia"/>
        </w:rPr>
      </w:pPr>
      <w:r>
        <w:rPr>
          <w:rFonts w:hint="eastAsia"/>
        </w:rPr>
        <w:tab/>
        <w:t>G</w:t>
      </w:r>
      <w:r>
        <w:t>.</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t>(b)</w:t>
      </w:r>
      <w:r>
        <w:rPr>
          <w:rFonts w:hint="eastAsia"/>
        </w:rPr>
        <w:t>-</w:t>
      </w:r>
      <w:r>
        <w:t>(d)</w:t>
      </w:r>
      <w:r>
        <w:rPr>
          <w:rFonts w:hint="eastAsia"/>
        </w:rPr>
        <w:t>、第</w:t>
      </w:r>
      <w:r>
        <w:rPr>
          <w:rFonts w:hint="eastAsia"/>
        </w:rPr>
        <w:t>32</w:t>
      </w:r>
      <w:r>
        <w:rPr>
          <w:rFonts w:hint="eastAsia"/>
        </w:rPr>
        <w:t>至</w:t>
      </w:r>
      <w:r>
        <w:rPr>
          <w:rFonts w:hint="eastAsia"/>
        </w:rPr>
        <w:t>36</w:t>
      </w:r>
      <w:r>
        <w:rPr>
          <w:rFonts w:hint="eastAsia"/>
        </w:rPr>
        <w:t>条</w:t>
      </w:r>
      <w:r>
        <w:rPr>
          <w:rFonts w:hint="eastAsia"/>
        </w:rPr>
        <w:t>)</w:t>
      </w:r>
    </w:p>
    <w:p w:rsidR="000A0D6B" w:rsidRDefault="000A0D6B" w:rsidP="000A0D6B">
      <w:pPr>
        <w:pStyle w:val="H23GC"/>
        <w:rPr>
          <w:rFonts w:hint="eastAsia"/>
        </w:rPr>
      </w:pPr>
      <w:r>
        <w:rPr>
          <w:rFonts w:hint="eastAsia"/>
        </w:rPr>
        <w:tab/>
      </w:r>
      <w:r>
        <w:rPr>
          <w:rFonts w:hint="eastAsia"/>
        </w:rPr>
        <w:tab/>
      </w:r>
      <w:r>
        <w:rPr>
          <w:rFonts w:hint="eastAsia"/>
        </w:rPr>
        <w:t>包括童工在内的经济剥削</w:t>
      </w:r>
    </w:p>
    <w:p w:rsidR="000A0D6B" w:rsidRDefault="000A0D6B" w:rsidP="000A0D6B">
      <w:pPr>
        <w:pStyle w:val="SingleTxtGC"/>
        <w:rPr>
          <w:rFonts w:hint="eastAsia"/>
        </w:rPr>
      </w:pPr>
      <w:r>
        <w:rPr>
          <w:rFonts w:hint="eastAsia"/>
        </w:rPr>
        <w:t>50</w:t>
      </w:r>
      <w:r>
        <w:t>.</w:t>
      </w:r>
      <w:r>
        <w:rPr>
          <w:rFonts w:hint="eastAsia"/>
        </w:rPr>
        <w:t xml:space="preserve">  </w:t>
      </w:r>
      <w:r>
        <w:rPr>
          <w:rFonts w:hint="eastAsia"/>
        </w:rPr>
        <w:t>委员会关注缔约国的《劳动法》没有禁止儿童参与任何形式的危险工作，而且缔约国尚未批准劳工组织第</w:t>
      </w:r>
      <w:r>
        <w:rPr>
          <w:rFonts w:hint="eastAsia"/>
        </w:rPr>
        <w:t>182</w:t>
      </w:r>
      <w:r>
        <w:rPr>
          <w:rFonts w:hint="eastAsia"/>
        </w:rPr>
        <w:t>号《关于禁止和立即行动消除最有害的童工形式公约》。</w:t>
      </w:r>
    </w:p>
    <w:p w:rsidR="000A0D6B" w:rsidRPr="003716E1" w:rsidRDefault="000A0D6B" w:rsidP="000A0D6B">
      <w:pPr>
        <w:pStyle w:val="SingleTxtGC"/>
        <w:rPr>
          <w:rFonts w:eastAsia="SimHei" w:hint="eastAsia"/>
        </w:rPr>
      </w:pPr>
      <w:r w:rsidRPr="003716E1">
        <w:rPr>
          <w:rFonts w:eastAsia="SimHei" w:hint="eastAsia"/>
        </w:rPr>
        <w:t>51</w:t>
      </w:r>
      <w:r w:rsidRPr="003716E1">
        <w:rPr>
          <w:rFonts w:eastAsia="SimHei"/>
        </w:rPr>
        <w:t>.</w:t>
      </w:r>
      <w:r w:rsidRPr="003716E1">
        <w:rPr>
          <w:rFonts w:eastAsia="SimHei" w:hint="eastAsia"/>
        </w:rPr>
        <w:t xml:space="preserve">  </w:t>
      </w:r>
      <w:r w:rsidRPr="003716E1">
        <w:rPr>
          <w:rFonts w:eastAsia="SimHei" w:hint="eastAsia"/>
        </w:rPr>
        <w:t>委员会建议缔约国批准劳工组织第</w:t>
      </w:r>
      <w:r w:rsidRPr="003716E1">
        <w:rPr>
          <w:rFonts w:eastAsia="SimHei" w:hint="eastAsia"/>
        </w:rPr>
        <w:t>182</w:t>
      </w:r>
      <w:r w:rsidRPr="003716E1">
        <w:rPr>
          <w:rFonts w:eastAsia="SimHei" w:hint="eastAsia"/>
        </w:rPr>
        <w:t>号《关于禁止和立即行动消除最有害的童工形式公约》并且审查其《劳动法》从而使其与劳工组织第</w:t>
      </w:r>
      <w:r w:rsidRPr="003716E1">
        <w:rPr>
          <w:rFonts w:eastAsia="SimHei" w:hint="eastAsia"/>
        </w:rPr>
        <w:t>182</w:t>
      </w:r>
      <w:r w:rsidRPr="003716E1">
        <w:rPr>
          <w:rFonts w:eastAsia="SimHei" w:hint="eastAsia"/>
        </w:rPr>
        <w:t>号公约和《儿童权利公约》的条款相符。</w:t>
      </w:r>
    </w:p>
    <w:p w:rsidR="000A0D6B" w:rsidRDefault="000A0D6B" w:rsidP="000A0D6B">
      <w:pPr>
        <w:pStyle w:val="H23GC"/>
        <w:rPr>
          <w:rFonts w:hint="eastAsia"/>
        </w:rPr>
      </w:pPr>
      <w:r>
        <w:rPr>
          <w:rFonts w:hint="eastAsia"/>
        </w:rPr>
        <w:tab/>
      </w:r>
      <w:r>
        <w:rPr>
          <w:rFonts w:hint="eastAsia"/>
        </w:rPr>
        <w:tab/>
      </w:r>
      <w:r>
        <w:rPr>
          <w:rFonts w:hint="eastAsia"/>
        </w:rPr>
        <w:t>性剥削</w:t>
      </w:r>
    </w:p>
    <w:p w:rsidR="000A0D6B" w:rsidRDefault="000A0D6B" w:rsidP="000A0D6B">
      <w:pPr>
        <w:pStyle w:val="SingleTxtGC"/>
        <w:rPr>
          <w:rFonts w:hint="eastAsia"/>
        </w:rPr>
      </w:pPr>
      <w:r>
        <w:rPr>
          <w:rFonts w:hint="eastAsia"/>
        </w:rPr>
        <w:t>52</w:t>
      </w:r>
      <w:r>
        <w:t>.</w:t>
      </w:r>
      <w:r>
        <w:rPr>
          <w:rFonts w:hint="eastAsia"/>
        </w:rPr>
        <w:t xml:space="preserve">  </w:t>
      </w:r>
      <w:r>
        <w:rPr>
          <w:rFonts w:hint="eastAsia"/>
        </w:rPr>
        <w:t>委员会注意到缔约国《刑法典》制裁在卖淫和色情中使用儿童的条款</w:t>
      </w:r>
      <w:r>
        <w:rPr>
          <w:rFonts w:hint="eastAsia"/>
        </w:rPr>
        <w:t>(</w:t>
      </w:r>
      <w:r>
        <w:rPr>
          <w:rFonts w:hint="eastAsia"/>
        </w:rPr>
        <w:t>第</w:t>
      </w:r>
      <w:r>
        <w:rPr>
          <w:rFonts w:hint="eastAsia"/>
        </w:rPr>
        <w:t>310</w:t>
      </w:r>
      <w:r>
        <w:t>.</w:t>
      </w:r>
      <w:r>
        <w:rPr>
          <w:rFonts w:hint="eastAsia"/>
        </w:rPr>
        <w:t>1</w:t>
      </w:r>
      <w:r>
        <w:rPr>
          <w:rFonts w:hint="eastAsia"/>
        </w:rPr>
        <w:t>条，</w:t>
      </w:r>
      <w:r>
        <w:rPr>
          <w:rFonts w:hint="eastAsia"/>
        </w:rPr>
        <w:t>corrupcion de menores)</w:t>
      </w:r>
      <w:r>
        <w:rPr>
          <w:rFonts w:hint="eastAsia"/>
        </w:rPr>
        <w:t>和制裁买卖儿童的条款</w:t>
      </w:r>
      <w:r>
        <w:rPr>
          <w:rFonts w:hint="eastAsia"/>
        </w:rPr>
        <w:t>(</w:t>
      </w:r>
      <w:r>
        <w:rPr>
          <w:rFonts w:hint="eastAsia"/>
        </w:rPr>
        <w:t>第</w:t>
      </w:r>
      <w:r>
        <w:rPr>
          <w:rFonts w:hint="eastAsia"/>
        </w:rPr>
        <w:t>316</w:t>
      </w:r>
      <w:r>
        <w:t>.</w:t>
      </w:r>
      <w:r>
        <w:rPr>
          <w:rFonts w:hint="eastAsia"/>
        </w:rPr>
        <w:t>1</w:t>
      </w:r>
      <w:r>
        <w:rPr>
          <w:rFonts w:hint="eastAsia"/>
        </w:rPr>
        <w:t>条</w:t>
      </w:r>
      <w:r>
        <w:rPr>
          <w:rFonts w:hint="eastAsia"/>
        </w:rPr>
        <w:t>)</w:t>
      </w:r>
      <w:r>
        <w:rPr>
          <w:rFonts w:hint="eastAsia"/>
        </w:rPr>
        <w:t>。然而，委员会关注这样的条款仅限于</w:t>
      </w:r>
      <w:r>
        <w:rPr>
          <w:rFonts w:hint="eastAsia"/>
        </w:rPr>
        <w:t>16</w:t>
      </w:r>
      <w:r>
        <w:rPr>
          <w:rFonts w:hint="eastAsia"/>
        </w:rPr>
        <w:t>岁以下的儿童。委员会还关注</w:t>
      </w:r>
      <w:r>
        <w:rPr>
          <w:rFonts w:hint="eastAsia"/>
        </w:rPr>
        <w:t>16</w:t>
      </w:r>
      <w:r>
        <w:rPr>
          <w:rFonts w:hint="eastAsia"/>
        </w:rPr>
        <w:t>岁以上从事卖淫的儿童可能被置于“再教育中心”之内。</w:t>
      </w:r>
    </w:p>
    <w:p w:rsidR="000A0D6B" w:rsidRPr="003716E1" w:rsidRDefault="000A0D6B" w:rsidP="000A0D6B">
      <w:pPr>
        <w:pStyle w:val="SingleTxtGC"/>
        <w:rPr>
          <w:rFonts w:eastAsia="SimHei" w:hint="eastAsia"/>
        </w:rPr>
      </w:pPr>
      <w:r w:rsidRPr="003716E1">
        <w:rPr>
          <w:rFonts w:eastAsia="SimHei" w:hint="eastAsia"/>
        </w:rPr>
        <w:t>53</w:t>
      </w:r>
      <w:r w:rsidRPr="003716E1">
        <w:rPr>
          <w:rFonts w:eastAsia="SimHei"/>
        </w:rPr>
        <w:t>.</w:t>
      </w:r>
      <w:r w:rsidRPr="003716E1">
        <w:rPr>
          <w:rFonts w:eastAsia="SimHei" w:hint="eastAsia"/>
        </w:rPr>
        <w:t xml:space="preserve">  </w:t>
      </w:r>
      <w:r w:rsidRPr="003716E1">
        <w:rPr>
          <w:rFonts w:eastAsia="SimHei" w:hint="eastAsia"/>
        </w:rPr>
        <w:t>委员会建议缔约国审查其《刑法典》以</w:t>
      </w:r>
      <w:r w:rsidR="00584300" w:rsidRPr="003716E1">
        <w:rPr>
          <w:rFonts w:eastAsia="SimHei" w:hint="eastAsia"/>
        </w:rPr>
        <w:t>及</w:t>
      </w:r>
      <w:r w:rsidRPr="003716E1">
        <w:rPr>
          <w:rFonts w:eastAsia="SimHei" w:hint="eastAsia"/>
        </w:rPr>
        <w:t>《公约》的儿童定义</w:t>
      </w:r>
      <w:r w:rsidRPr="003716E1">
        <w:rPr>
          <w:rFonts w:eastAsia="SimHei" w:hint="eastAsia"/>
        </w:rPr>
        <w:t>(</w:t>
      </w:r>
      <w:r w:rsidRPr="003716E1">
        <w:rPr>
          <w:rFonts w:eastAsia="SimHei" w:hint="eastAsia"/>
        </w:rPr>
        <w:t>第</w:t>
      </w:r>
      <w:r w:rsidRPr="003716E1">
        <w:rPr>
          <w:rFonts w:eastAsia="SimHei" w:hint="eastAsia"/>
        </w:rPr>
        <w:t>1</w:t>
      </w:r>
      <w:r w:rsidRPr="003716E1">
        <w:rPr>
          <w:rFonts w:eastAsia="SimHei" w:hint="eastAsia"/>
        </w:rPr>
        <w:t>条</w:t>
      </w:r>
      <w:r w:rsidRPr="003716E1">
        <w:rPr>
          <w:rFonts w:eastAsia="SimHei" w:hint="eastAsia"/>
        </w:rPr>
        <w:t>)</w:t>
      </w:r>
      <w:r w:rsidR="00584300" w:rsidRPr="003716E1">
        <w:rPr>
          <w:rFonts w:eastAsia="SimHei" w:hint="eastAsia"/>
        </w:rPr>
        <w:t>，</w:t>
      </w:r>
      <w:r w:rsidRPr="003716E1">
        <w:rPr>
          <w:rFonts w:eastAsia="SimHei" w:hint="eastAsia"/>
        </w:rPr>
        <w:t>以便将对儿童免遭儿童卖淫、儿童色情和买卖儿童的保护扩大到</w:t>
      </w:r>
      <w:r w:rsidRPr="003716E1">
        <w:rPr>
          <w:rFonts w:eastAsia="SimHei" w:hint="eastAsia"/>
        </w:rPr>
        <w:t>18</w:t>
      </w:r>
      <w:r w:rsidRPr="003716E1">
        <w:rPr>
          <w:rFonts w:eastAsia="SimHei" w:hint="eastAsia"/>
        </w:rPr>
        <w:t>岁。委员会鼓励缔约国避免将从事卖淫的儿童置于再教育中心，并向他们提供适当的康复、社会融入和复员服务。委员会还建议缔约国批准《联合国打击跨国有组织犯罪公约关于预防、禁止和惩治贩运人口特别是妇女与儿童行为的补充议定书》。</w:t>
      </w:r>
    </w:p>
    <w:p w:rsidR="000A0D6B" w:rsidRDefault="000A0D6B" w:rsidP="000A0D6B">
      <w:pPr>
        <w:pStyle w:val="H23GC"/>
        <w:rPr>
          <w:rFonts w:hint="eastAsia"/>
        </w:rPr>
      </w:pPr>
      <w:r>
        <w:rPr>
          <w:rFonts w:hint="eastAsia"/>
        </w:rPr>
        <w:tab/>
      </w:r>
      <w:r>
        <w:rPr>
          <w:rFonts w:hint="eastAsia"/>
        </w:rPr>
        <w:tab/>
      </w:r>
      <w:r>
        <w:rPr>
          <w:rFonts w:hint="eastAsia"/>
        </w:rPr>
        <w:t>少年司法</w:t>
      </w:r>
    </w:p>
    <w:p w:rsidR="000A0D6B" w:rsidRDefault="000A0D6B" w:rsidP="000A0D6B">
      <w:pPr>
        <w:pStyle w:val="SingleTxtGC"/>
        <w:rPr>
          <w:rFonts w:hint="eastAsia"/>
        </w:rPr>
      </w:pPr>
      <w:r>
        <w:rPr>
          <w:rFonts w:hint="eastAsia"/>
        </w:rPr>
        <w:t>54</w:t>
      </w:r>
      <w:r>
        <w:t>.</w:t>
      </w:r>
      <w:r>
        <w:rPr>
          <w:rFonts w:hint="eastAsia"/>
        </w:rPr>
        <w:t xml:space="preserve">  </w:t>
      </w:r>
      <w:r>
        <w:rPr>
          <w:rFonts w:hint="eastAsia"/>
        </w:rPr>
        <w:t>委员会注意到，根据缔约国《刑法典》第</w:t>
      </w:r>
      <w:r>
        <w:rPr>
          <w:rFonts w:hint="eastAsia"/>
        </w:rPr>
        <w:t>16</w:t>
      </w:r>
      <w:r>
        <w:t>.</w:t>
      </w:r>
      <w:r>
        <w:rPr>
          <w:rFonts w:hint="eastAsia"/>
        </w:rPr>
        <w:t>2</w:t>
      </w:r>
      <w:r>
        <w:rPr>
          <w:rFonts w:hint="eastAsia"/>
        </w:rPr>
        <w:t>条，刑事责任的年龄是</w:t>
      </w:r>
      <w:r>
        <w:rPr>
          <w:rFonts w:hint="eastAsia"/>
        </w:rPr>
        <w:t>16</w:t>
      </w:r>
      <w:r>
        <w:rPr>
          <w:rFonts w:hint="eastAsia"/>
        </w:rPr>
        <w:t>岁，</w:t>
      </w:r>
      <w:r>
        <w:rPr>
          <w:rFonts w:hint="eastAsia"/>
        </w:rPr>
        <w:t>16</w:t>
      </w:r>
      <w:r>
        <w:rPr>
          <w:rFonts w:hint="eastAsia"/>
        </w:rPr>
        <w:t>至</w:t>
      </w:r>
      <w:r>
        <w:rPr>
          <w:rFonts w:hint="eastAsia"/>
        </w:rPr>
        <w:t>18</w:t>
      </w:r>
      <w:r>
        <w:rPr>
          <w:rFonts w:hint="eastAsia"/>
        </w:rPr>
        <w:t>岁违法的青少年将作为成人对待，尽管判刑比较宽大。委员会还注意到不追究</w:t>
      </w:r>
      <w:r>
        <w:rPr>
          <w:rFonts w:hint="eastAsia"/>
        </w:rPr>
        <w:t>16</w:t>
      </w:r>
      <w:r>
        <w:rPr>
          <w:rFonts w:hint="eastAsia"/>
        </w:rPr>
        <w:t>岁以下儿童的刑事责任，他们的案件由行政当局（</w:t>
      </w:r>
      <w:r>
        <w:rPr>
          <w:rFonts w:hint="eastAsia"/>
        </w:rPr>
        <w:t>consejos de menores</w:t>
      </w:r>
      <w:r>
        <w:rPr>
          <w:rFonts w:hint="eastAsia"/>
        </w:rPr>
        <w:t>）审理。委员会关注：</w:t>
      </w:r>
    </w:p>
    <w:p w:rsidR="000A0D6B" w:rsidRDefault="000A0D6B" w:rsidP="00C2307E">
      <w:pPr>
        <w:pStyle w:val="SingleTxtGC"/>
        <w:numPr>
          <w:ilvl w:val="0"/>
          <w:numId w:val="7"/>
        </w:numPr>
        <w:rPr>
          <w:rFonts w:hint="eastAsia"/>
        </w:rPr>
      </w:pPr>
      <w:r>
        <w:rPr>
          <w:rFonts w:hint="eastAsia"/>
        </w:rPr>
        <w:t>15</w:t>
      </w:r>
      <w:r>
        <w:rPr>
          <w:rFonts w:hint="eastAsia"/>
        </w:rPr>
        <w:t>岁以下的儿童甚至因轻微罪行被置于机构设施内，而没有任何与标准刑事程序相关的保障；</w:t>
      </w:r>
    </w:p>
    <w:p w:rsidR="000A0D6B" w:rsidRDefault="000A0D6B" w:rsidP="00C2307E">
      <w:pPr>
        <w:pStyle w:val="SingleTxtGC"/>
        <w:numPr>
          <w:ilvl w:val="0"/>
          <w:numId w:val="7"/>
        </w:numPr>
        <w:rPr>
          <w:rFonts w:hint="eastAsia"/>
        </w:rPr>
      </w:pPr>
      <w:r>
        <w:rPr>
          <w:rFonts w:hint="eastAsia"/>
        </w:rPr>
        <w:t>被判刑的</w:t>
      </w:r>
      <w:r>
        <w:rPr>
          <w:rFonts w:hint="eastAsia"/>
        </w:rPr>
        <w:t>16</w:t>
      </w:r>
      <w:r>
        <w:rPr>
          <w:rFonts w:hint="eastAsia"/>
        </w:rPr>
        <w:t>岁以上的儿童和</w:t>
      </w:r>
      <w:r>
        <w:rPr>
          <w:rFonts w:hint="eastAsia"/>
        </w:rPr>
        <w:t>27</w:t>
      </w:r>
      <w:r>
        <w:rPr>
          <w:rFonts w:hint="eastAsia"/>
        </w:rPr>
        <w:t>岁以下的成年人一起关押在青少年拘留中心；</w:t>
      </w:r>
    </w:p>
    <w:p w:rsidR="000A0D6B" w:rsidRDefault="000A0D6B" w:rsidP="00C2307E">
      <w:pPr>
        <w:pStyle w:val="SingleTxtGC"/>
        <w:numPr>
          <w:ilvl w:val="0"/>
          <w:numId w:val="7"/>
        </w:numPr>
        <w:rPr>
          <w:rFonts w:hint="eastAsia"/>
        </w:rPr>
      </w:pPr>
      <w:r>
        <w:rPr>
          <w:rFonts w:hint="eastAsia"/>
        </w:rPr>
        <w:t>青少年司法制度在儿童违法方面有悖于《公约》的条款，而且从事有关违法儿童工作的法官和其他专业人员对青少年司法缺乏专业知识。</w:t>
      </w:r>
    </w:p>
    <w:p w:rsidR="000A0D6B" w:rsidRPr="003716E1" w:rsidRDefault="000A0D6B" w:rsidP="000A0D6B">
      <w:pPr>
        <w:pStyle w:val="SingleTxtGC"/>
        <w:rPr>
          <w:rFonts w:eastAsia="SimHei" w:hint="eastAsia"/>
        </w:rPr>
      </w:pPr>
      <w:r w:rsidRPr="003716E1">
        <w:rPr>
          <w:rFonts w:eastAsia="SimHei" w:hint="eastAsia"/>
        </w:rPr>
        <w:t>55</w:t>
      </w:r>
      <w:r w:rsidRPr="003716E1">
        <w:rPr>
          <w:rFonts w:eastAsia="SimHei"/>
        </w:rPr>
        <w:t>.</w:t>
      </w:r>
      <w:r w:rsidRPr="003716E1">
        <w:rPr>
          <w:rFonts w:eastAsia="SimHei" w:hint="eastAsia"/>
        </w:rPr>
        <w:t xml:space="preserve">  </w:t>
      </w:r>
      <w:r w:rsidRPr="003716E1">
        <w:rPr>
          <w:rFonts w:eastAsia="SimHei" w:hint="eastAsia"/>
        </w:rPr>
        <w:t>委员会促请缔约国确保彻底实施青少年司法标准，特别是《公约》第</w:t>
      </w:r>
      <w:r w:rsidRPr="003716E1">
        <w:rPr>
          <w:rFonts w:eastAsia="SimHei" w:hint="eastAsia"/>
        </w:rPr>
        <w:t>37</w:t>
      </w:r>
      <w:r w:rsidRPr="003716E1">
        <w:rPr>
          <w:rFonts w:eastAsia="SimHei"/>
        </w:rPr>
        <w:t>(b)</w:t>
      </w:r>
      <w:r w:rsidRPr="003716E1">
        <w:rPr>
          <w:rFonts w:eastAsia="SimHei" w:hint="eastAsia"/>
        </w:rPr>
        <w:t>款、第</w:t>
      </w:r>
      <w:r w:rsidRPr="003716E1">
        <w:rPr>
          <w:rFonts w:eastAsia="SimHei" w:hint="eastAsia"/>
        </w:rPr>
        <w:t>40</w:t>
      </w:r>
      <w:r w:rsidRPr="003716E1">
        <w:rPr>
          <w:rFonts w:eastAsia="SimHei" w:hint="eastAsia"/>
        </w:rPr>
        <w:t>条和第</w:t>
      </w:r>
      <w:r w:rsidRPr="003716E1">
        <w:rPr>
          <w:rFonts w:eastAsia="SimHei" w:hint="eastAsia"/>
        </w:rPr>
        <w:t>39</w:t>
      </w:r>
      <w:r w:rsidRPr="003716E1">
        <w:rPr>
          <w:rFonts w:eastAsia="SimHei" w:hint="eastAsia"/>
        </w:rPr>
        <w:t>条，以及《联合国少年司法最低限度标准规则》</w:t>
      </w:r>
      <w:r w:rsidRPr="003716E1">
        <w:rPr>
          <w:rFonts w:eastAsia="SimHei" w:hint="eastAsia"/>
        </w:rPr>
        <w:t>(</w:t>
      </w:r>
      <w:r w:rsidRPr="003716E1">
        <w:rPr>
          <w:rFonts w:eastAsia="SimHei" w:hint="eastAsia"/>
        </w:rPr>
        <w:t>《北京规则》</w:t>
      </w:r>
      <w:r w:rsidRPr="003716E1">
        <w:rPr>
          <w:rFonts w:eastAsia="SimHei" w:hint="eastAsia"/>
        </w:rPr>
        <w:t>)</w:t>
      </w:r>
      <w:r w:rsidRPr="003716E1">
        <w:rPr>
          <w:rFonts w:eastAsia="SimHei" w:hint="eastAsia"/>
        </w:rPr>
        <w:t>、《联合国预防少年犯罪准则》</w:t>
      </w:r>
      <w:r w:rsidRPr="003716E1">
        <w:rPr>
          <w:rFonts w:eastAsia="SimHei" w:hint="eastAsia"/>
        </w:rPr>
        <w:t>(</w:t>
      </w:r>
      <w:r w:rsidRPr="003716E1">
        <w:rPr>
          <w:rFonts w:eastAsia="SimHei" w:hint="eastAsia"/>
        </w:rPr>
        <w:t>《利雅得准则》</w:t>
      </w:r>
      <w:r w:rsidRPr="003716E1">
        <w:rPr>
          <w:rFonts w:eastAsia="SimHei" w:hint="eastAsia"/>
        </w:rPr>
        <w:t>)</w:t>
      </w:r>
      <w:r w:rsidRPr="003716E1">
        <w:rPr>
          <w:rFonts w:eastAsia="SimHei" w:hint="eastAsia"/>
        </w:rPr>
        <w:t>、和《联合国保护被剥夺自由少年规则》</w:t>
      </w:r>
      <w:r w:rsidRPr="003716E1">
        <w:rPr>
          <w:rFonts w:eastAsia="SimHei" w:hint="eastAsia"/>
        </w:rPr>
        <w:t>(</w:t>
      </w:r>
      <w:r w:rsidRPr="003716E1">
        <w:rPr>
          <w:rFonts w:eastAsia="SimHei" w:hint="eastAsia"/>
        </w:rPr>
        <w:t>《哈瓦那规则》</w:t>
      </w:r>
      <w:r w:rsidRPr="003716E1">
        <w:rPr>
          <w:rFonts w:eastAsia="SimHei" w:hint="eastAsia"/>
        </w:rPr>
        <w:t>)</w:t>
      </w:r>
      <w:r w:rsidRPr="003716E1">
        <w:rPr>
          <w:rFonts w:eastAsia="SimHei" w:hint="eastAsia"/>
        </w:rPr>
        <w:t>。委员会特别建议缔约国参照委员会关于少年司法中的儿童权利的第</w:t>
      </w:r>
      <w:r w:rsidRPr="003716E1">
        <w:rPr>
          <w:rFonts w:eastAsia="SimHei" w:hint="eastAsia"/>
        </w:rPr>
        <w:t>10</w:t>
      </w:r>
      <w:r w:rsidRPr="003716E1">
        <w:rPr>
          <w:rFonts w:eastAsia="SimHei" w:hint="eastAsia"/>
        </w:rPr>
        <w:t>号一般性意见</w:t>
      </w:r>
      <w:r w:rsidRPr="003716E1">
        <w:rPr>
          <w:rFonts w:eastAsia="SimHei" w:hint="eastAsia"/>
        </w:rPr>
        <w:t>(2007)</w:t>
      </w:r>
      <w:r w:rsidRPr="003716E1">
        <w:rPr>
          <w:rFonts w:eastAsia="SimHei" w:hint="eastAsia"/>
        </w:rPr>
        <w:t>：</w:t>
      </w:r>
    </w:p>
    <w:p w:rsidR="000A0D6B" w:rsidRPr="00993D72" w:rsidRDefault="000A0D6B" w:rsidP="00EC2DE8">
      <w:pPr>
        <w:pStyle w:val="SingleTxtGC"/>
        <w:numPr>
          <w:ilvl w:val="0"/>
          <w:numId w:val="8"/>
        </w:numPr>
        <w:rPr>
          <w:rFonts w:eastAsia="SimHei" w:hint="eastAsia"/>
        </w:rPr>
      </w:pPr>
      <w:r w:rsidRPr="00993D72">
        <w:rPr>
          <w:rFonts w:eastAsia="SimHei" w:hint="eastAsia"/>
        </w:rPr>
        <w:t>修订刑事法，确保</w:t>
      </w:r>
      <w:r w:rsidRPr="00993D72">
        <w:rPr>
          <w:rFonts w:eastAsia="SimHei" w:hint="eastAsia"/>
        </w:rPr>
        <w:t>16</w:t>
      </w:r>
      <w:r w:rsidRPr="00993D72">
        <w:rPr>
          <w:rFonts w:eastAsia="SimHei" w:hint="eastAsia"/>
        </w:rPr>
        <w:t>和</w:t>
      </w:r>
      <w:r w:rsidRPr="00993D72">
        <w:rPr>
          <w:rFonts w:eastAsia="SimHei" w:hint="eastAsia"/>
        </w:rPr>
        <w:t>18</w:t>
      </w:r>
      <w:r w:rsidRPr="00993D72">
        <w:rPr>
          <w:rFonts w:eastAsia="SimHei" w:hint="eastAsia"/>
        </w:rPr>
        <w:t>岁之间的儿童作为青少年罪犯处理而不是作为成年人处理；</w:t>
      </w:r>
    </w:p>
    <w:p w:rsidR="000A0D6B" w:rsidRPr="00993D72" w:rsidRDefault="000A0D6B" w:rsidP="00EC2DE8">
      <w:pPr>
        <w:pStyle w:val="SingleTxtGC"/>
        <w:numPr>
          <w:ilvl w:val="0"/>
          <w:numId w:val="8"/>
        </w:numPr>
        <w:rPr>
          <w:rFonts w:eastAsia="SimHei" w:hint="eastAsia"/>
        </w:rPr>
      </w:pPr>
      <w:r w:rsidRPr="00993D72">
        <w:rPr>
          <w:rFonts w:eastAsia="SimHei" w:hint="eastAsia"/>
        </w:rPr>
        <w:t>重新组建法庭系统，建立违法儿童专门法庭，采取必要的步骤确保在司法系统内从事儿童工作的法官及其他人员充分受到有关青少年司法的培训；</w:t>
      </w:r>
    </w:p>
    <w:p w:rsidR="000A0D6B" w:rsidRPr="0073431F" w:rsidRDefault="000A0D6B" w:rsidP="00EC2DE8">
      <w:pPr>
        <w:pStyle w:val="SingleTxtGC"/>
        <w:numPr>
          <w:ilvl w:val="0"/>
          <w:numId w:val="8"/>
        </w:numPr>
        <w:rPr>
          <w:rFonts w:eastAsia="SimHei" w:hint="eastAsia"/>
        </w:rPr>
      </w:pPr>
      <w:r w:rsidRPr="0073431F">
        <w:rPr>
          <w:rFonts w:eastAsia="SimHei" w:hint="eastAsia"/>
        </w:rPr>
        <w:t>进行必要的法律修正，</w:t>
      </w:r>
      <w:r w:rsidR="00EC2DE8" w:rsidRPr="0073431F">
        <w:rPr>
          <w:rFonts w:eastAsia="SimHei" w:hint="eastAsia"/>
        </w:rPr>
        <w:t>同等程度</w:t>
      </w:r>
      <w:r w:rsidRPr="0073431F">
        <w:rPr>
          <w:rFonts w:eastAsia="SimHei" w:hint="eastAsia"/>
        </w:rPr>
        <w:t>地向</w:t>
      </w:r>
      <w:r w:rsidRPr="0073431F">
        <w:rPr>
          <w:rFonts w:eastAsia="SimHei" w:hint="eastAsia"/>
        </w:rPr>
        <w:t>15</w:t>
      </w:r>
      <w:r w:rsidRPr="0073431F">
        <w:rPr>
          <w:rFonts w:eastAsia="SimHei" w:hint="eastAsia"/>
        </w:rPr>
        <w:t>岁以下的儿童提供标准刑事程序相关的法律保障；</w:t>
      </w:r>
    </w:p>
    <w:p w:rsidR="000A0D6B" w:rsidRPr="0073431F" w:rsidRDefault="000A0D6B" w:rsidP="00EC2DE8">
      <w:pPr>
        <w:pStyle w:val="SingleTxtGC"/>
        <w:numPr>
          <w:ilvl w:val="0"/>
          <w:numId w:val="8"/>
        </w:numPr>
        <w:rPr>
          <w:rFonts w:eastAsia="SimHei" w:hint="eastAsia"/>
        </w:rPr>
      </w:pPr>
      <w:r w:rsidRPr="0073431F">
        <w:rPr>
          <w:rFonts w:eastAsia="SimHei" w:hint="eastAsia"/>
        </w:rPr>
        <w:t>尽量不把嫌疑犯有罪行的儿童置于机构照料之下，尽量考虑采取其他不至于剥夺儿童自由的措施，包括社区一级的措施；</w:t>
      </w:r>
    </w:p>
    <w:p w:rsidR="000A0D6B" w:rsidRPr="0073431F" w:rsidRDefault="000A0D6B" w:rsidP="00EC2DE8">
      <w:pPr>
        <w:pStyle w:val="SingleTxtGC"/>
        <w:numPr>
          <w:ilvl w:val="0"/>
          <w:numId w:val="8"/>
        </w:numPr>
        <w:rPr>
          <w:rFonts w:eastAsia="SimHei" w:hint="eastAsia"/>
        </w:rPr>
      </w:pPr>
      <w:r w:rsidRPr="0073431F">
        <w:rPr>
          <w:rFonts w:eastAsia="SimHei" w:hint="eastAsia"/>
        </w:rPr>
        <w:t>采取所有必要措施确保只有在必要的时候才根据法律，并且在尊重《公约》所规定的儿童权利的情况下进行拘留，确保即使是非常严重的罪行，拘留儿童也是万不得已的措施，并确保拘留时间尽可能地短，儿童的拘留与成年人拘留分开；</w:t>
      </w:r>
    </w:p>
    <w:p w:rsidR="000A0D6B" w:rsidRPr="00993D72" w:rsidRDefault="000A0D6B" w:rsidP="00EC2DE8">
      <w:pPr>
        <w:pStyle w:val="SingleTxtGC"/>
        <w:numPr>
          <w:ilvl w:val="0"/>
          <w:numId w:val="8"/>
        </w:numPr>
        <w:rPr>
          <w:rFonts w:eastAsia="SimHei" w:hint="eastAsia"/>
        </w:rPr>
      </w:pPr>
      <w:r w:rsidRPr="00993D72">
        <w:rPr>
          <w:rFonts w:eastAsia="SimHei" w:hint="eastAsia"/>
        </w:rPr>
        <w:t>利用包括禁毒办、儿童基金会、人权高专办和非政府组织在内的联合国机构间少年司法小组编制的技术援助工具，并</w:t>
      </w:r>
      <w:r w:rsidR="00BD0779" w:rsidRPr="00993D72">
        <w:rPr>
          <w:rFonts w:eastAsia="SimHei" w:hint="eastAsia"/>
        </w:rPr>
        <w:t>与</w:t>
      </w:r>
      <w:r w:rsidRPr="00993D72">
        <w:rPr>
          <w:rFonts w:eastAsia="SimHei" w:hint="eastAsia"/>
        </w:rPr>
        <w:t>小组成员寻求少年司法领域内的技术援助。</w:t>
      </w:r>
    </w:p>
    <w:p w:rsidR="000A0D6B" w:rsidRDefault="000A0D6B" w:rsidP="000A0D6B">
      <w:pPr>
        <w:pStyle w:val="H23GC"/>
        <w:rPr>
          <w:rFonts w:hint="eastAsia"/>
        </w:rPr>
      </w:pPr>
      <w:r>
        <w:rPr>
          <w:rFonts w:hint="eastAsia"/>
        </w:rPr>
        <w:tab/>
      </w:r>
      <w:r>
        <w:rPr>
          <w:rFonts w:hint="eastAsia"/>
        </w:rPr>
        <w:tab/>
      </w:r>
      <w:r>
        <w:rPr>
          <w:rFonts w:hint="eastAsia"/>
        </w:rPr>
        <w:t>儿童受害者和罪行证人</w:t>
      </w:r>
    </w:p>
    <w:p w:rsidR="000A0D6B" w:rsidRPr="00F56D98" w:rsidRDefault="000A0D6B" w:rsidP="000A0D6B">
      <w:pPr>
        <w:pStyle w:val="SingleTxtGC"/>
        <w:rPr>
          <w:rFonts w:eastAsia="SimHei" w:hint="eastAsia"/>
        </w:rPr>
      </w:pPr>
      <w:r w:rsidRPr="00F56D98">
        <w:rPr>
          <w:rFonts w:eastAsia="SimHei" w:hint="eastAsia"/>
        </w:rPr>
        <w:t>56</w:t>
      </w:r>
      <w:r w:rsidRPr="00F56D98">
        <w:rPr>
          <w:rFonts w:eastAsia="SimHei"/>
        </w:rPr>
        <w:t>.</w:t>
      </w:r>
      <w:r w:rsidRPr="00F56D98">
        <w:rPr>
          <w:rFonts w:eastAsia="SimHei" w:hint="eastAsia"/>
        </w:rPr>
        <w:t xml:space="preserve">  </w:t>
      </w:r>
      <w:r w:rsidRPr="00F56D98">
        <w:rPr>
          <w:rFonts w:eastAsia="SimHei" w:hint="eastAsia"/>
        </w:rPr>
        <w:t>委员会建议缔约国通过适当的法律条款和条例确保所有儿童受害者</w:t>
      </w:r>
      <w:r w:rsidRPr="00F56D98">
        <w:rPr>
          <w:rFonts w:eastAsia="SimHei" w:hint="eastAsia"/>
        </w:rPr>
        <w:t>(</w:t>
      </w:r>
      <w:r w:rsidRPr="00F56D98">
        <w:rPr>
          <w:rFonts w:eastAsia="SimHei" w:hint="eastAsia"/>
        </w:rPr>
        <w:t>例如虐待、家庭暴力、性和经济剥削、拐骗和贩卖</w:t>
      </w:r>
      <w:r w:rsidRPr="00F56D98">
        <w:rPr>
          <w:rFonts w:eastAsia="SimHei" w:hint="eastAsia"/>
        </w:rPr>
        <w:t>)</w:t>
      </w:r>
      <w:r w:rsidRPr="00F56D98">
        <w:rPr>
          <w:rFonts w:eastAsia="SimHei" w:hint="eastAsia"/>
        </w:rPr>
        <w:t>和</w:t>
      </w:r>
      <w:r w:rsidRPr="00F56D98">
        <w:rPr>
          <w:rFonts w:eastAsia="SimHei" w:hint="eastAsia"/>
        </w:rPr>
        <w:t>/</w:t>
      </w:r>
      <w:r w:rsidRPr="00F56D98">
        <w:rPr>
          <w:rFonts w:eastAsia="SimHei" w:hint="eastAsia"/>
        </w:rPr>
        <w:t>或此类罪行证人得到《公约》所要求的保护，并且充分参照《联合国儿童被害人和证人刑事司法事项导则》</w:t>
      </w:r>
      <w:r w:rsidRPr="00F56D98">
        <w:rPr>
          <w:rFonts w:eastAsia="SimHei" w:hint="eastAsia"/>
        </w:rPr>
        <w:t>(</w:t>
      </w:r>
      <w:r w:rsidRPr="00F56D98">
        <w:rPr>
          <w:rFonts w:eastAsia="SimHei" w:hint="eastAsia"/>
        </w:rPr>
        <w:t>经济和社会理事会第</w:t>
      </w:r>
      <w:r w:rsidRPr="00F56D98">
        <w:rPr>
          <w:rFonts w:eastAsia="SimHei" w:hint="eastAsia"/>
        </w:rPr>
        <w:t>2005/20</w:t>
      </w:r>
      <w:r w:rsidRPr="00F56D98">
        <w:rPr>
          <w:rFonts w:eastAsia="SimHei" w:hint="eastAsia"/>
        </w:rPr>
        <w:t>号决议，附件</w:t>
      </w:r>
      <w:r w:rsidRPr="00F56D98">
        <w:rPr>
          <w:rFonts w:eastAsia="SimHei" w:hint="eastAsia"/>
        </w:rPr>
        <w:t>)</w:t>
      </w:r>
      <w:r w:rsidRPr="00F56D98">
        <w:rPr>
          <w:rFonts w:eastAsia="SimHei" w:hint="eastAsia"/>
        </w:rPr>
        <w:t>。</w:t>
      </w:r>
    </w:p>
    <w:p w:rsidR="000A0D6B" w:rsidRDefault="000A0D6B" w:rsidP="000A0D6B">
      <w:pPr>
        <w:pStyle w:val="H1GC"/>
        <w:rPr>
          <w:rFonts w:hint="eastAsia"/>
        </w:rPr>
      </w:pPr>
      <w:r>
        <w:rPr>
          <w:rFonts w:hint="eastAsia"/>
        </w:rPr>
        <w:tab/>
        <w:t>H</w:t>
      </w:r>
      <w:r>
        <w:t>.</w:t>
      </w:r>
      <w:r>
        <w:rPr>
          <w:rFonts w:hint="eastAsia"/>
        </w:rPr>
        <w:tab/>
      </w:r>
      <w:r>
        <w:rPr>
          <w:rFonts w:hint="eastAsia"/>
        </w:rPr>
        <w:t>批准国际人权文书的情况</w:t>
      </w:r>
    </w:p>
    <w:p w:rsidR="000A0D6B" w:rsidRPr="00F56D98" w:rsidRDefault="000A0D6B" w:rsidP="000A0D6B">
      <w:pPr>
        <w:pStyle w:val="SingleTxtGC"/>
        <w:rPr>
          <w:rFonts w:eastAsia="SimHei" w:hint="eastAsia"/>
        </w:rPr>
      </w:pPr>
      <w:r w:rsidRPr="00F56D98">
        <w:rPr>
          <w:rFonts w:eastAsia="SimHei" w:hint="eastAsia"/>
        </w:rPr>
        <w:t>57</w:t>
      </w:r>
      <w:r w:rsidRPr="00F56D98">
        <w:rPr>
          <w:rFonts w:eastAsia="SimHei"/>
        </w:rPr>
        <w:t>.</w:t>
      </w:r>
      <w:r w:rsidRPr="00F56D98">
        <w:rPr>
          <w:rFonts w:eastAsia="SimHei" w:hint="eastAsia"/>
        </w:rPr>
        <w:t xml:space="preserve">  </w:t>
      </w:r>
      <w:r w:rsidRPr="00F56D98">
        <w:rPr>
          <w:rFonts w:eastAsia="SimHei" w:hint="eastAsia"/>
        </w:rPr>
        <w:t>委员会建议缔约国为了进一步加强履行儿童的各项权利，批准《经济、社会、文化权利国际公约》及其《任择议定书》、《公民权利和政治权利国际公约》及其两项《任择议定书》、《消除对妇女一切形式歧视公约任择议定书》、《禁止酷刑和其他残忍、不人道或有辱人格的待遇或处罚公约任择议定书》、《保护所有移徙工人及其家庭成员权利国际公约》和《残疾人权利公约任择议定书》。</w:t>
      </w:r>
    </w:p>
    <w:p w:rsidR="000A0D6B" w:rsidRPr="00F56D98" w:rsidRDefault="000A0D6B" w:rsidP="000A0D6B">
      <w:pPr>
        <w:pStyle w:val="SingleTxtGC"/>
        <w:rPr>
          <w:rFonts w:eastAsia="SimHei" w:hint="eastAsia"/>
        </w:rPr>
      </w:pPr>
      <w:r w:rsidRPr="00F56D98">
        <w:rPr>
          <w:rFonts w:eastAsia="SimHei" w:hint="eastAsia"/>
        </w:rPr>
        <w:t>58</w:t>
      </w:r>
      <w:r w:rsidRPr="00F56D98">
        <w:rPr>
          <w:rFonts w:eastAsia="SimHei"/>
        </w:rPr>
        <w:t>.</w:t>
      </w:r>
      <w:r w:rsidRPr="00F56D98">
        <w:rPr>
          <w:rFonts w:eastAsia="SimHei" w:hint="eastAsia"/>
        </w:rPr>
        <w:t xml:space="preserve">  </w:t>
      </w:r>
      <w:r w:rsidRPr="00F56D98">
        <w:rPr>
          <w:rFonts w:eastAsia="SimHei" w:hint="eastAsia"/>
        </w:rPr>
        <w:t>委员会建议缔约国批准《关于难民地位的公约》</w:t>
      </w:r>
      <w:r w:rsidRPr="00F56D98">
        <w:rPr>
          <w:rFonts w:eastAsia="SimHei" w:hint="eastAsia"/>
        </w:rPr>
        <w:t>(1951</w:t>
      </w:r>
      <w:r w:rsidRPr="00F56D98">
        <w:rPr>
          <w:rFonts w:eastAsia="SimHei" w:hint="eastAsia"/>
        </w:rPr>
        <w:t>年</w:t>
      </w:r>
      <w:r w:rsidRPr="00F56D98">
        <w:rPr>
          <w:rFonts w:eastAsia="SimHei" w:hint="eastAsia"/>
        </w:rPr>
        <w:t>)</w:t>
      </w:r>
      <w:r w:rsidRPr="00F56D98">
        <w:rPr>
          <w:rFonts w:eastAsia="SimHei" w:hint="eastAsia"/>
        </w:rPr>
        <w:t>及其《议定书》</w:t>
      </w:r>
      <w:r w:rsidRPr="00F56D98">
        <w:rPr>
          <w:rFonts w:eastAsia="SimHei" w:hint="eastAsia"/>
        </w:rPr>
        <w:t>(1967</w:t>
      </w:r>
      <w:r w:rsidRPr="00F56D98">
        <w:rPr>
          <w:rFonts w:eastAsia="SimHei" w:hint="eastAsia"/>
        </w:rPr>
        <w:t>年</w:t>
      </w:r>
      <w:r w:rsidRPr="00F56D98">
        <w:rPr>
          <w:rFonts w:eastAsia="SimHei" w:hint="eastAsia"/>
        </w:rPr>
        <w:t>)</w:t>
      </w:r>
      <w:r w:rsidRPr="00F56D98">
        <w:rPr>
          <w:rFonts w:eastAsia="SimHei" w:hint="eastAsia"/>
        </w:rPr>
        <w:t>。</w:t>
      </w:r>
    </w:p>
    <w:p w:rsidR="000A0D6B" w:rsidRDefault="000A0D6B" w:rsidP="000A0D6B">
      <w:pPr>
        <w:pStyle w:val="H1GC"/>
        <w:rPr>
          <w:rFonts w:hint="eastAsia"/>
        </w:rPr>
      </w:pPr>
      <w:r>
        <w:rPr>
          <w:rFonts w:hint="eastAsia"/>
        </w:rPr>
        <w:tab/>
        <w:t>I</w:t>
      </w:r>
      <w:r>
        <w:t>.</w:t>
      </w:r>
      <w:r>
        <w:rPr>
          <w:rFonts w:hint="eastAsia"/>
        </w:rPr>
        <w:tab/>
      </w:r>
      <w:r>
        <w:rPr>
          <w:rFonts w:hint="eastAsia"/>
        </w:rPr>
        <w:t>与区域和国际机构的合作</w:t>
      </w:r>
    </w:p>
    <w:p w:rsidR="000A0D6B" w:rsidRPr="00F56D98" w:rsidRDefault="000A0D6B" w:rsidP="000A0D6B">
      <w:pPr>
        <w:pStyle w:val="SingleTxtGC"/>
        <w:rPr>
          <w:rFonts w:eastAsia="SimHei" w:hint="eastAsia"/>
        </w:rPr>
      </w:pPr>
      <w:r w:rsidRPr="00F56D98">
        <w:rPr>
          <w:rFonts w:eastAsia="SimHei" w:hint="eastAsia"/>
        </w:rPr>
        <w:t>59</w:t>
      </w:r>
      <w:r w:rsidRPr="00F56D98">
        <w:rPr>
          <w:rFonts w:eastAsia="SimHei"/>
        </w:rPr>
        <w:t>.</w:t>
      </w:r>
      <w:r w:rsidRPr="00F56D98">
        <w:rPr>
          <w:rFonts w:eastAsia="SimHei" w:hint="eastAsia"/>
        </w:rPr>
        <w:t xml:space="preserve">  </w:t>
      </w:r>
      <w:r w:rsidRPr="00F56D98">
        <w:rPr>
          <w:rFonts w:eastAsia="SimHei" w:hint="eastAsia"/>
        </w:rPr>
        <w:t>委员会建议缔约国为在缔约国内和在其他美洲国家组织的成员国内实施《儿童权利公约》及其他人权文书，与美洲国家组织进行合作。</w:t>
      </w:r>
    </w:p>
    <w:p w:rsidR="000A0D6B" w:rsidRDefault="000A0D6B" w:rsidP="000A0D6B">
      <w:pPr>
        <w:pStyle w:val="H1GC"/>
        <w:rPr>
          <w:rFonts w:hint="eastAsia"/>
        </w:rPr>
      </w:pPr>
      <w:r>
        <w:rPr>
          <w:rFonts w:hint="eastAsia"/>
        </w:rPr>
        <w:tab/>
        <w:t>J</w:t>
      </w:r>
      <w:r>
        <w:t>.</w:t>
      </w:r>
      <w:r>
        <w:rPr>
          <w:rFonts w:hint="eastAsia"/>
        </w:rPr>
        <w:tab/>
      </w:r>
      <w:r>
        <w:rPr>
          <w:rFonts w:hint="eastAsia"/>
        </w:rPr>
        <w:t>后续行动和传播</w:t>
      </w:r>
    </w:p>
    <w:p w:rsidR="000A0D6B" w:rsidRPr="00F56D98" w:rsidRDefault="000A0D6B" w:rsidP="000A0D6B">
      <w:pPr>
        <w:pStyle w:val="SingleTxtGC"/>
        <w:rPr>
          <w:rFonts w:eastAsia="SimHei" w:hint="eastAsia"/>
        </w:rPr>
      </w:pPr>
      <w:r w:rsidRPr="00F56D98">
        <w:rPr>
          <w:rFonts w:eastAsia="SimHei" w:hint="eastAsia"/>
        </w:rPr>
        <w:t>60</w:t>
      </w:r>
      <w:r w:rsidRPr="00F56D98">
        <w:rPr>
          <w:rFonts w:eastAsia="SimHei"/>
        </w:rPr>
        <w:t>.</w:t>
      </w:r>
      <w:r w:rsidRPr="00F56D98">
        <w:rPr>
          <w:rFonts w:eastAsia="SimHei" w:hint="eastAsia"/>
        </w:rPr>
        <w:t xml:space="preserve">  </w:t>
      </w:r>
      <w:r w:rsidRPr="00F56D98">
        <w:rPr>
          <w:rFonts w:eastAsia="SimHei" w:hint="eastAsia"/>
        </w:rPr>
        <w:t>委员会建议缔约国采取所有适当的措施确保本建议得到充分的落实，特别将其转交国家元首、最高人民法院、国民大会、有关部委与地方主管部门供其适当考虑和采取进一步行动。</w:t>
      </w:r>
    </w:p>
    <w:p w:rsidR="000A0D6B" w:rsidRPr="00F56D98" w:rsidRDefault="000A0D6B" w:rsidP="000A0D6B">
      <w:pPr>
        <w:pStyle w:val="SingleTxtGC"/>
        <w:rPr>
          <w:rFonts w:eastAsia="SimHei" w:hint="eastAsia"/>
        </w:rPr>
      </w:pPr>
      <w:r w:rsidRPr="00F56D98">
        <w:rPr>
          <w:rFonts w:eastAsia="SimHei" w:hint="eastAsia"/>
        </w:rPr>
        <w:t>61</w:t>
      </w:r>
      <w:r w:rsidRPr="00F56D98">
        <w:rPr>
          <w:rFonts w:eastAsia="SimHei"/>
        </w:rPr>
        <w:t>.</w:t>
      </w:r>
      <w:r w:rsidRPr="00F56D98">
        <w:rPr>
          <w:rFonts w:eastAsia="SimHei" w:hint="eastAsia"/>
        </w:rPr>
        <w:t xml:space="preserve">  </w:t>
      </w:r>
      <w:r w:rsidRPr="00F56D98">
        <w:rPr>
          <w:rFonts w:eastAsia="SimHei" w:hint="eastAsia"/>
        </w:rPr>
        <w:t>委员会进一步建议缔约国通过</w:t>
      </w:r>
      <w:r w:rsidRPr="00F56D98">
        <w:rPr>
          <w:rFonts w:eastAsia="SimHei" w:hint="eastAsia"/>
        </w:rPr>
        <w:t>(</w:t>
      </w:r>
      <w:r w:rsidRPr="00F56D98">
        <w:rPr>
          <w:rFonts w:eastAsia="SimHei" w:hint="eastAsia"/>
        </w:rPr>
        <w:t>但不限于</w:t>
      </w:r>
      <w:r w:rsidRPr="00F56D98">
        <w:rPr>
          <w:rFonts w:eastAsia="SimHei" w:hint="eastAsia"/>
        </w:rPr>
        <w:t>)</w:t>
      </w:r>
      <w:r w:rsidRPr="00F56D98">
        <w:rPr>
          <w:rFonts w:eastAsia="SimHei" w:hint="eastAsia"/>
        </w:rPr>
        <w:t>因特网等途径，向广大公众、民间社会组织、青年团体，专业团体和儿童广泛传播缔约国提交的第二次定期报告及书面答复以及相关的建议</w:t>
      </w:r>
      <w:r w:rsidRPr="00F56D98">
        <w:rPr>
          <w:rFonts w:eastAsia="SimHei" w:hint="eastAsia"/>
        </w:rPr>
        <w:t>(</w:t>
      </w:r>
      <w:r w:rsidRPr="00F56D98">
        <w:rPr>
          <w:rFonts w:eastAsia="SimHei" w:hint="eastAsia"/>
        </w:rPr>
        <w:t>结论性建议</w:t>
      </w:r>
      <w:r w:rsidRPr="00F56D98">
        <w:rPr>
          <w:rFonts w:eastAsia="SimHei" w:hint="eastAsia"/>
        </w:rPr>
        <w:t>)</w:t>
      </w:r>
      <w:r w:rsidRPr="00F56D98">
        <w:rPr>
          <w:rFonts w:eastAsia="SimHei" w:hint="eastAsia"/>
        </w:rPr>
        <w:t>，以便对《公约》、其实施情况和监督展开辩论，提高认识。</w:t>
      </w:r>
    </w:p>
    <w:p w:rsidR="000A0D6B" w:rsidRDefault="000A0D6B" w:rsidP="000A0D6B">
      <w:pPr>
        <w:pStyle w:val="H1GC"/>
        <w:rPr>
          <w:rFonts w:hint="eastAsia"/>
        </w:rPr>
      </w:pPr>
      <w:r>
        <w:rPr>
          <w:rFonts w:hint="eastAsia"/>
        </w:rPr>
        <w:tab/>
        <w:t>K</w:t>
      </w:r>
      <w:r>
        <w:t>.</w:t>
      </w:r>
      <w:r>
        <w:rPr>
          <w:rFonts w:hint="eastAsia"/>
        </w:rPr>
        <w:tab/>
      </w:r>
      <w:r>
        <w:rPr>
          <w:rFonts w:hint="eastAsia"/>
        </w:rPr>
        <w:t>下次报告</w:t>
      </w:r>
    </w:p>
    <w:p w:rsidR="000A0D6B" w:rsidRPr="00F56D98" w:rsidRDefault="000A0D6B" w:rsidP="000A0D6B">
      <w:pPr>
        <w:pStyle w:val="SingleTxtGC"/>
        <w:rPr>
          <w:rFonts w:eastAsia="SimHei" w:hint="eastAsia"/>
        </w:rPr>
      </w:pPr>
      <w:r w:rsidRPr="00F56D98">
        <w:rPr>
          <w:rFonts w:eastAsia="SimHei" w:hint="eastAsia"/>
        </w:rPr>
        <w:t>62</w:t>
      </w:r>
      <w:r w:rsidRPr="00F56D98">
        <w:rPr>
          <w:rFonts w:eastAsia="SimHei"/>
        </w:rPr>
        <w:t>.</w:t>
      </w:r>
      <w:r w:rsidRPr="00F56D98">
        <w:rPr>
          <w:rFonts w:eastAsia="SimHei" w:hint="eastAsia"/>
        </w:rPr>
        <w:t xml:space="preserve">  </w:t>
      </w:r>
      <w:r w:rsidRPr="00F56D98">
        <w:rPr>
          <w:rFonts w:eastAsia="SimHei" w:hint="eastAsia"/>
        </w:rPr>
        <w:t>委员会请缔约国于</w:t>
      </w:r>
      <w:r w:rsidRPr="00F56D98">
        <w:rPr>
          <w:rFonts w:eastAsia="SimHei" w:hint="eastAsia"/>
        </w:rPr>
        <w:t>2017</w:t>
      </w:r>
      <w:r w:rsidRPr="00F56D98">
        <w:rPr>
          <w:rFonts w:eastAsia="SimHei" w:hint="eastAsia"/>
        </w:rPr>
        <w:t>年</w:t>
      </w:r>
      <w:r w:rsidRPr="00F56D98">
        <w:rPr>
          <w:rFonts w:eastAsia="SimHei" w:hint="eastAsia"/>
        </w:rPr>
        <w:t>3</w:t>
      </w:r>
      <w:r w:rsidRPr="00F56D98">
        <w:rPr>
          <w:rFonts w:eastAsia="SimHei" w:hint="eastAsia"/>
        </w:rPr>
        <w:t>月</w:t>
      </w:r>
      <w:r w:rsidRPr="00F56D98">
        <w:rPr>
          <w:rFonts w:eastAsia="SimHei" w:hint="eastAsia"/>
        </w:rPr>
        <w:t>19</w:t>
      </w:r>
      <w:r w:rsidRPr="00F56D98">
        <w:rPr>
          <w:rFonts w:eastAsia="SimHei" w:hint="eastAsia"/>
        </w:rPr>
        <w:t>日之前提交其第三次至第六次合并定期报告。委员会提请缔约国注意委员会</w:t>
      </w:r>
      <w:r w:rsidRPr="00F56D98">
        <w:rPr>
          <w:rFonts w:eastAsia="SimHei" w:hint="eastAsia"/>
        </w:rPr>
        <w:t>2010</w:t>
      </w:r>
      <w:r w:rsidRPr="00F56D98">
        <w:rPr>
          <w:rFonts w:eastAsia="SimHei" w:hint="eastAsia"/>
        </w:rPr>
        <w:t>年</w:t>
      </w:r>
      <w:r w:rsidRPr="00F56D98">
        <w:rPr>
          <w:rFonts w:eastAsia="SimHei" w:hint="eastAsia"/>
        </w:rPr>
        <w:t>10</w:t>
      </w:r>
      <w:r w:rsidRPr="00F56D98">
        <w:rPr>
          <w:rFonts w:eastAsia="SimHei" w:hint="eastAsia"/>
        </w:rPr>
        <w:t>月</w:t>
      </w:r>
      <w:r w:rsidRPr="00F56D98">
        <w:rPr>
          <w:rFonts w:eastAsia="SimHei" w:hint="eastAsia"/>
        </w:rPr>
        <w:t>1</w:t>
      </w:r>
      <w:r w:rsidRPr="00F56D98">
        <w:rPr>
          <w:rFonts w:eastAsia="SimHei" w:hint="eastAsia"/>
        </w:rPr>
        <w:t>日通过的具体条约统一报告准则</w:t>
      </w:r>
      <w:r w:rsidRPr="00F56D98">
        <w:rPr>
          <w:rFonts w:eastAsia="SimHei" w:hint="eastAsia"/>
        </w:rPr>
        <w:t>(</w:t>
      </w:r>
      <w:r w:rsidRPr="00F56D98">
        <w:rPr>
          <w:rFonts w:eastAsia="SimHei"/>
          <w:bCs/>
        </w:rPr>
        <w:t>CRC/C/58/Rev.2</w:t>
      </w:r>
      <w:r w:rsidRPr="00F56D98">
        <w:rPr>
          <w:rFonts w:eastAsia="SimHei" w:hint="eastAsia"/>
        </w:rPr>
        <w:t>)</w:t>
      </w:r>
      <w:r w:rsidRPr="00F56D98">
        <w:rPr>
          <w:rFonts w:eastAsia="SimHei" w:hint="eastAsia"/>
        </w:rPr>
        <w:t>，并提醒缔约国今后报告应遵照准则，报告篇幅不得超过</w:t>
      </w:r>
      <w:r w:rsidRPr="00F56D98">
        <w:rPr>
          <w:rFonts w:eastAsia="SimHei" w:hint="eastAsia"/>
        </w:rPr>
        <w:t>60</w:t>
      </w:r>
      <w:r w:rsidRPr="00F56D98">
        <w:rPr>
          <w:rFonts w:eastAsia="SimHei" w:hint="eastAsia"/>
        </w:rPr>
        <w:t>页。委员会促请缔约国按照准则要求提交报告。如提交的报告篇幅超过页数限制，将要求缔约国按照上述准则审查并重新提交报告。委员会提醒缔约国如果它未能审查或重新提交报告，为条约机构审查之目的对报告的翻译不能得到保证。</w:t>
      </w:r>
    </w:p>
    <w:p w:rsidR="000A0D6B" w:rsidRPr="00F56D98" w:rsidRDefault="000A0D6B" w:rsidP="000A0D6B">
      <w:pPr>
        <w:pStyle w:val="SingleTxtGC"/>
        <w:rPr>
          <w:rFonts w:eastAsia="SimHei" w:hint="eastAsia"/>
        </w:rPr>
      </w:pPr>
      <w:r w:rsidRPr="00F56D98">
        <w:rPr>
          <w:rFonts w:eastAsia="SimHei" w:hint="eastAsia"/>
        </w:rPr>
        <w:t>63</w:t>
      </w:r>
      <w:r w:rsidRPr="00F56D98">
        <w:rPr>
          <w:rFonts w:eastAsia="SimHei"/>
        </w:rPr>
        <w:t>.</w:t>
      </w:r>
      <w:r w:rsidRPr="00F56D98">
        <w:rPr>
          <w:rFonts w:eastAsia="SimHei" w:hint="eastAsia"/>
        </w:rPr>
        <w:t xml:space="preserve">  </w:t>
      </w:r>
      <w:r w:rsidRPr="00F56D98">
        <w:rPr>
          <w:rFonts w:eastAsia="SimHei" w:hint="eastAsia"/>
        </w:rPr>
        <w:t>委员会还请缔约国按照人权机构第五次委员会间会议</w:t>
      </w:r>
      <w:r w:rsidRPr="00F56D98">
        <w:rPr>
          <w:rFonts w:eastAsia="SimHei" w:hint="eastAsia"/>
        </w:rPr>
        <w:t>2006</w:t>
      </w:r>
      <w:r w:rsidRPr="00F56D98">
        <w:rPr>
          <w:rFonts w:eastAsia="SimHei" w:hint="eastAsia"/>
        </w:rPr>
        <w:t>年</w:t>
      </w:r>
      <w:r w:rsidRPr="00F56D98">
        <w:rPr>
          <w:rFonts w:eastAsia="SimHei" w:hint="eastAsia"/>
        </w:rPr>
        <w:t>6</w:t>
      </w:r>
      <w:r w:rsidRPr="00F56D98">
        <w:rPr>
          <w:rFonts w:eastAsia="SimHei" w:hint="eastAsia"/>
        </w:rPr>
        <w:t>月批准的统一报告准则</w:t>
      </w:r>
      <w:r w:rsidRPr="00F56D98">
        <w:rPr>
          <w:rFonts w:eastAsia="SimHei" w:hint="eastAsia"/>
        </w:rPr>
        <w:t>(</w:t>
      </w:r>
      <w:r w:rsidRPr="00F56D98">
        <w:rPr>
          <w:rFonts w:eastAsia="SimHei"/>
          <w:bCs/>
        </w:rPr>
        <w:t>HRI/MC/2006/3</w:t>
      </w:r>
      <w:r w:rsidRPr="00F56D98">
        <w:rPr>
          <w:rFonts w:eastAsia="SimHei" w:hint="eastAsia"/>
        </w:rPr>
        <w:t>)</w:t>
      </w:r>
      <w:r w:rsidRPr="00F56D98">
        <w:rPr>
          <w:rFonts w:eastAsia="SimHei" w:hint="eastAsia"/>
        </w:rPr>
        <w:t>中有关共同核心文件的要求，提交一份最新核心文件。条约专要报告和共同核心文件共同构成《儿童权利公约》规定的统一报告义务。</w:t>
      </w:r>
    </w:p>
    <w:p w:rsidR="000A0D6B" w:rsidRPr="00F56D98" w:rsidRDefault="000A0D6B" w:rsidP="000A0D6B">
      <w:pPr>
        <w:pStyle w:val="SingleTxtGC"/>
        <w:rPr>
          <w:rFonts w:eastAsia="SimHei" w:hint="eastAsia"/>
        </w:rPr>
      </w:pPr>
      <w:r w:rsidRPr="00F56D98">
        <w:rPr>
          <w:rFonts w:eastAsia="SimHei" w:hint="eastAsia"/>
        </w:rPr>
        <w:t>64</w:t>
      </w:r>
      <w:r w:rsidRPr="00F56D98">
        <w:rPr>
          <w:rFonts w:eastAsia="SimHei"/>
        </w:rPr>
        <w:t>.</w:t>
      </w:r>
      <w:r w:rsidRPr="00F56D98">
        <w:rPr>
          <w:rFonts w:eastAsia="SimHei" w:hint="eastAsia"/>
        </w:rPr>
        <w:t xml:space="preserve">  </w:t>
      </w:r>
      <w:r w:rsidRPr="00F56D98">
        <w:rPr>
          <w:rFonts w:eastAsia="SimHei" w:hint="eastAsia"/>
        </w:rPr>
        <w:t>委员会还请缔约国提交《关于买卖儿童、儿童卖淫和儿童色情制品问题任择议定书》规定的初次报告。该报告自</w:t>
      </w:r>
      <w:r w:rsidRPr="00F56D98">
        <w:rPr>
          <w:rFonts w:eastAsia="SimHei" w:hint="eastAsia"/>
        </w:rPr>
        <w:t>2003</w:t>
      </w:r>
      <w:r w:rsidRPr="00F56D98">
        <w:rPr>
          <w:rFonts w:eastAsia="SimHei" w:hint="eastAsia"/>
        </w:rPr>
        <w:t>年</w:t>
      </w:r>
      <w:r w:rsidRPr="00F56D98">
        <w:rPr>
          <w:rFonts w:eastAsia="SimHei" w:hint="eastAsia"/>
        </w:rPr>
        <w:t>10</w:t>
      </w:r>
      <w:r w:rsidRPr="00F56D98">
        <w:rPr>
          <w:rFonts w:eastAsia="SimHei" w:hint="eastAsia"/>
        </w:rPr>
        <w:t>月以来逾期未交。</w:t>
      </w:r>
    </w:p>
    <w:p w:rsidR="000A0D6B" w:rsidRPr="00F56D98" w:rsidRDefault="000A0D6B" w:rsidP="000A0D6B">
      <w:pPr>
        <w:pStyle w:val="SingleTxtGC"/>
        <w:rPr>
          <w:rFonts w:eastAsia="SimHei" w:hint="eastAsia"/>
        </w:rPr>
      </w:pPr>
    </w:p>
    <w:p w:rsidR="000A0D6B" w:rsidRPr="002D6A9C" w:rsidRDefault="000A0D6B" w:rsidP="000A0D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A0D6B" w:rsidRPr="00E96D79" w:rsidRDefault="000A0D6B" w:rsidP="000A0D6B">
      <w:pPr>
        <w:pStyle w:val="SingleTxtGC"/>
        <w:rPr>
          <w:rFonts w:hint="eastAsia"/>
        </w:rPr>
      </w:pPr>
    </w:p>
    <w:p w:rsidR="001B5B95" w:rsidRPr="000A0D6B" w:rsidRDefault="001B5B95" w:rsidP="000A0D6B">
      <w:pPr>
        <w:pStyle w:val="SingleTxtGC"/>
        <w:rPr>
          <w:rFonts w:hint="eastAsia"/>
        </w:rPr>
      </w:pPr>
    </w:p>
    <w:sectPr w:rsidR="001B5B95" w:rsidRPr="000A0D6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83A" w:rsidRPr="008845C5" w:rsidRDefault="0060183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0183A" w:rsidRPr="008845C5" w:rsidRDefault="0060183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Pr="00BB66D7" w:rsidRDefault="0060183A"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951AA">
      <w:rPr>
        <w:rStyle w:val="PageNumber"/>
        <w:noProof/>
      </w:rPr>
      <w:t>8</w:t>
    </w:r>
    <w:r>
      <w:rPr>
        <w:rStyle w:val="PageNumber"/>
      </w:rPr>
      <w:fldChar w:fldCharType="end"/>
    </w:r>
    <w:r>
      <w:rPr>
        <w:rStyle w:val="PageNumber"/>
        <w:rFonts w:eastAsia="SimSun" w:hint="eastAsia"/>
        <w:lang w:eastAsia="zh-CN"/>
      </w:rPr>
      <w:tab/>
    </w:r>
    <w:r w:rsidRPr="00BB66D7">
      <w:rPr>
        <w:rFonts w:eastAsia="SimSun"/>
        <w:lang w:eastAsia="zh-CN"/>
      </w:rPr>
      <w:t>GE.11-44615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Default="0060183A">
    <w:pPr>
      <w:pStyle w:val="Footer"/>
      <w:tabs>
        <w:tab w:val="right" w:pos="9639"/>
      </w:tabs>
    </w:pPr>
    <w:r w:rsidRPr="00BB66D7">
      <w:rPr>
        <w:rFonts w:eastAsia="SimSun"/>
        <w:lang w:eastAsia="zh-CN"/>
      </w:rPr>
      <w:t>GE.11-44615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951AA">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Pr="005C5B87" w:rsidRDefault="0060183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44615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021111</w:t>
    </w:r>
    <w:r>
      <w:rPr>
        <w:rFonts w:eastAsia="SimSun"/>
        <w:sz w:val="20"/>
        <w:lang w:eastAsia="zh-CN"/>
      </w:rPr>
      <w:tab/>
    </w:r>
    <w:r>
      <w:rPr>
        <w:rFonts w:eastAsia="SimSun" w:hint="eastAsia"/>
        <w:sz w:val="20"/>
        <w:lang w:eastAsia="zh-CN"/>
      </w:rPr>
      <w:t>041111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83A" w:rsidRPr="00363561" w:rsidRDefault="0060183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0183A" w:rsidRPr="00363561" w:rsidRDefault="0060183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Pr="00BB66D7" w:rsidRDefault="0060183A">
    <w:pPr>
      <w:pStyle w:val="Header"/>
    </w:pPr>
    <w:r w:rsidRPr="00BB66D7">
      <w:t>CRC/C/CUB/CO/2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Pr="00BB66D7" w:rsidRDefault="0060183A" w:rsidP="00DA36A7">
    <w:pPr>
      <w:pStyle w:val="Header"/>
      <w:jc w:val="right"/>
      <w:rPr>
        <w:rFonts w:hint="eastAsia"/>
        <w:lang w:eastAsia="zh-CN"/>
      </w:rPr>
    </w:pPr>
    <w:r w:rsidRPr="00BB66D7">
      <w:rPr>
        <w:lang w:eastAsia="zh-CN"/>
      </w:rPr>
      <w:t>CRC/C/CUB/CO/2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83A" w:rsidRDefault="0060183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2AB"/>
    <w:multiLevelType w:val="hybridMultilevel"/>
    <w:tmpl w:val="2E943578"/>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B65085B"/>
    <w:multiLevelType w:val="hybridMultilevel"/>
    <w:tmpl w:val="3080EE52"/>
    <w:lvl w:ilvl="0" w:tplc="4A0E691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976A547A">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18403A9"/>
    <w:multiLevelType w:val="hybridMultilevel"/>
    <w:tmpl w:val="3B9082BE"/>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6976B9F"/>
    <w:multiLevelType w:val="hybridMultilevel"/>
    <w:tmpl w:val="1CBA730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AFA4EBF"/>
    <w:multiLevelType w:val="hybridMultilevel"/>
    <w:tmpl w:val="8B4680A4"/>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B3F1BA4"/>
    <w:multiLevelType w:val="hybridMultilevel"/>
    <w:tmpl w:val="3886FB0A"/>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6"/>
  </w:num>
  <w:num w:numId="3">
    <w:abstractNumId w:val="2"/>
  </w:num>
  <w:num w:numId="4">
    <w:abstractNumId w:val="3"/>
  </w:num>
  <w:num w:numId="5">
    <w:abstractNumId w:val="5"/>
  </w:num>
  <w:num w:numId="6">
    <w:abstractNumId w:val="7"/>
  </w:num>
  <w:num w:numId="7">
    <w:abstractNumId w:val="0"/>
  </w:num>
  <w:num w:numId="8">
    <w:abstractNumId w:val="8"/>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D6B"/>
    <w:rsid w:val="000277CB"/>
    <w:rsid w:val="000700AA"/>
    <w:rsid w:val="00074869"/>
    <w:rsid w:val="00085957"/>
    <w:rsid w:val="000A0D6B"/>
    <w:rsid w:val="000A3236"/>
    <w:rsid w:val="000B40D6"/>
    <w:rsid w:val="000B5AAE"/>
    <w:rsid w:val="000E1A22"/>
    <w:rsid w:val="001015B9"/>
    <w:rsid w:val="0012768D"/>
    <w:rsid w:val="00172AFC"/>
    <w:rsid w:val="001974C5"/>
    <w:rsid w:val="001B5B95"/>
    <w:rsid w:val="001D5EC5"/>
    <w:rsid w:val="00252D02"/>
    <w:rsid w:val="00261DBA"/>
    <w:rsid w:val="002C6169"/>
    <w:rsid w:val="002F7256"/>
    <w:rsid w:val="003057D0"/>
    <w:rsid w:val="00343E38"/>
    <w:rsid w:val="00360A5A"/>
    <w:rsid w:val="00363561"/>
    <w:rsid w:val="003716E1"/>
    <w:rsid w:val="003755D0"/>
    <w:rsid w:val="003C59D1"/>
    <w:rsid w:val="003D0921"/>
    <w:rsid w:val="003D0CAD"/>
    <w:rsid w:val="003E1FA3"/>
    <w:rsid w:val="0040530D"/>
    <w:rsid w:val="00430D11"/>
    <w:rsid w:val="004455D3"/>
    <w:rsid w:val="00460B6B"/>
    <w:rsid w:val="004663F7"/>
    <w:rsid w:val="004838FD"/>
    <w:rsid w:val="00493C2C"/>
    <w:rsid w:val="004E2F17"/>
    <w:rsid w:val="004E626A"/>
    <w:rsid w:val="005069C1"/>
    <w:rsid w:val="00545D76"/>
    <w:rsid w:val="00547708"/>
    <w:rsid w:val="00557EF8"/>
    <w:rsid w:val="00570754"/>
    <w:rsid w:val="00584300"/>
    <w:rsid w:val="00593022"/>
    <w:rsid w:val="005A7F20"/>
    <w:rsid w:val="005C5B87"/>
    <w:rsid w:val="005D25AD"/>
    <w:rsid w:val="005E28F8"/>
    <w:rsid w:val="005E47D2"/>
    <w:rsid w:val="005E6EDE"/>
    <w:rsid w:val="00600F26"/>
    <w:rsid w:val="0060183A"/>
    <w:rsid w:val="006138FE"/>
    <w:rsid w:val="006156DF"/>
    <w:rsid w:val="00636379"/>
    <w:rsid w:val="006465BF"/>
    <w:rsid w:val="0065153A"/>
    <w:rsid w:val="006A3F2C"/>
    <w:rsid w:val="006A59A2"/>
    <w:rsid w:val="006C22D9"/>
    <w:rsid w:val="006C7AE8"/>
    <w:rsid w:val="006F20AD"/>
    <w:rsid w:val="00720CB2"/>
    <w:rsid w:val="0073431F"/>
    <w:rsid w:val="007500A3"/>
    <w:rsid w:val="00757793"/>
    <w:rsid w:val="00787E80"/>
    <w:rsid w:val="007B11C8"/>
    <w:rsid w:val="007F6102"/>
    <w:rsid w:val="007F7187"/>
    <w:rsid w:val="0080084E"/>
    <w:rsid w:val="0081277D"/>
    <w:rsid w:val="008233D3"/>
    <w:rsid w:val="008315A9"/>
    <w:rsid w:val="008354CE"/>
    <w:rsid w:val="00840A66"/>
    <w:rsid w:val="00864EED"/>
    <w:rsid w:val="00872452"/>
    <w:rsid w:val="008747DC"/>
    <w:rsid w:val="008845C5"/>
    <w:rsid w:val="008846A0"/>
    <w:rsid w:val="008C5B1D"/>
    <w:rsid w:val="00955521"/>
    <w:rsid w:val="00961300"/>
    <w:rsid w:val="00966CAE"/>
    <w:rsid w:val="00980E64"/>
    <w:rsid w:val="00981BBE"/>
    <w:rsid w:val="0098424F"/>
    <w:rsid w:val="00986F02"/>
    <w:rsid w:val="00993D72"/>
    <w:rsid w:val="009A05E0"/>
    <w:rsid w:val="009C1A5F"/>
    <w:rsid w:val="009D1A81"/>
    <w:rsid w:val="009D6897"/>
    <w:rsid w:val="00A075AA"/>
    <w:rsid w:val="00A302DF"/>
    <w:rsid w:val="00A64FC3"/>
    <w:rsid w:val="00A73890"/>
    <w:rsid w:val="00AA3046"/>
    <w:rsid w:val="00AA6C5D"/>
    <w:rsid w:val="00AB16A6"/>
    <w:rsid w:val="00AD29BB"/>
    <w:rsid w:val="00AF0610"/>
    <w:rsid w:val="00AF7C1B"/>
    <w:rsid w:val="00B11CC6"/>
    <w:rsid w:val="00B20CF6"/>
    <w:rsid w:val="00B44DC1"/>
    <w:rsid w:val="00B973F8"/>
    <w:rsid w:val="00BB66D7"/>
    <w:rsid w:val="00BD0779"/>
    <w:rsid w:val="00BF3DDF"/>
    <w:rsid w:val="00BF691A"/>
    <w:rsid w:val="00BF6CF0"/>
    <w:rsid w:val="00C127DD"/>
    <w:rsid w:val="00C22268"/>
    <w:rsid w:val="00C2307E"/>
    <w:rsid w:val="00C47CB8"/>
    <w:rsid w:val="00C951AA"/>
    <w:rsid w:val="00CA5F0A"/>
    <w:rsid w:val="00CC5FAA"/>
    <w:rsid w:val="00D143C0"/>
    <w:rsid w:val="00D25318"/>
    <w:rsid w:val="00D37FD5"/>
    <w:rsid w:val="00D56F18"/>
    <w:rsid w:val="00DA36A7"/>
    <w:rsid w:val="00DC4381"/>
    <w:rsid w:val="00E06285"/>
    <w:rsid w:val="00E0787A"/>
    <w:rsid w:val="00E76A86"/>
    <w:rsid w:val="00E9425B"/>
    <w:rsid w:val="00EC2DE8"/>
    <w:rsid w:val="00ED539D"/>
    <w:rsid w:val="00EE16D3"/>
    <w:rsid w:val="00F0027D"/>
    <w:rsid w:val="00F03C40"/>
    <w:rsid w:val="00F11C42"/>
    <w:rsid w:val="00F43122"/>
    <w:rsid w:val="00F55CFA"/>
    <w:rsid w:val="00F56D98"/>
    <w:rsid w:val="00F65065"/>
    <w:rsid w:val="00FC4442"/>
    <w:rsid w:val="00FC741A"/>
    <w:rsid w:val="00FE0142"/>
    <w:rsid w:val="00FE25A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1536</Words>
  <Characters>8757</Characters>
  <Application>Microsoft Office Word</Application>
  <DocSecurity>4</DocSecurity>
  <Lines>72</Lines>
  <Paragraphs>20</Paragraphs>
  <ScaleCrop>false</ScaleCrop>
  <Company>CSD</Company>
  <LinksUpToDate>false</LinksUpToDate>
  <CharactersWithSpaces>10273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2011-11-04T07:26:00Z</cp:lastPrinted>
  <dcterms:created xsi:type="dcterms:W3CDTF">2011-11-04T15:00:00Z</dcterms:created>
  <dcterms:modified xsi:type="dcterms:W3CDTF">2011-11-04T15:00:00Z</dcterms:modified>
</cp:coreProperties>
</file>