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6F71EA" w:rsidRPr="00DB58B5" w:rsidTr="00CE22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88388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CE22E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88388B" w:rsidP="0088388B">
            <w:pPr>
              <w:jc w:val="right"/>
            </w:pPr>
            <w:r w:rsidRPr="0088388B">
              <w:rPr>
                <w:sz w:val="40"/>
              </w:rPr>
              <w:t>CCPR</w:t>
            </w:r>
            <w:r>
              <w:t>/C/113/1</w:t>
            </w:r>
          </w:p>
        </w:tc>
      </w:tr>
      <w:tr w:rsidR="006F71EA" w:rsidRPr="00DB58B5" w:rsidTr="00CE22E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184653" w:rsidP="00CE22E9">
            <w:pPr>
              <w:spacing w:before="120"/>
              <w:jc w:val="center"/>
            </w:pPr>
            <w:r w:rsidRPr="00184653"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CE22E9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88388B" w:rsidP="00CE22E9">
            <w:pPr>
              <w:spacing w:before="240"/>
            </w:pPr>
            <w:r>
              <w:t>Distr. générale</w:t>
            </w:r>
          </w:p>
          <w:p w:rsidR="0088388B" w:rsidRDefault="0088388B" w:rsidP="0088388B">
            <w:pPr>
              <w:spacing w:line="240" w:lineRule="exact"/>
            </w:pPr>
            <w:r>
              <w:t>18 décembre 2014</w:t>
            </w:r>
          </w:p>
          <w:p w:rsidR="0088388B" w:rsidRDefault="0088388B" w:rsidP="0088388B">
            <w:pPr>
              <w:spacing w:line="240" w:lineRule="exact"/>
            </w:pPr>
            <w:r>
              <w:t>Français</w:t>
            </w:r>
          </w:p>
          <w:p w:rsidR="0088388B" w:rsidRPr="00DB58B5" w:rsidRDefault="0088388B" w:rsidP="0088388B">
            <w:pPr>
              <w:spacing w:line="240" w:lineRule="exact"/>
            </w:pPr>
            <w:r>
              <w:t>Original: anglais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88388B" w:rsidRPr="003767FF" w:rsidRDefault="0088388B" w:rsidP="0088388B">
      <w:pPr>
        <w:rPr>
          <w:b/>
        </w:rPr>
      </w:pPr>
      <w:r>
        <w:rPr>
          <w:b/>
        </w:rPr>
        <w:t>113</w:t>
      </w:r>
      <w:r w:rsidRPr="003767FF">
        <w:rPr>
          <w:b/>
          <w:vertAlign w:val="superscript"/>
        </w:rPr>
        <w:t>e</w:t>
      </w:r>
      <w:r w:rsidRPr="003767FF">
        <w:rPr>
          <w:b/>
        </w:rPr>
        <w:t xml:space="preserve"> session</w:t>
      </w:r>
    </w:p>
    <w:p w:rsidR="0088388B" w:rsidRPr="00DD48C5" w:rsidRDefault="0088388B" w:rsidP="0088388B">
      <w:r>
        <w:t>16 mars-2 avril 2015</w:t>
      </w:r>
    </w:p>
    <w:p w:rsidR="0088388B" w:rsidRPr="00DD48C5" w:rsidRDefault="0088388B" w:rsidP="0088388B">
      <w:r w:rsidRPr="00DD48C5">
        <w:t>Point</w:t>
      </w:r>
      <w:r>
        <w:t> 4</w:t>
      </w:r>
      <w:r w:rsidRPr="00DD48C5">
        <w:t xml:space="preserve"> de l</w:t>
      </w:r>
      <w:r>
        <w:t>’</w:t>
      </w:r>
      <w:r w:rsidRPr="00DD48C5">
        <w:t>ordre du jour provisoire</w:t>
      </w:r>
    </w:p>
    <w:p w:rsidR="0088388B" w:rsidRPr="003767FF" w:rsidRDefault="0088388B" w:rsidP="0088388B">
      <w:pPr>
        <w:rPr>
          <w:b/>
        </w:rPr>
      </w:pPr>
      <w:r w:rsidRPr="003767FF">
        <w:rPr>
          <w:b/>
        </w:rPr>
        <w:t>Adoption de l</w:t>
      </w:r>
      <w:r>
        <w:rPr>
          <w:b/>
        </w:rPr>
        <w:t>’</w:t>
      </w:r>
      <w:r w:rsidRPr="003767FF">
        <w:rPr>
          <w:b/>
        </w:rPr>
        <w:t>ordre du jour</w:t>
      </w:r>
    </w:p>
    <w:p w:rsidR="0088388B" w:rsidRPr="00DD48C5" w:rsidRDefault="0088388B" w:rsidP="0088388B">
      <w:pPr>
        <w:pStyle w:val="HChG"/>
      </w:pPr>
      <w:r>
        <w:tab/>
      </w:r>
      <w:r>
        <w:tab/>
      </w:r>
      <w:r w:rsidRPr="00DD48C5">
        <w:t>Ordre du jour provisoire et annotations</w:t>
      </w:r>
    </w:p>
    <w:p w:rsidR="0088388B" w:rsidRPr="006D7C48" w:rsidRDefault="0088388B" w:rsidP="0088388B">
      <w:pPr>
        <w:pStyle w:val="H1G"/>
      </w:pPr>
      <w:r w:rsidRPr="006D7C48">
        <w:tab/>
      </w:r>
      <w:r w:rsidRPr="006D7C48">
        <w:tab/>
        <w:t>Note du Secrétaire général</w:t>
      </w:r>
    </w:p>
    <w:p w:rsidR="0088388B" w:rsidRPr="006D7C48" w:rsidRDefault="0088388B" w:rsidP="0088388B">
      <w:pPr>
        <w:pStyle w:val="ParNoG"/>
        <w:tabs>
          <w:tab w:val="num" w:pos="1701"/>
        </w:tabs>
        <w:kinsoku/>
        <w:overflowPunct/>
        <w:autoSpaceDE/>
        <w:autoSpaceDN/>
        <w:adjustRightInd/>
        <w:snapToGrid/>
      </w:pPr>
      <w:r w:rsidRPr="006D7C48">
        <w:t xml:space="preserve">La </w:t>
      </w:r>
      <w:r w:rsidRPr="00A446C7">
        <w:t>11</w:t>
      </w:r>
      <w:r>
        <w:t>3</w:t>
      </w:r>
      <w:r w:rsidRPr="00A446C7">
        <w:rPr>
          <w:vertAlign w:val="superscript"/>
        </w:rPr>
        <w:t>e</w:t>
      </w:r>
      <w:r>
        <w:t> </w:t>
      </w:r>
      <w:r w:rsidRPr="006D7C48">
        <w:t>session du Comité des droits de l</w:t>
      </w:r>
      <w:r>
        <w:t>’</w:t>
      </w:r>
      <w:r w:rsidRPr="006D7C48">
        <w:t>homme se tiendra à l</w:t>
      </w:r>
      <w:r>
        <w:t>’</w:t>
      </w:r>
      <w:r w:rsidRPr="006D7C48">
        <w:t xml:space="preserve">Office des Nations Unies à Genève du </w:t>
      </w:r>
      <w:r>
        <w:t xml:space="preserve">16 mars </w:t>
      </w:r>
      <w:r w:rsidRPr="00A446C7">
        <w:t xml:space="preserve">au </w:t>
      </w:r>
      <w:r>
        <w:t>2</w:t>
      </w:r>
      <w:r w:rsidR="00B11BAF">
        <w:t> </w:t>
      </w:r>
      <w:r>
        <w:t xml:space="preserve">avril </w:t>
      </w:r>
      <w:r w:rsidRPr="006D7C48">
        <w:t>201</w:t>
      </w:r>
      <w:r>
        <w:t>5</w:t>
      </w:r>
      <w:r w:rsidRPr="006D7C48">
        <w:t xml:space="preserve">. La première séance aura lieu le </w:t>
      </w:r>
      <w:r>
        <w:t>lundi 16 mars à 10 </w:t>
      </w:r>
      <w:r w:rsidRPr="006D7C48">
        <w:t xml:space="preserve">heures (Palais Wilson, salle de conférence du rez-de-chaussée). </w:t>
      </w:r>
    </w:p>
    <w:p w:rsidR="0088388B" w:rsidRPr="006D7C48" w:rsidRDefault="0088388B" w:rsidP="0088388B">
      <w:pPr>
        <w:pStyle w:val="ParNoG"/>
        <w:tabs>
          <w:tab w:val="num" w:pos="1701"/>
        </w:tabs>
        <w:kinsoku/>
        <w:overflowPunct/>
        <w:autoSpaceDE/>
        <w:autoSpaceDN/>
        <w:adjustRightInd/>
        <w:snapToGrid/>
      </w:pPr>
      <w:r w:rsidRPr="006D7C48">
        <w:t>On trouvera ci-après l</w:t>
      </w:r>
      <w:r>
        <w:t>’</w:t>
      </w:r>
      <w:r w:rsidRPr="006D7C48">
        <w:t xml:space="preserve">ordre du jour provisoire de la </w:t>
      </w:r>
      <w:r w:rsidRPr="00A446C7">
        <w:t>11</w:t>
      </w:r>
      <w:r>
        <w:t>3</w:t>
      </w:r>
      <w:r w:rsidRPr="00A446C7">
        <w:rPr>
          <w:vertAlign w:val="superscript"/>
        </w:rPr>
        <w:t>e</w:t>
      </w:r>
      <w:r>
        <w:t xml:space="preserve"> session, établi par le </w:t>
      </w:r>
      <w:r w:rsidRPr="006D7C48">
        <w:t>Secrétaire général en consultation avec le Président du Comité, conformément à l</w:t>
      </w:r>
      <w:r>
        <w:t>’</w:t>
      </w:r>
      <w:r w:rsidRPr="006D7C48">
        <w:t>article</w:t>
      </w:r>
      <w:r>
        <w:t> </w:t>
      </w:r>
      <w:r w:rsidRPr="006D7C48">
        <w:t>6 du Règlement intérieur, ainsi que les annotations s</w:t>
      </w:r>
      <w:r>
        <w:t>’</w:t>
      </w:r>
      <w:r w:rsidRPr="006D7C48">
        <w:t>y rapportant.</w:t>
      </w:r>
    </w:p>
    <w:p w:rsidR="0088388B" w:rsidRPr="006D7C48" w:rsidRDefault="0088388B" w:rsidP="0088388B">
      <w:pPr>
        <w:pStyle w:val="ParNoG"/>
        <w:tabs>
          <w:tab w:val="num" w:pos="1701"/>
        </w:tabs>
        <w:kinsoku/>
        <w:overflowPunct/>
        <w:autoSpaceDE/>
        <w:autoSpaceDN/>
        <w:adjustRightInd/>
        <w:snapToGrid/>
      </w:pPr>
      <w:r w:rsidRPr="006D7C48">
        <w:t>Conformément à l</w:t>
      </w:r>
      <w:r>
        <w:t>’</w:t>
      </w:r>
      <w:r w:rsidRPr="006D7C48">
        <w:t>article</w:t>
      </w:r>
      <w:r>
        <w:t> </w:t>
      </w:r>
      <w:r w:rsidRPr="006D7C48">
        <w:t>33 du Règlement intérieur, les séances seront publiques, à moins que le Comité n</w:t>
      </w:r>
      <w:r>
        <w:t>’</w:t>
      </w:r>
      <w:r w:rsidRPr="006D7C48">
        <w:t>en décide autrement ou qu</w:t>
      </w:r>
      <w:r>
        <w:t>’</w:t>
      </w:r>
      <w:r w:rsidRPr="006D7C48">
        <w:t>il ne ressorte des dispositions applicables du Pacte ou du Protocole facultatif s</w:t>
      </w:r>
      <w:r>
        <w:t>’</w:t>
      </w:r>
      <w:r w:rsidRPr="006D7C48">
        <w:t>y rapportant qu</w:t>
      </w:r>
      <w:r>
        <w:t>’</w:t>
      </w:r>
      <w:r w:rsidRPr="006D7C48">
        <w:t>elles doivent être privées.</w:t>
      </w:r>
    </w:p>
    <w:p w:rsidR="00B11BAF" w:rsidRDefault="0088388B" w:rsidP="00B11BAF">
      <w:pPr>
        <w:pStyle w:val="ParNoG"/>
        <w:tabs>
          <w:tab w:val="num" w:pos="1701"/>
        </w:tabs>
        <w:kinsoku/>
        <w:overflowPunct/>
        <w:autoSpaceDE/>
        <w:autoSpaceDN/>
        <w:adjustRightInd/>
        <w:snapToGrid/>
      </w:pPr>
      <w:r w:rsidRPr="006D7C48">
        <w:t>L</w:t>
      </w:r>
      <w:r>
        <w:t>’</w:t>
      </w:r>
      <w:r w:rsidRPr="006D7C48">
        <w:t>attention des États parties est appelée en particulier sur les annotations au point</w:t>
      </w:r>
      <w:r>
        <w:t> 7</w:t>
      </w:r>
      <w:r w:rsidRPr="006D7C48">
        <w:t xml:space="preserve"> de l</w:t>
      </w:r>
      <w:r>
        <w:t>’</w:t>
      </w:r>
      <w:r w:rsidRPr="006D7C48">
        <w:t>ordre du jour, où est présenté le calendrier provisoire pour l</w:t>
      </w:r>
      <w:r>
        <w:t>’</w:t>
      </w:r>
      <w:r w:rsidRPr="006D7C48">
        <w:t xml:space="preserve">examen des rapports pendant la </w:t>
      </w:r>
      <w:r w:rsidRPr="00A446C7">
        <w:t>11</w:t>
      </w:r>
      <w:r>
        <w:t>3</w:t>
      </w:r>
      <w:r w:rsidRPr="00A446C7">
        <w:rPr>
          <w:vertAlign w:val="superscript"/>
        </w:rPr>
        <w:t>e</w:t>
      </w:r>
      <w:r>
        <w:t> </w:t>
      </w:r>
      <w:r w:rsidRPr="006D7C48">
        <w:t>session. Conformément à l</w:t>
      </w:r>
      <w:r>
        <w:t>’</w:t>
      </w:r>
      <w:r w:rsidRPr="006D7C48">
        <w:t>article</w:t>
      </w:r>
      <w:r>
        <w:t> </w:t>
      </w:r>
      <w:r w:rsidRPr="006D7C48">
        <w:t>68 du Règlement intérieur, les États parties sont censés se faire représenter aux séances du Comité au cours desquelle</w:t>
      </w:r>
      <w:r w:rsidR="00B11BAF">
        <w:t>s leurs rapports sont examinés.</w:t>
      </w:r>
    </w:p>
    <w:p w:rsidR="0088388B" w:rsidRPr="00B11BAF" w:rsidRDefault="0088388B" w:rsidP="00B11BAF">
      <w:pPr>
        <w:pStyle w:val="ParNoG"/>
        <w:tabs>
          <w:tab w:val="num" w:pos="1701"/>
        </w:tabs>
        <w:kinsoku/>
        <w:overflowPunct/>
        <w:autoSpaceDE/>
        <w:autoSpaceDN/>
        <w:adjustRightInd/>
        <w:snapToGrid/>
      </w:pPr>
      <w:r w:rsidRPr="00B11BAF">
        <w:rPr>
          <w:spacing w:val="-2"/>
        </w:rPr>
        <w:t>Comme le prévoit l’article 95 du Règlement intérieur du Comité, un groupe de travail se réunira pendant une semaine avant la 113</w:t>
      </w:r>
      <w:r w:rsidRPr="00B11BAF">
        <w:rPr>
          <w:spacing w:val="-2"/>
          <w:vertAlign w:val="superscript"/>
        </w:rPr>
        <w:t>e</w:t>
      </w:r>
      <w:r w:rsidRPr="00B11BAF">
        <w:rPr>
          <w:spacing w:val="-2"/>
        </w:rPr>
        <w:t xml:space="preserve"> session, du </w:t>
      </w:r>
      <w:r w:rsidR="00B11BAF" w:rsidRPr="00B11BAF">
        <w:rPr>
          <w:spacing w:val="-2"/>
        </w:rPr>
        <w:t>9 au 13 </w:t>
      </w:r>
      <w:r w:rsidRPr="00B11BAF">
        <w:rPr>
          <w:spacing w:val="-2"/>
        </w:rPr>
        <w:t xml:space="preserve">mars 2015. </w:t>
      </w:r>
    </w:p>
    <w:p w:rsidR="0088388B" w:rsidRPr="006D7C48" w:rsidRDefault="0088388B" w:rsidP="0088388B">
      <w:pPr>
        <w:pStyle w:val="H1G"/>
      </w:pPr>
      <w:r>
        <w:br w:type="page"/>
      </w:r>
      <w:r>
        <w:tab/>
      </w:r>
      <w:r>
        <w:tab/>
      </w:r>
      <w:r w:rsidRPr="006D7C48">
        <w:t>Ordre du jour provisoire</w:t>
      </w:r>
    </w:p>
    <w:p w:rsidR="0088388B" w:rsidRDefault="0088388B" w:rsidP="00666C47">
      <w:pPr>
        <w:pStyle w:val="SingleTxtG"/>
        <w:numPr>
          <w:ilvl w:val="0"/>
          <w:numId w:val="14"/>
        </w:numPr>
        <w:kinsoku/>
        <w:overflowPunct/>
        <w:autoSpaceDE/>
        <w:autoSpaceDN/>
        <w:adjustRightInd/>
        <w:snapToGrid/>
        <w:ind w:left="1701" w:hanging="567"/>
      </w:pPr>
      <w:r w:rsidRPr="006D7C48">
        <w:t>Ouverture de la session par la Haut-Commissaire des Nations Unies aux droits de</w:t>
      </w:r>
      <w:r w:rsidR="007B6809">
        <w:t> </w:t>
      </w:r>
      <w:r w:rsidRPr="006D7C48">
        <w:t>l</w:t>
      </w:r>
      <w:r>
        <w:t>’</w:t>
      </w:r>
      <w:r w:rsidRPr="006D7C48">
        <w:t xml:space="preserve">homme ou </w:t>
      </w:r>
      <w:r>
        <w:t>son</w:t>
      </w:r>
      <w:r w:rsidRPr="006D7C48">
        <w:t xml:space="preserve"> représentant</w:t>
      </w:r>
      <w:r w:rsidRPr="00A446C7">
        <w:t>.</w:t>
      </w:r>
    </w:p>
    <w:p w:rsidR="0088388B" w:rsidRPr="00C046F6" w:rsidRDefault="0088388B" w:rsidP="00666C47">
      <w:pPr>
        <w:pStyle w:val="SingleTxtG"/>
        <w:numPr>
          <w:ilvl w:val="0"/>
          <w:numId w:val="14"/>
        </w:numPr>
        <w:kinsoku/>
        <w:overflowPunct/>
        <w:autoSpaceDE/>
        <w:autoSpaceDN/>
        <w:adjustRightInd/>
        <w:snapToGrid/>
        <w:ind w:left="1701" w:hanging="567"/>
      </w:pPr>
      <w:r w:rsidRPr="00C046F6">
        <w:t>Déclaration solennelle des nouveaux membres élus du Comité conformément à</w:t>
      </w:r>
      <w:r w:rsidR="007B6809">
        <w:t> </w:t>
      </w:r>
      <w:r w:rsidRPr="00C046F6">
        <w:t>l’article 38 du Pacte.</w:t>
      </w:r>
    </w:p>
    <w:p w:rsidR="0088388B" w:rsidRPr="006D7C48" w:rsidRDefault="0088388B" w:rsidP="00666C47">
      <w:pPr>
        <w:pStyle w:val="SingleTxtG"/>
        <w:numPr>
          <w:ilvl w:val="0"/>
          <w:numId w:val="14"/>
        </w:numPr>
        <w:kinsoku/>
        <w:overflowPunct/>
        <w:autoSpaceDE/>
        <w:autoSpaceDN/>
        <w:adjustRightInd/>
        <w:snapToGrid/>
        <w:ind w:left="1701" w:hanging="567"/>
      </w:pPr>
      <w:r>
        <w:t>Élection du président et des autres membres du Bureau du Comité.</w:t>
      </w:r>
    </w:p>
    <w:p w:rsidR="0088388B" w:rsidRPr="006D7C48" w:rsidRDefault="0088388B" w:rsidP="00666C47">
      <w:pPr>
        <w:pStyle w:val="SingleTxtG"/>
        <w:ind w:left="1701" w:hanging="567"/>
      </w:pPr>
      <w:r>
        <w:t>4</w:t>
      </w:r>
      <w:r w:rsidRPr="006D7C48">
        <w:t>.</w:t>
      </w:r>
      <w:r w:rsidRPr="006D7C48">
        <w:tab/>
        <w:t>Adoption de l</w:t>
      </w:r>
      <w:r>
        <w:t>’</w:t>
      </w:r>
      <w:r w:rsidRPr="006D7C48">
        <w:t>ordre du jour.</w:t>
      </w:r>
    </w:p>
    <w:p w:rsidR="0088388B" w:rsidRPr="006D7C48" w:rsidRDefault="0088388B" w:rsidP="00666C47">
      <w:pPr>
        <w:pStyle w:val="SingleTxtG"/>
        <w:ind w:left="1701" w:hanging="567"/>
      </w:pPr>
      <w:r>
        <w:t>5</w:t>
      </w:r>
      <w:r w:rsidRPr="006D7C48">
        <w:t>.</w:t>
      </w:r>
      <w:r w:rsidRPr="006D7C48">
        <w:tab/>
        <w:t>Organisation des travaux et questions diverses, y</w:t>
      </w:r>
      <w:r>
        <w:t> compris adoption du rapport du </w:t>
      </w:r>
      <w:r w:rsidRPr="006D7C48">
        <w:t>Groupe de travail des communications.</w:t>
      </w:r>
    </w:p>
    <w:p w:rsidR="0088388B" w:rsidRPr="006D7C48" w:rsidRDefault="0088388B" w:rsidP="00666C47">
      <w:pPr>
        <w:pStyle w:val="SingleTxtG"/>
        <w:ind w:left="1701" w:hanging="567"/>
      </w:pPr>
      <w:r>
        <w:t>6</w:t>
      </w:r>
      <w:r w:rsidRPr="006D7C48">
        <w:t>.</w:t>
      </w:r>
      <w:r w:rsidRPr="006D7C48">
        <w:tab/>
        <w:t>Réunion avec les représentants d</w:t>
      </w:r>
      <w:r>
        <w:t>’</w:t>
      </w:r>
      <w:r w:rsidRPr="006D7C48">
        <w:t>organes et d</w:t>
      </w:r>
      <w:r>
        <w:t>’</w:t>
      </w:r>
      <w:r w:rsidRPr="006D7C48">
        <w:t>instit</w:t>
      </w:r>
      <w:r>
        <w:t>utions spécialisées des Nations </w:t>
      </w:r>
      <w:r w:rsidRPr="006D7C48">
        <w:t>Unies, d</w:t>
      </w:r>
      <w:r>
        <w:t>’</w:t>
      </w:r>
      <w:r w:rsidRPr="006D7C48">
        <w:t>institutions nationales des droits de l</w:t>
      </w:r>
      <w:r>
        <w:t>’</w:t>
      </w:r>
      <w:r w:rsidRPr="006D7C48">
        <w:t>homme et d</w:t>
      </w:r>
      <w:r>
        <w:t>’</w:t>
      </w:r>
      <w:r w:rsidRPr="006D7C48">
        <w:t>organisations non gouvernementales.</w:t>
      </w:r>
    </w:p>
    <w:p w:rsidR="0088388B" w:rsidRPr="006D7C48" w:rsidRDefault="0088388B" w:rsidP="00666C47">
      <w:pPr>
        <w:pStyle w:val="SingleTxtG"/>
        <w:ind w:left="1701" w:hanging="567"/>
      </w:pPr>
      <w:r>
        <w:t>7</w:t>
      </w:r>
      <w:r w:rsidRPr="006D7C48">
        <w:t>.</w:t>
      </w:r>
      <w:r w:rsidRPr="006D7C48">
        <w:tab/>
        <w:t>Examen des rapports soumis par les États parties en application de l</w:t>
      </w:r>
      <w:r>
        <w:t>’</w:t>
      </w:r>
      <w:r w:rsidRPr="006D7C48">
        <w:t>article</w:t>
      </w:r>
      <w:r>
        <w:t> </w:t>
      </w:r>
      <w:r w:rsidRPr="006D7C48">
        <w:t>40 du</w:t>
      </w:r>
      <w:r>
        <w:t> </w:t>
      </w:r>
      <w:r w:rsidRPr="006D7C48">
        <w:t>Pacte.</w:t>
      </w:r>
    </w:p>
    <w:p w:rsidR="0088388B" w:rsidRDefault="0088388B" w:rsidP="00666C47">
      <w:pPr>
        <w:pStyle w:val="SingleTxtG"/>
        <w:ind w:left="1701" w:hanging="567"/>
      </w:pPr>
      <w:r>
        <w:t>8</w:t>
      </w:r>
      <w:r w:rsidRPr="006D7C48">
        <w:t>.</w:t>
      </w:r>
      <w:r w:rsidRPr="006D7C48">
        <w:tab/>
      </w:r>
      <w:r>
        <w:t>Suivi des observations finales portant sur l’examen des rapports des États parties.</w:t>
      </w:r>
    </w:p>
    <w:p w:rsidR="0088388B" w:rsidRDefault="0088388B" w:rsidP="00666C47">
      <w:pPr>
        <w:pStyle w:val="SingleTxtG"/>
        <w:ind w:left="1701" w:hanging="567"/>
      </w:pPr>
      <w:r>
        <w:t>9.</w:t>
      </w:r>
      <w:r>
        <w:tab/>
      </w:r>
      <w:r w:rsidRPr="002E2C22">
        <w:t>Suivi des constatations adoptées au titre du Protocole facultatif se rapportant au</w:t>
      </w:r>
      <w:r>
        <w:t> </w:t>
      </w:r>
      <w:r w:rsidRPr="002E2C22">
        <w:t>Pacte.</w:t>
      </w:r>
    </w:p>
    <w:p w:rsidR="0088388B" w:rsidRDefault="0088388B" w:rsidP="00666C47">
      <w:pPr>
        <w:pStyle w:val="SingleTxtG"/>
        <w:ind w:left="1701" w:hanging="567"/>
      </w:pPr>
      <w:r>
        <w:t>10</w:t>
      </w:r>
      <w:r w:rsidRPr="006D7C48">
        <w:t>.</w:t>
      </w:r>
      <w:r w:rsidRPr="006D7C48">
        <w:tab/>
        <w:t>Examen des communications présentées en vertu du Protocole fac</w:t>
      </w:r>
      <w:r w:rsidR="00B11BAF">
        <w:t>ultatif se rapportant au Pacte.</w:t>
      </w:r>
    </w:p>
    <w:p w:rsidR="0088388B" w:rsidRDefault="0088388B" w:rsidP="00666C47">
      <w:pPr>
        <w:pStyle w:val="SingleTxtG"/>
        <w:ind w:left="1701" w:hanging="567"/>
      </w:pPr>
      <w:r>
        <w:t>11.</w:t>
      </w:r>
      <w:r>
        <w:tab/>
        <w:t>Adoption du rapport annuel à l’Assemblée générale</w:t>
      </w:r>
      <w:r w:rsidR="00C046F6">
        <w:t>.</w:t>
      </w:r>
    </w:p>
    <w:p w:rsidR="0088388B" w:rsidRPr="006D7C48" w:rsidRDefault="0088388B" w:rsidP="0088388B">
      <w:pPr>
        <w:pStyle w:val="H1G"/>
      </w:pPr>
      <w:r>
        <w:tab/>
      </w:r>
      <w:r>
        <w:tab/>
      </w:r>
      <w:r w:rsidRPr="006D7C48">
        <w:t>Annotations</w:t>
      </w:r>
    </w:p>
    <w:p w:rsidR="0088388B" w:rsidRPr="006D7C48" w:rsidRDefault="0088388B" w:rsidP="0088388B">
      <w:pPr>
        <w:pStyle w:val="H23G"/>
      </w:pPr>
      <w:r w:rsidRPr="006D7C48">
        <w:tab/>
        <w:t>1.</w:t>
      </w:r>
      <w:r w:rsidRPr="006D7C48">
        <w:tab/>
        <w:t>Ouverture de la session par la Haut-Commissaire des Nations Unies</w:t>
      </w:r>
      <w:r>
        <w:br/>
      </w:r>
      <w:r w:rsidRPr="006D7C48">
        <w:t>aux droits de</w:t>
      </w:r>
      <w:r>
        <w:t> </w:t>
      </w:r>
      <w:r w:rsidRPr="006D7C48">
        <w:t>l</w:t>
      </w:r>
      <w:r>
        <w:t>’</w:t>
      </w:r>
      <w:r w:rsidRPr="006D7C48">
        <w:t xml:space="preserve">homme ou </w:t>
      </w:r>
      <w:r>
        <w:t>son</w:t>
      </w:r>
      <w:r w:rsidRPr="006D7C48">
        <w:t xml:space="preserve"> représen</w:t>
      </w:r>
      <w:r>
        <w:t>tant</w:t>
      </w:r>
    </w:p>
    <w:p w:rsidR="0088388B" w:rsidRPr="00534737" w:rsidRDefault="0088388B" w:rsidP="0088388B">
      <w:pPr>
        <w:pStyle w:val="SingleTxtG"/>
        <w:ind w:firstLine="567"/>
      </w:pPr>
      <w:r w:rsidRPr="006D7C48">
        <w:t>La Haut-Commissaire aux droits de l</w:t>
      </w:r>
      <w:r>
        <w:t>’</w:t>
      </w:r>
      <w:r w:rsidRPr="006D7C48">
        <w:t xml:space="preserve">homme ou </w:t>
      </w:r>
      <w:r>
        <w:t>son représentant ouvrira la 113</w:t>
      </w:r>
      <w:r w:rsidRPr="00C13E65">
        <w:rPr>
          <w:vertAlign w:val="superscript"/>
        </w:rPr>
        <w:t>e</w:t>
      </w:r>
      <w:r>
        <w:t> </w:t>
      </w:r>
      <w:r w:rsidRPr="006D7C48">
        <w:t>session du</w:t>
      </w:r>
      <w:r>
        <w:t> </w:t>
      </w:r>
      <w:r w:rsidRPr="006D7C48">
        <w:t xml:space="preserve">Comité. </w:t>
      </w:r>
    </w:p>
    <w:p w:rsidR="0088388B" w:rsidRDefault="0088388B" w:rsidP="0088388B">
      <w:pPr>
        <w:pStyle w:val="H23G"/>
      </w:pPr>
      <w:r>
        <w:tab/>
      </w:r>
      <w:r w:rsidRPr="006D7C48">
        <w:t>2.</w:t>
      </w:r>
      <w:r w:rsidRPr="006D7C48">
        <w:tab/>
      </w:r>
      <w:r>
        <w:t>Déclaration solennelle des nouveaux membres élus du Comi</w:t>
      </w:r>
      <w:r w:rsidR="007B6809">
        <w:t>té</w:t>
      </w:r>
      <w:r w:rsidR="007B6809">
        <w:br/>
      </w:r>
      <w:r w:rsidR="00666C47">
        <w:t>conformément à </w:t>
      </w:r>
      <w:r>
        <w:t>l’article 38 du Pacte</w:t>
      </w:r>
    </w:p>
    <w:p w:rsidR="0088388B" w:rsidRPr="00AB408E" w:rsidRDefault="0088388B" w:rsidP="0088388B">
      <w:pPr>
        <w:pStyle w:val="SingleTxtG"/>
        <w:ind w:firstLine="567"/>
        <w:rPr>
          <w:lang w:val="fr-FR" w:eastAsia="fr-FR"/>
        </w:rPr>
      </w:pPr>
      <w:r w:rsidRPr="002E38BD">
        <w:rPr>
          <w:bCs/>
          <w:lang w:val="fr-FR" w:eastAsia="fr-FR"/>
        </w:rPr>
        <w:t>C</w:t>
      </w:r>
      <w:r w:rsidRPr="00AB408E">
        <w:rPr>
          <w:bCs/>
          <w:lang w:val="fr-FR" w:eastAsia="fr-FR"/>
        </w:rPr>
        <w:t>onformément à l</w:t>
      </w:r>
      <w:r>
        <w:rPr>
          <w:bCs/>
          <w:lang w:val="fr-FR" w:eastAsia="fr-FR"/>
        </w:rPr>
        <w:t>’article </w:t>
      </w:r>
      <w:r w:rsidRPr="00AB408E">
        <w:rPr>
          <w:bCs/>
          <w:lang w:val="fr-FR" w:eastAsia="fr-FR"/>
        </w:rPr>
        <w:t>38 du Pacte et à l</w:t>
      </w:r>
      <w:r>
        <w:rPr>
          <w:bCs/>
          <w:lang w:val="fr-FR" w:eastAsia="fr-FR"/>
        </w:rPr>
        <w:t>’article </w:t>
      </w:r>
      <w:r w:rsidRPr="00AB408E">
        <w:rPr>
          <w:bCs/>
          <w:lang w:val="fr-FR" w:eastAsia="fr-FR"/>
        </w:rPr>
        <w:t>16 du Règlement inté</w:t>
      </w:r>
      <w:r w:rsidRPr="00AB408E">
        <w:rPr>
          <w:lang w:val="fr-FR" w:eastAsia="fr-FR"/>
        </w:rPr>
        <w:t>rieur</w:t>
      </w:r>
      <w:r>
        <w:rPr>
          <w:bCs/>
          <w:lang w:val="fr-FR" w:eastAsia="fr-FR"/>
        </w:rPr>
        <w:t>, les </w:t>
      </w:r>
      <w:r w:rsidRPr="00AB408E">
        <w:rPr>
          <w:lang w:val="fr-FR" w:eastAsia="fr-FR"/>
        </w:rPr>
        <w:t>membres du Comité élus</w:t>
      </w:r>
      <w:r>
        <w:rPr>
          <w:lang w:val="fr-FR" w:eastAsia="fr-FR"/>
        </w:rPr>
        <w:t xml:space="preserve"> lors de la trente-quatrième Réunion des États parties au Pacte, le 24 juin 2014, feront la déclaration solennelle suivante:</w:t>
      </w:r>
      <w:r w:rsidRPr="00AB408E">
        <w:rPr>
          <w:lang w:val="fr-FR" w:eastAsia="fr-FR"/>
        </w:rPr>
        <w:t xml:space="preserve"> </w:t>
      </w:r>
    </w:p>
    <w:p w:rsidR="0088388B" w:rsidRPr="00AB408E" w:rsidRDefault="0088388B" w:rsidP="00826DA9">
      <w:pPr>
        <w:pStyle w:val="SingleTxtG"/>
        <w:ind w:left="1701" w:firstLine="567"/>
        <w:rPr>
          <w:lang w:val="fr-FR" w:eastAsia="fr-FR"/>
        </w:rPr>
      </w:pPr>
      <w:r>
        <w:rPr>
          <w:lang w:val="fr-FR" w:eastAsia="fr-FR"/>
        </w:rPr>
        <w:t>«</w:t>
      </w:r>
      <w:r w:rsidRPr="002E38BD">
        <w:rPr>
          <w:lang w:val="fr-FR" w:eastAsia="fr-FR"/>
        </w:rPr>
        <w:t>J</w:t>
      </w:r>
      <w:r w:rsidRPr="002E38BD">
        <w:rPr>
          <w:bCs/>
          <w:lang w:val="fr-FR" w:eastAsia="fr-FR"/>
        </w:rPr>
        <w:t>e m</w:t>
      </w:r>
      <w:r>
        <w:rPr>
          <w:bCs/>
          <w:lang w:val="fr-FR" w:eastAsia="fr-FR"/>
        </w:rPr>
        <w:t>’</w:t>
      </w:r>
      <w:r w:rsidRPr="002E38BD">
        <w:rPr>
          <w:bCs/>
          <w:lang w:val="fr-FR" w:eastAsia="fr-FR"/>
        </w:rPr>
        <w:t>engage solennel</w:t>
      </w:r>
      <w:r w:rsidRPr="002E38BD">
        <w:rPr>
          <w:lang w:val="fr-FR" w:eastAsia="fr-FR"/>
        </w:rPr>
        <w:t>lemen</w:t>
      </w:r>
      <w:r w:rsidRPr="002E38BD">
        <w:rPr>
          <w:bCs/>
          <w:lang w:val="fr-FR" w:eastAsia="fr-FR"/>
        </w:rPr>
        <w:t>t à m</w:t>
      </w:r>
      <w:r>
        <w:rPr>
          <w:bCs/>
          <w:lang w:val="fr-FR" w:eastAsia="fr-FR"/>
        </w:rPr>
        <w:t>’</w:t>
      </w:r>
      <w:r w:rsidRPr="002E38BD">
        <w:rPr>
          <w:bCs/>
          <w:lang w:val="fr-FR" w:eastAsia="fr-FR"/>
        </w:rPr>
        <w:t>acquitter de mes</w:t>
      </w:r>
      <w:r w:rsidR="00826DA9">
        <w:rPr>
          <w:lang w:val="fr-FR" w:eastAsia="fr-FR"/>
        </w:rPr>
        <w:t xml:space="preserve"> fonctions de membre du </w:t>
      </w:r>
      <w:r w:rsidRPr="002E38BD">
        <w:rPr>
          <w:lang w:val="fr-FR" w:eastAsia="fr-FR"/>
        </w:rPr>
        <w:t xml:space="preserve">Comité </w:t>
      </w:r>
      <w:r w:rsidRPr="00AB408E">
        <w:rPr>
          <w:lang w:val="fr-FR" w:eastAsia="fr-FR"/>
        </w:rPr>
        <w:t>des droits de l</w:t>
      </w:r>
      <w:r>
        <w:rPr>
          <w:lang w:val="fr-FR" w:eastAsia="fr-FR"/>
        </w:rPr>
        <w:t>’</w:t>
      </w:r>
      <w:r w:rsidRPr="00AB408E">
        <w:rPr>
          <w:lang w:val="fr-FR" w:eastAsia="fr-FR"/>
        </w:rPr>
        <w:t>homme en toute impartialité et en toute conscience.</w:t>
      </w:r>
      <w:r>
        <w:rPr>
          <w:lang w:val="fr-FR" w:eastAsia="fr-FR"/>
        </w:rPr>
        <w:t>».</w:t>
      </w:r>
    </w:p>
    <w:p w:rsidR="0088388B" w:rsidRDefault="0088388B" w:rsidP="0088388B">
      <w:pPr>
        <w:pStyle w:val="H23G"/>
        <w:ind w:left="720" w:firstLine="0"/>
      </w:pPr>
      <w:r>
        <w:t>3.</w:t>
      </w:r>
      <w:r w:rsidR="00C046F6">
        <w:tab/>
        <w:t>Élection</w:t>
      </w:r>
      <w:r>
        <w:t xml:space="preserve"> du président et des autres membres du Bureau du Comité</w:t>
      </w:r>
    </w:p>
    <w:p w:rsidR="0088388B" w:rsidRDefault="0088388B" w:rsidP="0088388B">
      <w:pPr>
        <w:pStyle w:val="SingleTxtG"/>
        <w:ind w:firstLine="567"/>
        <w:rPr>
          <w:lang w:val="fr-FR"/>
        </w:rPr>
      </w:pPr>
      <w:r w:rsidRPr="002E38BD">
        <w:rPr>
          <w:bCs/>
          <w:lang w:val="fr-FR" w:eastAsia="fr-FR"/>
        </w:rPr>
        <w:t>Aux termes du pa</w:t>
      </w:r>
      <w:r w:rsidRPr="002E38BD">
        <w:rPr>
          <w:lang w:val="fr-FR" w:eastAsia="fr-FR"/>
        </w:rPr>
        <w:t>ragraphe</w:t>
      </w:r>
      <w:r>
        <w:rPr>
          <w:bCs/>
          <w:lang w:val="fr-FR" w:eastAsia="fr-FR"/>
        </w:rPr>
        <w:t> </w:t>
      </w:r>
      <w:r w:rsidRPr="002E38BD">
        <w:rPr>
          <w:bCs/>
          <w:lang w:val="fr-FR" w:eastAsia="fr-FR"/>
        </w:rPr>
        <w:t>1 de l</w:t>
      </w:r>
      <w:r>
        <w:rPr>
          <w:bCs/>
          <w:lang w:val="fr-FR" w:eastAsia="fr-FR"/>
        </w:rPr>
        <w:t>’article </w:t>
      </w:r>
      <w:r w:rsidRPr="002E38BD">
        <w:rPr>
          <w:bCs/>
          <w:lang w:val="fr-FR" w:eastAsia="fr-FR"/>
        </w:rPr>
        <w:t>39 du Pacte et de l</w:t>
      </w:r>
      <w:r>
        <w:rPr>
          <w:bCs/>
          <w:lang w:val="fr-FR" w:eastAsia="fr-FR"/>
        </w:rPr>
        <w:t>’article </w:t>
      </w:r>
      <w:r w:rsidRPr="002E38BD">
        <w:rPr>
          <w:bCs/>
          <w:lang w:val="fr-FR" w:eastAsia="fr-FR"/>
        </w:rPr>
        <w:t>17 d</w:t>
      </w:r>
      <w:r>
        <w:rPr>
          <w:bCs/>
          <w:lang w:val="fr-FR" w:eastAsia="fr-FR"/>
        </w:rPr>
        <w:t>e son</w:t>
      </w:r>
      <w:r w:rsidRPr="002E38BD">
        <w:rPr>
          <w:bCs/>
          <w:lang w:val="fr-FR" w:eastAsia="fr-FR"/>
        </w:rPr>
        <w:t xml:space="preserve"> </w:t>
      </w:r>
      <w:r w:rsidRPr="002E38BD">
        <w:rPr>
          <w:lang w:val="fr-FR" w:eastAsia="fr-FR"/>
        </w:rPr>
        <w:t xml:space="preserve">Règlement intérieur, le Comité élit parmi ses </w:t>
      </w:r>
      <w:r w:rsidRPr="00E63130">
        <w:rPr>
          <w:lang w:val="fr-FR" w:eastAsia="fr-FR"/>
        </w:rPr>
        <w:t xml:space="preserve">membres un président, trois vice-présidents et un rapporteur. </w:t>
      </w:r>
      <w:r w:rsidRPr="00E63130">
        <w:rPr>
          <w:bCs/>
        </w:rPr>
        <w:t>Les membres du Bureau du Comité sont élus pour une période de deux an</w:t>
      </w:r>
      <w:r w:rsidRPr="00E63130">
        <w:t>s (art</w:t>
      </w:r>
      <w:r>
        <w:t>. </w:t>
      </w:r>
      <w:r w:rsidRPr="00E63130">
        <w:t xml:space="preserve">18 du </w:t>
      </w:r>
      <w:r>
        <w:t>R</w:t>
      </w:r>
      <w:r w:rsidRPr="00E63130">
        <w:t>èglement intérieur).</w:t>
      </w:r>
      <w:r w:rsidRPr="00E63130">
        <w:rPr>
          <w:lang w:val="fr-FR"/>
        </w:rPr>
        <w:t xml:space="preserve"> Conforméme</w:t>
      </w:r>
      <w:r>
        <w:rPr>
          <w:lang w:val="fr-FR"/>
        </w:rPr>
        <w:t>n</w:t>
      </w:r>
      <w:r w:rsidRPr="00E63130">
        <w:rPr>
          <w:lang w:val="fr-FR"/>
        </w:rPr>
        <w:t>t à l</w:t>
      </w:r>
      <w:r>
        <w:rPr>
          <w:lang w:val="fr-FR"/>
        </w:rPr>
        <w:t>’article </w:t>
      </w:r>
      <w:r w:rsidRPr="00E63130">
        <w:rPr>
          <w:lang w:val="fr-FR"/>
        </w:rPr>
        <w:t xml:space="preserve">58 du </w:t>
      </w:r>
      <w:r>
        <w:rPr>
          <w:lang w:val="fr-FR"/>
        </w:rPr>
        <w:t>R</w:t>
      </w:r>
      <w:r w:rsidRPr="00E63130">
        <w:rPr>
          <w:lang w:val="fr-FR"/>
        </w:rPr>
        <w:t>èglement intérieur, les élections ont lieu au scrutin secret, à moins que le Comité n</w:t>
      </w:r>
      <w:r>
        <w:rPr>
          <w:lang w:val="fr-FR"/>
        </w:rPr>
        <w:t>’</w:t>
      </w:r>
      <w:r w:rsidRPr="00E63130">
        <w:rPr>
          <w:lang w:val="fr-FR"/>
        </w:rPr>
        <w:t>en décide autrement lorsqu</w:t>
      </w:r>
      <w:r>
        <w:rPr>
          <w:lang w:val="fr-FR"/>
        </w:rPr>
        <w:t>’</w:t>
      </w:r>
      <w:r w:rsidRPr="00E63130">
        <w:rPr>
          <w:lang w:val="fr-FR"/>
        </w:rPr>
        <w:t>il s</w:t>
      </w:r>
      <w:r>
        <w:rPr>
          <w:lang w:val="fr-FR"/>
        </w:rPr>
        <w:t>’</w:t>
      </w:r>
      <w:r w:rsidRPr="00E63130">
        <w:rPr>
          <w:lang w:val="fr-FR"/>
        </w:rPr>
        <w:t>agit d</w:t>
      </w:r>
      <w:r>
        <w:rPr>
          <w:lang w:val="fr-FR"/>
        </w:rPr>
        <w:t>’</w:t>
      </w:r>
      <w:r w:rsidRPr="00E63130">
        <w:rPr>
          <w:lang w:val="fr-FR"/>
        </w:rPr>
        <w:t>une élection à un poste pour lequel un seul candidat a été proposé.</w:t>
      </w:r>
    </w:p>
    <w:p w:rsidR="0088388B" w:rsidRPr="006D7C48" w:rsidRDefault="0088388B" w:rsidP="0088388B">
      <w:pPr>
        <w:pStyle w:val="H23G"/>
      </w:pPr>
      <w:r>
        <w:tab/>
        <w:t>4.</w:t>
      </w:r>
      <w:r>
        <w:tab/>
      </w:r>
      <w:r w:rsidRPr="006D7C48">
        <w:t>Adoption de l</w:t>
      </w:r>
      <w:r>
        <w:t>’</w:t>
      </w:r>
      <w:r w:rsidRPr="006D7C48">
        <w:t>ordre du jour</w:t>
      </w:r>
    </w:p>
    <w:p w:rsidR="0088388B" w:rsidRDefault="0088388B" w:rsidP="0088388B">
      <w:pPr>
        <w:pStyle w:val="SingleTxtG"/>
        <w:ind w:firstLine="567"/>
      </w:pPr>
      <w:r w:rsidRPr="006D7C48">
        <w:t>Conformément à l</w:t>
      </w:r>
      <w:r>
        <w:t>’</w:t>
      </w:r>
      <w:r w:rsidRPr="006D7C48">
        <w:t>article</w:t>
      </w:r>
      <w:r>
        <w:t> </w:t>
      </w:r>
      <w:r w:rsidRPr="006D7C48">
        <w:t>8 du Règlement intérieur, l</w:t>
      </w:r>
      <w:r>
        <w:t>’</w:t>
      </w:r>
      <w:r w:rsidRPr="006D7C48">
        <w:t>adoption de l</w:t>
      </w:r>
      <w:r>
        <w:t>’</w:t>
      </w:r>
      <w:r w:rsidRPr="006D7C48">
        <w:t>ordre du jour constitue le premier point de l</w:t>
      </w:r>
      <w:r>
        <w:t>’</w:t>
      </w:r>
      <w:r w:rsidRPr="006D7C48">
        <w:t xml:space="preserve">ordre du jour </w:t>
      </w:r>
      <w:r>
        <w:t xml:space="preserve">provisoire </w:t>
      </w:r>
      <w:r w:rsidRPr="006D7C48">
        <w:t>de toute session</w:t>
      </w:r>
      <w:r>
        <w:t>, sauf s’il y a lieu d’élire les membres du Bureau conformément à l’article 17 du Règlement intérieur</w:t>
      </w:r>
      <w:r w:rsidRPr="006D7C48">
        <w:t>. Conformément à l</w:t>
      </w:r>
      <w:r>
        <w:t>’</w:t>
      </w:r>
      <w:r w:rsidRPr="006D7C48">
        <w:t>article</w:t>
      </w:r>
      <w:r>
        <w:t> </w:t>
      </w:r>
      <w:r w:rsidRPr="006D7C48">
        <w:t>9, le</w:t>
      </w:r>
      <w:r>
        <w:t xml:space="preserve"> </w:t>
      </w:r>
      <w:r w:rsidRPr="006D7C48">
        <w:t>Comité peut modifier son ordre du jour en cours de session et, s</w:t>
      </w:r>
      <w:r>
        <w:t>’</w:t>
      </w:r>
      <w:r w:rsidRPr="006D7C48">
        <w:t>il y a lieu, ajourner des points ou en supprimer.</w:t>
      </w:r>
    </w:p>
    <w:p w:rsidR="0088388B" w:rsidRPr="006D7C48" w:rsidRDefault="0088388B" w:rsidP="0088388B">
      <w:pPr>
        <w:pStyle w:val="H23G"/>
      </w:pPr>
      <w:r w:rsidRPr="006D7C48">
        <w:tab/>
      </w:r>
      <w:r>
        <w:t>5</w:t>
      </w:r>
      <w:r w:rsidRPr="006D7C48">
        <w:t>.</w:t>
      </w:r>
      <w:r w:rsidRPr="006D7C48">
        <w:tab/>
        <w:t>Organisation des t</w:t>
      </w:r>
      <w:r w:rsidR="00826DA9">
        <w:t>ravaux et questions diverses, y </w:t>
      </w:r>
      <w:r w:rsidRPr="006D7C48">
        <w:t>compris adoption du rapport</w:t>
      </w:r>
      <w:r>
        <w:br/>
      </w:r>
      <w:r w:rsidRPr="006D7C48">
        <w:t>du Groupe de travail des communications</w:t>
      </w:r>
    </w:p>
    <w:p w:rsidR="0088388B" w:rsidRPr="006D7C48" w:rsidRDefault="0088388B" w:rsidP="0088388B">
      <w:pPr>
        <w:pStyle w:val="SingleTxtG"/>
        <w:ind w:firstLine="567"/>
      </w:pPr>
      <w:r w:rsidRPr="006D7C48">
        <w:t>Au titre de ce point de l</w:t>
      </w:r>
      <w:r>
        <w:t>’</w:t>
      </w:r>
      <w:r w:rsidRPr="006D7C48">
        <w:t xml:space="preserve">ordre du jour, le Comité examinera diverses questions qui relèvent de son mandat. </w:t>
      </w:r>
    </w:p>
    <w:p w:rsidR="0088388B" w:rsidRDefault="0088388B" w:rsidP="0088388B">
      <w:pPr>
        <w:pStyle w:val="H23G"/>
      </w:pPr>
      <w:r w:rsidRPr="006D7C48">
        <w:tab/>
      </w:r>
      <w:r>
        <w:t>6</w:t>
      </w:r>
      <w:r w:rsidRPr="006D7C48">
        <w:t>.</w:t>
      </w:r>
      <w:r w:rsidRPr="006D7C48">
        <w:tab/>
        <w:t>Réunion avec les représentants d</w:t>
      </w:r>
      <w:r>
        <w:t>’</w:t>
      </w:r>
      <w:r w:rsidRPr="006D7C48">
        <w:t>organes et d</w:t>
      </w:r>
      <w:r>
        <w:t>’</w:t>
      </w:r>
      <w:r w:rsidRPr="006D7C48">
        <w:t>institutions spécialisées</w:t>
      </w:r>
      <w:r>
        <w:br/>
      </w:r>
      <w:r w:rsidRPr="006D7C48">
        <w:t>des Nations Unies, d</w:t>
      </w:r>
      <w:r>
        <w:t>’</w:t>
      </w:r>
      <w:r w:rsidRPr="006D7C48">
        <w:t>institutions nationales des droits de l</w:t>
      </w:r>
      <w:r>
        <w:t>’homme</w:t>
      </w:r>
      <w:r>
        <w:br/>
      </w:r>
      <w:r w:rsidRPr="006D7C48">
        <w:t>et d</w:t>
      </w:r>
      <w:r>
        <w:t>’</w:t>
      </w:r>
      <w:r w:rsidRPr="006D7C48">
        <w:t xml:space="preserve">organisations non gouvernementales </w:t>
      </w:r>
    </w:p>
    <w:p w:rsidR="0088388B" w:rsidRPr="006D7C48" w:rsidRDefault="0088388B" w:rsidP="0088388B">
      <w:pPr>
        <w:pStyle w:val="SingleTxtG"/>
        <w:ind w:firstLine="567"/>
      </w:pPr>
      <w:r w:rsidRPr="006D7C48">
        <w:t>À chaque session, le Comité entend des représentants d</w:t>
      </w:r>
      <w:r>
        <w:t>’</w:t>
      </w:r>
      <w:r w:rsidRPr="006D7C48">
        <w:t>organes et d</w:t>
      </w:r>
      <w:r>
        <w:t>’</w:t>
      </w:r>
      <w:r w:rsidRPr="006D7C48">
        <w:t>institutions spécialisées des Nations Unies, d</w:t>
      </w:r>
      <w:r>
        <w:t>’</w:t>
      </w:r>
      <w:r w:rsidRPr="006D7C48">
        <w:t>institutions nationales des droits de l</w:t>
      </w:r>
      <w:r>
        <w:t>’</w:t>
      </w:r>
      <w:r w:rsidRPr="006D7C48">
        <w:t>homme et d</w:t>
      </w:r>
      <w:r>
        <w:t>’</w:t>
      </w:r>
      <w:r w:rsidRPr="006D7C48">
        <w:t>organisations non gouvernementales (ONG) représentées à l</w:t>
      </w:r>
      <w:r>
        <w:t>’</w:t>
      </w:r>
      <w:r w:rsidRPr="006D7C48">
        <w:t xml:space="preserve">Office des Nations Unies à Genève. Les réunions suivantes ont été programmées: pour les organes et institutions spécialisées des Nations Unies, le </w:t>
      </w:r>
      <w:r>
        <w:t xml:space="preserve">16 mars </w:t>
      </w:r>
      <w:r w:rsidRPr="006D7C48">
        <w:t xml:space="preserve">de </w:t>
      </w:r>
      <w:r w:rsidRPr="005520ED">
        <w:t>10</w:t>
      </w:r>
      <w:r>
        <w:t> h </w:t>
      </w:r>
      <w:r w:rsidRPr="005520ED">
        <w:t>45 à 11</w:t>
      </w:r>
      <w:r>
        <w:t> h 30 et le 23 mars de 12 heures à 12 h 30</w:t>
      </w:r>
      <w:r w:rsidRPr="006D7C48">
        <w:t>; pour les institutions nationales des droits de l</w:t>
      </w:r>
      <w:r>
        <w:t>’</w:t>
      </w:r>
      <w:r w:rsidRPr="006D7C48">
        <w:t xml:space="preserve">homme et les ONG concernant </w:t>
      </w:r>
      <w:r>
        <w:t>la Fédération de Russie, le Cambodge, la Côte d’Ivoire et Chypre,</w:t>
      </w:r>
      <w:r w:rsidRPr="006D7C48">
        <w:t xml:space="preserve"> le</w:t>
      </w:r>
      <w:r>
        <w:t xml:space="preserve"> 16 mars</w:t>
      </w:r>
      <w:r w:rsidRPr="006D7C48">
        <w:t xml:space="preserve"> de </w:t>
      </w:r>
      <w:r w:rsidRPr="005520ED">
        <w:t>11</w:t>
      </w:r>
      <w:r>
        <w:t> h 30</w:t>
      </w:r>
      <w:r w:rsidRPr="006D7C48">
        <w:t xml:space="preserve"> à 13</w:t>
      </w:r>
      <w:r>
        <w:t> </w:t>
      </w:r>
      <w:r w:rsidRPr="006D7C48">
        <w:t xml:space="preserve">heures; </w:t>
      </w:r>
      <w:r>
        <w:t xml:space="preserve">et </w:t>
      </w:r>
      <w:r w:rsidRPr="006D7C48">
        <w:t>pour les institutions nationales des droits de l</w:t>
      </w:r>
      <w:r>
        <w:t>’</w:t>
      </w:r>
      <w:r w:rsidRPr="006D7C48">
        <w:t xml:space="preserve">homme et les ONG concernant </w:t>
      </w:r>
      <w:r>
        <w:t>Monaco et la Croatie,</w:t>
      </w:r>
      <w:r w:rsidRPr="006D7C48">
        <w:t xml:space="preserve"> le </w:t>
      </w:r>
      <w:r>
        <w:t xml:space="preserve">23 mars </w:t>
      </w:r>
      <w:r w:rsidRPr="006D7C48">
        <w:t>de 12</w:t>
      </w:r>
      <w:r>
        <w:t> h </w:t>
      </w:r>
      <w:r w:rsidRPr="006D7C48">
        <w:t>30 à 13</w:t>
      </w:r>
      <w:r>
        <w:t> heures.</w:t>
      </w:r>
    </w:p>
    <w:p w:rsidR="0088388B" w:rsidRPr="006D7C48" w:rsidRDefault="0088388B" w:rsidP="0088388B">
      <w:pPr>
        <w:pStyle w:val="H23G"/>
      </w:pPr>
      <w:r>
        <w:tab/>
        <w:t>7</w:t>
      </w:r>
      <w:r w:rsidRPr="006D7C48">
        <w:t>.</w:t>
      </w:r>
      <w:r w:rsidRPr="006D7C48">
        <w:tab/>
        <w:t>Examen des rapports soumis par les États parties en application de l</w:t>
      </w:r>
      <w:r>
        <w:t>’</w:t>
      </w:r>
      <w:r w:rsidRPr="006D7C48">
        <w:t>article</w:t>
      </w:r>
      <w:r>
        <w:t> </w:t>
      </w:r>
      <w:r w:rsidRPr="006D7C48">
        <w:t>40 du</w:t>
      </w:r>
      <w:r>
        <w:t> </w:t>
      </w:r>
      <w:r w:rsidRPr="006D7C48">
        <w:t xml:space="preserve">Pacte </w:t>
      </w:r>
    </w:p>
    <w:p w:rsidR="0088388B" w:rsidRDefault="0088388B" w:rsidP="0088388B">
      <w:pPr>
        <w:pStyle w:val="SingleTxtG"/>
        <w:ind w:firstLine="567"/>
      </w:pPr>
      <w:r w:rsidRPr="006D7C48">
        <w:t xml:space="preserve">Les rapports qui seront examinés à la </w:t>
      </w:r>
      <w:r w:rsidRPr="003C3E39">
        <w:t>11</w:t>
      </w:r>
      <w:r>
        <w:t>3</w:t>
      </w:r>
      <w:r w:rsidRPr="003C3E39">
        <w:rPr>
          <w:vertAlign w:val="superscript"/>
        </w:rPr>
        <w:t>e</w:t>
      </w:r>
      <w:r>
        <w:t> </w:t>
      </w:r>
      <w:r w:rsidRPr="006D7C48">
        <w:t xml:space="preserve">session sont ceux des pays suivants: </w:t>
      </w:r>
      <w:r>
        <w:t>Fédération</w:t>
      </w:r>
      <w:r w:rsidRPr="00211BA1">
        <w:t xml:space="preserve"> </w:t>
      </w:r>
      <w:r>
        <w:t>de Russie, Cambodge, Côte d’Ivoire, Chypre, Croatie et Monaco</w:t>
      </w:r>
      <w:r w:rsidRPr="003C3E39">
        <w:t>.</w:t>
      </w:r>
      <w:r w:rsidRPr="006D7C48">
        <w:t xml:space="preserve"> On trouvera ci-après le calendrier provisoire de l</w:t>
      </w:r>
      <w:r>
        <w:t>’</w:t>
      </w:r>
      <w:r w:rsidRPr="006D7C48">
        <w:t xml:space="preserve">examen des rapports à la </w:t>
      </w:r>
      <w:r w:rsidRPr="003C3E39">
        <w:t>11</w:t>
      </w:r>
      <w:r>
        <w:t>3</w:t>
      </w:r>
      <w:r w:rsidRPr="003C3E39">
        <w:rPr>
          <w:vertAlign w:val="superscript"/>
        </w:rPr>
        <w:t>e</w:t>
      </w:r>
      <w:r>
        <w:t> </w:t>
      </w:r>
      <w:r w:rsidRPr="006D7C48">
        <w:t>session, établi</w:t>
      </w:r>
      <w:r>
        <w:t xml:space="preserve"> en consultation avec le Comité.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11"/>
        <w:gridCol w:w="2730"/>
        <w:gridCol w:w="2730"/>
      </w:tblGrid>
      <w:tr w:rsidR="00E873D4" w:rsidRPr="00E873D4" w:rsidTr="00184653">
        <w:trPr>
          <w:tblHeader/>
        </w:trPr>
        <w:tc>
          <w:tcPr>
            <w:tcW w:w="737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73D4" w:rsidRPr="00184653" w:rsidRDefault="00E873D4" w:rsidP="0018465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84653">
              <w:rPr>
                <w:i/>
                <w:sz w:val="16"/>
                <w:lang w:val="fr-FR"/>
              </w:rPr>
              <w:t>Calendrier de l’examen des rapports soumis en application de l’article 40 du Pacte</w:t>
            </w:r>
          </w:p>
        </w:tc>
      </w:tr>
      <w:tr w:rsidR="007B6809" w:rsidRPr="00E873D4" w:rsidTr="00184653">
        <w:trPr>
          <w:trHeight w:hRule="exact" w:val="113"/>
        </w:trPr>
        <w:tc>
          <w:tcPr>
            <w:tcW w:w="7371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B6809" w:rsidRPr="00184653" w:rsidRDefault="007B6809" w:rsidP="0018465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E873D4" w:rsidRPr="00E873D4" w:rsidTr="00184653">
        <w:tc>
          <w:tcPr>
            <w:tcW w:w="1911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Fédération de Russie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Septième rapport périodique</w:t>
            </w:r>
            <w:r w:rsidRPr="00184653">
              <w:rPr>
                <w:szCs w:val="18"/>
                <w:lang w:val="fr-FR"/>
              </w:rPr>
              <w:br/>
              <w:t>(</w:t>
            </w:r>
            <w:r w:rsidRPr="00184653">
              <w:rPr>
                <w:szCs w:val="18"/>
              </w:rPr>
              <w:t>CCPR/C/RUS/7</w:t>
            </w:r>
            <w:r w:rsidRPr="00184653">
              <w:rPr>
                <w:szCs w:val="18"/>
                <w:lang w:val="fr-FR"/>
              </w:rPr>
              <w:t>)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DC3B1B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Lundi 16 </w:t>
            </w:r>
            <w:r w:rsidR="00E873D4" w:rsidRPr="00184653">
              <w:rPr>
                <w:szCs w:val="18"/>
                <w:lang w:val="fr-FR"/>
              </w:rPr>
              <w:t xml:space="preserve">mars </w:t>
            </w:r>
            <w:r w:rsidR="00E873D4" w:rsidRPr="00184653">
              <w:rPr>
                <w:lang w:val="fr-FR"/>
              </w:rPr>
              <w:t>(après-midi)</w:t>
            </w:r>
            <w:r w:rsidR="00E873D4" w:rsidRPr="00184653">
              <w:rPr>
                <w:szCs w:val="18"/>
                <w:lang w:val="fr-FR"/>
              </w:rPr>
              <w:br/>
              <w:t xml:space="preserve">Mardi </w:t>
            </w:r>
            <w:r w:rsidRPr="00184653">
              <w:rPr>
                <w:szCs w:val="18"/>
                <w:lang w:val="fr-FR"/>
              </w:rPr>
              <w:t>17 </w:t>
            </w:r>
            <w:r w:rsidR="00E873D4" w:rsidRPr="00184653">
              <w:rPr>
                <w:szCs w:val="18"/>
                <w:lang w:val="fr-FR"/>
              </w:rPr>
              <w:t xml:space="preserve">mars </w:t>
            </w:r>
            <w:r w:rsidR="00E873D4" w:rsidRPr="00184653">
              <w:rPr>
                <w:lang w:val="fr-FR"/>
              </w:rPr>
              <w:t>(matin)</w:t>
            </w:r>
          </w:p>
        </w:tc>
      </w:tr>
      <w:tr w:rsidR="00E873D4" w:rsidRPr="00E873D4" w:rsidTr="00184653">
        <w:tc>
          <w:tcPr>
            <w:tcW w:w="1911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Cambodge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Deuxième rapport périodique</w:t>
            </w:r>
            <w:r w:rsidRPr="00184653">
              <w:rPr>
                <w:lang w:val="fr-FR"/>
              </w:rPr>
              <w:br/>
              <w:t>(</w:t>
            </w:r>
            <w:r w:rsidRPr="00E873D4">
              <w:t>CCPR/C/KHM/2</w:t>
            </w:r>
            <w:r w:rsidRPr="00184653">
              <w:rPr>
                <w:lang w:val="fr-FR"/>
              </w:rPr>
              <w:t>)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M</w:t>
            </w:r>
            <w:r w:rsidR="00DC3B1B" w:rsidRPr="00184653">
              <w:rPr>
                <w:lang w:val="fr-FR"/>
              </w:rPr>
              <w:t>ardi 17 </w:t>
            </w:r>
            <w:r w:rsidRPr="00184653">
              <w:rPr>
                <w:lang w:val="fr-FR"/>
              </w:rPr>
              <w:t>mars (après-midi)</w:t>
            </w:r>
            <w:r w:rsidRPr="00184653">
              <w:rPr>
                <w:lang w:val="fr-FR"/>
              </w:rPr>
              <w:br/>
            </w:r>
            <w:r w:rsidR="00DC3B1B" w:rsidRPr="00184653">
              <w:rPr>
                <w:lang w:val="fr-FR"/>
              </w:rPr>
              <w:t>Mercredi 18 </w:t>
            </w:r>
            <w:r w:rsidRPr="00184653">
              <w:rPr>
                <w:lang w:val="fr-FR"/>
              </w:rPr>
              <w:t>mars (matin)</w:t>
            </w:r>
          </w:p>
        </w:tc>
      </w:tr>
      <w:tr w:rsidR="00E873D4" w:rsidRPr="00E873D4" w:rsidTr="00184653">
        <w:tc>
          <w:tcPr>
            <w:tcW w:w="1911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Côte d’Ivoire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Rapport initial</w:t>
            </w:r>
            <w:r w:rsidRPr="00184653">
              <w:rPr>
                <w:szCs w:val="18"/>
                <w:lang w:val="fr-FR"/>
              </w:rPr>
              <w:br/>
              <w:t>(</w:t>
            </w:r>
            <w:r w:rsidRPr="00184653">
              <w:rPr>
                <w:szCs w:val="18"/>
              </w:rPr>
              <w:t>CCPR/C/CIV/1</w:t>
            </w:r>
            <w:r w:rsidRPr="00184653">
              <w:rPr>
                <w:szCs w:val="18"/>
                <w:lang w:val="fr-FR"/>
              </w:rPr>
              <w:t>)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DC3B1B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Mercredi 18 </w:t>
            </w:r>
            <w:r w:rsidR="00E873D4" w:rsidRPr="00184653">
              <w:rPr>
                <w:lang w:val="fr-FR"/>
              </w:rPr>
              <w:t>mars (après-midi)</w:t>
            </w:r>
            <w:r w:rsidR="00E873D4" w:rsidRPr="00184653">
              <w:rPr>
                <w:lang w:val="fr-FR"/>
              </w:rPr>
              <w:br/>
            </w:r>
            <w:r w:rsidRPr="00184653">
              <w:rPr>
                <w:lang w:val="fr-FR"/>
              </w:rPr>
              <w:t>Jeudi 19 </w:t>
            </w:r>
            <w:r w:rsidR="00E873D4" w:rsidRPr="00184653">
              <w:rPr>
                <w:lang w:val="fr-FR"/>
              </w:rPr>
              <w:t>mars (matin)</w:t>
            </w:r>
          </w:p>
        </w:tc>
      </w:tr>
      <w:tr w:rsidR="00E873D4" w:rsidRPr="00E873D4" w:rsidTr="00184653">
        <w:tc>
          <w:tcPr>
            <w:tcW w:w="1911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Chypre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Quatrième rapport périodique</w:t>
            </w:r>
            <w:r w:rsidRPr="00184653">
              <w:rPr>
                <w:szCs w:val="18"/>
                <w:lang w:val="fr-FR"/>
              </w:rPr>
              <w:br/>
              <w:t>(</w:t>
            </w:r>
            <w:r w:rsidRPr="00184653">
              <w:rPr>
                <w:szCs w:val="18"/>
              </w:rPr>
              <w:t>CCPR/C/CYP/4</w:t>
            </w:r>
            <w:r w:rsidRPr="00184653">
              <w:rPr>
                <w:szCs w:val="18"/>
                <w:lang w:val="fr-FR"/>
              </w:rPr>
              <w:t>)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DC3B1B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Jeudi 19 </w:t>
            </w:r>
            <w:r w:rsidR="00E873D4" w:rsidRPr="00184653">
              <w:rPr>
                <w:lang w:val="fr-FR"/>
              </w:rPr>
              <w:t>mars (après-midi)</w:t>
            </w:r>
            <w:r w:rsidR="00E873D4" w:rsidRPr="00184653">
              <w:rPr>
                <w:lang w:val="fr-FR"/>
              </w:rPr>
              <w:br/>
            </w:r>
            <w:r w:rsidRPr="00184653">
              <w:rPr>
                <w:lang w:val="fr-FR"/>
              </w:rPr>
              <w:t>Vendredi 20 </w:t>
            </w:r>
            <w:r w:rsidR="00E873D4" w:rsidRPr="00184653">
              <w:rPr>
                <w:lang w:val="fr-FR"/>
              </w:rPr>
              <w:t xml:space="preserve">mars (matin) </w:t>
            </w:r>
          </w:p>
        </w:tc>
      </w:tr>
      <w:tr w:rsidR="00E873D4" w:rsidRPr="00E873D4" w:rsidTr="00184653">
        <w:tc>
          <w:tcPr>
            <w:tcW w:w="1911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Croatie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Troisième rapport périodique</w:t>
            </w:r>
            <w:r w:rsidRPr="00184653">
              <w:rPr>
                <w:szCs w:val="18"/>
                <w:lang w:val="fr-FR"/>
              </w:rPr>
              <w:br/>
              <w:t>(</w:t>
            </w:r>
            <w:r w:rsidRPr="00184653">
              <w:rPr>
                <w:szCs w:val="18"/>
              </w:rPr>
              <w:t>CCPR/C/HRV/3</w:t>
            </w:r>
            <w:r w:rsidRPr="00184653">
              <w:rPr>
                <w:szCs w:val="18"/>
                <w:lang w:val="fr-FR"/>
              </w:rPr>
              <w:t>)</w:t>
            </w:r>
          </w:p>
        </w:tc>
        <w:tc>
          <w:tcPr>
            <w:tcW w:w="2730" w:type="dxa"/>
            <w:shd w:val="clear" w:color="auto" w:fill="auto"/>
          </w:tcPr>
          <w:p w:rsidR="00E873D4" w:rsidRPr="00E873D4" w:rsidRDefault="00DC3B1B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Lundi 23 </w:t>
            </w:r>
            <w:r w:rsidR="00E873D4" w:rsidRPr="00184653">
              <w:rPr>
                <w:szCs w:val="18"/>
                <w:lang w:val="fr-FR"/>
              </w:rPr>
              <w:t xml:space="preserve">mars </w:t>
            </w:r>
            <w:r w:rsidR="00E873D4" w:rsidRPr="00184653">
              <w:rPr>
                <w:lang w:val="fr-FR"/>
              </w:rPr>
              <w:t>(après-midi)</w:t>
            </w:r>
            <w:r w:rsidR="00E873D4" w:rsidRPr="00184653">
              <w:rPr>
                <w:szCs w:val="18"/>
                <w:lang w:val="fr-FR"/>
              </w:rPr>
              <w:br/>
              <w:t>M</w:t>
            </w:r>
            <w:r w:rsidRPr="00184653">
              <w:rPr>
                <w:szCs w:val="18"/>
                <w:lang w:val="fr-FR"/>
              </w:rPr>
              <w:t>ardi 24 </w:t>
            </w:r>
            <w:r w:rsidR="00E873D4" w:rsidRPr="00184653">
              <w:rPr>
                <w:szCs w:val="18"/>
                <w:lang w:val="fr-FR"/>
              </w:rPr>
              <w:t xml:space="preserve">mars </w:t>
            </w:r>
            <w:r w:rsidR="00E873D4" w:rsidRPr="00184653">
              <w:rPr>
                <w:lang w:val="fr-FR"/>
              </w:rPr>
              <w:t>(matin)</w:t>
            </w:r>
          </w:p>
        </w:tc>
      </w:tr>
      <w:tr w:rsidR="00E873D4" w:rsidRPr="00E873D4" w:rsidTr="00184653">
        <w:tc>
          <w:tcPr>
            <w:tcW w:w="1911" w:type="dxa"/>
            <w:tcBorders>
              <w:bottom w:val="single" w:sz="12" w:space="0" w:color="auto"/>
            </w:tcBorders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lang w:val="fr-FR"/>
              </w:rPr>
              <w:t>Monaco</w:t>
            </w:r>
          </w:p>
        </w:tc>
        <w:tc>
          <w:tcPr>
            <w:tcW w:w="2730" w:type="dxa"/>
            <w:tcBorders>
              <w:bottom w:val="single" w:sz="12" w:space="0" w:color="auto"/>
            </w:tcBorders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Troisième rapport périodique</w:t>
            </w:r>
            <w:r w:rsidRPr="00184653">
              <w:rPr>
                <w:szCs w:val="18"/>
                <w:lang w:val="fr-FR"/>
              </w:rPr>
              <w:br/>
              <w:t>(</w:t>
            </w:r>
            <w:r w:rsidRPr="00184653">
              <w:rPr>
                <w:szCs w:val="18"/>
              </w:rPr>
              <w:t>CCPR/C/MCO/3</w:t>
            </w:r>
            <w:r w:rsidRPr="00184653">
              <w:rPr>
                <w:szCs w:val="18"/>
                <w:lang w:val="fr-FR"/>
              </w:rPr>
              <w:t>)</w:t>
            </w:r>
          </w:p>
        </w:tc>
        <w:tc>
          <w:tcPr>
            <w:tcW w:w="2730" w:type="dxa"/>
            <w:tcBorders>
              <w:bottom w:val="single" w:sz="12" w:space="0" w:color="auto"/>
            </w:tcBorders>
            <w:shd w:val="clear" w:color="auto" w:fill="auto"/>
          </w:tcPr>
          <w:p w:rsidR="00E873D4" w:rsidRPr="00E873D4" w:rsidRDefault="00E873D4" w:rsidP="00184653">
            <w:pPr>
              <w:spacing w:before="40" w:after="120"/>
              <w:ind w:right="113"/>
            </w:pPr>
            <w:r w:rsidRPr="00184653">
              <w:rPr>
                <w:szCs w:val="18"/>
                <w:lang w:val="fr-FR"/>
              </w:rPr>
              <w:t>Mardi 2</w:t>
            </w:r>
            <w:r w:rsidR="00DC3B1B" w:rsidRPr="00184653">
              <w:rPr>
                <w:szCs w:val="18"/>
                <w:lang w:val="fr-FR"/>
              </w:rPr>
              <w:t>4 </w:t>
            </w:r>
            <w:r w:rsidRPr="00184653">
              <w:rPr>
                <w:szCs w:val="18"/>
                <w:lang w:val="fr-FR"/>
              </w:rPr>
              <w:t xml:space="preserve">mars </w:t>
            </w:r>
            <w:r w:rsidRPr="00184653">
              <w:rPr>
                <w:lang w:val="fr-FR"/>
              </w:rPr>
              <w:t>(après-midi)</w:t>
            </w:r>
            <w:r w:rsidRPr="00184653">
              <w:rPr>
                <w:szCs w:val="18"/>
                <w:lang w:val="fr-FR"/>
              </w:rPr>
              <w:br/>
            </w:r>
            <w:r w:rsidR="00DC3B1B" w:rsidRPr="00184653">
              <w:rPr>
                <w:lang w:val="fr-FR"/>
              </w:rPr>
              <w:t>Mercredi 25 </w:t>
            </w:r>
            <w:r w:rsidRPr="00184653">
              <w:rPr>
                <w:lang w:val="fr-FR"/>
              </w:rPr>
              <w:t>mars (matin)</w:t>
            </w:r>
          </w:p>
        </w:tc>
      </w:tr>
    </w:tbl>
    <w:p w:rsidR="0088388B" w:rsidRPr="006D7C48" w:rsidRDefault="0088388B" w:rsidP="0088388B">
      <w:pPr>
        <w:pStyle w:val="SingleTxtG"/>
        <w:spacing w:before="240"/>
        <w:ind w:firstLine="567"/>
      </w:pPr>
      <w:r w:rsidRPr="006D7C48">
        <w:t>Conformément à l</w:t>
      </w:r>
      <w:r>
        <w:t>’</w:t>
      </w:r>
      <w:r w:rsidRPr="006D7C48">
        <w:t>article</w:t>
      </w:r>
      <w:r>
        <w:t> </w:t>
      </w:r>
      <w:r w:rsidRPr="006D7C48">
        <w:t>68 du Règlement intérieur, le Secrétaire général a informé les Gouvernements des États parties intéressés des dates provisoires auxquelles le Comité doit examiner leur rapport à sa 11</w:t>
      </w:r>
      <w:r>
        <w:t>3</w:t>
      </w:r>
      <w:r w:rsidRPr="006D7C48">
        <w:rPr>
          <w:vertAlign w:val="superscript"/>
        </w:rPr>
        <w:t>e</w:t>
      </w:r>
      <w:r>
        <w:t> </w:t>
      </w:r>
      <w:r w:rsidRPr="006D7C48">
        <w:t>session.</w:t>
      </w:r>
    </w:p>
    <w:p w:rsidR="0088388B" w:rsidRPr="006D7C48" w:rsidRDefault="0088388B" w:rsidP="0088388B">
      <w:pPr>
        <w:pStyle w:val="SingleTxtG"/>
        <w:ind w:firstLine="567"/>
      </w:pPr>
      <w:r>
        <w:t>D</w:t>
      </w:r>
      <w:r w:rsidRPr="006D7C48">
        <w:t xml:space="preserve">es équipes spéciales chargées des rapports périodiques examineront et adopteront </w:t>
      </w:r>
      <w:r>
        <w:t>d</w:t>
      </w:r>
      <w:r w:rsidRPr="006D7C48">
        <w:t xml:space="preserve">es listes de points concernant les rapports des pays suivants: </w:t>
      </w:r>
      <w:r>
        <w:t xml:space="preserve">Autriche, Bénin, Grèce, Iraq, République de Corée et Suriname. </w:t>
      </w:r>
      <w:r w:rsidRPr="00E63335">
        <w:t>Une équipe spéciale chargée</w:t>
      </w:r>
      <w:r w:rsidRPr="006D7C48">
        <w:t xml:space="preserve"> des rapports périodiques examiner</w:t>
      </w:r>
      <w:r>
        <w:t>a</w:t>
      </w:r>
      <w:r w:rsidRPr="006D7C48">
        <w:t xml:space="preserve"> et adopter</w:t>
      </w:r>
      <w:r>
        <w:t>a</w:t>
      </w:r>
      <w:r w:rsidRPr="006D7C48">
        <w:t xml:space="preserve"> </w:t>
      </w:r>
      <w:r>
        <w:t>une liste</w:t>
      </w:r>
      <w:r w:rsidRPr="006D7C48">
        <w:t xml:space="preserve"> de points</w:t>
      </w:r>
      <w:r>
        <w:t xml:space="preserve"> concernant l’application du Pacte au Bangladesh en l’absence de rapport</w:t>
      </w:r>
      <w:r w:rsidRPr="00E63335">
        <w:t>.</w:t>
      </w:r>
    </w:p>
    <w:p w:rsidR="0088388B" w:rsidRPr="006D7C48" w:rsidRDefault="0088388B" w:rsidP="0088388B">
      <w:pPr>
        <w:pStyle w:val="H23G"/>
      </w:pPr>
      <w:r>
        <w:tab/>
        <w:t>8</w:t>
      </w:r>
      <w:r w:rsidRPr="006D7C48">
        <w:t>.</w:t>
      </w:r>
      <w:r w:rsidRPr="006D7C48">
        <w:tab/>
      </w:r>
      <w:r w:rsidRPr="00664640">
        <w:t>Suivi des observations finales portant sur l</w:t>
      </w:r>
      <w:r>
        <w:t>’</w:t>
      </w:r>
      <w:r w:rsidRPr="00664640">
        <w:t>examen des rapports des États parties</w:t>
      </w:r>
    </w:p>
    <w:p w:rsidR="0088388B" w:rsidRDefault="0088388B" w:rsidP="0088388B">
      <w:pPr>
        <w:pStyle w:val="SingleTxtG"/>
        <w:ind w:firstLine="567"/>
      </w:pPr>
      <w:r w:rsidRPr="006D7C48">
        <w:t>Le Rapporteur spécial</w:t>
      </w:r>
      <w:r>
        <w:t xml:space="preserve"> </w:t>
      </w:r>
      <w:r w:rsidRPr="006D7C48">
        <w:t>chargé</w:t>
      </w:r>
      <w:r>
        <w:t xml:space="preserve"> </w:t>
      </w:r>
      <w:r w:rsidRPr="006D7C48">
        <w:t xml:space="preserve">du suivi des </w:t>
      </w:r>
      <w:r>
        <w:t>observations finales et son suppléant rendront</w:t>
      </w:r>
      <w:r w:rsidRPr="006D7C48">
        <w:t xml:space="preserve"> compte de </w:t>
      </w:r>
      <w:r>
        <w:t xml:space="preserve">leurs </w:t>
      </w:r>
      <w:r w:rsidRPr="006D7C48">
        <w:t>activités.</w:t>
      </w:r>
    </w:p>
    <w:p w:rsidR="0088388B" w:rsidRPr="007F1D3E" w:rsidRDefault="0088388B" w:rsidP="0088388B">
      <w:pPr>
        <w:pStyle w:val="H23G"/>
      </w:pPr>
      <w:r>
        <w:tab/>
        <w:t>9</w:t>
      </w:r>
      <w:r w:rsidRPr="007F1D3E">
        <w:t>.</w:t>
      </w:r>
      <w:r w:rsidRPr="007F1D3E">
        <w:tab/>
        <w:t>Suivi des constatations adoptées au titre du Protocole facultatif se rapportant au Pacte</w:t>
      </w:r>
    </w:p>
    <w:p w:rsidR="0088388B" w:rsidRPr="007F1D3E" w:rsidRDefault="0088388B" w:rsidP="0088388B">
      <w:pPr>
        <w:pStyle w:val="SingleTxtG"/>
        <w:ind w:firstLine="567"/>
      </w:pPr>
      <w:r w:rsidRPr="007F1D3E">
        <w:t>Le Rapporteur spécial chargé du suivi des constatations rendra compte de ses</w:t>
      </w:r>
      <w:r>
        <w:t> </w:t>
      </w:r>
      <w:r w:rsidRPr="007F1D3E">
        <w:t>activités.</w:t>
      </w:r>
    </w:p>
    <w:p w:rsidR="0088388B" w:rsidRPr="006D7C48" w:rsidRDefault="0088388B" w:rsidP="0088388B">
      <w:pPr>
        <w:pStyle w:val="H23G"/>
      </w:pPr>
      <w:r>
        <w:tab/>
        <w:t>10</w:t>
      </w:r>
      <w:r w:rsidRPr="006D7C48">
        <w:t>.</w:t>
      </w:r>
      <w:r w:rsidRPr="006D7C48">
        <w:tab/>
        <w:t xml:space="preserve">Examen des communications présentées en vertu du Protocole facultatif </w:t>
      </w:r>
      <w:r>
        <w:br/>
      </w:r>
      <w:r w:rsidRPr="006D7C48">
        <w:t>se rapportant au Pacte</w:t>
      </w:r>
    </w:p>
    <w:p w:rsidR="0088388B" w:rsidRPr="006D7C48" w:rsidRDefault="0088388B" w:rsidP="0088388B">
      <w:pPr>
        <w:pStyle w:val="SingleTxtG"/>
        <w:ind w:firstLine="567"/>
      </w:pPr>
      <w:r w:rsidRPr="006D7C48">
        <w:t>Conformément aux dispositions du chapitre</w:t>
      </w:r>
      <w:r>
        <w:t> </w:t>
      </w:r>
      <w:r w:rsidRPr="006D7C48">
        <w:t>XVII du Règlement intérieur, le Comité examinera au titre de ce point de l</w:t>
      </w:r>
      <w:r>
        <w:t>’</w:t>
      </w:r>
      <w:r w:rsidRPr="006D7C48">
        <w:t>ordre du jour les communications qui lui sont présentées ou paraissent lui être présentées en vertu du Protocole facultatif.</w:t>
      </w:r>
    </w:p>
    <w:p w:rsidR="0088388B" w:rsidRDefault="0088388B" w:rsidP="0088388B">
      <w:pPr>
        <w:pStyle w:val="SingleTxtG"/>
        <w:ind w:firstLine="567"/>
      </w:pPr>
      <w:r w:rsidRPr="00664640">
        <w:t>Au 1</w:t>
      </w:r>
      <w:r w:rsidRPr="00664640">
        <w:rPr>
          <w:vertAlign w:val="superscript"/>
        </w:rPr>
        <w:t>er</w:t>
      </w:r>
      <w:r>
        <w:t> décembre</w:t>
      </w:r>
      <w:r w:rsidRPr="006D7C48">
        <w:t xml:space="preserve"> 2014, le Comité était saisi d</w:t>
      </w:r>
      <w:r>
        <w:t>’</w:t>
      </w:r>
      <w:r w:rsidRPr="006D7C48">
        <w:t xml:space="preserve">un total de </w:t>
      </w:r>
      <w:r w:rsidR="00DC3B1B">
        <w:t>508 </w:t>
      </w:r>
      <w:r w:rsidRPr="006D7C48">
        <w:t xml:space="preserve">communications. </w:t>
      </w:r>
    </w:p>
    <w:p w:rsidR="0088388B" w:rsidRDefault="0088388B" w:rsidP="0088388B">
      <w:pPr>
        <w:pStyle w:val="SingleTxtG"/>
        <w:ind w:firstLine="567"/>
      </w:pPr>
      <w:r w:rsidRPr="006D7C48">
        <w:t>Conformément au paragraphe</w:t>
      </w:r>
      <w:r>
        <w:t> </w:t>
      </w:r>
      <w:r w:rsidRPr="006D7C48">
        <w:t>3 de l</w:t>
      </w:r>
      <w:r>
        <w:t>’</w:t>
      </w:r>
      <w:r w:rsidRPr="006D7C48">
        <w:t>article</w:t>
      </w:r>
      <w:r>
        <w:t> </w:t>
      </w:r>
      <w:r w:rsidRPr="006D7C48">
        <w:t>5 du Protocole facultatif et à l</w:t>
      </w:r>
      <w:r>
        <w:t>’</w:t>
      </w:r>
      <w:r w:rsidRPr="006D7C48">
        <w:t>article</w:t>
      </w:r>
      <w:r>
        <w:t> </w:t>
      </w:r>
      <w:r w:rsidRPr="006D7C48">
        <w:t>88 du Règlement intérieur, ce point de l</w:t>
      </w:r>
      <w:r>
        <w:t>’</w:t>
      </w:r>
      <w:r w:rsidRPr="006D7C48">
        <w:t>ordre du jour sera examiné en séance</w:t>
      </w:r>
      <w:r>
        <w:t>s</w:t>
      </w:r>
      <w:r w:rsidRPr="006D7C48">
        <w:t xml:space="preserve"> privée</w:t>
      </w:r>
      <w:r>
        <w:t>s</w:t>
      </w:r>
      <w:r w:rsidRPr="006D7C48">
        <w:t>.</w:t>
      </w:r>
    </w:p>
    <w:p w:rsidR="0088388B" w:rsidRPr="00347BC9" w:rsidRDefault="0088388B" w:rsidP="0088388B">
      <w:pPr>
        <w:pStyle w:val="SingleTxtG"/>
        <w:ind w:left="0" w:firstLine="567"/>
        <w:rPr>
          <w:b/>
        </w:rPr>
      </w:pPr>
      <w:r w:rsidRPr="00347BC9">
        <w:rPr>
          <w:b/>
        </w:rPr>
        <w:t>11.</w:t>
      </w:r>
      <w:r w:rsidRPr="00347BC9">
        <w:rPr>
          <w:b/>
        </w:rPr>
        <w:tab/>
        <w:t>Adoption du rapport annuel à l</w:t>
      </w:r>
      <w:r>
        <w:rPr>
          <w:b/>
        </w:rPr>
        <w:t>’</w:t>
      </w:r>
      <w:r w:rsidRPr="00347BC9">
        <w:rPr>
          <w:b/>
        </w:rPr>
        <w:t>Assemblée générale</w:t>
      </w:r>
    </w:p>
    <w:p w:rsidR="0088388B" w:rsidRPr="00DC3B1B" w:rsidRDefault="00DC3B1B" w:rsidP="00DC3B1B">
      <w:pPr>
        <w:pStyle w:val="SingleTxtG"/>
        <w:spacing w:before="240" w:after="0"/>
        <w:jc w:val="center"/>
        <w:rPr>
          <w:rStyle w:val="Astrisque10pt"/>
          <w:u w:val="single"/>
        </w:rPr>
      </w:pPr>
      <w:r>
        <w:rPr>
          <w:rStyle w:val="Astrisque10pt"/>
          <w:u w:val="single"/>
        </w:rPr>
        <w:tab/>
      </w:r>
      <w:r>
        <w:rPr>
          <w:rStyle w:val="Astrisque10pt"/>
          <w:u w:val="single"/>
        </w:rPr>
        <w:tab/>
      </w:r>
      <w:r>
        <w:rPr>
          <w:rStyle w:val="Astrisque10pt"/>
          <w:u w:val="single"/>
        </w:rPr>
        <w:tab/>
      </w:r>
    </w:p>
    <w:sectPr w:rsidR="0088388B" w:rsidRPr="00DC3B1B" w:rsidSect="0088388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2E9" w:rsidRDefault="00CE22E9" w:rsidP="00F95C08">
      <w:pPr>
        <w:spacing w:line="240" w:lineRule="auto"/>
      </w:pPr>
    </w:p>
  </w:endnote>
  <w:endnote w:type="continuationSeparator" w:id="0">
    <w:p w:rsidR="00CE22E9" w:rsidRPr="00AC3823" w:rsidRDefault="00CE22E9" w:rsidP="00AC3823">
      <w:pPr>
        <w:pStyle w:val="Footer"/>
      </w:pPr>
    </w:p>
  </w:endnote>
  <w:endnote w:type="continuationNotice" w:id="1">
    <w:p w:rsidR="00CE22E9" w:rsidRDefault="00CE22E9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8B" w:rsidRPr="0088388B" w:rsidRDefault="0088388B" w:rsidP="0088388B">
    <w:pPr>
      <w:pStyle w:val="Footer"/>
      <w:tabs>
        <w:tab w:val="right" w:pos="9638"/>
      </w:tabs>
    </w:pPr>
    <w:r w:rsidRPr="0088388B">
      <w:rPr>
        <w:b/>
        <w:sz w:val="18"/>
      </w:rPr>
      <w:fldChar w:fldCharType="begin"/>
    </w:r>
    <w:r w:rsidRPr="0088388B">
      <w:rPr>
        <w:b/>
        <w:sz w:val="18"/>
      </w:rPr>
      <w:instrText xml:space="preserve"> PAGE  \* MERGEFORMAT </w:instrText>
    </w:r>
    <w:r w:rsidRPr="0088388B">
      <w:rPr>
        <w:b/>
        <w:sz w:val="18"/>
      </w:rPr>
      <w:fldChar w:fldCharType="separate"/>
    </w:r>
    <w:r w:rsidR="00B273B6">
      <w:rPr>
        <w:b/>
        <w:noProof/>
        <w:sz w:val="18"/>
      </w:rPr>
      <w:t>4</w:t>
    </w:r>
    <w:r w:rsidRPr="0088388B">
      <w:rPr>
        <w:b/>
        <w:sz w:val="18"/>
      </w:rPr>
      <w:fldChar w:fldCharType="end"/>
    </w:r>
    <w:r>
      <w:rPr>
        <w:b/>
        <w:sz w:val="18"/>
      </w:rPr>
      <w:tab/>
    </w:r>
    <w:r>
      <w:t>GE.14-24617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8B" w:rsidRPr="0088388B" w:rsidRDefault="0088388B" w:rsidP="0088388B">
    <w:pPr>
      <w:pStyle w:val="Footer"/>
      <w:tabs>
        <w:tab w:val="right" w:pos="9638"/>
      </w:tabs>
      <w:rPr>
        <w:b/>
        <w:sz w:val="18"/>
      </w:rPr>
    </w:pPr>
    <w:r>
      <w:t>GE.14-24617</w:t>
    </w:r>
    <w:r>
      <w:tab/>
    </w:r>
    <w:r w:rsidRPr="0088388B">
      <w:rPr>
        <w:b/>
        <w:sz w:val="18"/>
      </w:rPr>
      <w:fldChar w:fldCharType="begin"/>
    </w:r>
    <w:r w:rsidRPr="0088388B">
      <w:rPr>
        <w:b/>
        <w:sz w:val="18"/>
      </w:rPr>
      <w:instrText xml:space="preserve"> PAGE  \* MERGEFORMAT </w:instrText>
    </w:r>
    <w:r w:rsidRPr="0088388B">
      <w:rPr>
        <w:b/>
        <w:sz w:val="18"/>
      </w:rPr>
      <w:fldChar w:fldCharType="separate"/>
    </w:r>
    <w:r w:rsidR="007B6809">
      <w:rPr>
        <w:b/>
        <w:noProof/>
        <w:sz w:val="18"/>
      </w:rPr>
      <w:t>3</w:t>
    </w:r>
    <w:r w:rsidRPr="0088388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9B" w:rsidRPr="0088388B" w:rsidRDefault="0088388B" w:rsidP="0088388B">
    <w:pPr>
      <w:pStyle w:val="Footer"/>
      <w:spacing w:before="120"/>
      <w:rPr>
        <w:sz w:val="20"/>
      </w:rPr>
    </w:pPr>
    <w:r>
      <w:rPr>
        <w:sz w:val="20"/>
      </w:rPr>
      <w:t>GE.</w:t>
    </w:r>
    <w:r w:rsidR="001846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3" o:spid="_x0000_s2050" type="#_x0000_t75" alt="recycle_French" style="position:absolute;margin-left:340.15pt;margin-top:651.95pt;width:87pt;height:18.45pt;z-index:1;visibility:visible;mso-position-horizontal-relative:margin;mso-position-vertical-relative:margin" o:allowoverlap="f">
          <v:imagedata r:id="rId1" o:title="recycle_French"/>
          <w10:wrap anchorx="margin" anchory="margin"/>
        </v:shape>
      </w:pict>
    </w:r>
    <w:r>
      <w:rPr>
        <w:sz w:val="20"/>
      </w:rPr>
      <w:t>14-24617  (F)    191214    221214</w:t>
    </w:r>
    <w:r>
      <w:rPr>
        <w:sz w:val="20"/>
      </w:rPr>
      <w:br/>
    </w:r>
    <w:r w:rsidRPr="0088388B">
      <w:rPr>
        <w:rFonts w:ascii="C39T30Lfz" w:hAnsi="C39T30Lfz"/>
        <w:sz w:val="56"/>
      </w:rPr>
      <w:t></w:t>
    </w:r>
    <w:r w:rsidRPr="0088388B">
      <w:rPr>
        <w:rFonts w:ascii="C39T30Lfz" w:hAnsi="C39T30Lfz"/>
        <w:sz w:val="56"/>
      </w:rPr>
      <w:t></w:t>
    </w:r>
    <w:r w:rsidRPr="0088388B">
      <w:rPr>
        <w:rFonts w:ascii="C39T30Lfz" w:hAnsi="C39T30Lfz"/>
        <w:sz w:val="56"/>
      </w:rPr>
      <w:t></w:t>
    </w:r>
    <w:r w:rsidRPr="0088388B">
      <w:rPr>
        <w:rFonts w:ascii="C39T30Lfz" w:hAnsi="C39T30Lfz"/>
        <w:sz w:val="56"/>
      </w:rPr>
      <w:t></w:t>
    </w:r>
    <w:r w:rsidRPr="0088388B">
      <w:rPr>
        <w:rFonts w:ascii="C39T30Lfz" w:hAnsi="C39T30Lfz"/>
        <w:sz w:val="56"/>
      </w:rPr>
      <w:t></w:t>
    </w:r>
    <w:r w:rsidRPr="0088388B">
      <w:rPr>
        <w:rFonts w:ascii="C39T30Lfz" w:hAnsi="C39T30Lfz"/>
        <w:sz w:val="56"/>
      </w:rPr>
      <w:t></w:t>
    </w:r>
    <w:r w:rsidRPr="0088388B">
      <w:rPr>
        <w:rFonts w:ascii="C39T30Lfz" w:hAnsi="C39T30Lfz"/>
        <w:sz w:val="56"/>
      </w:rPr>
      <w:t></w:t>
    </w:r>
    <w:r w:rsidRPr="0088388B">
      <w:rPr>
        <w:rFonts w:ascii="C39T30Lfz" w:hAnsi="C39T30Lfz"/>
        <w:sz w:val="56"/>
      </w:rPr>
      <w:t></w:t>
    </w:r>
    <w:r w:rsidRPr="0088388B">
      <w:rPr>
        <w:rFonts w:ascii="C39T30Lfz" w:hAnsi="C39T30Lfz"/>
        <w:sz w:val="56"/>
      </w:rPr>
      <w:t></w:t>
    </w:r>
    <w:r w:rsidR="00184653">
      <w:rPr>
        <w:noProof/>
      </w:rPr>
      <w:pict>
        <v:shape id="Image 1" o:spid="_x0000_s2049" type="#_x0000_t75" alt="http://undocs.org/m2/QRCode.ashx?DS=CCPR/C/113/1&amp;Size=2&amp;Lang=F" style="position:absolute;margin-left:432.25pt;margin-top:632.1pt;width:50.4pt;height:50.4pt;z-index:2;visibility:visible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2E9" w:rsidRPr="00AC3823" w:rsidRDefault="00CE22E9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22E9" w:rsidRPr="00AC3823" w:rsidRDefault="00CE22E9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E22E9" w:rsidRPr="00AC3823" w:rsidRDefault="00CE22E9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8B" w:rsidRPr="0088388B" w:rsidRDefault="0088388B">
    <w:pPr>
      <w:pStyle w:val="Header"/>
    </w:pPr>
    <w:r>
      <w:t>CCPR/C/113/1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88B" w:rsidRPr="0088388B" w:rsidRDefault="0088388B" w:rsidP="0088388B">
    <w:pPr>
      <w:pStyle w:val="Header"/>
      <w:jc w:val="right"/>
    </w:pPr>
    <w:r>
      <w:t>CCPR/C/113/1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3">
    <w:nsid w:val="78936835"/>
    <w:multiLevelType w:val="hybridMultilevel"/>
    <w:tmpl w:val="983E05A0"/>
    <w:lvl w:ilvl="0" w:tplc="EC003A6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oNotTrackMoves/>
  <w:defaultTabStop w:val="567"/>
  <w:hyphenationZone w:val="425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6AC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84653"/>
    <w:rsid w:val="001A66AC"/>
    <w:rsid w:val="001B379B"/>
    <w:rsid w:val="001F525A"/>
    <w:rsid w:val="00223272"/>
    <w:rsid w:val="0024779E"/>
    <w:rsid w:val="0032225A"/>
    <w:rsid w:val="003402F1"/>
    <w:rsid w:val="00351332"/>
    <w:rsid w:val="00446FE5"/>
    <w:rsid w:val="00452396"/>
    <w:rsid w:val="005505B7"/>
    <w:rsid w:val="00573BE5"/>
    <w:rsid w:val="00586ED3"/>
    <w:rsid w:val="00596AA9"/>
    <w:rsid w:val="005E3CC1"/>
    <w:rsid w:val="00666C47"/>
    <w:rsid w:val="006F71EA"/>
    <w:rsid w:val="0071601D"/>
    <w:rsid w:val="007A611C"/>
    <w:rsid w:val="007A62E6"/>
    <w:rsid w:val="007B6809"/>
    <w:rsid w:val="007E2032"/>
    <w:rsid w:val="0080684C"/>
    <w:rsid w:val="0082409F"/>
    <w:rsid w:val="00826DA9"/>
    <w:rsid w:val="00843126"/>
    <w:rsid w:val="008560DB"/>
    <w:rsid w:val="00871C75"/>
    <w:rsid w:val="008776DC"/>
    <w:rsid w:val="0088388B"/>
    <w:rsid w:val="008C6EF6"/>
    <w:rsid w:val="009705C8"/>
    <w:rsid w:val="009B1E6C"/>
    <w:rsid w:val="009E2C6A"/>
    <w:rsid w:val="00AC3823"/>
    <w:rsid w:val="00AE323C"/>
    <w:rsid w:val="00B00181"/>
    <w:rsid w:val="00B11BAF"/>
    <w:rsid w:val="00B273B6"/>
    <w:rsid w:val="00B765F7"/>
    <w:rsid w:val="00BA0CA9"/>
    <w:rsid w:val="00C01ACF"/>
    <w:rsid w:val="00C02897"/>
    <w:rsid w:val="00C046F6"/>
    <w:rsid w:val="00C47596"/>
    <w:rsid w:val="00CA7BC4"/>
    <w:rsid w:val="00CE22E9"/>
    <w:rsid w:val="00D05667"/>
    <w:rsid w:val="00D3439C"/>
    <w:rsid w:val="00D83177"/>
    <w:rsid w:val="00DB1831"/>
    <w:rsid w:val="00DC3B1B"/>
    <w:rsid w:val="00DD3BFD"/>
    <w:rsid w:val="00DF6678"/>
    <w:rsid w:val="00E873D4"/>
    <w:rsid w:val="00EC30D5"/>
    <w:rsid w:val="00EE1BD4"/>
    <w:rsid w:val="00F12152"/>
    <w:rsid w:val="00F660DF"/>
    <w:rsid w:val="00F94165"/>
    <w:rsid w:val="00F95C08"/>
    <w:rsid w:val="00FD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</w:pPr>
    <w:rPr>
      <w:rFonts w:ascii="Times New Roman" w:hAnsi="Times New Roman" w:cs="Times New Roman"/>
      <w:lang w:val="fr-CH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  <w:rPr>
      <w:lang/>
    </w:r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  <w:rPr>
      <w:lang/>
    </w:r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  <w:rPr>
      <w:lang/>
    </w:r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  <w:rPr>
      <w:lang/>
    </w:r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  <w:rPr>
      <w:lang/>
    </w:r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  <w:rPr>
      <w:lang/>
    </w:r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  <w:rPr>
      <w:lang/>
    </w:r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  <w:rPr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  <w:lang/>
    </w:rPr>
  </w:style>
  <w:style w:type="character" w:customStyle="1" w:styleId="HeaderChar">
    <w:name w:val="Header Char"/>
    <w:aliases w:val="6_G Char"/>
    <w:link w:val="Header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pPr>
      <w:spacing w:line="240" w:lineRule="auto"/>
    </w:pPr>
    <w:rPr>
      <w:sz w:val="16"/>
      <w:lang/>
    </w:rPr>
  </w:style>
  <w:style w:type="character" w:customStyle="1" w:styleId="FooterChar">
    <w:name w:val="Footer Char"/>
    <w:aliases w:val="3_G Char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qFormat/>
    <w:rsid w:val="0080684C"/>
    <w:pPr>
      <w:spacing w:after="120"/>
      <w:ind w:left="1134" w:right="1134"/>
      <w:jc w:val="both"/>
    </w:pPr>
    <w:rPr>
      <w:lang/>
    </w:r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FootnoteReference">
    <w:name w:val="footnote reference"/>
    <w:aliases w:val="4_G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023842"/>
    <w:pPr>
      <w:suppressAutoHyphens/>
      <w:spacing w:line="240" w:lineRule="atLeast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sid w:val="003402F1"/>
    <w:rPr>
      <w:color w:val="0000FF"/>
      <w:u w:val="none"/>
    </w:rPr>
  </w:style>
  <w:style w:type="character" w:styleId="FollowedHyperlink">
    <w:name w:val="FollowedHyperlink"/>
    <w:unhideWhenUsed/>
    <w:rsid w:val="003402F1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character" w:customStyle="1" w:styleId="FootnoteTextChar">
    <w:name w:val="Footnote Text Char"/>
    <w:aliases w:val="5_G Char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71EA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6F71EA"/>
    <w:rPr>
      <w:rFonts w:ascii="Tahoma" w:hAnsi="Tahoma" w:cs="Tahoma"/>
      <w:sz w:val="16"/>
      <w:szCs w:val="16"/>
      <w:lang w:eastAsia="en-US"/>
    </w:rPr>
  </w:style>
  <w:style w:type="character" w:customStyle="1" w:styleId="Astrisque10pt">
    <w:name w:val="Astérisque 10 pt"/>
    <w:uiPriority w:val="1"/>
    <w:qFormat/>
    <w:rsid w:val="00C01ACF"/>
    <w:rPr>
      <w:rFonts w:ascii="Times New Roman" w:hAnsi="Times New Roman"/>
      <w:sz w:val="20"/>
      <w:vertAlign w:val="baseline"/>
    </w:rPr>
  </w:style>
  <w:style w:type="character" w:customStyle="1" w:styleId="SingleTxtGCar">
    <w:name w:val="_ Single Txt_G Car"/>
    <w:link w:val="SingleTxtG"/>
    <w:rsid w:val="0088388B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4</Pages>
  <Words>1238</Words>
  <Characters>7063</Characters>
  <Application>Microsoft Office Outlook</Application>
  <DocSecurity>4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CCPR/C/113/1</vt:lpstr>
    </vt:vector>
  </TitlesOfParts>
  <Company>DCM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CCPR/C/113/1</dc:title>
  <dc:subject>F</dc:subject>
  <dc:creator>Granet C.</dc:creator>
  <cp:keywords/>
  <cp:lastModifiedBy>Vittoz</cp:lastModifiedBy>
  <cp:revision>2</cp:revision>
  <cp:lastPrinted>2014-12-22T07:30:00Z</cp:lastPrinted>
  <dcterms:created xsi:type="dcterms:W3CDTF">2014-12-22T12:55:00Z</dcterms:created>
  <dcterms:modified xsi:type="dcterms:W3CDTF">2014-12-22T12:55:00Z</dcterms:modified>
</cp:coreProperties>
</file>