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DC5B02" w14:textId="77777777" w:rsidR="00C86B08" w:rsidRPr="00BF0A7F" w:rsidRDefault="00C86B08" w:rsidP="00C86B08">
      <w:pPr>
        <w:spacing w:line="240" w:lineRule="auto"/>
        <w:rPr>
          <w:sz w:val="2"/>
          <w:lang w:val="fr-FR"/>
        </w:rPr>
        <w:sectPr w:rsidR="00C86B08" w:rsidRPr="00BF0A7F" w:rsidSect="006716B4">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sidRPr="00BF0A7F">
        <w:rPr>
          <w:rStyle w:val="CommentReference"/>
          <w:lang w:val="fr-FR"/>
        </w:rPr>
        <w:commentReference w:id="0"/>
      </w:r>
    </w:p>
    <w:p w14:paraId="3DF5ADB9" w14:textId="751775CC" w:rsidR="006716B4" w:rsidRPr="00BF0A7F" w:rsidRDefault="006716B4" w:rsidP="006716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lang w:val="fr-FR"/>
        </w:rPr>
      </w:pPr>
      <w:r w:rsidRPr="00BF0A7F">
        <w:rPr>
          <w:lang w:val="fr-FR"/>
        </w:rPr>
        <w:t>Comité pour l</w:t>
      </w:r>
      <w:r w:rsidR="00FA3C54" w:rsidRPr="00BF0A7F">
        <w:rPr>
          <w:lang w:val="fr-FR"/>
        </w:rPr>
        <w:t>’</w:t>
      </w:r>
      <w:r w:rsidRPr="00BF0A7F">
        <w:rPr>
          <w:lang w:val="fr-FR"/>
        </w:rPr>
        <w:t>élimination de la discrimination à</w:t>
      </w:r>
      <w:r w:rsidRPr="00BF0A7F">
        <w:rPr>
          <w:lang w:val="fr-FR"/>
        </w:rPr>
        <w:t> </w:t>
      </w:r>
      <w:r w:rsidRPr="00BF0A7F">
        <w:rPr>
          <w:lang w:val="fr-FR"/>
        </w:rPr>
        <w:t>l</w:t>
      </w:r>
      <w:r w:rsidR="00FA3C54" w:rsidRPr="00BF0A7F">
        <w:rPr>
          <w:lang w:val="fr-FR"/>
        </w:rPr>
        <w:t>’</w:t>
      </w:r>
      <w:r w:rsidRPr="00BF0A7F">
        <w:rPr>
          <w:lang w:val="fr-FR"/>
        </w:rPr>
        <w:t>égard des femmes</w:t>
      </w:r>
    </w:p>
    <w:p w14:paraId="6CA28F29" w14:textId="6517E62F" w:rsidR="006716B4" w:rsidRPr="00BF0A7F" w:rsidRDefault="006716B4" w:rsidP="006716B4">
      <w:pPr>
        <w:pStyle w:val="SingleTxt"/>
        <w:spacing w:after="0" w:line="120" w:lineRule="exact"/>
        <w:rPr>
          <w:sz w:val="10"/>
          <w:lang w:val="fr-FR"/>
        </w:rPr>
      </w:pPr>
    </w:p>
    <w:p w14:paraId="60E6863E" w14:textId="06B8EB51" w:rsidR="006716B4" w:rsidRPr="00BF0A7F" w:rsidRDefault="006716B4" w:rsidP="006716B4">
      <w:pPr>
        <w:pStyle w:val="SingleTxt"/>
        <w:spacing w:after="0" w:line="120" w:lineRule="exact"/>
        <w:rPr>
          <w:sz w:val="10"/>
          <w:lang w:val="fr-FR"/>
        </w:rPr>
      </w:pPr>
    </w:p>
    <w:p w14:paraId="7F284063" w14:textId="463B1E7C" w:rsidR="006716B4" w:rsidRPr="00BF0A7F" w:rsidRDefault="006716B4" w:rsidP="006716B4">
      <w:pPr>
        <w:pStyle w:val="SingleTxt"/>
        <w:spacing w:after="0" w:line="120" w:lineRule="exact"/>
        <w:rPr>
          <w:sz w:val="10"/>
          <w:lang w:val="fr-FR"/>
        </w:rPr>
      </w:pPr>
    </w:p>
    <w:p w14:paraId="15165DBD" w14:textId="4C746E7C" w:rsidR="006716B4" w:rsidRPr="00BF0A7F" w:rsidRDefault="006716B4" w:rsidP="006716B4">
      <w:pPr>
        <w:pStyle w:val="TitleHCH"/>
        <w:ind w:right="1260"/>
        <w:rPr>
          <w:lang w:val="fr-FR"/>
        </w:rPr>
      </w:pPr>
      <w:r w:rsidRPr="00BF0A7F">
        <w:rPr>
          <w:lang w:val="fr-FR"/>
        </w:rPr>
        <w:tab/>
      </w:r>
      <w:r w:rsidRPr="00BF0A7F">
        <w:rPr>
          <w:lang w:val="fr-FR"/>
        </w:rPr>
        <w:tab/>
        <w:t>Observations finales concernant le quatrième rapport périodique de la Mauritanie</w:t>
      </w:r>
      <w:r w:rsidRPr="00BF0A7F">
        <w:rPr>
          <w:rStyle w:val="FootnoteReference"/>
          <w:b w:val="0"/>
          <w:position w:val="6"/>
          <w:sz w:val="20"/>
          <w:vertAlign w:val="baseline"/>
          <w:lang w:val="fr-FR"/>
        </w:rPr>
        <w:footnoteReference w:customMarkFollows="1" w:id="1"/>
        <w:t>*</w:t>
      </w:r>
    </w:p>
    <w:p w14:paraId="29BF5BD2" w14:textId="2C629B7F" w:rsidR="006716B4" w:rsidRPr="00BF0A7F" w:rsidRDefault="006716B4" w:rsidP="006716B4">
      <w:pPr>
        <w:pStyle w:val="SingleTxt"/>
        <w:spacing w:after="0" w:line="120" w:lineRule="exact"/>
        <w:rPr>
          <w:sz w:val="10"/>
          <w:lang w:val="fr-FR"/>
        </w:rPr>
      </w:pPr>
    </w:p>
    <w:p w14:paraId="5DF41780" w14:textId="78366476" w:rsidR="006716B4" w:rsidRPr="00BF0A7F" w:rsidRDefault="006716B4" w:rsidP="006716B4">
      <w:pPr>
        <w:pStyle w:val="SingleTxt"/>
        <w:spacing w:after="0" w:line="120" w:lineRule="exact"/>
        <w:rPr>
          <w:sz w:val="10"/>
          <w:lang w:val="fr-FR"/>
        </w:rPr>
      </w:pPr>
    </w:p>
    <w:p w14:paraId="1616D2BC" w14:textId="37035954" w:rsidR="006716B4" w:rsidRPr="00BF0A7F" w:rsidRDefault="006716B4" w:rsidP="006716B4">
      <w:pPr>
        <w:pStyle w:val="SingleTxt"/>
        <w:numPr>
          <w:ilvl w:val="0"/>
          <w:numId w:val="25"/>
        </w:numPr>
        <w:spacing w:line="240" w:lineRule="exact"/>
        <w:ind w:left="1267"/>
        <w:rPr>
          <w:lang w:val="fr-FR"/>
        </w:rPr>
      </w:pPr>
      <w:r w:rsidRPr="00BF0A7F">
        <w:rPr>
          <w:lang w:val="fr-FR"/>
        </w:rPr>
        <w:t>Le Comité a examiné le quatrième rapport périodique de la Mauritanie (</w:t>
      </w:r>
      <w:hyperlink r:id="rId17" w:history="1">
        <w:r w:rsidRPr="00BF0A7F">
          <w:rPr>
            <w:rStyle w:val="Hyperlink"/>
            <w:lang w:val="fr-FR"/>
          </w:rPr>
          <w:t>CEDAW/C/MRT/4</w:t>
        </w:r>
      </w:hyperlink>
      <w:r w:rsidRPr="00BF0A7F">
        <w:rPr>
          <w:lang w:val="fr-FR"/>
        </w:rPr>
        <w:t>) à ses 1953</w:t>
      </w:r>
      <w:r w:rsidRPr="00BF0A7F">
        <w:rPr>
          <w:vertAlign w:val="superscript"/>
          <w:lang w:val="fr-FR"/>
        </w:rPr>
        <w:t>e</w:t>
      </w:r>
      <w:r w:rsidRPr="00BF0A7F">
        <w:rPr>
          <w:lang w:val="fr-FR"/>
        </w:rPr>
        <w:t xml:space="preserve"> et 1954</w:t>
      </w:r>
      <w:r w:rsidRPr="00BF0A7F">
        <w:rPr>
          <w:vertAlign w:val="superscript"/>
          <w:lang w:val="fr-FR"/>
        </w:rPr>
        <w:t>e</w:t>
      </w:r>
      <w:r w:rsidRPr="00BF0A7F">
        <w:rPr>
          <w:lang w:val="fr-FR"/>
        </w:rPr>
        <w:t xml:space="preserve"> séances (voir </w:t>
      </w:r>
      <w:hyperlink r:id="rId18" w:history="1">
        <w:r w:rsidRPr="00BF0A7F">
          <w:rPr>
            <w:rStyle w:val="Hyperlink"/>
            <w:lang w:val="fr-FR"/>
          </w:rPr>
          <w:t>CEDAW/C/SR.1953</w:t>
        </w:r>
      </w:hyperlink>
      <w:r w:rsidRPr="00BF0A7F">
        <w:rPr>
          <w:lang w:val="fr-FR"/>
        </w:rPr>
        <w:t xml:space="preserve"> et </w:t>
      </w:r>
      <w:hyperlink r:id="rId19" w:history="1">
        <w:r w:rsidRPr="00BF0A7F">
          <w:rPr>
            <w:rStyle w:val="Hyperlink"/>
            <w:lang w:val="fr-FR"/>
          </w:rPr>
          <w:t>CEDAW/C/SR.1954</w:t>
        </w:r>
      </w:hyperlink>
      <w:r w:rsidRPr="00BF0A7F">
        <w:rPr>
          <w:lang w:val="fr-FR"/>
        </w:rPr>
        <w:t xml:space="preserve">), tenues le 15 février 2023. La liste de points et de questions soulevés par le groupe de travail de présession figure dans le document publié sous la cote </w:t>
      </w:r>
      <w:hyperlink r:id="rId20" w:history="1">
        <w:r w:rsidRPr="00BF0A7F">
          <w:rPr>
            <w:rStyle w:val="Hyperlink"/>
            <w:lang w:val="fr-FR"/>
          </w:rPr>
          <w:t>CEDAW/C/MRT/Q/4</w:t>
        </w:r>
      </w:hyperlink>
      <w:r w:rsidRPr="00BF0A7F">
        <w:rPr>
          <w:lang w:val="fr-FR"/>
        </w:rPr>
        <w:t xml:space="preserve">, et les réponses de la Mauritanie dans le document publié sous la cote </w:t>
      </w:r>
      <w:hyperlink r:id="rId21" w:history="1">
        <w:r w:rsidRPr="00BF0A7F">
          <w:rPr>
            <w:rStyle w:val="Hyperlink"/>
            <w:lang w:val="fr-FR"/>
          </w:rPr>
          <w:t>CEDAW/C/MRT/RQ/4</w:t>
        </w:r>
      </w:hyperlink>
      <w:r w:rsidRPr="00BF0A7F">
        <w:rPr>
          <w:lang w:val="fr-FR"/>
        </w:rPr>
        <w:t>.</w:t>
      </w:r>
    </w:p>
    <w:p w14:paraId="3FAD9C9E" w14:textId="6039E6F2" w:rsidR="00BF1C7C" w:rsidRPr="00BF0A7F" w:rsidRDefault="00BF1C7C" w:rsidP="00BF1C7C">
      <w:pPr>
        <w:pStyle w:val="SingleTxt"/>
        <w:spacing w:after="0" w:line="120" w:lineRule="exact"/>
        <w:rPr>
          <w:sz w:val="10"/>
          <w:lang w:val="fr-FR"/>
        </w:rPr>
      </w:pPr>
    </w:p>
    <w:p w14:paraId="285DAF34" w14:textId="2D1716D6" w:rsidR="00BF1C7C" w:rsidRPr="00BF0A7F" w:rsidRDefault="00BF1C7C" w:rsidP="00BF1C7C">
      <w:pPr>
        <w:pStyle w:val="SingleTxt"/>
        <w:spacing w:after="0" w:line="120" w:lineRule="exact"/>
        <w:rPr>
          <w:sz w:val="10"/>
          <w:lang w:val="fr-FR"/>
        </w:rPr>
      </w:pPr>
    </w:p>
    <w:p w14:paraId="049F3D2F" w14:textId="77777777" w:rsidR="006716B4" w:rsidRPr="00BF0A7F" w:rsidRDefault="006716B4" w:rsidP="00BF1C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0A7F">
        <w:rPr>
          <w:bCs/>
          <w:lang w:val="fr-FR"/>
        </w:rPr>
        <w:tab/>
        <w:t>A.</w:t>
      </w:r>
      <w:r w:rsidRPr="00BF0A7F">
        <w:rPr>
          <w:lang w:val="fr-FR"/>
        </w:rPr>
        <w:tab/>
        <w:t>Introduction</w:t>
      </w:r>
    </w:p>
    <w:p w14:paraId="0F5D05B4" w14:textId="77777777" w:rsidR="00BF1C7C" w:rsidRPr="00BF0A7F" w:rsidRDefault="00BF1C7C" w:rsidP="00BF1C7C">
      <w:pPr>
        <w:pStyle w:val="SingleTxt"/>
        <w:spacing w:after="0" w:line="120" w:lineRule="exact"/>
        <w:rPr>
          <w:sz w:val="10"/>
          <w:lang w:val="fr-FR"/>
        </w:rPr>
      </w:pPr>
    </w:p>
    <w:p w14:paraId="55A28AC2" w14:textId="77777777" w:rsidR="00BF1C7C" w:rsidRPr="00BF0A7F" w:rsidRDefault="00BF1C7C" w:rsidP="00BF1C7C">
      <w:pPr>
        <w:pStyle w:val="SingleTxt"/>
        <w:spacing w:after="0" w:line="120" w:lineRule="exact"/>
        <w:rPr>
          <w:sz w:val="10"/>
          <w:lang w:val="fr-FR"/>
        </w:rPr>
      </w:pPr>
    </w:p>
    <w:p w14:paraId="3C0E270D" w14:textId="131E41B5" w:rsidR="00EC5A08" w:rsidRPr="00BF0A7F" w:rsidRDefault="006716B4" w:rsidP="00BF1C7C">
      <w:pPr>
        <w:pStyle w:val="SingleTxt"/>
        <w:numPr>
          <w:ilvl w:val="0"/>
          <w:numId w:val="25"/>
        </w:numPr>
        <w:spacing w:line="240" w:lineRule="exact"/>
        <w:ind w:left="1267"/>
        <w:rPr>
          <w:lang w:val="fr-FR"/>
        </w:rPr>
      </w:pPr>
      <w:r w:rsidRPr="00BF0A7F">
        <w:rPr>
          <w:lang w:val="fr-FR"/>
        </w:rPr>
        <w:t>Le Comité accueille avec satisfaction le quatrième rapport périodique de l</w:t>
      </w:r>
      <w:r w:rsidR="00FA3C54" w:rsidRPr="00BF0A7F">
        <w:rPr>
          <w:lang w:val="fr-FR"/>
        </w:rPr>
        <w:t>’</w:t>
      </w:r>
      <w:r w:rsidRPr="00BF0A7F">
        <w:rPr>
          <w:lang w:val="fr-FR"/>
        </w:rPr>
        <w:t>État partie. Il remercie également l</w:t>
      </w:r>
      <w:r w:rsidR="00FA3C54" w:rsidRPr="00BF0A7F">
        <w:rPr>
          <w:lang w:val="fr-FR"/>
        </w:rPr>
        <w:t>’</w:t>
      </w:r>
      <w:r w:rsidRPr="00BF0A7F">
        <w:rPr>
          <w:lang w:val="fr-FR"/>
        </w:rPr>
        <w:t>État partie pour son rapport sur la suite donnée aux précédentes observations finales du Comité (</w:t>
      </w:r>
      <w:hyperlink r:id="rId22" w:history="1">
        <w:r w:rsidRPr="00BF0A7F">
          <w:rPr>
            <w:rStyle w:val="Hyperlink"/>
            <w:lang w:val="fr-FR"/>
          </w:rPr>
          <w:t>CEDAW/C/MRT/CO/2-3/Add.1</w:t>
        </w:r>
      </w:hyperlink>
      <w:r w:rsidRPr="00BF0A7F">
        <w:rPr>
          <w:lang w:val="fr-FR"/>
        </w:rPr>
        <w:t>) et pour les réponses écrites apportées à la liste de points et de questions sur le quatrième rapport périodique établie par le groupe de travail de présession. Il remercie également l</w:t>
      </w:r>
      <w:r w:rsidR="00FA3C54" w:rsidRPr="00BF0A7F">
        <w:rPr>
          <w:lang w:val="fr-FR"/>
        </w:rPr>
        <w:t>’</w:t>
      </w:r>
      <w:r w:rsidRPr="00BF0A7F">
        <w:rPr>
          <w:lang w:val="fr-FR"/>
        </w:rPr>
        <w:t>État partie pour l</w:t>
      </w:r>
      <w:r w:rsidR="00FA3C54" w:rsidRPr="00BF0A7F">
        <w:rPr>
          <w:lang w:val="fr-FR"/>
        </w:rPr>
        <w:t>’</w:t>
      </w:r>
      <w:r w:rsidRPr="00BF0A7F">
        <w:rPr>
          <w:lang w:val="fr-FR"/>
        </w:rPr>
        <w:t>exposé oral de sa délégation et les éclaircissements complémentaires donnés en réponse aux questions qu</w:t>
      </w:r>
      <w:r w:rsidR="00FA3C54" w:rsidRPr="00BF0A7F">
        <w:rPr>
          <w:lang w:val="fr-FR"/>
        </w:rPr>
        <w:t>’</w:t>
      </w:r>
      <w:r w:rsidRPr="00BF0A7F">
        <w:rPr>
          <w:lang w:val="fr-FR"/>
        </w:rPr>
        <w:t>il lui a posées oralement au cours du dialogue.</w:t>
      </w:r>
    </w:p>
    <w:p w14:paraId="129AA905" w14:textId="7EBBB746" w:rsidR="006716B4" w:rsidRPr="00BF0A7F" w:rsidRDefault="006716B4" w:rsidP="00BF1C7C">
      <w:pPr>
        <w:pStyle w:val="SingleTxt"/>
        <w:numPr>
          <w:ilvl w:val="0"/>
          <w:numId w:val="25"/>
        </w:numPr>
        <w:spacing w:line="240" w:lineRule="exact"/>
        <w:ind w:left="1267"/>
        <w:rPr>
          <w:lang w:val="fr-FR"/>
        </w:rPr>
      </w:pPr>
      <w:r w:rsidRPr="00BF0A7F">
        <w:rPr>
          <w:lang w:val="fr-FR"/>
        </w:rPr>
        <w:t>Le Comité félicite l</w:t>
      </w:r>
      <w:r w:rsidR="00FA3C54" w:rsidRPr="00BF0A7F">
        <w:rPr>
          <w:lang w:val="fr-FR"/>
        </w:rPr>
        <w:t>’</w:t>
      </w:r>
      <w:r w:rsidRPr="00BF0A7F">
        <w:rPr>
          <w:lang w:val="fr-FR"/>
        </w:rPr>
        <w:t>État partie pour sa délégation de haut niveau, qui était dirigée par le Ministre et Commissaire aux droits de l</w:t>
      </w:r>
      <w:r w:rsidR="00FA3C54" w:rsidRPr="00BF0A7F">
        <w:rPr>
          <w:lang w:val="fr-FR"/>
        </w:rPr>
        <w:t>’</w:t>
      </w:r>
      <w:r w:rsidRPr="00BF0A7F">
        <w:rPr>
          <w:lang w:val="fr-FR"/>
        </w:rPr>
        <w:t>homme, à l</w:t>
      </w:r>
      <w:r w:rsidR="00FA3C54" w:rsidRPr="00BF0A7F">
        <w:rPr>
          <w:lang w:val="fr-FR"/>
        </w:rPr>
        <w:t>’</w:t>
      </w:r>
      <w:r w:rsidRPr="00BF0A7F">
        <w:rPr>
          <w:lang w:val="fr-FR"/>
        </w:rPr>
        <w:t>action humanitaire et aux relations avec la société civile, Cheikh Ahmedou Sidi. La délégation était composée de représentants du Ministère de la justice, du Ministère de l</w:t>
      </w:r>
      <w:r w:rsidR="00FA3C54" w:rsidRPr="00BF0A7F">
        <w:rPr>
          <w:lang w:val="fr-FR"/>
        </w:rPr>
        <w:t>’</w:t>
      </w:r>
      <w:r w:rsidRPr="00BF0A7F">
        <w:rPr>
          <w:lang w:val="fr-FR"/>
        </w:rPr>
        <w:t>intérieur et de la décentralisation, du Ministère de la fonction publique, de l</w:t>
      </w:r>
      <w:r w:rsidR="00FA3C54" w:rsidRPr="00BF0A7F">
        <w:rPr>
          <w:lang w:val="fr-FR"/>
        </w:rPr>
        <w:t>’</w:t>
      </w:r>
      <w:r w:rsidRPr="00BF0A7F">
        <w:rPr>
          <w:lang w:val="fr-FR"/>
        </w:rPr>
        <w:t>emploi et de la modernisation de l</w:t>
      </w:r>
      <w:r w:rsidR="00FA3C54" w:rsidRPr="00BF0A7F">
        <w:rPr>
          <w:lang w:val="fr-FR"/>
        </w:rPr>
        <w:t>’</w:t>
      </w:r>
      <w:r w:rsidRPr="00BF0A7F">
        <w:rPr>
          <w:lang w:val="fr-FR"/>
        </w:rPr>
        <w:t>administration, du Ministère des affaires sociales, de l</w:t>
      </w:r>
      <w:r w:rsidR="00FA3C54" w:rsidRPr="00BF0A7F">
        <w:rPr>
          <w:lang w:val="fr-FR"/>
        </w:rPr>
        <w:t>’</w:t>
      </w:r>
      <w:r w:rsidRPr="00BF0A7F">
        <w:rPr>
          <w:lang w:val="fr-FR"/>
        </w:rPr>
        <w:t>enfance et de la famille, du Ministère de l</w:t>
      </w:r>
      <w:r w:rsidR="00FA3C54" w:rsidRPr="00BF0A7F">
        <w:rPr>
          <w:lang w:val="fr-FR"/>
        </w:rPr>
        <w:t>’</w:t>
      </w:r>
      <w:r w:rsidRPr="00BF0A7F">
        <w:rPr>
          <w:lang w:val="fr-FR"/>
        </w:rPr>
        <w:t>enseignement supérieur, de la Direction générale de la sûreté nationale ainsi que du pouvoir judiciaire, mais aussi de l</w:t>
      </w:r>
      <w:r w:rsidR="00FA3C54" w:rsidRPr="00BF0A7F">
        <w:rPr>
          <w:lang w:val="fr-FR"/>
        </w:rPr>
        <w:t>’</w:t>
      </w:r>
      <w:r w:rsidRPr="00BF0A7F">
        <w:rPr>
          <w:lang w:val="fr-FR"/>
        </w:rPr>
        <w:t>Ambassadeur et Représentant permanent, Mohamed El Habib Bal, et d</w:t>
      </w:r>
      <w:r w:rsidR="00FA3C54" w:rsidRPr="00BF0A7F">
        <w:rPr>
          <w:lang w:val="fr-FR"/>
        </w:rPr>
        <w:t>’</w:t>
      </w:r>
      <w:r w:rsidRPr="00BF0A7F">
        <w:rPr>
          <w:lang w:val="fr-FR"/>
        </w:rPr>
        <w:t>autres membres de la Mission permanente de la Mauritanie auprès de l</w:t>
      </w:r>
      <w:r w:rsidR="00FA3C54" w:rsidRPr="00BF0A7F">
        <w:rPr>
          <w:lang w:val="fr-FR"/>
        </w:rPr>
        <w:t>’</w:t>
      </w:r>
      <w:r w:rsidRPr="00BF0A7F">
        <w:rPr>
          <w:lang w:val="fr-FR"/>
        </w:rPr>
        <w:t>Office des Nations Unies et d</w:t>
      </w:r>
      <w:r w:rsidR="00FA3C54" w:rsidRPr="00BF0A7F">
        <w:rPr>
          <w:lang w:val="fr-FR"/>
        </w:rPr>
        <w:t>’</w:t>
      </w:r>
      <w:r w:rsidRPr="00BF0A7F">
        <w:rPr>
          <w:lang w:val="fr-FR"/>
        </w:rPr>
        <w:t>autres organisations internationales à Genève.</w:t>
      </w:r>
    </w:p>
    <w:p w14:paraId="5252E0FC" w14:textId="10483A62" w:rsidR="006716B4" w:rsidRPr="00BF0A7F" w:rsidRDefault="006716B4" w:rsidP="00BF1C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0A7F">
        <w:rPr>
          <w:lang w:val="fr-FR"/>
        </w:rPr>
        <w:lastRenderedPageBreak/>
        <w:tab/>
        <w:t>B.</w:t>
      </w:r>
      <w:r w:rsidRPr="00BF0A7F">
        <w:rPr>
          <w:lang w:val="fr-FR"/>
        </w:rPr>
        <w:tab/>
        <w:t>Aspects positifs</w:t>
      </w:r>
    </w:p>
    <w:p w14:paraId="3DF48C88" w14:textId="69C02076" w:rsidR="00BF1C7C" w:rsidRPr="00BF0A7F" w:rsidRDefault="00BF1C7C" w:rsidP="00BF1C7C">
      <w:pPr>
        <w:pStyle w:val="SingleTxt"/>
        <w:keepNext/>
        <w:spacing w:after="0" w:line="120" w:lineRule="exact"/>
        <w:rPr>
          <w:sz w:val="10"/>
          <w:lang w:val="fr-FR"/>
        </w:rPr>
      </w:pPr>
    </w:p>
    <w:p w14:paraId="0AAA2DA8" w14:textId="3DA630E4" w:rsidR="00BF1C7C" w:rsidRPr="00BF0A7F" w:rsidRDefault="00BF1C7C" w:rsidP="00BF1C7C">
      <w:pPr>
        <w:pStyle w:val="SingleTxt"/>
        <w:keepNext/>
        <w:spacing w:after="0" w:line="120" w:lineRule="exact"/>
        <w:rPr>
          <w:sz w:val="10"/>
          <w:lang w:val="fr-FR"/>
        </w:rPr>
      </w:pPr>
    </w:p>
    <w:p w14:paraId="548CC2AA" w14:textId="1BD738E0" w:rsidR="00EC5A08" w:rsidRPr="00BF0A7F" w:rsidRDefault="006716B4" w:rsidP="00BF1C7C">
      <w:pPr>
        <w:pStyle w:val="SingleTxt"/>
        <w:numPr>
          <w:ilvl w:val="0"/>
          <w:numId w:val="25"/>
        </w:numPr>
        <w:spacing w:line="240" w:lineRule="exact"/>
        <w:ind w:left="1267"/>
        <w:rPr>
          <w:lang w:val="fr-FR"/>
        </w:rPr>
      </w:pPr>
      <w:r w:rsidRPr="00BF0A7F">
        <w:rPr>
          <w:lang w:val="fr-FR"/>
        </w:rPr>
        <w:t>Le Comité constate avec satisfaction les progrès accomplis depuis l</w:t>
      </w:r>
      <w:r w:rsidR="00FA3C54" w:rsidRPr="00BF0A7F">
        <w:rPr>
          <w:lang w:val="fr-FR"/>
        </w:rPr>
        <w:t>’</w:t>
      </w:r>
      <w:r w:rsidRPr="00BF0A7F">
        <w:rPr>
          <w:lang w:val="fr-FR"/>
        </w:rPr>
        <w:t>examen auquel il a procédé en 2014 du rapport valant deuxième et troisième rapports périodiques de l</w:t>
      </w:r>
      <w:r w:rsidR="00FA3C54" w:rsidRPr="00BF0A7F">
        <w:rPr>
          <w:lang w:val="fr-FR"/>
        </w:rPr>
        <w:t>’</w:t>
      </w:r>
      <w:r w:rsidRPr="00BF0A7F">
        <w:rPr>
          <w:lang w:val="fr-FR"/>
        </w:rPr>
        <w:t>État partie (</w:t>
      </w:r>
      <w:hyperlink r:id="rId23" w:history="1">
        <w:r w:rsidRPr="00BF0A7F">
          <w:rPr>
            <w:rStyle w:val="Hyperlink"/>
            <w:lang w:val="fr-FR"/>
          </w:rPr>
          <w:t>CEDAW/C/MRT/CO/2-3</w:t>
        </w:r>
      </w:hyperlink>
      <w:r w:rsidRPr="00BF0A7F">
        <w:rPr>
          <w:lang w:val="fr-FR"/>
        </w:rPr>
        <w:t>), en ce qui concerne la réforme législative, et relève en particulier l</w:t>
      </w:r>
      <w:r w:rsidR="00FA3C54" w:rsidRPr="00BF0A7F">
        <w:rPr>
          <w:lang w:val="fr-FR"/>
        </w:rPr>
        <w:t>’</w:t>
      </w:r>
      <w:r w:rsidRPr="00BF0A7F">
        <w:rPr>
          <w:lang w:val="fr-FR"/>
        </w:rPr>
        <w:t>adoption des textes suivants</w:t>
      </w:r>
      <w:r w:rsidR="00FA3C54" w:rsidRPr="00BF0A7F">
        <w:rPr>
          <w:lang w:val="fr-FR"/>
        </w:rPr>
        <w:t> :</w:t>
      </w:r>
    </w:p>
    <w:p w14:paraId="716CBA13" w14:textId="7F459812" w:rsidR="006716B4" w:rsidRPr="00BF0A7F" w:rsidRDefault="006716B4" w:rsidP="00BF1C7C">
      <w:pPr>
        <w:pStyle w:val="SingleTxt"/>
        <w:rPr>
          <w:i/>
          <w:iCs/>
          <w:lang w:val="fr-FR"/>
        </w:rPr>
      </w:pPr>
      <w:r w:rsidRPr="00BF0A7F">
        <w:rPr>
          <w:lang w:val="fr-FR"/>
        </w:rPr>
        <w:tab/>
        <w:t>a)</w:t>
      </w:r>
      <w:r w:rsidRPr="00BF0A7F">
        <w:rPr>
          <w:lang w:val="fr-FR"/>
        </w:rPr>
        <w:tab/>
        <w:t xml:space="preserve">La Loi </w:t>
      </w:r>
      <w:r w:rsidR="00FA3C54" w:rsidRPr="00BF0A7F">
        <w:rPr>
          <w:lang w:val="fr-FR"/>
        </w:rPr>
        <w:t>n</w:t>
      </w:r>
      <w:r w:rsidR="00FA3C54" w:rsidRPr="00BF0A7F">
        <w:rPr>
          <w:vertAlign w:val="superscript"/>
          <w:lang w:val="fr-FR"/>
        </w:rPr>
        <w:t>o</w:t>
      </w:r>
      <w:r w:rsidRPr="00BF0A7F">
        <w:rPr>
          <w:lang w:val="fr-FR"/>
        </w:rPr>
        <w:t xml:space="preserve"> 2022-023 du 17 août 2022 sur l</w:t>
      </w:r>
      <w:r w:rsidR="00FA3C54" w:rsidRPr="00BF0A7F">
        <w:rPr>
          <w:lang w:val="fr-FR"/>
        </w:rPr>
        <w:t>’</w:t>
      </w:r>
      <w:r w:rsidRPr="00BF0A7F">
        <w:rPr>
          <w:lang w:val="fr-FR"/>
        </w:rPr>
        <w:t>orientation de l</w:t>
      </w:r>
      <w:r w:rsidR="00FA3C54" w:rsidRPr="00BF0A7F">
        <w:rPr>
          <w:lang w:val="fr-FR"/>
        </w:rPr>
        <w:t>’</w:t>
      </w:r>
      <w:r w:rsidRPr="00BF0A7F">
        <w:rPr>
          <w:lang w:val="fr-FR"/>
        </w:rPr>
        <w:t>éducation nationale, qui instaure également la scolarité obligatoire de 6 à 16 ans</w:t>
      </w:r>
      <w:r w:rsidR="00FA3C54" w:rsidRPr="00BF0A7F">
        <w:rPr>
          <w:lang w:val="fr-FR"/>
        </w:rPr>
        <w:t> ;</w:t>
      </w:r>
    </w:p>
    <w:p w14:paraId="732B6495" w14:textId="7C7E542D" w:rsidR="006716B4" w:rsidRPr="00BF0A7F" w:rsidRDefault="006716B4" w:rsidP="00BF1C7C">
      <w:pPr>
        <w:pStyle w:val="SingleTxt"/>
        <w:rPr>
          <w:color w:val="000000" w:themeColor="text1"/>
          <w:lang w:val="fr-FR"/>
        </w:rPr>
      </w:pPr>
      <w:r w:rsidRPr="00BF0A7F">
        <w:rPr>
          <w:lang w:val="fr-FR"/>
        </w:rPr>
        <w:tab/>
        <w:t>b)</w:t>
      </w:r>
      <w:r w:rsidRPr="00BF0A7F">
        <w:rPr>
          <w:lang w:val="fr-FR"/>
        </w:rPr>
        <w:tab/>
        <w:t xml:space="preserve">La Loi </w:t>
      </w:r>
      <w:r w:rsidR="00FA3C54" w:rsidRPr="00BF0A7F">
        <w:rPr>
          <w:lang w:val="fr-FR"/>
        </w:rPr>
        <w:t>n</w:t>
      </w:r>
      <w:r w:rsidR="00FA3C54" w:rsidRPr="00BF0A7F">
        <w:rPr>
          <w:vertAlign w:val="superscript"/>
          <w:lang w:val="fr-FR"/>
        </w:rPr>
        <w:t>o</w:t>
      </w:r>
      <w:r w:rsidRPr="00BF0A7F">
        <w:rPr>
          <w:lang w:val="fr-FR"/>
        </w:rPr>
        <w:t xml:space="preserve"> 2020-017 du 6 août 2020 relative à la prévention et à la répression de la traite des êtres humains et à la protection des victimes</w:t>
      </w:r>
      <w:r w:rsidR="00FA3C54" w:rsidRPr="00BF0A7F">
        <w:rPr>
          <w:lang w:val="fr-FR"/>
        </w:rPr>
        <w:t> ;</w:t>
      </w:r>
    </w:p>
    <w:p w14:paraId="62BEA7BB" w14:textId="0DE9D614" w:rsidR="006716B4" w:rsidRPr="00BF0A7F" w:rsidRDefault="006716B4" w:rsidP="00BF1C7C">
      <w:pPr>
        <w:pStyle w:val="SingleTxt"/>
        <w:rPr>
          <w:color w:val="000000" w:themeColor="text1"/>
          <w:lang w:val="fr-FR"/>
        </w:rPr>
      </w:pPr>
      <w:r w:rsidRPr="00BF0A7F">
        <w:rPr>
          <w:lang w:val="fr-FR"/>
        </w:rPr>
        <w:tab/>
        <w:t>c)</w:t>
      </w:r>
      <w:r w:rsidRPr="00BF0A7F">
        <w:rPr>
          <w:lang w:val="fr-FR"/>
        </w:rPr>
        <w:tab/>
        <w:t xml:space="preserve">La Loi </w:t>
      </w:r>
      <w:r w:rsidR="00FA3C54" w:rsidRPr="00BF0A7F">
        <w:rPr>
          <w:lang w:val="fr-FR"/>
        </w:rPr>
        <w:t>n</w:t>
      </w:r>
      <w:r w:rsidR="00FA3C54" w:rsidRPr="00BF0A7F">
        <w:rPr>
          <w:vertAlign w:val="superscript"/>
          <w:lang w:val="fr-FR"/>
        </w:rPr>
        <w:t>o</w:t>
      </w:r>
      <w:r w:rsidRPr="00BF0A7F">
        <w:rPr>
          <w:lang w:val="fr-FR"/>
        </w:rPr>
        <w:t xml:space="preserve"> 2018-023 du 15 août 2018, qui érige la discrimination en infraction, garantissant l</w:t>
      </w:r>
      <w:r w:rsidR="00FA3C54" w:rsidRPr="00BF0A7F">
        <w:rPr>
          <w:lang w:val="fr-FR"/>
        </w:rPr>
        <w:t>’</w:t>
      </w:r>
      <w:r w:rsidRPr="00BF0A7F">
        <w:rPr>
          <w:lang w:val="fr-FR"/>
        </w:rPr>
        <w:t>égalité des sexes</w:t>
      </w:r>
      <w:r w:rsidR="00FA3C54" w:rsidRPr="00BF0A7F">
        <w:rPr>
          <w:lang w:val="fr-FR"/>
        </w:rPr>
        <w:t> ;</w:t>
      </w:r>
    </w:p>
    <w:p w14:paraId="473597A9" w14:textId="016971F6" w:rsidR="006716B4" w:rsidRPr="00BF0A7F" w:rsidRDefault="006716B4" w:rsidP="00BF1C7C">
      <w:pPr>
        <w:pStyle w:val="SingleTxt"/>
        <w:rPr>
          <w:color w:val="000000" w:themeColor="text1"/>
          <w:lang w:val="fr-FR"/>
        </w:rPr>
      </w:pPr>
      <w:r w:rsidRPr="00BF0A7F">
        <w:rPr>
          <w:lang w:val="fr-FR"/>
        </w:rPr>
        <w:tab/>
        <w:t>d)</w:t>
      </w:r>
      <w:r w:rsidRPr="00BF0A7F">
        <w:rPr>
          <w:lang w:val="fr-FR"/>
        </w:rPr>
        <w:tab/>
        <w:t xml:space="preserve">La Loi </w:t>
      </w:r>
      <w:r w:rsidR="00FA3C54" w:rsidRPr="00BF0A7F">
        <w:rPr>
          <w:lang w:val="fr-FR"/>
        </w:rPr>
        <w:t>n</w:t>
      </w:r>
      <w:r w:rsidR="00FA3C54" w:rsidRPr="00BF0A7F">
        <w:rPr>
          <w:vertAlign w:val="superscript"/>
          <w:lang w:val="fr-FR"/>
        </w:rPr>
        <w:t>o</w:t>
      </w:r>
      <w:r w:rsidRPr="00BF0A7F">
        <w:rPr>
          <w:lang w:val="fr-FR"/>
        </w:rPr>
        <w:t xml:space="preserve"> 2018-024 du 21 juin 2018 relative au Code général de protection de l</w:t>
      </w:r>
      <w:r w:rsidR="00FA3C54" w:rsidRPr="00BF0A7F">
        <w:rPr>
          <w:lang w:val="fr-FR"/>
        </w:rPr>
        <w:t>’</w:t>
      </w:r>
      <w:r w:rsidRPr="00BF0A7F">
        <w:rPr>
          <w:lang w:val="fr-FR"/>
        </w:rPr>
        <w:t>enfant, érigeant les mutilations génitales féminines en infractions</w:t>
      </w:r>
      <w:r w:rsidR="00FA3C54" w:rsidRPr="00BF0A7F">
        <w:rPr>
          <w:lang w:val="fr-FR"/>
        </w:rPr>
        <w:t> ;</w:t>
      </w:r>
    </w:p>
    <w:p w14:paraId="6E08095B" w14:textId="1BA28F30" w:rsidR="006716B4" w:rsidRPr="00BF0A7F" w:rsidRDefault="006716B4" w:rsidP="00BF1C7C">
      <w:pPr>
        <w:pStyle w:val="SingleTxt"/>
        <w:rPr>
          <w:color w:val="000000" w:themeColor="text1"/>
          <w:lang w:val="fr-FR"/>
        </w:rPr>
      </w:pPr>
      <w:r w:rsidRPr="00BF0A7F">
        <w:rPr>
          <w:lang w:val="fr-FR"/>
        </w:rPr>
        <w:tab/>
        <w:t>e)</w:t>
      </w:r>
      <w:r w:rsidRPr="00BF0A7F">
        <w:rPr>
          <w:lang w:val="fr-FR"/>
        </w:rPr>
        <w:tab/>
        <w:t xml:space="preserve">La Loi </w:t>
      </w:r>
      <w:r w:rsidR="00FA3C54" w:rsidRPr="00BF0A7F">
        <w:rPr>
          <w:lang w:val="fr-FR"/>
        </w:rPr>
        <w:t>n</w:t>
      </w:r>
      <w:r w:rsidR="00FA3C54" w:rsidRPr="00BF0A7F">
        <w:rPr>
          <w:vertAlign w:val="superscript"/>
          <w:lang w:val="fr-FR"/>
        </w:rPr>
        <w:t>o</w:t>
      </w:r>
      <w:r w:rsidRPr="00BF0A7F">
        <w:rPr>
          <w:lang w:val="fr-FR"/>
        </w:rPr>
        <w:t xml:space="preserve"> 2017-025 du 27 décembre 2017 relative à la santé de la reproduction, qui met l</w:t>
      </w:r>
      <w:r w:rsidR="00FA3C54" w:rsidRPr="00BF0A7F">
        <w:rPr>
          <w:lang w:val="fr-FR"/>
        </w:rPr>
        <w:t>’</w:t>
      </w:r>
      <w:r w:rsidRPr="00BF0A7F">
        <w:rPr>
          <w:lang w:val="fr-FR"/>
        </w:rPr>
        <w:t>accent sur les femmes</w:t>
      </w:r>
      <w:r w:rsidR="00FA3C54" w:rsidRPr="00BF0A7F">
        <w:rPr>
          <w:lang w:val="fr-FR"/>
        </w:rPr>
        <w:t> ;</w:t>
      </w:r>
    </w:p>
    <w:p w14:paraId="455BD587" w14:textId="7EE7C4CA" w:rsidR="006716B4" w:rsidRPr="00BF0A7F" w:rsidRDefault="006716B4" w:rsidP="00BF1C7C">
      <w:pPr>
        <w:pStyle w:val="SingleTxt"/>
        <w:rPr>
          <w:color w:val="000000" w:themeColor="text1"/>
          <w:lang w:val="fr-FR"/>
        </w:rPr>
      </w:pPr>
      <w:r w:rsidRPr="00BF0A7F">
        <w:rPr>
          <w:lang w:val="fr-FR"/>
        </w:rPr>
        <w:tab/>
        <w:t>f)</w:t>
      </w:r>
      <w:r w:rsidRPr="00BF0A7F">
        <w:rPr>
          <w:lang w:val="fr-FR"/>
        </w:rPr>
        <w:tab/>
        <w:t xml:space="preserve">La Loi </w:t>
      </w:r>
      <w:r w:rsidR="00FA3C54" w:rsidRPr="00BF0A7F">
        <w:rPr>
          <w:lang w:val="fr-FR"/>
        </w:rPr>
        <w:t>n</w:t>
      </w:r>
      <w:r w:rsidR="00FA3C54" w:rsidRPr="00BF0A7F">
        <w:rPr>
          <w:vertAlign w:val="superscript"/>
          <w:lang w:val="fr-FR"/>
        </w:rPr>
        <w:t>o</w:t>
      </w:r>
      <w:r w:rsidRPr="00BF0A7F">
        <w:rPr>
          <w:lang w:val="fr-FR"/>
        </w:rPr>
        <w:t xml:space="preserve"> 2015-030 du 10 septembre 2015 relative à l</w:t>
      </w:r>
      <w:r w:rsidR="00FA3C54" w:rsidRPr="00BF0A7F">
        <w:rPr>
          <w:lang w:val="fr-FR"/>
        </w:rPr>
        <w:t>’</w:t>
      </w:r>
      <w:r w:rsidRPr="00BF0A7F">
        <w:rPr>
          <w:lang w:val="fr-FR"/>
        </w:rPr>
        <w:t>aide juridictionnelle et l</w:t>
      </w:r>
      <w:r w:rsidR="00FA3C54" w:rsidRPr="00BF0A7F">
        <w:rPr>
          <w:lang w:val="fr-FR"/>
        </w:rPr>
        <w:t>’</w:t>
      </w:r>
      <w:r w:rsidRPr="00BF0A7F">
        <w:rPr>
          <w:lang w:val="fr-FR"/>
        </w:rPr>
        <w:t xml:space="preserve">arrêté </w:t>
      </w:r>
      <w:r w:rsidR="00FA3C54" w:rsidRPr="00BF0A7F">
        <w:rPr>
          <w:lang w:val="fr-FR"/>
        </w:rPr>
        <w:t>n</w:t>
      </w:r>
      <w:r w:rsidR="00FA3C54" w:rsidRPr="00BF0A7F">
        <w:rPr>
          <w:vertAlign w:val="superscript"/>
          <w:lang w:val="fr-FR"/>
        </w:rPr>
        <w:t>o</w:t>
      </w:r>
      <w:r w:rsidRPr="00BF0A7F">
        <w:rPr>
          <w:lang w:val="fr-FR"/>
        </w:rPr>
        <w:t xml:space="preserve"> 171-2017 relatif à la composition des bureaux d</w:t>
      </w:r>
      <w:r w:rsidR="00FA3C54" w:rsidRPr="00BF0A7F">
        <w:rPr>
          <w:lang w:val="fr-FR"/>
        </w:rPr>
        <w:t>’</w:t>
      </w:r>
      <w:r w:rsidRPr="00BF0A7F">
        <w:rPr>
          <w:lang w:val="fr-FR"/>
        </w:rPr>
        <w:t>aide juridictionnelle, qui améliore l</w:t>
      </w:r>
      <w:r w:rsidR="00FA3C54" w:rsidRPr="00BF0A7F">
        <w:rPr>
          <w:lang w:val="fr-FR"/>
        </w:rPr>
        <w:t>’</w:t>
      </w:r>
      <w:r w:rsidRPr="00BF0A7F">
        <w:rPr>
          <w:lang w:val="fr-FR"/>
        </w:rPr>
        <w:t>accès des femmes à l</w:t>
      </w:r>
      <w:r w:rsidR="00FA3C54" w:rsidRPr="00BF0A7F">
        <w:rPr>
          <w:lang w:val="fr-FR"/>
        </w:rPr>
        <w:t>’</w:t>
      </w:r>
      <w:r w:rsidRPr="00BF0A7F">
        <w:rPr>
          <w:lang w:val="fr-FR"/>
        </w:rPr>
        <w:t>aide juridictionnelle.</w:t>
      </w:r>
    </w:p>
    <w:p w14:paraId="6F1B846A" w14:textId="641909D4" w:rsidR="006716B4" w:rsidRPr="00BF0A7F" w:rsidRDefault="006716B4" w:rsidP="00BF1C7C">
      <w:pPr>
        <w:pStyle w:val="SingleTxt"/>
        <w:numPr>
          <w:ilvl w:val="0"/>
          <w:numId w:val="25"/>
        </w:numPr>
        <w:spacing w:line="240" w:lineRule="exact"/>
        <w:ind w:left="1267"/>
        <w:rPr>
          <w:lang w:val="fr-FR"/>
        </w:rPr>
      </w:pPr>
      <w:r w:rsidRPr="00BF0A7F">
        <w:rPr>
          <w:lang w:val="fr-FR"/>
        </w:rPr>
        <w:t>Le Comité salue les efforts déployés par l</w:t>
      </w:r>
      <w:r w:rsidR="00FA3C54" w:rsidRPr="00BF0A7F">
        <w:rPr>
          <w:lang w:val="fr-FR"/>
        </w:rPr>
        <w:t>’</w:t>
      </w:r>
      <w:r w:rsidRPr="00BF0A7F">
        <w:rPr>
          <w:lang w:val="fr-FR"/>
        </w:rPr>
        <w:t>État partie pour améliorer son cadre institutionnel et stratégique en vue d</w:t>
      </w:r>
      <w:r w:rsidR="00FA3C54" w:rsidRPr="00BF0A7F">
        <w:rPr>
          <w:lang w:val="fr-FR"/>
        </w:rPr>
        <w:t>’</w:t>
      </w:r>
      <w:r w:rsidRPr="00BF0A7F">
        <w:rPr>
          <w:lang w:val="fr-FR"/>
        </w:rPr>
        <w:t>accélérer l</w:t>
      </w:r>
      <w:r w:rsidR="00FA3C54" w:rsidRPr="00BF0A7F">
        <w:rPr>
          <w:lang w:val="fr-FR"/>
        </w:rPr>
        <w:t>’</w:t>
      </w:r>
      <w:r w:rsidRPr="00BF0A7F">
        <w:rPr>
          <w:lang w:val="fr-FR"/>
        </w:rPr>
        <w:t>élimination de la discrimination à l</w:t>
      </w:r>
      <w:r w:rsidR="00FA3C54" w:rsidRPr="00BF0A7F">
        <w:rPr>
          <w:lang w:val="fr-FR"/>
        </w:rPr>
        <w:t>’</w:t>
      </w:r>
      <w:r w:rsidRPr="00BF0A7F">
        <w:rPr>
          <w:lang w:val="fr-FR"/>
        </w:rPr>
        <w:t>égard des femmes et de promouvoir l</w:t>
      </w:r>
      <w:r w:rsidR="00FA3C54" w:rsidRPr="00BF0A7F">
        <w:rPr>
          <w:lang w:val="fr-FR"/>
        </w:rPr>
        <w:t>’</w:t>
      </w:r>
      <w:r w:rsidRPr="00BF0A7F">
        <w:rPr>
          <w:lang w:val="fr-FR"/>
        </w:rPr>
        <w:t>égalité des genres, notamment l</w:t>
      </w:r>
      <w:r w:rsidR="00FA3C54" w:rsidRPr="00BF0A7F">
        <w:rPr>
          <w:lang w:val="fr-FR"/>
        </w:rPr>
        <w:t>’</w:t>
      </w:r>
      <w:r w:rsidRPr="00BF0A7F">
        <w:rPr>
          <w:lang w:val="fr-FR"/>
        </w:rPr>
        <w:t>adoption ou la mise en place de ce qui suit</w:t>
      </w:r>
      <w:r w:rsidR="00FA3C54" w:rsidRPr="00BF0A7F">
        <w:rPr>
          <w:lang w:val="fr-FR"/>
        </w:rPr>
        <w:t> :</w:t>
      </w:r>
    </w:p>
    <w:p w14:paraId="0DB3D7B0" w14:textId="49820BAB" w:rsidR="006716B4" w:rsidRPr="00BF0A7F" w:rsidRDefault="006716B4" w:rsidP="00BF1C7C">
      <w:pPr>
        <w:pStyle w:val="SingleTxt"/>
        <w:rPr>
          <w:lang w:val="fr-FR"/>
        </w:rPr>
      </w:pPr>
      <w:r w:rsidRPr="00BF0A7F">
        <w:rPr>
          <w:lang w:val="fr-FR"/>
        </w:rPr>
        <w:tab/>
        <w:t>a)</w:t>
      </w:r>
      <w:r w:rsidRPr="00BF0A7F">
        <w:rPr>
          <w:lang w:val="fr-FR"/>
        </w:rPr>
        <w:tab/>
        <w:t>L</w:t>
      </w:r>
      <w:r w:rsidR="00FA3C54" w:rsidRPr="00BF0A7F">
        <w:rPr>
          <w:lang w:val="fr-FR"/>
        </w:rPr>
        <w:t>’</w:t>
      </w:r>
      <w:r w:rsidRPr="00BF0A7F">
        <w:rPr>
          <w:lang w:val="fr-FR"/>
        </w:rPr>
        <w:t xml:space="preserve">Observatoire national des droits des femmes et des filles (décret </w:t>
      </w:r>
      <w:r w:rsidR="00FA3C54" w:rsidRPr="00BF0A7F">
        <w:rPr>
          <w:lang w:val="fr-FR"/>
        </w:rPr>
        <w:t>n</w:t>
      </w:r>
      <w:r w:rsidR="00FA3C54" w:rsidRPr="00BF0A7F">
        <w:rPr>
          <w:vertAlign w:val="superscript"/>
          <w:lang w:val="fr-FR"/>
        </w:rPr>
        <w:t>o</w:t>
      </w:r>
      <w:r w:rsidR="00E239A3" w:rsidRPr="00BF0A7F">
        <w:rPr>
          <w:lang w:val="fr-FR"/>
        </w:rPr>
        <w:t> </w:t>
      </w:r>
      <w:r w:rsidRPr="00BF0A7F">
        <w:rPr>
          <w:lang w:val="fr-FR"/>
        </w:rPr>
        <w:t>2020/140</w:t>
      </w:r>
      <w:r w:rsidRPr="00BF0A7F">
        <w:rPr>
          <w:lang w:val="fr-FR"/>
        </w:rPr>
        <w:t>), en 2020</w:t>
      </w:r>
      <w:r w:rsidR="00FA3C54" w:rsidRPr="00BF0A7F">
        <w:rPr>
          <w:lang w:val="fr-FR"/>
        </w:rPr>
        <w:t> ;</w:t>
      </w:r>
    </w:p>
    <w:p w14:paraId="4766341C" w14:textId="59B9F063" w:rsidR="006716B4" w:rsidRPr="00BF0A7F" w:rsidRDefault="006716B4" w:rsidP="00BF1C7C">
      <w:pPr>
        <w:pStyle w:val="SingleTxt"/>
        <w:rPr>
          <w:lang w:val="fr-FR"/>
        </w:rPr>
      </w:pPr>
      <w:r w:rsidRPr="00BF0A7F">
        <w:rPr>
          <w:lang w:val="fr-FR"/>
        </w:rPr>
        <w:tab/>
        <w:t>b)</w:t>
      </w:r>
      <w:r w:rsidRPr="00BF0A7F">
        <w:rPr>
          <w:lang w:val="fr-FR"/>
        </w:rPr>
        <w:tab/>
        <w:t>La Stratégie nationale pour l</w:t>
      </w:r>
      <w:r w:rsidR="00FA3C54" w:rsidRPr="00BF0A7F">
        <w:rPr>
          <w:lang w:val="fr-FR"/>
        </w:rPr>
        <w:t>’</w:t>
      </w:r>
      <w:r w:rsidRPr="00BF0A7F">
        <w:rPr>
          <w:lang w:val="fr-FR"/>
        </w:rPr>
        <w:t>institutionnalisation du genre (2015-2025).</w:t>
      </w:r>
    </w:p>
    <w:p w14:paraId="4158B4F7" w14:textId="77777777" w:rsidR="00BF1C7C" w:rsidRPr="00BF0A7F" w:rsidRDefault="00BF1C7C" w:rsidP="00BF1C7C">
      <w:pPr>
        <w:pStyle w:val="SingleTxt"/>
        <w:spacing w:after="0" w:line="120" w:lineRule="exact"/>
        <w:rPr>
          <w:sz w:val="10"/>
          <w:lang w:val="fr-FR"/>
        </w:rPr>
      </w:pPr>
    </w:p>
    <w:p w14:paraId="7B3B2856" w14:textId="77777777" w:rsidR="00BF1C7C" w:rsidRPr="00BF0A7F" w:rsidRDefault="00BF1C7C" w:rsidP="00BF1C7C">
      <w:pPr>
        <w:pStyle w:val="SingleTxt"/>
        <w:spacing w:after="0" w:line="120" w:lineRule="exact"/>
        <w:rPr>
          <w:sz w:val="10"/>
          <w:lang w:val="fr-FR"/>
        </w:rPr>
      </w:pPr>
    </w:p>
    <w:p w14:paraId="36E9E05A" w14:textId="629B97C0" w:rsidR="006716B4" w:rsidRPr="00BF0A7F" w:rsidRDefault="006716B4" w:rsidP="00BF1C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0A7F">
        <w:rPr>
          <w:lang w:val="fr-FR"/>
        </w:rPr>
        <w:tab/>
        <w:t>C.</w:t>
      </w:r>
      <w:r w:rsidRPr="00BF0A7F">
        <w:rPr>
          <w:lang w:val="fr-FR"/>
        </w:rPr>
        <w:tab/>
        <w:t>Objectifs de développement durable</w:t>
      </w:r>
    </w:p>
    <w:p w14:paraId="0619805D" w14:textId="1B5E1A92" w:rsidR="00BF1C7C" w:rsidRPr="00BF0A7F" w:rsidRDefault="00BF1C7C" w:rsidP="00BF1C7C">
      <w:pPr>
        <w:pStyle w:val="SingleTxt"/>
        <w:spacing w:after="0" w:line="120" w:lineRule="exact"/>
        <w:rPr>
          <w:sz w:val="10"/>
          <w:lang w:val="fr-FR"/>
        </w:rPr>
      </w:pPr>
    </w:p>
    <w:p w14:paraId="042E2204" w14:textId="78DBB829" w:rsidR="00BF1C7C" w:rsidRPr="00BF0A7F" w:rsidRDefault="00BF1C7C" w:rsidP="00BF1C7C">
      <w:pPr>
        <w:pStyle w:val="SingleTxt"/>
        <w:spacing w:after="0" w:line="120" w:lineRule="exact"/>
        <w:rPr>
          <w:sz w:val="10"/>
          <w:lang w:val="fr-FR"/>
        </w:rPr>
      </w:pPr>
    </w:p>
    <w:p w14:paraId="4550AFCA" w14:textId="2D0A9F81" w:rsidR="006716B4" w:rsidRPr="00BF0A7F" w:rsidRDefault="006716B4" w:rsidP="00BF1C7C">
      <w:pPr>
        <w:pStyle w:val="SingleTxt"/>
        <w:numPr>
          <w:ilvl w:val="0"/>
          <w:numId w:val="25"/>
        </w:numPr>
        <w:spacing w:line="240" w:lineRule="exact"/>
        <w:ind w:left="1267"/>
        <w:rPr>
          <w:lang w:val="fr-FR"/>
        </w:rPr>
      </w:pPr>
      <w:r w:rsidRPr="00BF0A7F">
        <w:rPr>
          <w:b/>
          <w:bCs/>
          <w:lang w:val="fr-FR"/>
        </w:rPr>
        <w:t>Le Comité se félicite du soutien apporté par la communauté internationale aux objectifs de développement durable et préconise le respect de l</w:t>
      </w:r>
      <w:r w:rsidR="00FA3C54" w:rsidRPr="00BF0A7F">
        <w:rPr>
          <w:b/>
          <w:bCs/>
          <w:lang w:val="fr-FR"/>
        </w:rPr>
        <w:t>’</w:t>
      </w:r>
      <w:r w:rsidRPr="00BF0A7F">
        <w:rPr>
          <w:b/>
          <w:bCs/>
          <w:lang w:val="fr-FR"/>
        </w:rPr>
        <w:t>égalité des genres en droit (</w:t>
      </w:r>
      <w:r w:rsidRPr="001518E4">
        <w:rPr>
          <w:b/>
          <w:bCs/>
          <w:i/>
          <w:iCs/>
          <w:lang w:val="fr-FR"/>
        </w:rPr>
        <w:t>de jure</w:t>
      </w:r>
      <w:r w:rsidRPr="00BF0A7F">
        <w:rPr>
          <w:b/>
          <w:bCs/>
          <w:lang w:val="fr-FR"/>
        </w:rPr>
        <w:t>) et dans les faits (</w:t>
      </w:r>
      <w:r w:rsidRPr="001518E4">
        <w:rPr>
          <w:b/>
          <w:bCs/>
          <w:i/>
          <w:iCs/>
          <w:lang w:val="fr-FR"/>
        </w:rPr>
        <w:t>de facto</w:t>
      </w:r>
      <w:r w:rsidRPr="00BF0A7F">
        <w:rPr>
          <w:b/>
          <w:bCs/>
          <w:lang w:val="fr-FR"/>
        </w:rPr>
        <w:t>), conformément aux dispositions de la Convention, dans tous les aspects de la mise en œuvre du Programme de développement durable à l</w:t>
      </w:r>
      <w:r w:rsidR="00FA3C54" w:rsidRPr="00BF0A7F">
        <w:rPr>
          <w:b/>
          <w:bCs/>
          <w:lang w:val="fr-FR"/>
        </w:rPr>
        <w:t>’</w:t>
      </w:r>
      <w:r w:rsidRPr="00BF0A7F">
        <w:rPr>
          <w:b/>
          <w:bCs/>
          <w:lang w:val="fr-FR"/>
        </w:rPr>
        <w:t>horizon 2030. Il souligne l</w:t>
      </w:r>
      <w:r w:rsidR="00FA3C54" w:rsidRPr="00BF0A7F">
        <w:rPr>
          <w:b/>
          <w:bCs/>
          <w:lang w:val="fr-FR"/>
        </w:rPr>
        <w:t>’</w:t>
      </w:r>
      <w:r w:rsidRPr="00BF0A7F">
        <w:rPr>
          <w:b/>
          <w:bCs/>
          <w:lang w:val="fr-FR"/>
        </w:rPr>
        <w:t>importance de l</w:t>
      </w:r>
      <w:r w:rsidR="00FA3C54" w:rsidRPr="00BF0A7F">
        <w:rPr>
          <w:b/>
          <w:bCs/>
          <w:lang w:val="fr-FR"/>
        </w:rPr>
        <w:t>’</w:t>
      </w:r>
      <w:r w:rsidRPr="00BF0A7F">
        <w:rPr>
          <w:b/>
          <w:bCs/>
          <w:lang w:val="fr-FR"/>
        </w:rPr>
        <w:t>objectif 5 et de la prise en compte systématique des principes d</w:t>
      </w:r>
      <w:r w:rsidR="00FA3C54" w:rsidRPr="00BF0A7F">
        <w:rPr>
          <w:b/>
          <w:bCs/>
          <w:lang w:val="fr-FR"/>
        </w:rPr>
        <w:t>’</w:t>
      </w:r>
      <w:r w:rsidRPr="00BF0A7F">
        <w:rPr>
          <w:b/>
          <w:bCs/>
          <w:lang w:val="fr-FR"/>
        </w:rPr>
        <w:t>égalité et de non-discrimination dans la réalisation des 17 objectifs. Il encourage vivement l</w:t>
      </w:r>
      <w:r w:rsidR="00FA3C54" w:rsidRPr="00BF0A7F">
        <w:rPr>
          <w:b/>
          <w:bCs/>
          <w:lang w:val="fr-FR"/>
        </w:rPr>
        <w:t>’</w:t>
      </w:r>
      <w:r w:rsidRPr="00BF0A7F">
        <w:rPr>
          <w:b/>
          <w:bCs/>
          <w:lang w:val="fr-FR"/>
        </w:rPr>
        <w:t>État partie à reconnaître le rôle moteur joué par les femmes dans le développement durable du pays et à adopter des politiques et des stratégies en conséquence.</w:t>
      </w:r>
    </w:p>
    <w:p w14:paraId="143CF9A0" w14:textId="77777777" w:rsidR="00BF1C7C" w:rsidRPr="00BF0A7F" w:rsidRDefault="00BF1C7C" w:rsidP="00BF1C7C">
      <w:pPr>
        <w:pStyle w:val="SingleTxt"/>
        <w:spacing w:after="0" w:line="120" w:lineRule="exact"/>
        <w:rPr>
          <w:sz w:val="10"/>
          <w:lang w:val="fr-FR"/>
        </w:rPr>
      </w:pPr>
    </w:p>
    <w:p w14:paraId="1A8280F8" w14:textId="77777777" w:rsidR="00BF1C7C" w:rsidRPr="00BF0A7F" w:rsidRDefault="00BF1C7C" w:rsidP="00BF1C7C">
      <w:pPr>
        <w:pStyle w:val="SingleTxt"/>
        <w:spacing w:after="0" w:line="120" w:lineRule="exact"/>
        <w:rPr>
          <w:sz w:val="10"/>
          <w:lang w:val="fr-FR"/>
        </w:rPr>
      </w:pPr>
    </w:p>
    <w:p w14:paraId="4374C315" w14:textId="4E89F71D" w:rsidR="006716B4" w:rsidRPr="00BF0A7F" w:rsidRDefault="006716B4" w:rsidP="00BF1C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0A7F">
        <w:rPr>
          <w:lang w:val="fr-FR"/>
        </w:rPr>
        <w:tab/>
        <w:t>D.</w:t>
      </w:r>
      <w:r w:rsidRPr="00BF0A7F">
        <w:rPr>
          <w:lang w:val="fr-FR"/>
        </w:rPr>
        <w:tab/>
        <w:t>Parlement</w:t>
      </w:r>
    </w:p>
    <w:p w14:paraId="1DD9F398" w14:textId="4D62E2D0" w:rsidR="00BF1C7C" w:rsidRPr="00BF0A7F" w:rsidRDefault="00BF1C7C" w:rsidP="00BF1C7C">
      <w:pPr>
        <w:pStyle w:val="SingleTxt"/>
        <w:spacing w:after="0" w:line="120" w:lineRule="exact"/>
        <w:rPr>
          <w:sz w:val="10"/>
          <w:lang w:val="fr-FR"/>
        </w:rPr>
      </w:pPr>
    </w:p>
    <w:p w14:paraId="65A4222C" w14:textId="64BFDF4E" w:rsidR="00BF1C7C" w:rsidRPr="00BF0A7F" w:rsidRDefault="00BF1C7C" w:rsidP="00BF1C7C">
      <w:pPr>
        <w:pStyle w:val="SingleTxt"/>
        <w:spacing w:after="0" w:line="120" w:lineRule="exact"/>
        <w:rPr>
          <w:sz w:val="10"/>
          <w:lang w:val="fr-FR"/>
        </w:rPr>
      </w:pPr>
    </w:p>
    <w:p w14:paraId="716CC947" w14:textId="0D55F264" w:rsidR="006716B4" w:rsidRPr="00BF0A7F" w:rsidRDefault="006716B4" w:rsidP="00BF1C7C">
      <w:pPr>
        <w:pStyle w:val="SingleTxt"/>
        <w:numPr>
          <w:ilvl w:val="0"/>
          <w:numId w:val="25"/>
        </w:numPr>
        <w:spacing w:line="240" w:lineRule="exact"/>
        <w:ind w:left="1267"/>
        <w:rPr>
          <w:lang w:val="fr-FR"/>
        </w:rPr>
      </w:pPr>
      <w:r w:rsidRPr="00BF0A7F">
        <w:rPr>
          <w:b/>
          <w:bCs/>
          <w:lang w:val="fr-FR"/>
        </w:rPr>
        <w:t>Le Comité souligne le rôle essentiel du pouvoir législatif s</w:t>
      </w:r>
      <w:r w:rsidR="00FA3C54" w:rsidRPr="00BF0A7F">
        <w:rPr>
          <w:b/>
          <w:bCs/>
          <w:lang w:val="fr-FR"/>
        </w:rPr>
        <w:t>’</w:t>
      </w:r>
      <w:r w:rsidRPr="00BF0A7F">
        <w:rPr>
          <w:b/>
          <w:bCs/>
          <w:lang w:val="fr-FR"/>
        </w:rPr>
        <w:t xml:space="preserve">agissant de garantir la pleine mise en œuvre de la Convention (voir </w:t>
      </w:r>
      <w:hyperlink r:id="rId24" w:history="1">
        <w:r w:rsidRPr="00BF0A7F">
          <w:rPr>
            <w:rStyle w:val="Hyperlink"/>
            <w:b/>
            <w:bCs/>
            <w:lang w:val="fr-FR"/>
          </w:rPr>
          <w:t>A/65/38</w:t>
        </w:r>
      </w:hyperlink>
      <w:r w:rsidRPr="00BF0A7F">
        <w:rPr>
          <w:b/>
          <w:bCs/>
          <w:lang w:val="fr-FR"/>
        </w:rPr>
        <w:t>, deuxième partie, annexe VI). Il invite le Parlement à prendre, dans le cadre de son mandat, les mesures nécessaires pour mettre en œuvre les présentes observations finales avant la soumission du prochain rapport périodique, en application de la Convention.</w:t>
      </w:r>
    </w:p>
    <w:p w14:paraId="7572A206" w14:textId="5367362A" w:rsidR="006716B4" w:rsidRPr="00BF0A7F" w:rsidRDefault="006716B4" w:rsidP="00BF1C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0A7F">
        <w:rPr>
          <w:lang w:val="fr-FR"/>
        </w:rPr>
        <w:lastRenderedPageBreak/>
        <w:tab/>
        <w:t>E.</w:t>
      </w:r>
      <w:r w:rsidRPr="00BF0A7F">
        <w:rPr>
          <w:lang w:val="fr-FR"/>
        </w:rPr>
        <w:tab/>
        <w:t>Principaux sujets de préoccupation et recommandations</w:t>
      </w:r>
    </w:p>
    <w:p w14:paraId="3995CA84" w14:textId="4286FAF3" w:rsidR="00BF1C7C" w:rsidRPr="00BF0A7F" w:rsidRDefault="00BF1C7C" w:rsidP="00BF1C7C">
      <w:pPr>
        <w:pStyle w:val="SingleTxt"/>
        <w:keepNext/>
        <w:spacing w:after="0" w:line="120" w:lineRule="exact"/>
        <w:rPr>
          <w:sz w:val="10"/>
          <w:lang w:val="fr-FR"/>
        </w:rPr>
      </w:pPr>
    </w:p>
    <w:p w14:paraId="4F5623AE" w14:textId="36A3972A" w:rsidR="00BF1C7C" w:rsidRPr="00BF0A7F" w:rsidRDefault="00BF1C7C" w:rsidP="00BF1C7C">
      <w:pPr>
        <w:pStyle w:val="SingleTxt"/>
        <w:keepNext/>
        <w:spacing w:after="0" w:line="120" w:lineRule="exact"/>
        <w:rPr>
          <w:sz w:val="10"/>
          <w:lang w:val="fr-FR"/>
        </w:rPr>
      </w:pPr>
    </w:p>
    <w:p w14:paraId="36567EC7" w14:textId="77777777" w:rsidR="00EC5A08" w:rsidRPr="00BF0A7F" w:rsidRDefault="006716B4" w:rsidP="00BF1C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0A7F">
        <w:rPr>
          <w:lang w:val="fr-FR"/>
        </w:rPr>
        <w:tab/>
      </w:r>
      <w:r w:rsidRPr="00BF0A7F">
        <w:rPr>
          <w:lang w:val="fr-FR"/>
        </w:rPr>
        <w:tab/>
        <w:t>Retrait des réserves</w:t>
      </w:r>
    </w:p>
    <w:p w14:paraId="3ADF88D0" w14:textId="3714DC5C" w:rsidR="00BF1C7C" w:rsidRPr="00BF0A7F" w:rsidRDefault="00BF1C7C" w:rsidP="00BF1C7C">
      <w:pPr>
        <w:pStyle w:val="SingleTxt"/>
        <w:spacing w:after="0" w:line="120" w:lineRule="exact"/>
        <w:rPr>
          <w:sz w:val="10"/>
          <w:lang w:val="fr-FR"/>
        </w:rPr>
      </w:pPr>
    </w:p>
    <w:p w14:paraId="3551C813" w14:textId="6F5AFF27" w:rsidR="006716B4" w:rsidRPr="00BF0A7F" w:rsidRDefault="006716B4" w:rsidP="00BF1C7C">
      <w:pPr>
        <w:pStyle w:val="SingleTxt"/>
        <w:numPr>
          <w:ilvl w:val="0"/>
          <w:numId w:val="25"/>
        </w:numPr>
        <w:spacing w:line="240" w:lineRule="exact"/>
        <w:ind w:left="1267"/>
        <w:rPr>
          <w:lang w:val="fr-FR"/>
        </w:rPr>
      </w:pPr>
      <w:r w:rsidRPr="00BF0A7F">
        <w:rPr>
          <w:lang w:val="fr-FR"/>
        </w:rPr>
        <w:t>Le Comité note que l</w:t>
      </w:r>
      <w:r w:rsidR="00FA3C54" w:rsidRPr="00BF0A7F">
        <w:rPr>
          <w:lang w:val="fr-FR"/>
        </w:rPr>
        <w:t>’</w:t>
      </w:r>
      <w:r w:rsidRPr="00BF0A7F">
        <w:rPr>
          <w:lang w:val="fr-FR"/>
        </w:rPr>
        <w:t>État partie a retiré sa réserve générale à la Convention, mais il constate avec préoccupation qu</w:t>
      </w:r>
      <w:r w:rsidR="00FA3C54" w:rsidRPr="00BF0A7F">
        <w:rPr>
          <w:lang w:val="fr-FR"/>
        </w:rPr>
        <w:t>’</w:t>
      </w:r>
      <w:r w:rsidRPr="00BF0A7F">
        <w:rPr>
          <w:lang w:val="fr-FR"/>
        </w:rPr>
        <w:t>il a maintenu ses réserves aux articles 13 a) et 16 de la Convention, ce qui constitue un obstacle à la mise en œuvre de la Convention dans son ensemble, et qu</w:t>
      </w:r>
      <w:r w:rsidR="00FA3C54" w:rsidRPr="00BF0A7F">
        <w:rPr>
          <w:lang w:val="fr-FR"/>
        </w:rPr>
        <w:t>’</w:t>
      </w:r>
      <w:r w:rsidRPr="00BF0A7F">
        <w:rPr>
          <w:lang w:val="fr-FR"/>
        </w:rPr>
        <w:t>aucun délai n</w:t>
      </w:r>
      <w:r w:rsidR="00FA3C54" w:rsidRPr="00BF0A7F">
        <w:rPr>
          <w:lang w:val="fr-FR"/>
        </w:rPr>
        <w:t>’</w:t>
      </w:r>
      <w:r w:rsidRPr="00BF0A7F">
        <w:rPr>
          <w:lang w:val="fr-FR"/>
        </w:rPr>
        <w:t>a été fixé pour le retrait de ces réserves.</w:t>
      </w:r>
    </w:p>
    <w:p w14:paraId="1D755161" w14:textId="5DEC0EC5" w:rsidR="006716B4" w:rsidRPr="00BF0A7F" w:rsidRDefault="006716B4" w:rsidP="00BF1C7C">
      <w:pPr>
        <w:pStyle w:val="SingleTxt"/>
        <w:numPr>
          <w:ilvl w:val="0"/>
          <w:numId w:val="25"/>
        </w:numPr>
        <w:spacing w:line="240" w:lineRule="exact"/>
        <w:ind w:left="1267"/>
        <w:rPr>
          <w:spacing w:val="1"/>
          <w:lang w:val="fr-FR"/>
        </w:rPr>
      </w:pPr>
      <w:r w:rsidRPr="00BF0A7F">
        <w:rPr>
          <w:b/>
          <w:bCs/>
          <w:spacing w:val="0"/>
          <w:lang w:val="fr-FR"/>
        </w:rPr>
        <w:t>Le Comité rappelle sa recommandation précédente (</w:t>
      </w:r>
      <w:hyperlink r:id="rId25" w:history="1">
        <w:r w:rsidRPr="00BF0A7F">
          <w:rPr>
            <w:rStyle w:val="Hyperlink"/>
            <w:b/>
            <w:bCs/>
            <w:spacing w:val="0"/>
            <w:lang w:val="fr-FR"/>
          </w:rPr>
          <w:t>CEDAW/C/MRT/CO/2-3</w:t>
        </w:r>
      </w:hyperlink>
      <w:r w:rsidRPr="00BF0A7F">
        <w:rPr>
          <w:b/>
          <w:bCs/>
          <w:spacing w:val="0"/>
          <w:lang w:val="fr-FR"/>
        </w:rPr>
        <w:t>, par. 9)</w:t>
      </w:r>
      <w:r w:rsidRPr="00BF0A7F">
        <w:rPr>
          <w:b/>
          <w:bCs/>
          <w:spacing w:val="1"/>
          <w:lang w:val="fr-FR"/>
        </w:rPr>
        <w:t xml:space="preserve"> tendant à ce que l</w:t>
      </w:r>
      <w:r w:rsidR="00FA3C54" w:rsidRPr="00BF0A7F">
        <w:rPr>
          <w:b/>
          <w:bCs/>
          <w:spacing w:val="1"/>
          <w:lang w:val="fr-FR"/>
        </w:rPr>
        <w:t>’</w:t>
      </w:r>
      <w:r w:rsidRPr="00BF0A7F">
        <w:rPr>
          <w:b/>
          <w:bCs/>
          <w:spacing w:val="1"/>
          <w:lang w:val="fr-FR"/>
        </w:rPr>
        <w:t>État partie lève ses réserves à l</w:t>
      </w:r>
      <w:r w:rsidR="00FA3C54" w:rsidRPr="00BF0A7F">
        <w:rPr>
          <w:b/>
          <w:bCs/>
          <w:spacing w:val="1"/>
          <w:lang w:val="fr-FR"/>
        </w:rPr>
        <w:t>’</w:t>
      </w:r>
      <w:r w:rsidRPr="00BF0A7F">
        <w:rPr>
          <w:b/>
          <w:bCs/>
          <w:spacing w:val="1"/>
          <w:lang w:val="fr-FR"/>
        </w:rPr>
        <w:t>article 13 a) de la Convention et envisage de retirer également les réserves qu</w:t>
      </w:r>
      <w:r w:rsidR="00FA3C54" w:rsidRPr="00BF0A7F">
        <w:rPr>
          <w:b/>
          <w:bCs/>
          <w:spacing w:val="1"/>
          <w:lang w:val="fr-FR"/>
        </w:rPr>
        <w:t>’</w:t>
      </w:r>
      <w:r w:rsidRPr="00BF0A7F">
        <w:rPr>
          <w:b/>
          <w:bCs/>
          <w:spacing w:val="1"/>
          <w:lang w:val="fr-FR"/>
        </w:rPr>
        <w:t>il a émises à l</w:t>
      </w:r>
      <w:r w:rsidR="00FA3C54" w:rsidRPr="00BF0A7F">
        <w:rPr>
          <w:b/>
          <w:bCs/>
          <w:spacing w:val="1"/>
          <w:lang w:val="fr-FR"/>
        </w:rPr>
        <w:t>’</w:t>
      </w:r>
      <w:r w:rsidRPr="00BF0A7F">
        <w:rPr>
          <w:b/>
          <w:bCs/>
          <w:spacing w:val="1"/>
          <w:lang w:val="fr-FR"/>
        </w:rPr>
        <w:t>article</w:t>
      </w:r>
      <w:r w:rsidR="005144CC" w:rsidRPr="00BF0A7F">
        <w:rPr>
          <w:b/>
          <w:bCs/>
          <w:spacing w:val="1"/>
          <w:lang w:val="fr-FR"/>
        </w:rPr>
        <w:t> </w:t>
      </w:r>
      <w:r w:rsidRPr="00BF0A7F">
        <w:rPr>
          <w:b/>
          <w:bCs/>
          <w:spacing w:val="1"/>
          <w:lang w:val="fr-FR"/>
        </w:rPr>
        <w:t>16, et se félicite que la délégation de l</w:t>
      </w:r>
      <w:r w:rsidR="00FA3C54" w:rsidRPr="00BF0A7F">
        <w:rPr>
          <w:b/>
          <w:bCs/>
          <w:spacing w:val="1"/>
          <w:lang w:val="fr-FR"/>
        </w:rPr>
        <w:t>’</w:t>
      </w:r>
      <w:r w:rsidRPr="00BF0A7F">
        <w:rPr>
          <w:b/>
          <w:bCs/>
          <w:spacing w:val="1"/>
          <w:lang w:val="fr-FR"/>
        </w:rPr>
        <w:t>État partie ait pris, au cours du dialogue constructif, l</w:t>
      </w:r>
      <w:r w:rsidR="00FA3C54" w:rsidRPr="00BF0A7F">
        <w:rPr>
          <w:b/>
          <w:bCs/>
          <w:spacing w:val="1"/>
          <w:lang w:val="fr-FR"/>
        </w:rPr>
        <w:t>’</w:t>
      </w:r>
      <w:r w:rsidRPr="00BF0A7F">
        <w:rPr>
          <w:b/>
          <w:bCs/>
          <w:spacing w:val="1"/>
          <w:lang w:val="fr-FR"/>
        </w:rPr>
        <w:t>engagement d</w:t>
      </w:r>
      <w:r w:rsidR="00FA3C54" w:rsidRPr="00BF0A7F">
        <w:rPr>
          <w:b/>
          <w:bCs/>
          <w:spacing w:val="1"/>
          <w:lang w:val="fr-FR"/>
        </w:rPr>
        <w:t>’</w:t>
      </w:r>
      <w:r w:rsidRPr="00BF0A7F">
        <w:rPr>
          <w:b/>
          <w:bCs/>
          <w:spacing w:val="1"/>
          <w:lang w:val="fr-FR"/>
        </w:rPr>
        <w:t>envisager de le faire. À cet égard, l</w:t>
      </w:r>
      <w:r w:rsidR="00FA3C54" w:rsidRPr="00BF0A7F">
        <w:rPr>
          <w:b/>
          <w:bCs/>
          <w:spacing w:val="1"/>
          <w:lang w:val="fr-FR"/>
        </w:rPr>
        <w:t>’</w:t>
      </w:r>
      <w:r w:rsidRPr="00BF0A7F">
        <w:rPr>
          <w:b/>
          <w:bCs/>
          <w:spacing w:val="1"/>
          <w:lang w:val="fr-FR"/>
        </w:rPr>
        <w:t>État partie devrait prendre en considération les pratiques de pays ayant un contexte culturel et un système juridique similaires qui ont réussi à harmoniser leur législation nationale avec leurs obligations internationales en matière de droits de l</w:t>
      </w:r>
      <w:r w:rsidR="00FA3C54" w:rsidRPr="00BF0A7F">
        <w:rPr>
          <w:b/>
          <w:bCs/>
          <w:spacing w:val="1"/>
          <w:lang w:val="fr-FR"/>
        </w:rPr>
        <w:t>’</w:t>
      </w:r>
      <w:r w:rsidRPr="00BF0A7F">
        <w:rPr>
          <w:b/>
          <w:bCs/>
          <w:spacing w:val="1"/>
          <w:lang w:val="fr-FR"/>
        </w:rPr>
        <w:t>homme, en particulier celles découlant de la Convention. Le Comité recommande en outre à l</w:t>
      </w:r>
      <w:r w:rsidR="00FA3C54" w:rsidRPr="00BF0A7F">
        <w:rPr>
          <w:b/>
          <w:bCs/>
          <w:spacing w:val="1"/>
          <w:lang w:val="fr-FR"/>
        </w:rPr>
        <w:t>’</w:t>
      </w:r>
      <w:r w:rsidRPr="00BF0A7F">
        <w:rPr>
          <w:b/>
          <w:bCs/>
          <w:spacing w:val="1"/>
          <w:lang w:val="fr-FR"/>
        </w:rPr>
        <w:t>État partie de veiller à ce que les chefs religieux, les chefs communautaires et la société civile, en particulier les organisations de femmes, participent à ce processus.</w:t>
      </w:r>
    </w:p>
    <w:p w14:paraId="2EDC7D9F" w14:textId="77777777" w:rsidR="00BF1C7C" w:rsidRPr="00BF0A7F" w:rsidRDefault="00BF1C7C" w:rsidP="00BF1C7C">
      <w:pPr>
        <w:pStyle w:val="SingleTxt"/>
        <w:spacing w:after="0" w:line="120" w:lineRule="exact"/>
        <w:rPr>
          <w:sz w:val="10"/>
          <w:lang w:val="fr-FR"/>
        </w:rPr>
      </w:pPr>
    </w:p>
    <w:p w14:paraId="38BFACDD" w14:textId="5A98DDB5" w:rsidR="006716B4" w:rsidRPr="00BF0A7F" w:rsidRDefault="006716B4" w:rsidP="00BF1C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0A7F">
        <w:rPr>
          <w:lang w:val="fr-FR"/>
        </w:rPr>
        <w:tab/>
      </w:r>
      <w:r w:rsidRPr="00BF0A7F">
        <w:rPr>
          <w:lang w:val="fr-FR"/>
        </w:rPr>
        <w:tab/>
        <w:t>Définition de la discrimination à l</w:t>
      </w:r>
      <w:r w:rsidR="00FA3C54" w:rsidRPr="00BF0A7F">
        <w:rPr>
          <w:lang w:val="fr-FR"/>
        </w:rPr>
        <w:t>’</w:t>
      </w:r>
      <w:r w:rsidRPr="00BF0A7F">
        <w:rPr>
          <w:lang w:val="fr-FR"/>
        </w:rPr>
        <w:t>égard des femmes et lois discriminatoires</w:t>
      </w:r>
    </w:p>
    <w:p w14:paraId="0E4E8D99" w14:textId="769AE9F1" w:rsidR="00BF1C7C" w:rsidRPr="00BF0A7F" w:rsidRDefault="00BF1C7C" w:rsidP="00BF1C7C">
      <w:pPr>
        <w:pStyle w:val="SingleTxt"/>
        <w:spacing w:after="0" w:line="120" w:lineRule="exact"/>
        <w:rPr>
          <w:sz w:val="10"/>
          <w:lang w:val="fr-FR"/>
        </w:rPr>
      </w:pPr>
    </w:p>
    <w:p w14:paraId="2C575DB9" w14:textId="29CCA4D8" w:rsidR="006716B4" w:rsidRPr="00BF0A7F" w:rsidRDefault="006716B4" w:rsidP="00BF1C7C">
      <w:pPr>
        <w:pStyle w:val="SingleTxt"/>
        <w:numPr>
          <w:ilvl w:val="0"/>
          <w:numId w:val="25"/>
        </w:numPr>
        <w:spacing w:line="240" w:lineRule="exact"/>
        <w:ind w:left="1267"/>
        <w:rPr>
          <w:lang w:val="fr-FR"/>
        </w:rPr>
      </w:pPr>
      <w:r w:rsidRPr="00BF0A7F">
        <w:rPr>
          <w:lang w:val="fr-FR"/>
        </w:rPr>
        <w:t>Le Comité félicite l</w:t>
      </w:r>
      <w:r w:rsidR="00FA3C54" w:rsidRPr="00BF0A7F">
        <w:rPr>
          <w:lang w:val="fr-FR"/>
        </w:rPr>
        <w:t>’</w:t>
      </w:r>
      <w:r w:rsidRPr="00BF0A7F">
        <w:rPr>
          <w:lang w:val="fr-FR"/>
        </w:rPr>
        <w:t>État partie d</w:t>
      </w:r>
      <w:r w:rsidR="00FA3C54" w:rsidRPr="00BF0A7F">
        <w:rPr>
          <w:lang w:val="fr-FR"/>
        </w:rPr>
        <w:t>’</w:t>
      </w:r>
      <w:r w:rsidRPr="00BF0A7F">
        <w:rPr>
          <w:lang w:val="fr-FR"/>
        </w:rPr>
        <w:t>avoir révisé plusieurs articles du Code du statut personnel (2001) en 2017 et du Code de la nationalité (1961) en 2021. Il reste cependant préoccupé par l</w:t>
      </w:r>
      <w:r w:rsidR="00FA3C54" w:rsidRPr="00BF0A7F">
        <w:rPr>
          <w:lang w:val="fr-FR"/>
        </w:rPr>
        <w:t>’</w:t>
      </w:r>
      <w:r w:rsidRPr="00BF0A7F">
        <w:rPr>
          <w:lang w:val="fr-FR"/>
        </w:rPr>
        <w:t>absence d</w:t>
      </w:r>
      <w:r w:rsidR="00FA3C54" w:rsidRPr="00BF0A7F">
        <w:rPr>
          <w:lang w:val="fr-FR"/>
        </w:rPr>
        <w:t>’</w:t>
      </w:r>
      <w:r w:rsidRPr="00BF0A7F">
        <w:rPr>
          <w:lang w:val="fr-FR"/>
        </w:rPr>
        <w:t>une définition juridique de la discrimination à l</w:t>
      </w:r>
      <w:r w:rsidR="00FA3C54" w:rsidRPr="00BF0A7F">
        <w:rPr>
          <w:lang w:val="fr-FR"/>
        </w:rPr>
        <w:t>’</w:t>
      </w:r>
      <w:r w:rsidRPr="00BF0A7F">
        <w:rPr>
          <w:lang w:val="fr-FR"/>
        </w:rPr>
        <w:t>égard des femmes qui interdise expressément la discrimination directe et indirecte dans les sphères publique et privée, ainsi que les formes de discrimination croisées. Il constate en outre avec préoccupation qu</w:t>
      </w:r>
      <w:r w:rsidR="00FA3C54" w:rsidRPr="00BF0A7F">
        <w:rPr>
          <w:lang w:val="fr-FR"/>
        </w:rPr>
        <w:t>’</w:t>
      </w:r>
      <w:r w:rsidRPr="00BF0A7F">
        <w:rPr>
          <w:lang w:val="fr-FR"/>
        </w:rPr>
        <w:t>il existe encore des dispositions juridiques discriminatoires à l</w:t>
      </w:r>
      <w:r w:rsidR="00FA3C54" w:rsidRPr="00BF0A7F">
        <w:rPr>
          <w:lang w:val="fr-FR"/>
        </w:rPr>
        <w:t>’</w:t>
      </w:r>
      <w:r w:rsidRPr="00BF0A7F">
        <w:rPr>
          <w:lang w:val="fr-FR"/>
        </w:rPr>
        <w:t>égard des femmes, notamment les articles 307 et 308 du Code pénal (1983) concernant les relations sexuelles consenties en dehors du mariage (</w:t>
      </w:r>
      <w:r w:rsidRPr="00BF0A7F">
        <w:rPr>
          <w:i/>
          <w:iCs/>
          <w:lang w:val="fr-FR"/>
        </w:rPr>
        <w:t>zina</w:t>
      </w:r>
      <w:r w:rsidRPr="00BF0A7F">
        <w:rPr>
          <w:lang w:val="fr-FR"/>
        </w:rPr>
        <w:t>) et d</w:t>
      </w:r>
      <w:r w:rsidR="00FA3C54" w:rsidRPr="00BF0A7F">
        <w:rPr>
          <w:lang w:val="fr-FR"/>
        </w:rPr>
        <w:t>’</w:t>
      </w:r>
      <w:r w:rsidRPr="00BF0A7F">
        <w:rPr>
          <w:lang w:val="fr-FR"/>
        </w:rPr>
        <w:t>autres crimes dits « moraux », les articles 8, 13 et 16 du Code de la nationalité (1961) concernant la transmission de la nationalité aux enfants et aux conjoints étrangers, et les dispositions du Code du statut personnel sur la tutelle, le mariage des enfants et le mariage forcé, la polygamie, le divorce, la garde des enfants et la gestion des biens.</w:t>
      </w:r>
    </w:p>
    <w:p w14:paraId="2EB347F7" w14:textId="00638B22" w:rsidR="006716B4" w:rsidRPr="00BF0A7F" w:rsidRDefault="006716B4" w:rsidP="00BF1C7C">
      <w:pPr>
        <w:pStyle w:val="SingleTxt"/>
        <w:numPr>
          <w:ilvl w:val="0"/>
          <w:numId w:val="25"/>
        </w:numPr>
        <w:spacing w:line="240" w:lineRule="exact"/>
        <w:ind w:left="1267"/>
        <w:rPr>
          <w:lang w:val="fr-FR"/>
        </w:rPr>
      </w:pPr>
      <w:r w:rsidRPr="00BF0A7F">
        <w:rPr>
          <w:b/>
          <w:bCs/>
          <w:spacing w:val="2"/>
          <w:lang w:val="fr-FR"/>
        </w:rPr>
        <w:t>Le Comité est conscient que la législation de l</w:t>
      </w:r>
      <w:r w:rsidR="00FA3C54" w:rsidRPr="00BF0A7F">
        <w:rPr>
          <w:b/>
          <w:bCs/>
          <w:spacing w:val="2"/>
          <w:lang w:val="fr-FR"/>
        </w:rPr>
        <w:t>’</w:t>
      </w:r>
      <w:r w:rsidRPr="00BF0A7F">
        <w:rPr>
          <w:b/>
          <w:bCs/>
          <w:spacing w:val="2"/>
          <w:lang w:val="fr-FR"/>
        </w:rPr>
        <w:t>État partie découle de la charia, mais il considère qu</w:t>
      </w:r>
      <w:r w:rsidR="00FA3C54" w:rsidRPr="00BF0A7F">
        <w:rPr>
          <w:b/>
          <w:bCs/>
          <w:spacing w:val="2"/>
          <w:lang w:val="fr-FR"/>
        </w:rPr>
        <w:t>’</w:t>
      </w:r>
      <w:r w:rsidRPr="00BF0A7F">
        <w:rPr>
          <w:b/>
          <w:bCs/>
          <w:spacing w:val="2"/>
          <w:lang w:val="fr-FR"/>
        </w:rPr>
        <w:t>il existe une diversité d</w:t>
      </w:r>
      <w:r w:rsidR="00FA3C54" w:rsidRPr="00BF0A7F">
        <w:rPr>
          <w:b/>
          <w:bCs/>
          <w:spacing w:val="2"/>
          <w:lang w:val="fr-FR"/>
        </w:rPr>
        <w:t>’</w:t>
      </w:r>
      <w:r w:rsidRPr="00BF0A7F">
        <w:rPr>
          <w:b/>
          <w:bCs/>
          <w:spacing w:val="2"/>
          <w:lang w:val="fr-FR"/>
        </w:rPr>
        <w:t>opinions et de principes juridiques dans d</w:t>
      </w:r>
      <w:r w:rsidR="00FA3C54" w:rsidRPr="00BF0A7F">
        <w:rPr>
          <w:b/>
          <w:bCs/>
          <w:spacing w:val="2"/>
          <w:lang w:val="fr-FR"/>
        </w:rPr>
        <w:t>’</w:t>
      </w:r>
      <w:r w:rsidRPr="00BF0A7F">
        <w:rPr>
          <w:b/>
          <w:bCs/>
          <w:spacing w:val="2"/>
          <w:lang w:val="fr-FR"/>
        </w:rPr>
        <w:t>autres États musulmans qui ont procédé à une réforme législative. Rappelant ses précédentes observations finales (</w:t>
      </w:r>
      <w:hyperlink r:id="rId26" w:history="1">
        <w:r w:rsidRPr="00BF0A7F">
          <w:rPr>
            <w:rStyle w:val="Hyperlink"/>
            <w:b/>
            <w:bCs/>
            <w:spacing w:val="2"/>
            <w:lang w:val="fr-FR"/>
          </w:rPr>
          <w:t>CEDAW/C/MRT/CO/2-3</w:t>
        </w:r>
      </w:hyperlink>
      <w:r w:rsidRPr="00BF0A7F">
        <w:rPr>
          <w:b/>
          <w:bCs/>
          <w:spacing w:val="2"/>
          <w:lang w:val="fr-FR"/>
        </w:rPr>
        <w:t xml:space="preserve">, par. 15) et les liens entre les articles </w:t>
      </w:r>
      <w:r w:rsidR="00FA3C54" w:rsidRPr="00BF0A7F">
        <w:rPr>
          <w:b/>
          <w:bCs/>
          <w:spacing w:val="2"/>
          <w:lang w:val="fr-FR"/>
        </w:rPr>
        <w:t>1</w:t>
      </w:r>
      <w:r w:rsidR="00FA3C54" w:rsidRPr="00BF0A7F">
        <w:rPr>
          <w:b/>
          <w:bCs/>
          <w:spacing w:val="2"/>
          <w:vertAlign w:val="superscript"/>
          <w:lang w:val="fr-FR"/>
        </w:rPr>
        <w:t>er</w:t>
      </w:r>
      <w:r w:rsidRPr="00BF0A7F">
        <w:rPr>
          <w:b/>
          <w:bCs/>
          <w:spacing w:val="2"/>
          <w:lang w:val="fr-FR"/>
        </w:rPr>
        <w:t xml:space="preserve"> et 2 de la Convention et la cible 5.1 des objectifs de développement durable</w:t>
      </w:r>
      <w:r w:rsidRPr="00BF0A7F">
        <w:rPr>
          <w:b/>
          <w:bCs/>
          <w:lang w:val="fr-FR"/>
        </w:rPr>
        <w:t>, qui vise à mettre fin, dans le monde entier, à toutes les formes de discrimination à l</w:t>
      </w:r>
      <w:r w:rsidR="00FA3C54" w:rsidRPr="00BF0A7F">
        <w:rPr>
          <w:b/>
          <w:bCs/>
          <w:lang w:val="fr-FR"/>
        </w:rPr>
        <w:t>’</w:t>
      </w:r>
      <w:r w:rsidRPr="00BF0A7F">
        <w:rPr>
          <w:b/>
          <w:bCs/>
          <w:lang w:val="fr-FR"/>
        </w:rPr>
        <w:t>égard des femmes et des filles, le Comité recommande à l</w:t>
      </w:r>
      <w:r w:rsidR="00FA3C54" w:rsidRPr="00BF0A7F">
        <w:rPr>
          <w:b/>
          <w:bCs/>
          <w:lang w:val="fr-FR"/>
        </w:rPr>
        <w:t>’</w:t>
      </w:r>
      <w:r w:rsidRPr="00BF0A7F">
        <w:rPr>
          <w:b/>
          <w:bCs/>
          <w:lang w:val="fr-FR"/>
        </w:rPr>
        <w:t>État partie</w:t>
      </w:r>
      <w:r w:rsidR="00FA3C54" w:rsidRPr="00BF0A7F">
        <w:rPr>
          <w:b/>
          <w:bCs/>
          <w:lang w:val="fr-FR"/>
        </w:rPr>
        <w:t> :</w:t>
      </w:r>
      <w:bookmarkStart w:id="1" w:name="_Hlk129253778"/>
      <w:bookmarkEnd w:id="1"/>
    </w:p>
    <w:p w14:paraId="78D22503" w14:textId="3D621732" w:rsidR="00EC5A08" w:rsidRPr="00BF0A7F" w:rsidRDefault="006716B4" w:rsidP="00BF1C7C">
      <w:pPr>
        <w:pStyle w:val="SingleTxt"/>
        <w:rPr>
          <w:lang w:val="fr-FR"/>
        </w:rPr>
      </w:pPr>
      <w:r w:rsidRPr="00BF0A7F">
        <w:rPr>
          <w:lang w:val="fr-FR"/>
        </w:rPr>
        <w:tab/>
        <w:t>a)</w:t>
      </w:r>
      <w:r w:rsidRPr="00BF0A7F">
        <w:rPr>
          <w:lang w:val="fr-FR"/>
        </w:rPr>
        <w:tab/>
      </w:r>
      <w:r w:rsidRPr="00BF0A7F">
        <w:rPr>
          <w:b/>
          <w:bCs/>
          <w:lang w:val="fr-FR"/>
        </w:rPr>
        <w:t>D</w:t>
      </w:r>
      <w:r w:rsidR="00FA3C54" w:rsidRPr="00BF0A7F">
        <w:rPr>
          <w:b/>
          <w:bCs/>
          <w:lang w:val="fr-FR"/>
        </w:rPr>
        <w:t>’</w:t>
      </w:r>
      <w:r w:rsidRPr="00BF0A7F">
        <w:rPr>
          <w:b/>
          <w:bCs/>
          <w:lang w:val="fr-FR"/>
        </w:rPr>
        <w:t>abroger ou de modifier d</w:t>
      </w:r>
      <w:r w:rsidR="00FA3C54" w:rsidRPr="00BF0A7F">
        <w:rPr>
          <w:b/>
          <w:bCs/>
          <w:lang w:val="fr-FR"/>
        </w:rPr>
        <w:t>’</w:t>
      </w:r>
      <w:r w:rsidRPr="00BF0A7F">
        <w:rPr>
          <w:b/>
          <w:bCs/>
          <w:lang w:val="fr-FR"/>
        </w:rPr>
        <w:t>urgence toutes les dispositions discriminatoires à l</w:t>
      </w:r>
      <w:r w:rsidR="00FA3C54" w:rsidRPr="00BF0A7F">
        <w:rPr>
          <w:b/>
          <w:bCs/>
          <w:lang w:val="fr-FR"/>
        </w:rPr>
        <w:t>’</w:t>
      </w:r>
      <w:r w:rsidRPr="00BF0A7F">
        <w:rPr>
          <w:b/>
          <w:bCs/>
          <w:lang w:val="fr-FR"/>
        </w:rPr>
        <w:t>égard des femmes, telles que les articles 307 et 308 du Code pénal, les articles 8, 13 et 16 du Code de la nationalité (1961) et les articles du Code du statut personnel sur la tutelle, le mariage des enfants et le mariage forcé, la polygamie, le divorce, la garde des enfants et la gestion des biens</w:t>
      </w:r>
      <w:r w:rsidR="00FA3C54" w:rsidRPr="00BF0A7F">
        <w:rPr>
          <w:b/>
          <w:bCs/>
          <w:lang w:val="fr-FR"/>
        </w:rPr>
        <w:t> ;</w:t>
      </w:r>
    </w:p>
    <w:p w14:paraId="62D9D399" w14:textId="631D5737" w:rsidR="006716B4" w:rsidRPr="00BF0A7F" w:rsidRDefault="006716B4" w:rsidP="00BF1C7C">
      <w:pPr>
        <w:pStyle w:val="SingleTxt"/>
        <w:rPr>
          <w:lang w:val="fr-FR"/>
        </w:rPr>
      </w:pPr>
      <w:r w:rsidRPr="00BF0A7F">
        <w:rPr>
          <w:lang w:val="fr-FR"/>
        </w:rPr>
        <w:tab/>
        <w:t>b)</w:t>
      </w:r>
      <w:r w:rsidRPr="00BF0A7F">
        <w:rPr>
          <w:lang w:val="fr-FR"/>
        </w:rPr>
        <w:tab/>
      </w:r>
      <w:r w:rsidRPr="00BF0A7F">
        <w:rPr>
          <w:b/>
          <w:bCs/>
          <w:lang w:val="fr-FR"/>
        </w:rPr>
        <w:t>D</w:t>
      </w:r>
      <w:r w:rsidR="00FA3C54" w:rsidRPr="00BF0A7F">
        <w:rPr>
          <w:b/>
          <w:bCs/>
          <w:lang w:val="fr-FR"/>
        </w:rPr>
        <w:t>’</w:t>
      </w:r>
      <w:r w:rsidRPr="00BF0A7F">
        <w:rPr>
          <w:b/>
          <w:bCs/>
          <w:lang w:val="fr-FR"/>
        </w:rPr>
        <w:t>adopter une loi qui interdise toutes les formes de discrimination à l</w:t>
      </w:r>
      <w:r w:rsidR="00FA3C54" w:rsidRPr="00BF0A7F">
        <w:rPr>
          <w:b/>
          <w:bCs/>
          <w:lang w:val="fr-FR"/>
        </w:rPr>
        <w:t>’</w:t>
      </w:r>
      <w:r w:rsidRPr="00BF0A7F">
        <w:rPr>
          <w:b/>
          <w:bCs/>
          <w:lang w:val="fr-FR"/>
        </w:rPr>
        <w:t>égard des femmes et couvre la discrimination directe et indirecte dans les sphères publique et privée, ainsi que les formes de discrimination croisées, conformément à l</w:t>
      </w:r>
      <w:r w:rsidR="00FA3C54" w:rsidRPr="00BF0A7F">
        <w:rPr>
          <w:b/>
          <w:bCs/>
          <w:lang w:val="fr-FR"/>
        </w:rPr>
        <w:t>’</w:t>
      </w:r>
      <w:r w:rsidRPr="00BF0A7F">
        <w:rPr>
          <w:b/>
          <w:bCs/>
          <w:lang w:val="fr-FR"/>
        </w:rPr>
        <w:t>article premier de la Convention</w:t>
      </w:r>
      <w:r w:rsidR="00FA3C54" w:rsidRPr="00BF0A7F">
        <w:rPr>
          <w:b/>
          <w:bCs/>
          <w:lang w:val="fr-FR"/>
        </w:rPr>
        <w:t> ;</w:t>
      </w:r>
    </w:p>
    <w:p w14:paraId="5997717E" w14:textId="2799C75F" w:rsidR="006716B4" w:rsidRPr="00BF0A7F" w:rsidRDefault="006716B4" w:rsidP="00BF1C7C">
      <w:pPr>
        <w:pStyle w:val="SingleTxt"/>
        <w:rPr>
          <w:lang w:val="fr-FR"/>
        </w:rPr>
      </w:pPr>
      <w:r w:rsidRPr="00BF0A7F">
        <w:rPr>
          <w:lang w:val="fr-FR"/>
        </w:rPr>
        <w:lastRenderedPageBreak/>
        <w:tab/>
        <w:t>c)</w:t>
      </w:r>
      <w:r w:rsidRPr="00BF0A7F">
        <w:rPr>
          <w:lang w:val="fr-FR"/>
        </w:rPr>
        <w:tab/>
      </w:r>
      <w:r w:rsidRPr="00BF0A7F">
        <w:rPr>
          <w:b/>
          <w:bCs/>
          <w:lang w:val="fr-FR"/>
        </w:rPr>
        <w:t>De redoubler d</w:t>
      </w:r>
      <w:r w:rsidR="00FA3C54" w:rsidRPr="00BF0A7F">
        <w:rPr>
          <w:b/>
          <w:bCs/>
          <w:lang w:val="fr-FR"/>
        </w:rPr>
        <w:t>’</w:t>
      </w:r>
      <w:r w:rsidRPr="00BF0A7F">
        <w:rPr>
          <w:b/>
          <w:bCs/>
          <w:lang w:val="fr-FR"/>
        </w:rPr>
        <w:t>efforts pour faire mieux connaître la Convention et les recommandations générales du Comité aux femmes, aux hommes, aux chefs religieux, aux responsables politiques, aux membres du corps législatif, aux juges (aux magistrats), aux procureurs, aux avocats, à la police et aux autres responsables de l</w:t>
      </w:r>
      <w:r w:rsidR="00FA3C54" w:rsidRPr="00BF0A7F">
        <w:rPr>
          <w:b/>
          <w:bCs/>
          <w:lang w:val="fr-FR"/>
        </w:rPr>
        <w:t>’</w:t>
      </w:r>
      <w:r w:rsidRPr="00BF0A7F">
        <w:rPr>
          <w:b/>
          <w:bCs/>
          <w:lang w:val="fr-FR"/>
        </w:rPr>
        <w:t>application des lois, dans les zones urbaines et dans les zones rurales, notamment en diffusant des informations sur les bonnes pratiques d</w:t>
      </w:r>
      <w:r w:rsidR="00FA3C54" w:rsidRPr="00BF0A7F">
        <w:rPr>
          <w:b/>
          <w:bCs/>
          <w:lang w:val="fr-FR"/>
        </w:rPr>
        <w:t>’</w:t>
      </w:r>
      <w:r w:rsidRPr="00BF0A7F">
        <w:rPr>
          <w:b/>
          <w:bCs/>
          <w:lang w:val="fr-FR"/>
        </w:rPr>
        <w:t>autres pays musulmans concernant l</w:t>
      </w:r>
      <w:r w:rsidR="00FA3C54" w:rsidRPr="00BF0A7F">
        <w:rPr>
          <w:b/>
          <w:bCs/>
          <w:lang w:val="fr-FR"/>
        </w:rPr>
        <w:t>’</w:t>
      </w:r>
      <w:r w:rsidRPr="00BF0A7F">
        <w:rPr>
          <w:b/>
          <w:bCs/>
          <w:lang w:val="fr-FR"/>
        </w:rPr>
        <w:t>application de la charia dans le respect de la Convention.</w:t>
      </w:r>
    </w:p>
    <w:p w14:paraId="6C819614" w14:textId="77777777" w:rsidR="00BF1C7C" w:rsidRPr="00BF0A7F" w:rsidRDefault="00BF1C7C" w:rsidP="00BF1C7C">
      <w:pPr>
        <w:pStyle w:val="SingleTxt"/>
        <w:spacing w:after="0" w:line="120" w:lineRule="exact"/>
        <w:rPr>
          <w:sz w:val="10"/>
          <w:lang w:val="fr-FR"/>
        </w:rPr>
      </w:pPr>
    </w:p>
    <w:p w14:paraId="21E9D19B" w14:textId="4A27F939" w:rsidR="006716B4" w:rsidRPr="00BF0A7F" w:rsidRDefault="006716B4" w:rsidP="00BF1C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0A7F">
        <w:rPr>
          <w:lang w:val="fr-FR"/>
        </w:rPr>
        <w:tab/>
      </w:r>
      <w:r w:rsidRPr="00BF0A7F">
        <w:rPr>
          <w:lang w:val="fr-FR"/>
        </w:rPr>
        <w:tab/>
        <w:t>Accès à la justice</w:t>
      </w:r>
    </w:p>
    <w:p w14:paraId="7A90E7A1" w14:textId="24130938" w:rsidR="00BF1C7C" w:rsidRPr="00BF0A7F" w:rsidRDefault="00BF1C7C" w:rsidP="00BF1C7C">
      <w:pPr>
        <w:pStyle w:val="SingleTxt"/>
        <w:spacing w:after="0" w:line="120" w:lineRule="exact"/>
        <w:rPr>
          <w:sz w:val="10"/>
          <w:lang w:val="fr-FR"/>
        </w:rPr>
      </w:pPr>
    </w:p>
    <w:p w14:paraId="704A2437" w14:textId="584AA866" w:rsidR="00EC5A08" w:rsidRPr="00BF0A7F" w:rsidRDefault="006716B4" w:rsidP="00BF1C7C">
      <w:pPr>
        <w:pStyle w:val="SingleTxt"/>
        <w:numPr>
          <w:ilvl w:val="0"/>
          <w:numId w:val="25"/>
        </w:numPr>
        <w:spacing w:line="240" w:lineRule="exact"/>
        <w:ind w:left="1267"/>
        <w:rPr>
          <w:lang w:val="fr-FR"/>
        </w:rPr>
      </w:pPr>
      <w:r w:rsidRPr="00BF0A7F">
        <w:rPr>
          <w:lang w:val="fr-FR"/>
        </w:rPr>
        <w:t>Le Comité prend note avec préoccupation des obstacles que les femmes rencontrent en matière d</w:t>
      </w:r>
      <w:r w:rsidR="00FA3C54" w:rsidRPr="00BF0A7F">
        <w:rPr>
          <w:lang w:val="fr-FR"/>
        </w:rPr>
        <w:t>’</w:t>
      </w:r>
      <w:r w:rsidRPr="00BF0A7F">
        <w:rPr>
          <w:lang w:val="fr-FR"/>
        </w:rPr>
        <w:t>accès à la justice dans l</w:t>
      </w:r>
      <w:r w:rsidR="00FA3C54" w:rsidRPr="00BF0A7F">
        <w:rPr>
          <w:lang w:val="fr-FR"/>
        </w:rPr>
        <w:t>’</w:t>
      </w:r>
      <w:r w:rsidRPr="00BF0A7F">
        <w:rPr>
          <w:lang w:val="fr-FR"/>
        </w:rPr>
        <w:t>État partie, y compris leur connaissance limitée de leurs droits et des recours juridiques disponibles pour les faire valoir, la crainte d</w:t>
      </w:r>
      <w:r w:rsidR="00FA3C54" w:rsidRPr="00BF0A7F">
        <w:rPr>
          <w:lang w:val="fr-FR"/>
        </w:rPr>
        <w:t>’</w:t>
      </w:r>
      <w:r w:rsidRPr="00BF0A7F">
        <w:rPr>
          <w:lang w:val="fr-FR"/>
        </w:rPr>
        <w:t>être stigmatisées si elles portent plainte, la complexité des procédures juridiques, l</w:t>
      </w:r>
      <w:r w:rsidR="00FA3C54" w:rsidRPr="00BF0A7F">
        <w:rPr>
          <w:lang w:val="fr-FR"/>
        </w:rPr>
        <w:t>’</w:t>
      </w:r>
      <w:r w:rsidRPr="00BF0A7F">
        <w:rPr>
          <w:lang w:val="fr-FR"/>
        </w:rPr>
        <w:t>absence d</w:t>
      </w:r>
      <w:r w:rsidR="00FA3C54" w:rsidRPr="00BF0A7F">
        <w:rPr>
          <w:lang w:val="fr-FR"/>
        </w:rPr>
        <w:t>’</w:t>
      </w:r>
      <w:r w:rsidRPr="00BF0A7F">
        <w:rPr>
          <w:lang w:val="fr-FR"/>
        </w:rPr>
        <w:t>aide juridictionnelle et l</w:t>
      </w:r>
      <w:r w:rsidR="00FA3C54" w:rsidRPr="00BF0A7F">
        <w:rPr>
          <w:lang w:val="fr-FR"/>
        </w:rPr>
        <w:t>’</w:t>
      </w:r>
      <w:r w:rsidRPr="00BF0A7F">
        <w:rPr>
          <w:lang w:val="fr-FR"/>
        </w:rPr>
        <w:t>inaccessibilité géographique des tribunaux. Il constate en outre avec préoccupation que le système judiciaire ne prend pas suffisamment en compte la discrimination dont les femmes sont victimes et qu</w:t>
      </w:r>
      <w:r w:rsidR="00FA3C54" w:rsidRPr="00BF0A7F">
        <w:rPr>
          <w:lang w:val="fr-FR"/>
        </w:rPr>
        <w:t>’</w:t>
      </w:r>
      <w:r w:rsidRPr="00BF0A7F">
        <w:rPr>
          <w:lang w:val="fr-FR"/>
        </w:rPr>
        <w:t>il connaît mal leurs droits et les recours dont elles disposent en vertu des traités relatifs aux droits de l</w:t>
      </w:r>
      <w:r w:rsidR="00FA3C54" w:rsidRPr="00BF0A7F">
        <w:rPr>
          <w:lang w:val="fr-FR"/>
        </w:rPr>
        <w:t>’</w:t>
      </w:r>
      <w:r w:rsidRPr="00BF0A7F">
        <w:rPr>
          <w:lang w:val="fr-FR"/>
        </w:rPr>
        <w:t>homme ratifiés par l</w:t>
      </w:r>
      <w:r w:rsidR="00FA3C54" w:rsidRPr="00BF0A7F">
        <w:rPr>
          <w:lang w:val="fr-FR"/>
        </w:rPr>
        <w:t>’</w:t>
      </w:r>
      <w:r w:rsidRPr="00BF0A7F">
        <w:rPr>
          <w:lang w:val="fr-FR"/>
        </w:rPr>
        <w:t>État partie.</w:t>
      </w:r>
    </w:p>
    <w:p w14:paraId="5AA753F5" w14:textId="221284D0" w:rsidR="00EC5A08" w:rsidRPr="00BF0A7F" w:rsidRDefault="006716B4" w:rsidP="00BF1C7C">
      <w:pPr>
        <w:pStyle w:val="SingleTxt"/>
        <w:numPr>
          <w:ilvl w:val="0"/>
          <w:numId w:val="25"/>
        </w:numPr>
        <w:spacing w:line="240" w:lineRule="exact"/>
        <w:ind w:left="1267"/>
        <w:rPr>
          <w:lang w:val="fr-FR"/>
        </w:rPr>
      </w:pPr>
      <w:r w:rsidRPr="00BF0A7F">
        <w:rPr>
          <w:b/>
          <w:bCs/>
          <w:lang w:val="fr-FR"/>
        </w:rPr>
        <w:t xml:space="preserve">À la lumière de sa recommandation générale </w:t>
      </w:r>
      <w:r w:rsidR="00FA3C54" w:rsidRPr="00BF0A7F">
        <w:rPr>
          <w:rFonts w:eastAsia="MS Mincho"/>
          <w:b/>
          <w:bCs/>
          <w:lang w:val="fr-FR"/>
        </w:rPr>
        <w:t>n</w:t>
      </w:r>
      <w:r w:rsidR="00FA3C54" w:rsidRPr="00BF0A7F">
        <w:rPr>
          <w:rFonts w:eastAsia="MS Mincho"/>
          <w:b/>
          <w:bCs/>
          <w:vertAlign w:val="superscript"/>
          <w:lang w:val="fr-FR"/>
        </w:rPr>
        <w:t>o</w:t>
      </w:r>
      <w:r w:rsidR="00E239A3" w:rsidRPr="00BF0A7F">
        <w:rPr>
          <w:b/>
          <w:bCs/>
          <w:lang w:val="fr-FR"/>
        </w:rPr>
        <w:t> </w:t>
      </w:r>
      <w:r w:rsidRPr="00BF0A7F">
        <w:rPr>
          <w:b/>
          <w:bCs/>
          <w:lang w:val="fr-FR"/>
        </w:rPr>
        <w:t>33</w:t>
      </w:r>
      <w:r w:rsidR="00E239A3" w:rsidRPr="00BF0A7F">
        <w:rPr>
          <w:b/>
          <w:bCs/>
          <w:lang w:val="fr-FR"/>
        </w:rPr>
        <w:t> </w:t>
      </w:r>
      <w:r w:rsidRPr="00BF0A7F">
        <w:rPr>
          <w:b/>
          <w:bCs/>
          <w:lang w:val="fr-FR"/>
        </w:rPr>
        <w:t>(2015)</w:t>
      </w:r>
      <w:r w:rsidRPr="00BF0A7F">
        <w:rPr>
          <w:b/>
          <w:bCs/>
          <w:lang w:val="fr-FR"/>
        </w:rPr>
        <w:t xml:space="preserve"> sur l</w:t>
      </w:r>
      <w:r w:rsidR="00FA3C54" w:rsidRPr="00BF0A7F">
        <w:rPr>
          <w:b/>
          <w:bCs/>
          <w:lang w:val="fr-FR"/>
        </w:rPr>
        <w:t>’</w:t>
      </w:r>
      <w:r w:rsidRPr="00BF0A7F">
        <w:rPr>
          <w:b/>
          <w:bCs/>
          <w:lang w:val="fr-FR"/>
        </w:rPr>
        <w:t>accès des femmes à la justice, le Comité recommande à l</w:t>
      </w:r>
      <w:r w:rsidR="00FA3C54" w:rsidRPr="00BF0A7F">
        <w:rPr>
          <w:b/>
          <w:bCs/>
          <w:lang w:val="fr-FR"/>
        </w:rPr>
        <w:t>’</w:t>
      </w:r>
      <w:r w:rsidRPr="00BF0A7F">
        <w:rPr>
          <w:b/>
          <w:bCs/>
          <w:lang w:val="fr-FR"/>
        </w:rPr>
        <w:t>État partie</w:t>
      </w:r>
      <w:r w:rsidR="00FA3C54" w:rsidRPr="00BF0A7F">
        <w:rPr>
          <w:b/>
          <w:bCs/>
          <w:lang w:val="fr-FR"/>
        </w:rPr>
        <w:t> :</w:t>
      </w:r>
    </w:p>
    <w:p w14:paraId="65A566FF" w14:textId="788C680F" w:rsidR="006716B4" w:rsidRPr="00BF0A7F" w:rsidRDefault="006716B4" w:rsidP="00BF1C7C">
      <w:pPr>
        <w:pStyle w:val="SingleTxt"/>
        <w:rPr>
          <w:lang w:val="fr-FR"/>
        </w:rPr>
      </w:pPr>
      <w:r w:rsidRPr="00BF0A7F">
        <w:rPr>
          <w:lang w:val="fr-FR"/>
        </w:rPr>
        <w:tab/>
        <w:t>a)</w:t>
      </w:r>
      <w:r w:rsidRPr="00BF0A7F">
        <w:rPr>
          <w:lang w:val="fr-FR"/>
        </w:rPr>
        <w:tab/>
      </w:r>
      <w:r w:rsidRPr="00BF0A7F">
        <w:rPr>
          <w:b/>
          <w:bCs/>
          <w:lang w:val="fr-FR"/>
        </w:rPr>
        <w:t>Dans le cadre de la refonte et de la réorganisation prévues de son système judiciaire, de renforcer la prise en compte des questions de genre, notamment en intégrant le renforcement des capacités concernant la Convention et les recommandations générales du Comité dans l</w:t>
      </w:r>
      <w:r w:rsidR="00FA3C54" w:rsidRPr="00BF0A7F">
        <w:rPr>
          <w:b/>
          <w:bCs/>
          <w:lang w:val="fr-FR"/>
        </w:rPr>
        <w:t>’</w:t>
      </w:r>
      <w:r w:rsidRPr="00BF0A7F">
        <w:rPr>
          <w:b/>
          <w:bCs/>
          <w:lang w:val="fr-FR"/>
        </w:rPr>
        <w:t>éducation juridique et dans la formation professionnelle continue des juges, des procureurs, des avocats et des auxiliaires juridiques, en mettant également l</w:t>
      </w:r>
      <w:r w:rsidR="00FA3C54" w:rsidRPr="00BF0A7F">
        <w:rPr>
          <w:b/>
          <w:bCs/>
          <w:lang w:val="fr-FR"/>
        </w:rPr>
        <w:t>’</w:t>
      </w:r>
      <w:r w:rsidRPr="00BF0A7F">
        <w:rPr>
          <w:b/>
          <w:bCs/>
          <w:lang w:val="fr-FR"/>
        </w:rPr>
        <w:t>accent sur la primauté des conventions internationales ratifiées, comme le prévoit l</w:t>
      </w:r>
      <w:r w:rsidR="00FA3C54" w:rsidRPr="00BF0A7F">
        <w:rPr>
          <w:b/>
          <w:bCs/>
          <w:lang w:val="fr-FR"/>
        </w:rPr>
        <w:t>’</w:t>
      </w:r>
      <w:r w:rsidRPr="00BF0A7F">
        <w:rPr>
          <w:b/>
          <w:bCs/>
          <w:lang w:val="fr-FR"/>
        </w:rPr>
        <w:t>article 80 de la Constitution (1991), afin de permettre aux membres du système judiciaire et aux autres professionnels du droit d</w:t>
      </w:r>
      <w:r w:rsidR="00FA3C54" w:rsidRPr="00BF0A7F">
        <w:rPr>
          <w:b/>
          <w:bCs/>
          <w:lang w:val="fr-FR"/>
        </w:rPr>
        <w:t>’</w:t>
      </w:r>
      <w:r w:rsidRPr="00BF0A7F">
        <w:rPr>
          <w:b/>
          <w:bCs/>
          <w:lang w:val="fr-FR"/>
        </w:rPr>
        <w:t>appliquer ou d</w:t>
      </w:r>
      <w:r w:rsidR="00FA3C54" w:rsidRPr="00BF0A7F">
        <w:rPr>
          <w:b/>
          <w:bCs/>
          <w:lang w:val="fr-FR"/>
        </w:rPr>
        <w:t>’</w:t>
      </w:r>
      <w:r w:rsidRPr="00BF0A7F">
        <w:rPr>
          <w:b/>
          <w:bCs/>
          <w:lang w:val="fr-FR"/>
        </w:rPr>
        <w:t>invoquer la Convention dans les procédures judiciaires ou d</w:t>
      </w:r>
      <w:r w:rsidR="00FA3C54" w:rsidRPr="00BF0A7F">
        <w:rPr>
          <w:b/>
          <w:bCs/>
          <w:lang w:val="fr-FR"/>
        </w:rPr>
        <w:t>’</w:t>
      </w:r>
      <w:r w:rsidRPr="00BF0A7F">
        <w:rPr>
          <w:b/>
          <w:bCs/>
          <w:lang w:val="fr-FR"/>
        </w:rPr>
        <w:t>interpréter le droit national dans le respect de la Convention</w:t>
      </w:r>
      <w:r w:rsidR="00FA3C54" w:rsidRPr="00BF0A7F">
        <w:rPr>
          <w:b/>
          <w:bCs/>
          <w:lang w:val="fr-FR"/>
        </w:rPr>
        <w:t> ;</w:t>
      </w:r>
    </w:p>
    <w:p w14:paraId="7B5DBDD1" w14:textId="1AB05C2D" w:rsidR="00EC5A08" w:rsidRPr="00BF0A7F" w:rsidRDefault="006716B4" w:rsidP="00BF1C7C">
      <w:pPr>
        <w:pStyle w:val="SingleTxt"/>
        <w:rPr>
          <w:lang w:val="fr-FR"/>
        </w:rPr>
      </w:pPr>
      <w:r w:rsidRPr="00BF0A7F">
        <w:rPr>
          <w:lang w:val="fr-FR"/>
        </w:rPr>
        <w:tab/>
        <w:t>b)</w:t>
      </w:r>
      <w:r w:rsidRPr="00BF0A7F">
        <w:rPr>
          <w:lang w:val="fr-FR"/>
        </w:rPr>
        <w:tab/>
      </w:r>
      <w:r w:rsidRPr="00BF0A7F">
        <w:rPr>
          <w:b/>
          <w:bCs/>
          <w:lang w:val="fr-FR"/>
        </w:rPr>
        <w:t>En coopération avec la société civile et les organisations intergouvernementales, de sensibiliser les femmes et les filles, en particulier les femmes vivant dans la pauvreté, les femmes anciennement réduites en esclavage ou les femmes appartenant à des communautés réduites en esclavage (Haratines), les femmes rurales et les femmes handicapées et les autres groupes de femmes défavorisés, aux droits que leur reconnaît la Convention et aux recours dont elles disposent pour faire valoir ces droits</w:t>
      </w:r>
      <w:r w:rsidR="00FA3C54" w:rsidRPr="00BF0A7F">
        <w:rPr>
          <w:b/>
          <w:bCs/>
          <w:lang w:val="fr-FR"/>
        </w:rPr>
        <w:t> ;</w:t>
      </w:r>
    </w:p>
    <w:p w14:paraId="2209D7B5" w14:textId="2149CF1C" w:rsidR="00EC5A08" w:rsidRPr="00BF0A7F" w:rsidRDefault="006716B4" w:rsidP="00BF1C7C">
      <w:pPr>
        <w:pStyle w:val="SingleTxt"/>
        <w:rPr>
          <w:lang w:val="fr-FR"/>
        </w:rPr>
      </w:pPr>
      <w:r w:rsidRPr="00BF0A7F">
        <w:rPr>
          <w:lang w:val="fr-FR"/>
        </w:rPr>
        <w:tab/>
        <w:t>c)</w:t>
      </w:r>
      <w:r w:rsidRPr="00BF0A7F">
        <w:rPr>
          <w:lang w:val="fr-FR"/>
        </w:rPr>
        <w:tab/>
      </w:r>
      <w:r w:rsidRPr="00BF0A7F">
        <w:rPr>
          <w:b/>
          <w:bCs/>
          <w:lang w:val="fr-FR"/>
        </w:rPr>
        <w:t>De renforcer l</w:t>
      </w:r>
      <w:r w:rsidR="00FA3C54" w:rsidRPr="00BF0A7F">
        <w:rPr>
          <w:b/>
          <w:bCs/>
          <w:lang w:val="fr-FR"/>
        </w:rPr>
        <w:t>’</w:t>
      </w:r>
      <w:r w:rsidRPr="00BF0A7F">
        <w:rPr>
          <w:b/>
          <w:bCs/>
          <w:lang w:val="fr-FR"/>
        </w:rPr>
        <w:t>accès des femmes à une aide juridictionnelle abordable et, si nécessaire, gratuite, notamment en dotant le système d</w:t>
      </w:r>
      <w:r w:rsidR="00FA3C54" w:rsidRPr="00BF0A7F">
        <w:rPr>
          <w:b/>
          <w:bCs/>
          <w:lang w:val="fr-FR"/>
        </w:rPr>
        <w:t>’</w:t>
      </w:r>
      <w:r w:rsidRPr="00BF0A7F">
        <w:rPr>
          <w:b/>
          <w:bCs/>
          <w:lang w:val="fr-FR"/>
        </w:rPr>
        <w:t>aide juridictionnelle de ressources suffisantes</w:t>
      </w:r>
      <w:r w:rsidR="00FA3C54" w:rsidRPr="00BF0A7F">
        <w:rPr>
          <w:b/>
          <w:bCs/>
          <w:lang w:val="fr-FR"/>
        </w:rPr>
        <w:t> ;</w:t>
      </w:r>
    </w:p>
    <w:p w14:paraId="75F2421C" w14:textId="06F3089D" w:rsidR="006716B4" w:rsidRPr="00BF0A7F" w:rsidRDefault="006716B4" w:rsidP="00BF1C7C">
      <w:pPr>
        <w:pStyle w:val="SingleTxt"/>
        <w:rPr>
          <w:lang w:val="fr-FR"/>
        </w:rPr>
      </w:pPr>
      <w:r w:rsidRPr="00BF0A7F">
        <w:rPr>
          <w:lang w:val="fr-FR"/>
        </w:rPr>
        <w:tab/>
        <w:t>d)</w:t>
      </w:r>
      <w:r w:rsidRPr="00BF0A7F">
        <w:rPr>
          <w:lang w:val="fr-FR"/>
        </w:rPr>
        <w:tab/>
      </w:r>
      <w:r w:rsidRPr="00BF0A7F">
        <w:rPr>
          <w:b/>
          <w:bCs/>
          <w:lang w:val="fr-FR"/>
        </w:rPr>
        <w:t>De veiller à ce que toutes les femmes accusées de crimes passibles de la peine capitale aient accès à une représentation juridique gratuite et efficace assurée par des avocats spécialisés dans les affaires susceptibles d</w:t>
      </w:r>
      <w:r w:rsidR="00FA3C54" w:rsidRPr="00BF0A7F">
        <w:rPr>
          <w:b/>
          <w:bCs/>
          <w:lang w:val="fr-FR"/>
        </w:rPr>
        <w:t>’</w:t>
      </w:r>
      <w:r w:rsidRPr="00BF0A7F">
        <w:rPr>
          <w:b/>
          <w:bCs/>
          <w:lang w:val="fr-FR"/>
        </w:rPr>
        <w:t>aboutir à une condamnation à la peine capitale, de garantir l</w:t>
      </w:r>
      <w:r w:rsidR="00FA3C54" w:rsidRPr="00BF0A7F">
        <w:rPr>
          <w:b/>
          <w:bCs/>
          <w:lang w:val="fr-FR"/>
        </w:rPr>
        <w:t>’</w:t>
      </w:r>
      <w:r w:rsidRPr="00BF0A7F">
        <w:rPr>
          <w:b/>
          <w:bCs/>
          <w:lang w:val="fr-FR"/>
        </w:rPr>
        <w:t>accès à un conseil à tout moment, en particulier pour ce qui est des moyens de défense tenant compte des questions de genre dans les affaires concernant des femmes et des filles survivantes de violences fondées sur le genre, y compris le viol et l</w:t>
      </w:r>
      <w:r w:rsidR="00FA3C54" w:rsidRPr="00BF0A7F">
        <w:rPr>
          <w:b/>
          <w:bCs/>
          <w:lang w:val="fr-FR"/>
        </w:rPr>
        <w:t>’</w:t>
      </w:r>
      <w:r w:rsidRPr="00BF0A7F">
        <w:rPr>
          <w:b/>
          <w:bCs/>
          <w:lang w:val="fr-FR"/>
        </w:rPr>
        <w:t>agression sexuelle ou les pratiques préjudiciables telles que le mariage d</w:t>
      </w:r>
      <w:r w:rsidR="00FA3C54" w:rsidRPr="00BF0A7F">
        <w:rPr>
          <w:b/>
          <w:bCs/>
          <w:lang w:val="fr-FR"/>
        </w:rPr>
        <w:t>’</w:t>
      </w:r>
      <w:r w:rsidRPr="00BF0A7F">
        <w:rPr>
          <w:b/>
          <w:bCs/>
          <w:lang w:val="fr-FR"/>
        </w:rPr>
        <w:t>enfants ou le mariage forcé, et qui adoptent par la suite un comportement criminel contre leurs agresseurs</w:t>
      </w:r>
      <w:r w:rsidR="00FA3C54" w:rsidRPr="00BF0A7F">
        <w:rPr>
          <w:b/>
          <w:bCs/>
          <w:lang w:val="fr-FR"/>
        </w:rPr>
        <w:t> ;</w:t>
      </w:r>
    </w:p>
    <w:p w14:paraId="69DF240E" w14:textId="5473E1E9" w:rsidR="006716B4" w:rsidRPr="00BF0A7F" w:rsidRDefault="006716B4" w:rsidP="00BF1C7C">
      <w:pPr>
        <w:pStyle w:val="SingleTxt"/>
        <w:rPr>
          <w:lang w:val="fr-FR"/>
        </w:rPr>
      </w:pPr>
      <w:r w:rsidRPr="00BF0A7F">
        <w:rPr>
          <w:lang w:val="fr-FR"/>
        </w:rPr>
        <w:lastRenderedPageBreak/>
        <w:tab/>
        <w:t>e)</w:t>
      </w:r>
      <w:r w:rsidRPr="00BF0A7F">
        <w:rPr>
          <w:lang w:val="fr-FR"/>
        </w:rPr>
        <w:tab/>
      </w:r>
      <w:r w:rsidRPr="00BF0A7F">
        <w:rPr>
          <w:b/>
          <w:bCs/>
          <w:lang w:val="fr-FR"/>
        </w:rPr>
        <w:t>D</w:t>
      </w:r>
      <w:r w:rsidR="00FA3C54" w:rsidRPr="00BF0A7F">
        <w:rPr>
          <w:b/>
          <w:bCs/>
          <w:lang w:val="fr-FR"/>
        </w:rPr>
        <w:t>’</w:t>
      </w:r>
      <w:r w:rsidRPr="00BF0A7F">
        <w:rPr>
          <w:b/>
          <w:bCs/>
          <w:lang w:val="fr-FR"/>
        </w:rPr>
        <w:t>appliquer effectivement les ordonnances accordant aux femmes des recours en cas de violation de leurs droits, notamment les ordonnances d</w:t>
      </w:r>
      <w:r w:rsidR="00FA3C54" w:rsidRPr="00BF0A7F">
        <w:rPr>
          <w:b/>
          <w:bCs/>
          <w:lang w:val="fr-FR"/>
        </w:rPr>
        <w:t>’</w:t>
      </w:r>
      <w:r w:rsidRPr="00BF0A7F">
        <w:rPr>
          <w:b/>
          <w:bCs/>
          <w:lang w:val="fr-FR"/>
        </w:rPr>
        <w:t>indemnisation et de protection, et d</w:t>
      </w:r>
      <w:r w:rsidR="00FA3C54" w:rsidRPr="00BF0A7F">
        <w:rPr>
          <w:b/>
          <w:bCs/>
          <w:lang w:val="fr-FR"/>
        </w:rPr>
        <w:t>’</w:t>
      </w:r>
      <w:r w:rsidRPr="00BF0A7F">
        <w:rPr>
          <w:b/>
          <w:bCs/>
          <w:lang w:val="fr-FR"/>
        </w:rPr>
        <w:t>imposer des sanctions dissuasives adéquates en cas de non-respect de ces ordonnances.</w:t>
      </w:r>
    </w:p>
    <w:p w14:paraId="5FC9532F" w14:textId="77777777" w:rsidR="00BF1C7C" w:rsidRPr="00BF0A7F" w:rsidRDefault="00BF1C7C" w:rsidP="00BF1C7C">
      <w:pPr>
        <w:pStyle w:val="SingleTxt"/>
        <w:spacing w:after="0" w:line="120" w:lineRule="exact"/>
        <w:rPr>
          <w:sz w:val="10"/>
          <w:lang w:val="fr-FR"/>
        </w:rPr>
      </w:pPr>
    </w:p>
    <w:p w14:paraId="30771EE7" w14:textId="6BFFB11C" w:rsidR="006716B4" w:rsidRPr="00BF0A7F" w:rsidRDefault="006716B4" w:rsidP="00BF1C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0A7F">
        <w:rPr>
          <w:lang w:val="fr-FR"/>
        </w:rPr>
        <w:tab/>
      </w:r>
      <w:r w:rsidRPr="00BF0A7F">
        <w:rPr>
          <w:lang w:val="fr-FR"/>
        </w:rPr>
        <w:tab/>
        <w:t>Mécanisme national de promotion des femmes</w:t>
      </w:r>
    </w:p>
    <w:p w14:paraId="4B3A7E53" w14:textId="1E0D196F" w:rsidR="00BF1C7C" w:rsidRPr="00BF0A7F" w:rsidRDefault="00BF1C7C" w:rsidP="00BF1C7C">
      <w:pPr>
        <w:pStyle w:val="SingleTxt"/>
        <w:spacing w:after="0" w:line="120" w:lineRule="exact"/>
        <w:rPr>
          <w:sz w:val="10"/>
          <w:lang w:val="fr-FR"/>
        </w:rPr>
      </w:pPr>
    </w:p>
    <w:p w14:paraId="64E95A62" w14:textId="3CB5C32C" w:rsidR="006716B4" w:rsidRPr="00BF0A7F" w:rsidRDefault="006716B4" w:rsidP="00BF1C7C">
      <w:pPr>
        <w:pStyle w:val="SingleTxt"/>
        <w:numPr>
          <w:ilvl w:val="0"/>
          <w:numId w:val="25"/>
        </w:numPr>
        <w:spacing w:line="240" w:lineRule="exact"/>
        <w:ind w:left="1267"/>
        <w:rPr>
          <w:lang w:val="fr-FR"/>
        </w:rPr>
      </w:pPr>
      <w:r w:rsidRPr="00BF0A7F">
        <w:rPr>
          <w:lang w:val="fr-FR"/>
        </w:rPr>
        <w:t>Le Comité se félicite de la création en 2020 de l</w:t>
      </w:r>
      <w:r w:rsidR="00FA3C54" w:rsidRPr="00BF0A7F">
        <w:rPr>
          <w:lang w:val="fr-FR"/>
        </w:rPr>
        <w:t>’</w:t>
      </w:r>
      <w:r w:rsidRPr="00BF0A7F">
        <w:rPr>
          <w:lang w:val="fr-FR"/>
        </w:rPr>
        <w:t>Observatoire national des droits des femmes et des filles, qui fait office de mécanisme national de promotion des femmes et des filles dans l</w:t>
      </w:r>
      <w:r w:rsidR="00FA3C54" w:rsidRPr="00BF0A7F">
        <w:rPr>
          <w:lang w:val="fr-FR"/>
        </w:rPr>
        <w:t>’</w:t>
      </w:r>
      <w:r w:rsidRPr="00BF0A7F">
        <w:rPr>
          <w:lang w:val="fr-FR"/>
        </w:rPr>
        <w:t>État partie. Il regrette toutefois le manque d</w:t>
      </w:r>
      <w:r w:rsidR="00FA3C54" w:rsidRPr="00BF0A7F">
        <w:rPr>
          <w:lang w:val="fr-FR"/>
        </w:rPr>
        <w:t>’</w:t>
      </w:r>
      <w:r w:rsidRPr="00BF0A7F">
        <w:rPr>
          <w:lang w:val="fr-FR"/>
        </w:rPr>
        <w:t>informations sur les relations de l</w:t>
      </w:r>
      <w:r w:rsidR="00FA3C54" w:rsidRPr="00BF0A7F">
        <w:rPr>
          <w:lang w:val="fr-FR"/>
        </w:rPr>
        <w:t>’</w:t>
      </w:r>
      <w:r w:rsidRPr="00BF0A7F">
        <w:rPr>
          <w:lang w:val="fr-FR"/>
        </w:rPr>
        <w:t>Observatoire national avec le Ministère des affaires sociales, de l</w:t>
      </w:r>
      <w:r w:rsidR="00FA3C54" w:rsidRPr="00BF0A7F">
        <w:rPr>
          <w:lang w:val="fr-FR"/>
        </w:rPr>
        <w:t>’</w:t>
      </w:r>
      <w:r w:rsidRPr="00BF0A7F">
        <w:rPr>
          <w:lang w:val="fr-FR"/>
        </w:rPr>
        <w:t>enfance et de la famille, ainsi que sur ses ressources humaines, techniques et financières. Il constate également avec inquiétude l</w:t>
      </w:r>
      <w:r w:rsidR="00FA3C54" w:rsidRPr="00BF0A7F">
        <w:rPr>
          <w:lang w:val="fr-FR"/>
        </w:rPr>
        <w:t>’</w:t>
      </w:r>
      <w:r w:rsidRPr="00BF0A7F">
        <w:rPr>
          <w:lang w:val="fr-FR"/>
        </w:rPr>
        <w:t>absence d</w:t>
      </w:r>
      <w:r w:rsidR="00FA3C54" w:rsidRPr="00BF0A7F">
        <w:rPr>
          <w:lang w:val="fr-FR"/>
        </w:rPr>
        <w:t>’</w:t>
      </w:r>
      <w:r w:rsidRPr="00BF0A7F">
        <w:rPr>
          <w:lang w:val="fr-FR"/>
        </w:rPr>
        <w:t>un mécanisme chargé de coordonner, de suivre et d</w:t>
      </w:r>
      <w:r w:rsidR="00FA3C54" w:rsidRPr="00BF0A7F">
        <w:rPr>
          <w:lang w:val="fr-FR"/>
        </w:rPr>
        <w:t>’</w:t>
      </w:r>
      <w:r w:rsidRPr="00BF0A7F">
        <w:rPr>
          <w:lang w:val="fr-FR"/>
        </w:rPr>
        <w:t>évaluer efficacement l</w:t>
      </w:r>
      <w:r w:rsidR="00FA3C54" w:rsidRPr="00BF0A7F">
        <w:rPr>
          <w:lang w:val="fr-FR"/>
        </w:rPr>
        <w:t>’</w:t>
      </w:r>
      <w:r w:rsidRPr="00BF0A7F">
        <w:rPr>
          <w:lang w:val="fr-FR"/>
        </w:rPr>
        <w:t>impact des stratégies d</w:t>
      </w:r>
      <w:r w:rsidR="00FA3C54" w:rsidRPr="00BF0A7F">
        <w:rPr>
          <w:lang w:val="fr-FR"/>
        </w:rPr>
        <w:t>’</w:t>
      </w:r>
      <w:r w:rsidRPr="00BF0A7F">
        <w:rPr>
          <w:lang w:val="fr-FR"/>
        </w:rPr>
        <w:t>intégration des questions de genre dans tous les secteurs, malgré la mise en place d</w:t>
      </w:r>
      <w:r w:rsidR="00FA3C54" w:rsidRPr="00BF0A7F">
        <w:rPr>
          <w:lang w:val="fr-FR"/>
        </w:rPr>
        <w:t>’</w:t>
      </w:r>
      <w:r w:rsidRPr="00BF0A7F">
        <w:rPr>
          <w:lang w:val="fr-FR"/>
        </w:rPr>
        <w:t>unités sectorielles chargées des questions de genre dans tous les départements ministériels. Le Comité est également préoccupé par le manque d</w:t>
      </w:r>
      <w:r w:rsidR="00FA3C54" w:rsidRPr="00BF0A7F">
        <w:rPr>
          <w:lang w:val="fr-FR"/>
        </w:rPr>
        <w:t>’</w:t>
      </w:r>
      <w:r w:rsidRPr="00BF0A7F">
        <w:rPr>
          <w:lang w:val="fr-FR"/>
        </w:rPr>
        <w:t>informations détaillées sur la politique nationale en matière de genre et le plan d</w:t>
      </w:r>
      <w:r w:rsidR="00FA3C54" w:rsidRPr="00BF0A7F">
        <w:rPr>
          <w:lang w:val="fr-FR"/>
        </w:rPr>
        <w:t>’</w:t>
      </w:r>
      <w:r w:rsidRPr="00BF0A7F">
        <w:rPr>
          <w:lang w:val="fr-FR"/>
        </w:rPr>
        <w:t>action connexe lié au plan de développement national, ainsi que par l</w:t>
      </w:r>
      <w:r w:rsidR="00FA3C54" w:rsidRPr="00BF0A7F">
        <w:rPr>
          <w:lang w:val="fr-FR"/>
        </w:rPr>
        <w:t>’</w:t>
      </w:r>
      <w:r w:rsidRPr="00BF0A7F">
        <w:rPr>
          <w:lang w:val="fr-FR"/>
        </w:rPr>
        <w:t>absence de concertation et de coopération systématiques entre le ministère des affaires sociales, de l</w:t>
      </w:r>
      <w:r w:rsidR="00FA3C54" w:rsidRPr="00BF0A7F">
        <w:rPr>
          <w:lang w:val="fr-FR"/>
        </w:rPr>
        <w:t>’</w:t>
      </w:r>
      <w:r w:rsidRPr="00BF0A7F">
        <w:rPr>
          <w:lang w:val="fr-FR"/>
        </w:rPr>
        <w:t>enfance et de la famille, l</w:t>
      </w:r>
      <w:r w:rsidR="00FA3C54" w:rsidRPr="00BF0A7F">
        <w:rPr>
          <w:lang w:val="fr-FR"/>
        </w:rPr>
        <w:t>’</w:t>
      </w:r>
      <w:r w:rsidRPr="00BF0A7F">
        <w:rPr>
          <w:lang w:val="fr-FR"/>
        </w:rPr>
        <w:t>Observatoire national des droits des femmes et des filles et les organisations de défense des droits des femmes.</w:t>
      </w:r>
    </w:p>
    <w:p w14:paraId="673D52F7" w14:textId="23477A56" w:rsidR="006716B4" w:rsidRPr="00BF0A7F" w:rsidRDefault="006716B4" w:rsidP="00BF1C7C">
      <w:pPr>
        <w:pStyle w:val="SingleTxt"/>
        <w:numPr>
          <w:ilvl w:val="0"/>
          <w:numId w:val="25"/>
        </w:numPr>
        <w:spacing w:line="240" w:lineRule="exact"/>
        <w:ind w:left="1267"/>
        <w:rPr>
          <w:lang w:val="fr-FR"/>
        </w:rPr>
      </w:pPr>
      <w:r w:rsidRPr="00BF0A7F">
        <w:rPr>
          <w:b/>
          <w:bCs/>
          <w:lang w:val="fr-FR"/>
        </w:rPr>
        <w:t>Rappelant les orientations fournies dans le Programme d</w:t>
      </w:r>
      <w:r w:rsidR="00FA3C54" w:rsidRPr="00BF0A7F">
        <w:rPr>
          <w:b/>
          <w:bCs/>
          <w:lang w:val="fr-FR"/>
        </w:rPr>
        <w:t>’</w:t>
      </w:r>
      <w:r w:rsidRPr="00BF0A7F">
        <w:rPr>
          <w:b/>
          <w:bCs/>
          <w:lang w:val="fr-FR"/>
        </w:rPr>
        <w:t>action de Beijing, en particulier en ce qui concerne les conditions nécessaires au bon fonctionnement des mécanismes nationaux, le Comité recommande à l</w:t>
      </w:r>
      <w:r w:rsidR="00FA3C54" w:rsidRPr="00BF0A7F">
        <w:rPr>
          <w:b/>
          <w:bCs/>
          <w:lang w:val="fr-FR"/>
        </w:rPr>
        <w:t>’</w:t>
      </w:r>
      <w:r w:rsidRPr="00BF0A7F">
        <w:rPr>
          <w:b/>
          <w:bCs/>
          <w:lang w:val="fr-FR"/>
        </w:rPr>
        <w:t>État partie</w:t>
      </w:r>
      <w:r w:rsidR="00FA3C54" w:rsidRPr="00BF0A7F">
        <w:rPr>
          <w:b/>
          <w:bCs/>
          <w:lang w:val="fr-FR"/>
        </w:rPr>
        <w:t> :</w:t>
      </w:r>
    </w:p>
    <w:p w14:paraId="36A4C71D" w14:textId="33313B28" w:rsidR="006716B4" w:rsidRPr="00BF0A7F" w:rsidRDefault="006716B4" w:rsidP="00BF1C7C">
      <w:pPr>
        <w:pStyle w:val="SingleTxt"/>
        <w:rPr>
          <w:lang w:val="fr-FR"/>
        </w:rPr>
      </w:pPr>
      <w:r w:rsidRPr="00BF0A7F">
        <w:rPr>
          <w:lang w:val="fr-FR"/>
        </w:rPr>
        <w:tab/>
        <w:t>a)</w:t>
      </w:r>
      <w:r w:rsidRPr="00BF0A7F">
        <w:rPr>
          <w:lang w:val="fr-FR"/>
        </w:rPr>
        <w:tab/>
      </w:r>
      <w:r w:rsidRPr="00BF0A7F">
        <w:rPr>
          <w:b/>
          <w:bCs/>
          <w:lang w:val="fr-FR"/>
        </w:rPr>
        <w:t>D</w:t>
      </w:r>
      <w:r w:rsidR="00FA3C54" w:rsidRPr="00BF0A7F">
        <w:rPr>
          <w:b/>
          <w:bCs/>
          <w:lang w:val="fr-FR"/>
        </w:rPr>
        <w:t>’</w:t>
      </w:r>
      <w:r w:rsidRPr="00BF0A7F">
        <w:rPr>
          <w:b/>
          <w:bCs/>
          <w:lang w:val="fr-FR"/>
        </w:rPr>
        <w:t>allouer des ressources humaines, techniques et financières suffisantes à l</w:t>
      </w:r>
      <w:r w:rsidR="00FA3C54" w:rsidRPr="00BF0A7F">
        <w:rPr>
          <w:b/>
          <w:bCs/>
          <w:lang w:val="fr-FR"/>
        </w:rPr>
        <w:t>’</w:t>
      </w:r>
      <w:r w:rsidRPr="00BF0A7F">
        <w:rPr>
          <w:b/>
          <w:bCs/>
          <w:lang w:val="fr-FR"/>
        </w:rPr>
        <w:t>Observatoire national des droits des femmes et des filles, afin de renforcer les connaissances de son personnel sur les questions de genre et de lui permettre de surveiller la situation en matière de droits des femmes dans l</w:t>
      </w:r>
      <w:r w:rsidR="00FA3C54" w:rsidRPr="00BF0A7F">
        <w:rPr>
          <w:b/>
          <w:bCs/>
          <w:lang w:val="fr-FR"/>
        </w:rPr>
        <w:t>’</w:t>
      </w:r>
      <w:r w:rsidRPr="00BF0A7F">
        <w:rPr>
          <w:b/>
          <w:bCs/>
          <w:lang w:val="fr-FR"/>
        </w:rPr>
        <w:t>État partie et de publier des informations à ce sujet</w:t>
      </w:r>
      <w:r w:rsidR="00FA3C54" w:rsidRPr="00BF0A7F">
        <w:rPr>
          <w:b/>
          <w:bCs/>
          <w:lang w:val="fr-FR"/>
        </w:rPr>
        <w:t> ;</w:t>
      </w:r>
    </w:p>
    <w:p w14:paraId="6A778743" w14:textId="4BEF1C8C" w:rsidR="006716B4" w:rsidRPr="00BF0A7F" w:rsidRDefault="006716B4" w:rsidP="00BF1C7C">
      <w:pPr>
        <w:pStyle w:val="SingleTxt"/>
        <w:rPr>
          <w:lang w:val="fr-FR"/>
        </w:rPr>
      </w:pPr>
      <w:r w:rsidRPr="00BF0A7F">
        <w:rPr>
          <w:lang w:val="fr-FR"/>
        </w:rPr>
        <w:tab/>
        <w:t>b)</w:t>
      </w:r>
      <w:r w:rsidRPr="00BF0A7F">
        <w:rPr>
          <w:lang w:val="fr-FR"/>
        </w:rPr>
        <w:tab/>
      </w:r>
      <w:r w:rsidRPr="00BF0A7F">
        <w:rPr>
          <w:b/>
          <w:bCs/>
          <w:lang w:val="fr-FR"/>
        </w:rPr>
        <w:t>De renforcer la concertation et la coordination entre l</w:t>
      </w:r>
      <w:r w:rsidR="00FA3C54" w:rsidRPr="00BF0A7F">
        <w:rPr>
          <w:b/>
          <w:bCs/>
          <w:lang w:val="fr-FR"/>
        </w:rPr>
        <w:t>’</w:t>
      </w:r>
      <w:r w:rsidRPr="00BF0A7F">
        <w:rPr>
          <w:b/>
          <w:bCs/>
          <w:lang w:val="fr-FR"/>
        </w:rPr>
        <w:t>Observatoire national des droits des femmes et des filles et le Ministère des affaires sociales, de l</w:t>
      </w:r>
      <w:r w:rsidR="00FA3C54" w:rsidRPr="00BF0A7F">
        <w:rPr>
          <w:b/>
          <w:bCs/>
          <w:lang w:val="fr-FR"/>
        </w:rPr>
        <w:t>’</w:t>
      </w:r>
      <w:r w:rsidRPr="00BF0A7F">
        <w:rPr>
          <w:b/>
          <w:bCs/>
          <w:lang w:val="fr-FR"/>
        </w:rPr>
        <w:t>enfance et de la famille, ainsi que la coopération avec les organisations de défense des droits des femmes, y compris celles qui sont critiques à l</w:t>
      </w:r>
      <w:r w:rsidR="00FA3C54" w:rsidRPr="00BF0A7F">
        <w:rPr>
          <w:b/>
          <w:bCs/>
          <w:lang w:val="fr-FR"/>
        </w:rPr>
        <w:t>’</w:t>
      </w:r>
      <w:r w:rsidRPr="00BF0A7F">
        <w:rPr>
          <w:b/>
          <w:bCs/>
          <w:lang w:val="fr-FR"/>
        </w:rPr>
        <w:t>égard du Gouvernement</w:t>
      </w:r>
      <w:r w:rsidR="00FA3C54" w:rsidRPr="00BF0A7F">
        <w:rPr>
          <w:b/>
          <w:bCs/>
          <w:lang w:val="fr-FR"/>
        </w:rPr>
        <w:t> ;</w:t>
      </w:r>
    </w:p>
    <w:p w14:paraId="068D0C7B" w14:textId="0510CA31" w:rsidR="006716B4" w:rsidRPr="00BF0A7F" w:rsidRDefault="006716B4" w:rsidP="00BF1C7C">
      <w:pPr>
        <w:pStyle w:val="SingleTxt"/>
        <w:rPr>
          <w:lang w:val="fr-FR"/>
        </w:rPr>
      </w:pPr>
      <w:r w:rsidRPr="00BF0A7F">
        <w:rPr>
          <w:lang w:val="fr-FR"/>
        </w:rPr>
        <w:tab/>
        <w:t>c)</w:t>
      </w:r>
      <w:r w:rsidRPr="00BF0A7F">
        <w:rPr>
          <w:lang w:val="fr-FR"/>
        </w:rPr>
        <w:tab/>
      </w:r>
      <w:r w:rsidRPr="00BF0A7F">
        <w:rPr>
          <w:b/>
          <w:bCs/>
          <w:lang w:val="fr-FR"/>
        </w:rPr>
        <w:t>De renforcer la mise en œuvre de la politique nationale en matière de genre, en élaborant un plan destiné à guider les actions de l</w:t>
      </w:r>
      <w:r w:rsidR="00FA3C54" w:rsidRPr="00BF0A7F">
        <w:rPr>
          <w:b/>
          <w:bCs/>
          <w:lang w:val="fr-FR"/>
        </w:rPr>
        <w:t>’</w:t>
      </w:r>
      <w:r w:rsidRPr="00BF0A7F">
        <w:rPr>
          <w:b/>
          <w:bCs/>
          <w:lang w:val="fr-FR"/>
        </w:rPr>
        <w:t>État partie concernant la promotion de l</w:t>
      </w:r>
      <w:r w:rsidR="00FA3C54" w:rsidRPr="00BF0A7F">
        <w:rPr>
          <w:b/>
          <w:bCs/>
          <w:lang w:val="fr-FR"/>
        </w:rPr>
        <w:t>’</w:t>
      </w:r>
      <w:r w:rsidRPr="00BF0A7F">
        <w:rPr>
          <w:b/>
          <w:bCs/>
          <w:lang w:val="fr-FR"/>
        </w:rPr>
        <w:t>égalité réelle des femmes dans tous les secteurs, qui comprenne des mesures ciblées pour les groupes de femmes défavorisés et définisse des indicateurs et des objectifs assortis de délais ainsi qu</w:t>
      </w:r>
      <w:r w:rsidR="00FA3C54" w:rsidRPr="00BF0A7F">
        <w:rPr>
          <w:b/>
          <w:bCs/>
          <w:lang w:val="fr-FR"/>
        </w:rPr>
        <w:t>’</w:t>
      </w:r>
      <w:r w:rsidRPr="00BF0A7F">
        <w:rPr>
          <w:b/>
          <w:bCs/>
          <w:lang w:val="fr-FR"/>
        </w:rPr>
        <w:t>un cadre de suivi et de responsabilité adéquat, y compris des obligations en matière de publication d</w:t>
      </w:r>
      <w:r w:rsidR="00FA3C54" w:rsidRPr="00BF0A7F">
        <w:rPr>
          <w:b/>
          <w:bCs/>
          <w:lang w:val="fr-FR"/>
        </w:rPr>
        <w:t>’</w:t>
      </w:r>
      <w:r w:rsidRPr="00BF0A7F">
        <w:rPr>
          <w:b/>
          <w:bCs/>
          <w:lang w:val="fr-FR"/>
        </w:rPr>
        <w:t>informations</w:t>
      </w:r>
      <w:r w:rsidR="00FA3C54" w:rsidRPr="00BF0A7F">
        <w:rPr>
          <w:b/>
          <w:bCs/>
          <w:lang w:val="fr-FR"/>
        </w:rPr>
        <w:t> ;</w:t>
      </w:r>
    </w:p>
    <w:p w14:paraId="6C2476D0" w14:textId="7F12FCD1" w:rsidR="006716B4" w:rsidRPr="00BF0A7F" w:rsidRDefault="006716B4" w:rsidP="00BF1C7C">
      <w:pPr>
        <w:pStyle w:val="SingleTxt"/>
        <w:rPr>
          <w:lang w:val="fr-FR"/>
        </w:rPr>
      </w:pPr>
      <w:r w:rsidRPr="00BF0A7F">
        <w:rPr>
          <w:lang w:val="fr-FR"/>
        </w:rPr>
        <w:tab/>
        <w:t>d)</w:t>
      </w:r>
      <w:r w:rsidRPr="00BF0A7F">
        <w:rPr>
          <w:lang w:val="fr-FR"/>
        </w:rPr>
        <w:tab/>
      </w:r>
      <w:r w:rsidRPr="00BF0A7F">
        <w:rPr>
          <w:b/>
          <w:bCs/>
          <w:lang w:val="fr-FR"/>
        </w:rPr>
        <w:t>De renforcer les capacités des unités sectorielles chargées des questions de genre, notamment en élaborant des lignes directrices complètes pour la prise en compte systématique du genre dans toutes les politiques publiques et pour l</w:t>
      </w:r>
      <w:r w:rsidR="00FA3C54" w:rsidRPr="00BF0A7F">
        <w:rPr>
          <w:b/>
          <w:bCs/>
          <w:lang w:val="fr-FR"/>
        </w:rPr>
        <w:t>’</w:t>
      </w:r>
      <w:r w:rsidRPr="00BF0A7F">
        <w:rPr>
          <w:b/>
          <w:bCs/>
          <w:lang w:val="fr-FR"/>
        </w:rPr>
        <w:t>établissement de budgets tenant compte des questions de genre, en veillant à ce que ces unités s</w:t>
      </w:r>
      <w:r w:rsidR="00FA3C54" w:rsidRPr="00BF0A7F">
        <w:rPr>
          <w:b/>
          <w:bCs/>
          <w:lang w:val="fr-FR"/>
        </w:rPr>
        <w:t>’</w:t>
      </w:r>
      <w:r w:rsidRPr="00BF0A7F">
        <w:rPr>
          <w:b/>
          <w:bCs/>
          <w:lang w:val="fr-FR"/>
        </w:rPr>
        <w:t>emploient systématiquement à mettre en œuvre la politique nationale en matière de genre et à évaluer son impact</w:t>
      </w:r>
      <w:r w:rsidR="00FA3C54" w:rsidRPr="00BF0A7F">
        <w:rPr>
          <w:b/>
          <w:bCs/>
          <w:lang w:val="fr-FR"/>
        </w:rPr>
        <w:t> ;</w:t>
      </w:r>
    </w:p>
    <w:p w14:paraId="4959B356" w14:textId="7454A999" w:rsidR="00EC5A08" w:rsidRPr="00BF0A7F" w:rsidRDefault="006716B4" w:rsidP="00BF1C7C">
      <w:pPr>
        <w:pStyle w:val="SingleTxt"/>
        <w:rPr>
          <w:b/>
          <w:bCs/>
          <w:lang w:val="fr-FR"/>
        </w:rPr>
      </w:pPr>
      <w:r w:rsidRPr="00BF0A7F">
        <w:rPr>
          <w:lang w:val="fr-FR"/>
        </w:rPr>
        <w:tab/>
        <w:t>e)</w:t>
      </w:r>
      <w:r w:rsidRPr="00BF0A7F">
        <w:rPr>
          <w:lang w:val="fr-FR"/>
        </w:rPr>
        <w:tab/>
      </w:r>
      <w:r w:rsidRPr="00BF0A7F">
        <w:rPr>
          <w:b/>
          <w:bCs/>
          <w:lang w:val="fr-FR"/>
        </w:rPr>
        <w:t>En coopération avec l</w:t>
      </w:r>
      <w:r w:rsidR="00FA3C54" w:rsidRPr="00BF0A7F">
        <w:rPr>
          <w:b/>
          <w:bCs/>
          <w:lang w:val="fr-FR"/>
        </w:rPr>
        <w:t>’</w:t>
      </w:r>
      <w:r w:rsidRPr="00BF0A7F">
        <w:rPr>
          <w:b/>
          <w:bCs/>
          <w:lang w:val="fr-FR"/>
        </w:rPr>
        <w:t>Agence nationale de la statistique et de l</w:t>
      </w:r>
      <w:r w:rsidR="00FA3C54" w:rsidRPr="00BF0A7F">
        <w:rPr>
          <w:b/>
          <w:bCs/>
          <w:lang w:val="fr-FR"/>
        </w:rPr>
        <w:t>’</w:t>
      </w:r>
      <w:r w:rsidRPr="00BF0A7F">
        <w:rPr>
          <w:b/>
          <w:bCs/>
          <w:lang w:val="fr-FR"/>
        </w:rPr>
        <w:t xml:space="preserve">analyse économique, de renforcer les capacités nationales en matière de collecte systématique de données ventilées par sexe, âge, handicap, appartenance </w:t>
      </w:r>
      <w:r w:rsidRPr="00BF0A7F">
        <w:rPr>
          <w:b/>
          <w:bCs/>
          <w:lang w:val="fr-FR"/>
        </w:rPr>
        <w:lastRenderedPageBreak/>
        <w:t>ethnique, région et milieu socioéconomique, afin d</w:t>
      </w:r>
      <w:r w:rsidR="00FA3C54" w:rsidRPr="00BF0A7F">
        <w:rPr>
          <w:b/>
          <w:bCs/>
          <w:lang w:val="fr-FR"/>
        </w:rPr>
        <w:t>’</w:t>
      </w:r>
      <w:r w:rsidRPr="00BF0A7F">
        <w:rPr>
          <w:b/>
          <w:bCs/>
          <w:lang w:val="fr-FR"/>
        </w:rPr>
        <w:t>évaluer les progrès accomplis dans la réalisation des objectifs de sa politique nationale en matière de genre et de fournir une évaluation des progrès accomplis dans son prochain rapport périodique.</w:t>
      </w:r>
    </w:p>
    <w:p w14:paraId="6EFB3BA1" w14:textId="279071F0" w:rsidR="00C364EA" w:rsidRPr="00BF0A7F" w:rsidRDefault="00C364EA" w:rsidP="00C364EA">
      <w:pPr>
        <w:pStyle w:val="SingleTxt"/>
        <w:spacing w:after="0" w:line="120" w:lineRule="exact"/>
        <w:rPr>
          <w:b/>
          <w:bCs/>
          <w:sz w:val="10"/>
          <w:lang w:val="fr-FR"/>
        </w:rPr>
      </w:pPr>
    </w:p>
    <w:p w14:paraId="664256C7" w14:textId="6EA4F50C" w:rsidR="006716B4" w:rsidRPr="00BF0A7F" w:rsidRDefault="006716B4" w:rsidP="00BF1C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0A7F">
        <w:rPr>
          <w:lang w:val="fr-FR"/>
        </w:rPr>
        <w:tab/>
      </w:r>
      <w:r w:rsidRPr="00BF0A7F">
        <w:rPr>
          <w:lang w:val="fr-FR"/>
        </w:rPr>
        <w:tab/>
        <w:t>Les femmes et la paix et la sécurité</w:t>
      </w:r>
    </w:p>
    <w:p w14:paraId="4169F0A3" w14:textId="18418225" w:rsidR="00BF1C7C" w:rsidRPr="00BF0A7F" w:rsidRDefault="00BF1C7C" w:rsidP="00BF1C7C">
      <w:pPr>
        <w:pStyle w:val="SingleTxt"/>
        <w:spacing w:after="0" w:line="120" w:lineRule="exact"/>
        <w:rPr>
          <w:sz w:val="10"/>
          <w:lang w:val="fr-FR"/>
        </w:rPr>
      </w:pPr>
    </w:p>
    <w:p w14:paraId="24485D14" w14:textId="0C47E3A7" w:rsidR="00EC5A08" w:rsidRPr="00BF0A7F" w:rsidRDefault="006716B4" w:rsidP="00BF1C7C">
      <w:pPr>
        <w:pStyle w:val="SingleTxt"/>
        <w:numPr>
          <w:ilvl w:val="0"/>
          <w:numId w:val="25"/>
        </w:numPr>
        <w:spacing w:line="240" w:lineRule="exact"/>
        <w:ind w:left="1267"/>
        <w:rPr>
          <w:lang w:val="fr-FR"/>
        </w:rPr>
      </w:pPr>
      <w:r w:rsidRPr="00BF0A7F">
        <w:rPr>
          <w:lang w:val="fr-FR"/>
        </w:rPr>
        <w:t>Le Comité prend note de la position stratégique de l</w:t>
      </w:r>
      <w:r w:rsidR="00FA3C54" w:rsidRPr="00BF0A7F">
        <w:rPr>
          <w:lang w:val="fr-FR"/>
        </w:rPr>
        <w:t>’</w:t>
      </w:r>
      <w:r w:rsidRPr="00BF0A7F">
        <w:rPr>
          <w:lang w:val="fr-FR"/>
        </w:rPr>
        <w:t xml:space="preserve">État partie dans la zone du Sahel et du Maghreb pour ce qui est de contribuer à la mise en œuvre de la résolution </w:t>
      </w:r>
      <w:hyperlink r:id="rId27" w:history="1">
        <w:r w:rsidRPr="00BF0A7F">
          <w:rPr>
            <w:rStyle w:val="Hyperlink"/>
            <w:lang w:val="fr-FR"/>
          </w:rPr>
          <w:t>1325 (2000)</w:t>
        </w:r>
      </w:hyperlink>
      <w:r w:rsidRPr="00BF0A7F">
        <w:rPr>
          <w:lang w:val="fr-FR"/>
        </w:rPr>
        <w:t xml:space="preserve"> du Conseil de sécurité sur les femmes et la paix et la sécurité. Il prend note avec inquiétude des allégations concernant 13 affaires, selon lesquelles des membres du personnel en tenue de missions de maintien de la paix de l</w:t>
      </w:r>
      <w:r w:rsidR="00FA3C54" w:rsidRPr="00BF0A7F">
        <w:rPr>
          <w:lang w:val="fr-FR"/>
        </w:rPr>
        <w:t>’</w:t>
      </w:r>
      <w:r w:rsidRPr="00BF0A7F">
        <w:rPr>
          <w:lang w:val="fr-FR"/>
        </w:rPr>
        <w:t>ONU appartenant aux contingents fournis par l</w:t>
      </w:r>
      <w:r w:rsidR="00FA3C54" w:rsidRPr="00BF0A7F">
        <w:rPr>
          <w:lang w:val="fr-FR"/>
        </w:rPr>
        <w:t>’</w:t>
      </w:r>
      <w:r w:rsidRPr="00BF0A7F">
        <w:rPr>
          <w:lang w:val="fr-FR"/>
        </w:rPr>
        <w:t>État partie se sont rendus coupables d</w:t>
      </w:r>
      <w:r w:rsidR="00FA3C54" w:rsidRPr="00BF0A7F">
        <w:rPr>
          <w:lang w:val="fr-FR"/>
        </w:rPr>
        <w:t>’</w:t>
      </w:r>
      <w:r w:rsidRPr="00BF0A7F">
        <w:rPr>
          <w:lang w:val="fr-FR"/>
        </w:rPr>
        <w:t>exploitation sexuelle et d</w:t>
      </w:r>
      <w:r w:rsidR="00FA3C54" w:rsidRPr="00BF0A7F">
        <w:rPr>
          <w:lang w:val="fr-FR"/>
        </w:rPr>
        <w:t>’</w:t>
      </w:r>
      <w:r w:rsidRPr="00BF0A7F">
        <w:rPr>
          <w:lang w:val="fr-FR"/>
        </w:rPr>
        <w:t>abus sexuels.</w:t>
      </w:r>
    </w:p>
    <w:p w14:paraId="40EF5B02" w14:textId="422CFB5F" w:rsidR="006716B4" w:rsidRPr="00BF0A7F" w:rsidRDefault="006716B4" w:rsidP="00BF1C7C">
      <w:pPr>
        <w:pStyle w:val="SingleTxt"/>
        <w:numPr>
          <w:ilvl w:val="0"/>
          <w:numId w:val="25"/>
        </w:numPr>
        <w:spacing w:line="240" w:lineRule="exact"/>
        <w:ind w:left="1267"/>
        <w:rPr>
          <w:lang w:val="fr-FR"/>
        </w:rPr>
      </w:pPr>
      <w:r w:rsidRPr="00BF0A7F">
        <w:rPr>
          <w:b/>
          <w:bCs/>
          <w:lang w:val="fr-FR"/>
        </w:rPr>
        <w:t>Le Comité recommande à l</w:t>
      </w:r>
      <w:r w:rsidR="00FA3C54" w:rsidRPr="00BF0A7F">
        <w:rPr>
          <w:b/>
          <w:bCs/>
          <w:lang w:val="fr-FR"/>
        </w:rPr>
        <w:t>’</w:t>
      </w:r>
      <w:r w:rsidRPr="00BF0A7F">
        <w:rPr>
          <w:b/>
          <w:bCs/>
          <w:lang w:val="fr-FR"/>
        </w:rPr>
        <w:t>État partie</w:t>
      </w:r>
      <w:r w:rsidR="00FA3C54" w:rsidRPr="00BF0A7F">
        <w:rPr>
          <w:b/>
          <w:bCs/>
          <w:lang w:val="fr-FR"/>
        </w:rPr>
        <w:t> :</w:t>
      </w:r>
    </w:p>
    <w:p w14:paraId="11BFEE51" w14:textId="09732183" w:rsidR="00EC5A08" w:rsidRPr="00BF0A7F" w:rsidRDefault="006716B4" w:rsidP="00BF1C7C">
      <w:pPr>
        <w:pStyle w:val="SingleTxt"/>
        <w:rPr>
          <w:lang w:val="fr-FR"/>
        </w:rPr>
      </w:pPr>
      <w:r w:rsidRPr="00BF0A7F">
        <w:rPr>
          <w:lang w:val="fr-FR"/>
        </w:rPr>
        <w:tab/>
        <w:t>a)</w:t>
      </w:r>
      <w:r w:rsidRPr="00BF0A7F">
        <w:rPr>
          <w:lang w:val="fr-FR"/>
        </w:rPr>
        <w:tab/>
      </w:r>
      <w:r w:rsidRPr="00BF0A7F">
        <w:rPr>
          <w:b/>
          <w:bCs/>
          <w:lang w:val="fr-FR"/>
        </w:rPr>
        <w:t>De mettre en œuvre le plan d</w:t>
      </w:r>
      <w:r w:rsidR="00FA3C54" w:rsidRPr="00BF0A7F">
        <w:rPr>
          <w:b/>
          <w:bCs/>
          <w:lang w:val="fr-FR"/>
        </w:rPr>
        <w:t>’</w:t>
      </w:r>
      <w:r w:rsidRPr="00BF0A7F">
        <w:rPr>
          <w:b/>
          <w:bCs/>
          <w:lang w:val="fr-FR"/>
        </w:rPr>
        <w:t xml:space="preserve">action national sur la résolution </w:t>
      </w:r>
      <w:hyperlink r:id="rId28" w:history="1">
        <w:r w:rsidRPr="00BF0A7F">
          <w:rPr>
            <w:rStyle w:val="Hyperlink"/>
            <w:b/>
            <w:bCs/>
            <w:lang w:val="fr-FR"/>
          </w:rPr>
          <w:t>1325</w:t>
        </w:r>
        <w:r w:rsidR="009D0482" w:rsidRPr="00BF0A7F">
          <w:rPr>
            <w:rStyle w:val="Hyperlink"/>
            <w:b/>
            <w:bCs/>
            <w:lang w:val="fr-FR"/>
          </w:rPr>
          <w:t> </w:t>
        </w:r>
        <w:r w:rsidRPr="00BF0A7F">
          <w:rPr>
            <w:rStyle w:val="Hyperlink"/>
            <w:b/>
            <w:bCs/>
            <w:lang w:val="fr-FR"/>
          </w:rPr>
          <w:t>(2000)</w:t>
        </w:r>
      </w:hyperlink>
      <w:r w:rsidRPr="00BF0A7F">
        <w:rPr>
          <w:b/>
          <w:bCs/>
          <w:lang w:val="fr-FR"/>
        </w:rPr>
        <w:t xml:space="preserve"> du Conseil de sécurité sur les femmes et la paix et la sécurité et le plan tel que reconduit, notamment</w:t>
      </w:r>
      <w:r w:rsidR="00FA3C54" w:rsidRPr="00BF0A7F">
        <w:rPr>
          <w:b/>
          <w:bCs/>
          <w:lang w:val="fr-FR"/>
        </w:rPr>
        <w:t> :</w:t>
      </w:r>
    </w:p>
    <w:p w14:paraId="5A74A827" w14:textId="211FEADF" w:rsidR="00EC5A08" w:rsidRPr="00BF0A7F" w:rsidRDefault="00BF1C7C" w:rsidP="00BF1C7C">
      <w:pPr>
        <w:pStyle w:val="SingleTxt"/>
        <w:ind w:left="1742" w:hanging="475"/>
        <w:rPr>
          <w:lang w:val="fr-FR"/>
        </w:rPr>
      </w:pPr>
      <w:r w:rsidRPr="00BF0A7F">
        <w:rPr>
          <w:lang w:val="fr-FR"/>
        </w:rPr>
        <w:tab/>
      </w:r>
      <w:r w:rsidR="006716B4" w:rsidRPr="00BF0A7F">
        <w:rPr>
          <w:lang w:val="fr-FR"/>
        </w:rPr>
        <w:t>i)</w:t>
      </w:r>
      <w:r w:rsidRPr="00BF0A7F">
        <w:rPr>
          <w:lang w:val="fr-FR"/>
        </w:rPr>
        <w:tab/>
      </w:r>
      <w:r w:rsidR="006716B4" w:rsidRPr="00BF0A7F">
        <w:rPr>
          <w:b/>
          <w:bCs/>
          <w:lang w:val="fr-FR"/>
        </w:rPr>
        <w:t>en veillant à ce que les femmes et les organisations de défense des droits des femmes dans l</w:t>
      </w:r>
      <w:r w:rsidR="00FA3C54" w:rsidRPr="00BF0A7F">
        <w:rPr>
          <w:b/>
          <w:bCs/>
          <w:lang w:val="fr-FR"/>
        </w:rPr>
        <w:t>’</w:t>
      </w:r>
      <w:r w:rsidR="006716B4" w:rsidRPr="00BF0A7F">
        <w:rPr>
          <w:b/>
          <w:bCs/>
          <w:lang w:val="fr-FR"/>
        </w:rPr>
        <w:t>État partie participent véritablement à la mise en œuvre</w:t>
      </w:r>
      <w:r w:rsidR="00FA3C54" w:rsidRPr="00BF0A7F">
        <w:rPr>
          <w:b/>
          <w:bCs/>
          <w:lang w:val="fr-FR"/>
        </w:rPr>
        <w:t> ;</w:t>
      </w:r>
    </w:p>
    <w:p w14:paraId="655CFB4E" w14:textId="7A73FB36" w:rsidR="006716B4" w:rsidRPr="00BF0A7F" w:rsidRDefault="00BF1C7C" w:rsidP="00BF1C7C">
      <w:pPr>
        <w:pStyle w:val="SingleTxt"/>
        <w:ind w:left="1742" w:hanging="475"/>
        <w:rPr>
          <w:lang w:val="fr-FR"/>
        </w:rPr>
      </w:pPr>
      <w:r w:rsidRPr="00BF0A7F">
        <w:rPr>
          <w:lang w:val="fr-FR"/>
        </w:rPr>
        <w:tab/>
      </w:r>
      <w:r w:rsidR="006716B4" w:rsidRPr="00BF0A7F">
        <w:rPr>
          <w:lang w:val="fr-FR"/>
        </w:rPr>
        <w:t>ii)</w:t>
      </w:r>
      <w:r w:rsidRPr="00BF0A7F">
        <w:rPr>
          <w:lang w:val="fr-FR"/>
        </w:rPr>
        <w:tab/>
      </w:r>
      <w:r w:rsidR="006716B4" w:rsidRPr="00BF0A7F">
        <w:rPr>
          <w:b/>
          <w:bCs/>
          <w:lang w:val="fr-FR"/>
        </w:rPr>
        <w:t>en renforçant la participation et le leadership des femmes dans le G5 Sahel, notamment dans le cadre de la coopération régionale sur les politiques de développement et la sécurité en Afrique de l</w:t>
      </w:r>
      <w:r w:rsidR="00FA3C54" w:rsidRPr="00BF0A7F">
        <w:rPr>
          <w:b/>
          <w:bCs/>
          <w:lang w:val="fr-FR"/>
        </w:rPr>
        <w:t>’</w:t>
      </w:r>
      <w:r w:rsidR="006716B4" w:rsidRPr="00BF0A7F">
        <w:rPr>
          <w:b/>
          <w:bCs/>
          <w:lang w:val="fr-FR"/>
        </w:rPr>
        <w:t>Ouest lancée en 2014 dans l</w:t>
      </w:r>
      <w:r w:rsidR="00FA3C54" w:rsidRPr="00BF0A7F">
        <w:rPr>
          <w:b/>
          <w:bCs/>
          <w:lang w:val="fr-FR"/>
        </w:rPr>
        <w:t>’</w:t>
      </w:r>
      <w:r w:rsidR="006716B4" w:rsidRPr="00BF0A7F">
        <w:rPr>
          <w:b/>
          <w:bCs/>
          <w:lang w:val="fr-FR"/>
        </w:rPr>
        <w:t>État partie</w:t>
      </w:r>
      <w:r w:rsidR="00FA3C54" w:rsidRPr="00BF0A7F">
        <w:rPr>
          <w:b/>
          <w:bCs/>
          <w:lang w:val="fr-FR"/>
        </w:rPr>
        <w:t> ;</w:t>
      </w:r>
    </w:p>
    <w:p w14:paraId="3B21BC2C" w14:textId="1BCA2D0B" w:rsidR="006716B4" w:rsidRPr="00BF0A7F" w:rsidRDefault="006716B4" w:rsidP="00BF1C7C">
      <w:pPr>
        <w:pStyle w:val="SingleTxt"/>
        <w:rPr>
          <w:lang w:val="fr-FR"/>
        </w:rPr>
      </w:pPr>
      <w:r w:rsidRPr="00BF0A7F">
        <w:rPr>
          <w:lang w:val="fr-FR"/>
        </w:rPr>
        <w:tab/>
        <w:t>b)</w:t>
      </w:r>
      <w:r w:rsidRPr="00BF0A7F">
        <w:rPr>
          <w:lang w:val="fr-FR"/>
        </w:rPr>
        <w:tab/>
      </w:r>
      <w:r w:rsidRPr="00BF0A7F">
        <w:rPr>
          <w:b/>
          <w:bCs/>
          <w:lang w:val="fr-FR"/>
        </w:rPr>
        <w:t>D</w:t>
      </w:r>
      <w:r w:rsidR="00FA3C54" w:rsidRPr="00BF0A7F">
        <w:rPr>
          <w:b/>
          <w:bCs/>
          <w:lang w:val="fr-FR"/>
        </w:rPr>
        <w:t>’</w:t>
      </w:r>
      <w:r w:rsidRPr="00BF0A7F">
        <w:rPr>
          <w:b/>
          <w:bCs/>
          <w:lang w:val="fr-FR"/>
        </w:rPr>
        <w:t>enquêter sur les faits d</w:t>
      </w:r>
      <w:r w:rsidR="00FA3C54" w:rsidRPr="00BF0A7F">
        <w:rPr>
          <w:b/>
          <w:bCs/>
          <w:lang w:val="fr-FR"/>
        </w:rPr>
        <w:t>’</w:t>
      </w:r>
      <w:r w:rsidRPr="00BF0A7F">
        <w:rPr>
          <w:b/>
          <w:bCs/>
          <w:lang w:val="fr-FR"/>
        </w:rPr>
        <w:t>exploitation sexuelle et d</w:t>
      </w:r>
      <w:r w:rsidR="00FA3C54" w:rsidRPr="00BF0A7F">
        <w:rPr>
          <w:b/>
          <w:bCs/>
          <w:lang w:val="fr-FR"/>
        </w:rPr>
        <w:t>’</w:t>
      </w:r>
      <w:r w:rsidRPr="00BF0A7F">
        <w:rPr>
          <w:b/>
          <w:bCs/>
          <w:lang w:val="fr-FR"/>
        </w:rPr>
        <w:t>abus sexuels commis par des membres du personnel en tenue des missions de maintien de la paix de l</w:t>
      </w:r>
      <w:r w:rsidR="00FA3C54" w:rsidRPr="00BF0A7F">
        <w:rPr>
          <w:b/>
          <w:bCs/>
          <w:lang w:val="fr-FR"/>
        </w:rPr>
        <w:t>’</w:t>
      </w:r>
      <w:r w:rsidRPr="00BF0A7F">
        <w:rPr>
          <w:b/>
          <w:bCs/>
          <w:lang w:val="fr-FR"/>
        </w:rPr>
        <w:t>ONU appartenant aux contingents fournis par l</w:t>
      </w:r>
      <w:r w:rsidR="00FA3C54" w:rsidRPr="00BF0A7F">
        <w:rPr>
          <w:b/>
          <w:bCs/>
          <w:lang w:val="fr-FR"/>
        </w:rPr>
        <w:t>’</w:t>
      </w:r>
      <w:r w:rsidRPr="00BF0A7F">
        <w:rPr>
          <w:b/>
          <w:bCs/>
          <w:lang w:val="fr-FR"/>
        </w:rPr>
        <w:t>État partie, et de poursuivre et punir comme il convient les responsables</w:t>
      </w:r>
      <w:r w:rsidR="00FA3C54" w:rsidRPr="00BF0A7F">
        <w:rPr>
          <w:b/>
          <w:bCs/>
          <w:lang w:val="fr-FR"/>
        </w:rPr>
        <w:t> ;</w:t>
      </w:r>
    </w:p>
    <w:p w14:paraId="183CBFD9" w14:textId="3199335C" w:rsidR="006716B4" w:rsidRPr="00BF0A7F" w:rsidRDefault="006716B4" w:rsidP="00BF1C7C">
      <w:pPr>
        <w:pStyle w:val="SingleTxt"/>
        <w:rPr>
          <w:lang w:val="fr-FR"/>
        </w:rPr>
      </w:pPr>
      <w:r w:rsidRPr="00BF0A7F">
        <w:rPr>
          <w:lang w:val="fr-FR"/>
        </w:rPr>
        <w:tab/>
        <w:t>c)</w:t>
      </w:r>
      <w:r w:rsidRPr="00BF0A7F">
        <w:rPr>
          <w:lang w:val="fr-FR"/>
        </w:rPr>
        <w:tab/>
      </w:r>
      <w:r w:rsidRPr="00BF0A7F">
        <w:rPr>
          <w:b/>
          <w:bCs/>
          <w:lang w:val="fr-FR"/>
        </w:rPr>
        <w:t>De désigner un coordonnateur chargé de traiter les demandes de reconnaissance de paternité et de pension alimentaire dans les cas susmentionnés où l</w:t>
      </w:r>
      <w:r w:rsidR="00FA3C54" w:rsidRPr="00BF0A7F">
        <w:rPr>
          <w:b/>
          <w:bCs/>
          <w:lang w:val="fr-FR"/>
        </w:rPr>
        <w:t>’</w:t>
      </w:r>
      <w:r w:rsidRPr="00BF0A7F">
        <w:rPr>
          <w:b/>
          <w:bCs/>
          <w:lang w:val="fr-FR"/>
        </w:rPr>
        <w:t>inconduite sexuelle de membres du contingent a entraîné la conception et la naissance d</w:t>
      </w:r>
      <w:r w:rsidR="00FA3C54" w:rsidRPr="00BF0A7F">
        <w:rPr>
          <w:b/>
          <w:bCs/>
          <w:lang w:val="fr-FR"/>
        </w:rPr>
        <w:t>’</w:t>
      </w:r>
      <w:r w:rsidRPr="00BF0A7F">
        <w:rPr>
          <w:b/>
          <w:bCs/>
          <w:lang w:val="fr-FR"/>
        </w:rPr>
        <w:t>un enfant.</w:t>
      </w:r>
    </w:p>
    <w:p w14:paraId="61A24C9E" w14:textId="77777777" w:rsidR="00BF1C7C" w:rsidRPr="00BF0A7F" w:rsidRDefault="00BF1C7C" w:rsidP="00BF1C7C">
      <w:pPr>
        <w:pStyle w:val="SingleTxt"/>
        <w:spacing w:after="0" w:line="120" w:lineRule="exact"/>
        <w:rPr>
          <w:sz w:val="10"/>
          <w:lang w:val="fr-FR"/>
        </w:rPr>
      </w:pPr>
    </w:p>
    <w:p w14:paraId="6D98B5D4" w14:textId="0DAFEDFF" w:rsidR="006716B4" w:rsidRPr="00BF0A7F" w:rsidRDefault="006716B4" w:rsidP="00BF1C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0A7F">
        <w:rPr>
          <w:lang w:val="fr-FR"/>
        </w:rPr>
        <w:tab/>
      </w:r>
      <w:r w:rsidRPr="00BF0A7F">
        <w:rPr>
          <w:lang w:val="fr-FR"/>
        </w:rPr>
        <w:tab/>
        <w:t>Mesures temporaires spéciales</w:t>
      </w:r>
    </w:p>
    <w:p w14:paraId="3149F5B4" w14:textId="7D63B85A" w:rsidR="00BF1C7C" w:rsidRPr="00BF0A7F" w:rsidRDefault="00BF1C7C" w:rsidP="00BF1C7C">
      <w:pPr>
        <w:pStyle w:val="SingleTxt"/>
        <w:spacing w:after="0" w:line="120" w:lineRule="exact"/>
        <w:rPr>
          <w:sz w:val="10"/>
          <w:lang w:val="fr-FR"/>
        </w:rPr>
      </w:pPr>
    </w:p>
    <w:p w14:paraId="16848998" w14:textId="5CBE5B0F" w:rsidR="006716B4" w:rsidRPr="00BF0A7F" w:rsidRDefault="006716B4" w:rsidP="00BF1C7C">
      <w:pPr>
        <w:pStyle w:val="SingleTxt"/>
        <w:numPr>
          <w:ilvl w:val="0"/>
          <w:numId w:val="25"/>
        </w:numPr>
        <w:spacing w:line="240" w:lineRule="exact"/>
        <w:ind w:left="1267"/>
        <w:rPr>
          <w:bCs/>
          <w:lang w:val="fr-FR"/>
        </w:rPr>
      </w:pPr>
      <w:r w:rsidRPr="00BF0A7F">
        <w:rPr>
          <w:lang w:val="fr-FR"/>
        </w:rPr>
        <w:t>Le Comité prend note de l</w:t>
      </w:r>
      <w:r w:rsidR="00FA3C54" w:rsidRPr="00BF0A7F">
        <w:rPr>
          <w:lang w:val="fr-FR"/>
        </w:rPr>
        <w:t>’</w:t>
      </w:r>
      <w:r w:rsidRPr="00BF0A7F">
        <w:rPr>
          <w:lang w:val="fr-FR"/>
        </w:rPr>
        <w:t>augmentation de la proportion de femmes élues dans les organes de décision. Toutefois, il note avec préoccupation qu</w:t>
      </w:r>
      <w:r w:rsidR="00FA3C54" w:rsidRPr="00BF0A7F">
        <w:rPr>
          <w:lang w:val="fr-FR"/>
        </w:rPr>
        <w:t>’</w:t>
      </w:r>
      <w:r w:rsidRPr="00BF0A7F">
        <w:rPr>
          <w:lang w:val="fr-FR"/>
        </w:rPr>
        <w:t>aucune mesure temporaire spéciale ne vise à réaliser l</w:t>
      </w:r>
      <w:r w:rsidR="00FA3C54" w:rsidRPr="00BF0A7F">
        <w:rPr>
          <w:lang w:val="fr-FR"/>
        </w:rPr>
        <w:t>’</w:t>
      </w:r>
      <w:r w:rsidRPr="00BF0A7F">
        <w:rPr>
          <w:lang w:val="fr-FR"/>
        </w:rPr>
        <w:t>égalité réelle pour les groupes de femmes défavorisées, telles les femmes haratines, les femmes réfugiées, apatrides ou migrantes, les femmes handicapées, les femmes rurales et les femmes âgées, dans les domaines où elles sont sous-représentées ou désavantagées, comme l</w:t>
      </w:r>
      <w:r w:rsidR="00FA3C54" w:rsidRPr="00BF0A7F">
        <w:rPr>
          <w:lang w:val="fr-FR"/>
        </w:rPr>
        <w:t>’</w:t>
      </w:r>
      <w:r w:rsidRPr="00BF0A7F">
        <w:rPr>
          <w:lang w:val="fr-FR"/>
        </w:rPr>
        <w:t>accès à l</w:t>
      </w:r>
      <w:r w:rsidR="00FA3C54" w:rsidRPr="00BF0A7F">
        <w:rPr>
          <w:lang w:val="fr-FR"/>
        </w:rPr>
        <w:t>’</w:t>
      </w:r>
      <w:r w:rsidRPr="00BF0A7F">
        <w:rPr>
          <w:lang w:val="fr-FR"/>
        </w:rPr>
        <w:t>éducation, aux services de santé, aux avantages économiques et sociaux et aux possibilités d</w:t>
      </w:r>
      <w:r w:rsidR="00FA3C54" w:rsidRPr="00BF0A7F">
        <w:rPr>
          <w:lang w:val="fr-FR"/>
        </w:rPr>
        <w:t>’</w:t>
      </w:r>
      <w:r w:rsidRPr="00BF0A7F">
        <w:rPr>
          <w:lang w:val="fr-FR"/>
        </w:rPr>
        <w:t>emploi.</w:t>
      </w:r>
    </w:p>
    <w:p w14:paraId="759F3E31" w14:textId="44EF0FBB" w:rsidR="006716B4" w:rsidRPr="00BF0A7F" w:rsidRDefault="006716B4" w:rsidP="00BF1C7C">
      <w:pPr>
        <w:pStyle w:val="SingleTxt"/>
        <w:numPr>
          <w:ilvl w:val="0"/>
          <w:numId w:val="25"/>
        </w:numPr>
        <w:spacing w:line="240" w:lineRule="exact"/>
        <w:ind w:left="1267"/>
        <w:rPr>
          <w:lang w:val="fr-FR"/>
        </w:rPr>
      </w:pPr>
      <w:r w:rsidRPr="00BF0A7F">
        <w:rPr>
          <w:b/>
          <w:bCs/>
          <w:lang w:val="fr-FR"/>
        </w:rPr>
        <w:t>Compte tenu du paragraphe 1) de l</w:t>
      </w:r>
      <w:r w:rsidR="00FA3C54" w:rsidRPr="00BF0A7F">
        <w:rPr>
          <w:b/>
          <w:bCs/>
          <w:lang w:val="fr-FR"/>
        </w:rPr>
        <w:t>’</w:t>
      </w:r>
      <w:r w:rsidRPr="00BF0A7F">
        <w:rPr>
          <w:b/>
          <w:bCs/>
          <w:lang w:val="fr-FR"/>
        </w:rPr>
        <w:t xml:space="preserve">article 4 de la Convention, et rappelant sa recommandation générale </w:t>
      </w:r>
      <w:r w:rsidR="00FA3C54" w:rsidRPr="00BF0A7F">
        <w:rPr>
          <w:b/>
          <w:bCs/>
          <w:lang w:val="fr-FR"/>
        </w:rPr>
        <w:t>n</w:t>
      </w:r>
      <w:r w:rsidR="00FA3C54" w:rsidRPr="00BF0A7F">
        <w:rPr>
          <w:b/>
          <w:bCs/>
          <w:vertAlign w:val="superscript"/>
          <w:lang w:val="fr-FR"/>
        </w:rPr>
        <w:t>o</w:t>
      </w:r>
      <w:r w:rsidR="00E239A3" w:rsidRPr="00BF0A7F">
        <w:rPr>
          <w:b/>
          <w:bCs/>
          <w:lang w:val="fr-FR"/>
        </w:rPr>
        <w:t> </w:t>
      </w:r>
      <w:r w:rsidRPr="00BF0A7F">
        <w:rPr>
          <w:b/>
          <w:bCs/>
          <w:lang w:val="fr-FR"/>
        </w:rPr>
        <w:t>25</w:t>
      </w:r>
      <w:r w:rsidR="00E239A3" w:rsidRPr="00BF0A7F">
        <w:rPr>
          <w:b/>
          <w:bCs/>
          <w:lang w:val="fr-FR"/>
        </w:rPr>
        <w:t> </w:t>
      </w:r>
      <w:r w:rsidRPr="00BF0A7F">
        <w:rPr>
          <w:b/>
          <w:bCs/>
          <w:lang w:val="fr-FR"/>
        </w:rPr>
        <w:t>(2004)</w:t>
      </w:r>
      <w:r w:rsidRPr="00BF0A7F">
        <w:rPr>
          <w:b/>
          <w:bCs/>
          <w:lang w:val="fr-FR"/>
        </w:rPr>
        <w:t xml:space="preserve"> sur les mesures temporaires spéciales, le Comité recommande à l</w:t>
      </w:r>
      <w:r w:rsidR="00FA3C54" w:rsidRPr="00BF0A7F">
        <w:rPr>
          <w:b/>
          <w:bCs/>
          <w:lang w:val="fr-FR"/>
        </w:rPr>
        <w:t>’</w:t>
      </w:r>
      <w:r w:rsidRPr="00BF0A7F">
        <w:rPr>
          <w:b/>
          <w:bCs/>
          <w:lang w:val="fr-FR"/>
        </w:rPr>
        <w:t>État partie</w:t>
      </w:r>
      <w:r w:rsidR="00FA3C54" w:rsidRPr="00BF0A7F">
        <w:rPr>
          <w:b/>
          <w:bCs/>
          <w:lang w:val="fr-FR"/>
        </w:rPr>
        <w:t> :</w:t>
      </w:r>
    </w:p>
    <w:p w14:paraId="7921E3EB" w14:textId="3B5E9CA7" w:rsidR="006716B4" w:rsidRPr="00BF0A7F" w:rsidRDefault="006716B4" w:rsidP="00BF1C7C">
      <w:pPr>
        <w:pStyle w:val="SingleTxt"/>
        <w:rPr>
          <w:lang w:val="fr-FR"/>
        </w:rPr>
      </w:pPr>
      <w:r w:rsidRPr="00BF0A7F">
        <w:rPr>
          <w:lang w:val="fr-FR"/>
        </w:rPr>
        <w:tab/>
        <w:t>a)</w:t>
      </w:r>
      <w:r w:rsidRPr="00BF0A7F">
        <w:rPr>
          <w:lang w:val="fr-FR"/>
        </w:rPr>
        <w:tab/>
      </w:r>
      <w:r w:rsidRPr="00BF0A7F">
        <w:rPr>
          <w:b/>
          <w:bCs/>
          <w:lang w:val="fr-FR"/>
        </w:rPr>
        <w:t>De solliciter l</w:t>
      </w:r>
      <w:r w:rsidR="00FA3C54" w:rsidRPr="00BF0A7F">
        <w:rPr>
          <w:b/>
          <w:bCs/>
          <w:lang w:val="fr-FR"/>
        </w:rPr>
        <w:t>’</w:t>
      </w:r>
      <w:r w:rsidRPr="00BF0A7F">
        <w:rPr>
          <w:b/>
          <w:bCs/>
          <w:lang w:val="fr-FR"/>
        </w:rPr>
        <w:t>assistance technique régionale ou internationale pour faire mieux comprendre la nature non discriminatoire et l</w:t>
      </w:r>
      <w:r w:rsidR="00FA3C54" w:rsidRPr="00BF0A7F">
        <w:rPr>
          <w:b/>
          <w:bCs/>
          <w:lang w:val="fr-FR"/>
        </w:rPr>
        <w:t>’</w:t>
      </w:r>
      <w:r w:rsidRPr="00BF0A7F">
        <w:rPr>
          <w:b/>
          <w:bCs/>
          <w:lang w:val="fr-FR"/>
        </w:rPr>
        <w:t>objet des mesures temporaires spéciales aux agents de l</w:t>
      </w:r>
      <w:r w:rsidR="00FA3C54" w:rsidRPr="00BF0A7F">
        <w:rPr>
          <w:b/>
          <w:bCs/>
          <w:lang w:val="fr-FR"/>
        </w:rPr>
        <w:t>’</w:t>
      </w:r>
      <w:r w:rsidRPr="00BF0A7F">
        <w:rPr>
          <w:b/>
          <w:bCs/>
          <w:lang w:val="fr-FR"/>
        </w:rPr>
        <w:t>État, aux parlementaires, aux décideurs, aux employeurs et au grand public</w:t>
      </w:r>
      <w:r w:rsidR="00FA3C54" w:rsidRPr="00BF0A7F">
        <w:rPr>
          <w:b/>
          <w:bCs/>
          <w:lang w:val="fr-FR"/>
        </w:rPr>
        <w:t> ;</w:t>
      </w:r>
    </w:p>
    <w:p w14:paraId="2431B3F8" w14:textId="6F4423AB" w:rsidR="006716B4" w:rsidRPr="00BF0A7F" w:rsidRDefault="006716B4" w:rsidP="00BF1C7C">
      <w:pPr>
        <w:pStyle w:val="SingleTxt"/>
        <w:rPr>
          <w:lang w:val="fr-FR"/>
        </w:rPr>
      </w:pPr>
      <w:r w:rsidRPr="00BF0A7F">
        <w:rPr>
          <w:lang w:val="fr-FR"/>
        </w:rPr>
        <w:lastRenderedPageBreak/>
        <w:tab/>
        <w:t>b)</w:t>
      </w:r>
      <w:r w:rsidRPr="00BF0A7F">
        <w:rPr>
          <w:lang w:val="fr-FR"/>
        </w:rPr>
        <w:tab/>
      </w:r>
      <w:r w:rsidRPr="00BF0A7F">
        <w:rPr>
          <w:b/>
          <w:bCs/>
          <w:lang w:val="fr-FR"/>
        </w:rPr>
        <w:t>D</w:t>
      </w:r>
      <w:r w:rsidR="00FA3C54" w:rsidRPr="00BF0A7F">
        <w:rPr>
          <w:b/>
          <w:bCs/>
          <w:lang w:val="fr-FR"/>
        </w:rPr>
        <w:t>’</w:t>
      </w:r>
      <w:r w:rsidRPr="00BF0A7F">
        <w:rPr>
          <w:b/>
          <w:bCs/>
          <w:lang w:val="fr-FR"/>
        </w:rPr>
        <w:t>adopter des mesures temporaires spéciales, tels des instruments, des politiques et des pratiques réglementaires, des programmes de solidarité ou d</w:t>
      </w:r>
      <w:r w:rsidR="00FA3C54" w:rsidRPr="00BF0A7F">
        <w:rPr>
          <w:b/>
          <w:bCs/>
          <w:lang w:val="fr-FR"/>
        </w:rPr>
        <w:t>’</w:t>
      </w:r>
      <w:r w:rsidRPr="00BF0A7F">
        <w:rPr>
          <w:b/>
          <w:bCs/>
          <w:lang w:val="fr-FR"/>
        </w:rPr>
        <w:t>assistance, l</w:t>
      </w:r>
      <w:r w:rsidR="00FA3C54" w:rsidRPr="00BF0A7F">
        <w:rPr>
          <w:b/>
          <w:bCs/>
          <w:lang w:val="fr-FR"/>
        </w:rPr>
        <w:t>’</w:t>
      </w:r>
      <w:r w:rsidRPr="00BF0A7F">
        <w:rPr>
          <w:b/>
          <w:bCs/>
          <w:lang w:val="fr-FR"/>
        </w:rPr>
        <w:t>affectation de ressources, le traitement préférentiel, le recrutement, l</w:t>
      </w:r>
      <w:r w:rsidR="00FA3C54" w:rsidRPr="00BF0A7F">
        <w:rPr>
          <w:b/>
          <w:bCs/>
          <w:lang w:val="fr-FR"/>
        </w:rPr>
        <w:t>’</w:t>
      </w:r>
      <w:r w:rsidRPr="00BF0A7F">
        <w:rPr>
          <w:b/>
          <w:bCs/>
          <w:lang w:val="fr-FR"/>
        </w:rPr>
        <w:t>embauche et la promotion ciblés et des actions positives, et de fixer des objectifs assortis de délais, à titre de stratégie d</w:t>
      </w:r>
      <w:r w:rsidR="00FA3C54" w:rsidRPr="00BF0A7F">
        <w:rPr>
          <w:b/>
          <w:bCs/>
          <w:lang w:val="fr-FR"/>
        </w:rPr>
        <w:t>’</w:t>
      </w:r>
      <w:r w:rsidRPr="00BF0A7F">
        <w:rPr>
          <w:b/>
          <w:bCs/>
          <w:lang w:val="fr-FR"/>
        </w:rPr>
        <w:t>accélération de l</w:t>
      </w:r>
      <w:r w:rsidR="00FA3C54" w:rsidRPr="00BF0A7F">
        <w:rPr>
          <w:b/>
          <w:bCs/>
          <w:lang w:val="fr-FR"/>
        </w:rPr>
        <w:t>’</w:t>
      </w:r>
      <w:r w:rsidRPr="00BF0A7F">
        <w:rPr>
          <w:b/>
          <w:bCs/>
          <w:lang w:val="fr-FR"/>
        </w:rPr>
        <w:t>instauration de l</w:t>
      </w:r>
      <w:r w:rsidR="00FA3C54" w:rsidRPr="00BF0A7F">
        <w:rPr>
          <w:b/>
          <w:bCs/>
          <w:lang w:val="fr-FR"/>
        </w:rPr>
        <w:t>’</w:t>
      </w:r>
      <w:r w:rsidRPr="00BF0A7F">
        <w:rPr>
          <w:b/>
          <w:bCs/>
          <w:lang w:val="fr-FR"/>
        </w:rPr>
        <w:t>égalité réelle entre les femmes et les hommes dans tous les domaines couverts par la Convention où les femmes sont sous-représentées ou désavantagées, notamment en ce qui concerne l</w:t>
      </w:r>
      <w:r w:rsidR="00FA3C54" w:rsidRPr="00BF0A7F">
        <w:rPr>
          <w:b/>
          <w:bCs/>
          <w:lang w:val="fr-FR"/>
        </w:rPr>
        <w:t>’</w:t>
      </w:r>
      <w:r w:rsidRPr="00BF0A7F">
        <w:rPr>
          <w:b/>
          <w:bCs/>
          <w:lang w:val="fr-FR"/>
        </w:rPr>
        <w:t>achèvement de la scolarité obligatoire, l</w:t>
      </w:r>
      <w:r w:rsidR="00FA3C54" w:rsidRPr="00BF0A7F">
        <w:rPr>
          <w:b/>
          <w:bCs/>
          <w:lang w:val="fr-FR"/>
        </w:rPr>
        <w:t>’</w:t>
      </w:r>
      <w:r w:rsidRPr="00BF0A7F">
        <w:rPr>
          <w:b/>
          <w:bCs/>
          <w:lang w:val="fr-FR"/>
        </w:rPr>
        <w:t>inscription à des programmes de formation professionnelle et d</w:t>
      </w:r>
      <w:r w:rsidR="00FA3C54" w:rsidRPr="00BF0A7F">
        <w:rPr>
          <w:b/>
          <w:bCs/>
          <w:lang w:val="fr-FR"/>
        </w:rPr>
        <w:t>’</w:t>
      </w:r>
      <w:r w:rsidRPr="00BF0A7F">
        <w:rPr>
          <w:b/>
          <w:bCs/>
          <w:lang w:val="fr-FR"/>
        </w:rPr>
        <w:t>enseignement supérieur, la diminution de l</w:t>
      </w:r>
      <w:r w:rsidR="00FA3C54" w:rsidRPr="00BF0A7F">
        <w:rPr>
          <w:b/>
          <w:bCs/>
          <w:lang w:val="fr-FR"/>
        </w:rPr>
        <w:t>’</w:t>
      </w:r>
      <w:r w:rsidRPr="00BF0A7F">
        <w:rPr>
          <w:b/>
          <w:bCs/>
          <w:lang w:val="fr-FR"/>
        </w:rPr>
        <w:t>analphabétisme par des campagnes ciblant les femmes adultes et rurales, l</w:t>
      </w:r>
      <w:r w:rsidR="00FA3C54" w:rsidRPr="00BF0A7F">
        <w:rPr>
          <w:b/>
          <w:bCs/>
          <w:lang w:val="fr-FR"/>
        </w:rPr>
        <w:t>’</w:t>
      </w:r>
      <w:r w:rsidRPr="00BF0A7F">
        <w:rPr>
          <w:b/>
          <w:bCs/>
          <w:lang w:val="fr-FR"/>
        </w:rPr>
        <w:t>accès à des possibilités d</w:t>
      </w:r>
      <w:r w:rsidR="00FA3C54" w:rsidRPr="00BF0A7F">
        <w:rPr>
          <w:b/>
          <w:bCs/>
          <w:lang w:val="fr-FR"/>
        </w:rPr>
        <w:t>’</w:t>
      </w:r>
      <w:r w:rsidRPr="00BF0A7F">
        <w:rPr>
          <w:b/>
          <w:bCs/>
          <w:lang w:val="fr-FR"/>
        </w:rPr>
        <w:t>emploi formel à temps plein, à des avantages économiques et sociaux et à des assurances, et l</w:t>
      </w:r>
      <w:r w:rsidR="00FA3C54" w:rsidRPr="00BF0A7F">
        <w:rPr>
          <w:b/>
          <w:bCs/>
          <w:lang w:val="fr-FR"/>
        </w:rPr>
        <w:t>’</w:t>
      </w:r>
      <w:r w:rsidRPr="00BF0A7F">
        <w:rPr>
          <w:b/>
          <w:bCs/>
          <w:lang w:val="fr-FR"/>
        </w:rPr>
        <w:t>accès sans entrave à des informations et services abordables relatifs à la santé sexuelle et reproductive, en accordant une attention particulière aux femmes haratines, aux femmes réfugiées, apatrides ou migrantes, aux femmes handicapées, aux femmes rurales et aux femmes âgées</w:t>
      </w:r>
      <w:r w:rsidR="00FA3C54" w:rsidRPr="00BF0A7F">
        <w:rPr>
          <w:b/>
          <w:bCs/>
          <w:lang w:val="fr-FR"/>
        </w:rPr>
        <w:t> ;</w:t>
      </w:r>
    </w:p>
    <w:p w14:paraId="21D205D7" w14:textId="76C2B050" w:rsidR="006716B4" w:rsidRPr="00BF0A7F" w:rsidRDefault="006716B4" w:rsidP="00BF1C7C">
      <w:pPr>
        <w:pStyle w:val="SingleTxt"/>
        <w:rPr>
          <w:lang w:val="fr-FR"/>
        </w:rPr>
      </w:pPr>
      <w:r w:rsidRPr="00BF0A7F">
        <w:rPr>
          <w:lang w:val="fr-FR"/>
        </w:rPr>
        <w:tab/>
        <w:t>c)</w:t>
      </w:r>
      <w:r w:rsidRPr="00BF0A7F">
        <w:rPr>
          <w:lang w:val="fr-FR"/>
        </w:rPr>
        <w:tab/>
      </w:r>
      <w:r w:rsidRPr="00BF0A7F">
        <w:rPr>
          <w:b/>
          <w:bCs/>
          <w:lang w:val="fr-FR"/>
        </w:rPr>
        <w:t>De suivre la mise en œuvre des mesures temporaires spéciales et évaluer leurs effets en matière de résultats transformateurs et d</w:t>
      </w:r>
      <w:r w:rsidR="00FA3C54" w:rsidRPr="00BF0A7F">
        <w:rPr>
          <w:b/>
          <w:bCs/>
          <w:lang w:val="fr-FR"/>
        </w:rPr>
        <w:t>’</w:t>
      </w:r>
      <w:r w:rsidRPr="00BF0A7F">
        <w:rPr>
          <w:b/>
          <w:bCs/>
          <w:lang w:val="fr-FR"/>
        </w:rPr>
        <w:t>égalité réelle entre les femmes et les hommes</w:t>
      </w:r>
      <w:r w:rsidR="00FA3C54" w:rsidRPr="00BF0A7F">
        <w:rPr>
          <w:b/>
          <w:bCs/>
          <w:lang w:val="fr-FR"/>
        </w:rPr>
        <w:t> ;</w:t>
      </w:r>
    </w:p>
    <w:p w14:paraId="38140BAC" w14:textId="4A7D8372" w:rsidR="00EC5A08" w:rsidRPr="00BF0A7F" w:rsidRDefault="006716B4" w:rsidP="00BF1C7C">
      <w:pPr>
        <w:pStyle w:val="SingleTxt"/>
        <w:rPr>
          <w:lang w:val="fr-FR"/>
        </w:rPr>
      </w:pPr>
      <w:r w:rsidRPr="00BF0A7F">
        <w:rPr>
          <w:lang w:val="fr-FR"/>
        </w:rPr>
        <w:tab/>
        <w:t>d)</w:t>
      </w:r>
      <w:r w:rsidRPr="00BF0A7F">
        <w:rPr>
          <w:lang w:val="fr-FR"/>
        </w:rPr>
        <w:tab/>
      </w:r>
      <w:r w:rsidRPr="00BF0A7F">
        <w:rPr>
          <w:b/>
          <w:bCs/>
          <w:lang w:val="fr-FR"/>
        </w:rPr>
        <w:t>De recueillir systématiquement des données sur les effets des mesures spéciales temporaires et de les faire figurer dans son prochain rapport périodique</w:t>
      </w:r>
      <w:r w:rsidR="009B5C75" w:rsidRPr="00BF0A7F">
        <w:rPr>
          <w:b/>
          <w:bCs/>
          <w:lang w:val="fr-FR"/>
        </w:rPr>
        <w:t>.</w:t>
      </w:r>
    </w:p>
    <w:p w14:paraId="0F8596F6" w14:textId="4863CF49" w:rsidR="00BF1C7C" w:rsidRPr="00BF0A7F" w:rsidRDefault="00BF1C7C" w:rsidP="00BF1C7C">
      <w:pPr>
        <w:pStyle w:val="SingleTxt"/>
        <w:spacing w:after="0" w:line="120" w:lineRule="exact"/>
        <w:rPr>
          <w:sz w:val="10"/>
          <w:lang w:val="fr-FR"/>
        </w:rPr>
      </w:pPr>
    </w:p>
    <w:p w14:paraId="7E6E74F5" w14:textId="72A95DD7" w:rsidR="006716B4" w:rsidRPr="00BF0A7F" w:rsidRDefault="006716B4" w:rsidP="00BF1C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0A7F">
        <w:rPr>
          <w:lang w:val="fr-FR"/>
        </w:rPr>
        <w:tab/>
      </w:r>
      <w:r w:rsidRPr="00BF0A7F">
        <w:rPr>
          <w:lang w:val="fr-FR"/>
        </w:rPr>
        <w:tab/>
        <w:t>Stéréotypes discriminatoires et pratiques préjudiciables</w:t>
      </w:r>
    </w:p>
    <w:p w14:paraId="6681EE76" w14:textId="21A615F0" w:rsidR="00BF1C7C" w:rsidRPr="00BF0A7F" w:rsidRDefault="00BF1C7C" w:rsidP="00BF1C7C">
      <w:pPr>
        <w:pStyle w:val="SingleTxt"/>
        <w:spacing w:after="0" w:line="120" w:lineRule="exact"/>
        <w:rPr>
          <w:sz w:val="10"/>
          <w:lang w:val="fr-FR"/>
        </w:rPr>
      </w:pPr>
    </w:p>
    <w:p w14:paraId="6E89DC7A" w14:textId="123681BB" w:rsidR="006716B4" w:rsidRPr="00BF0A7F" w:rsidRDefault="006716B4" w:rsidP="00BF1C7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0A7F">
        <w:rPr>
          <w:lang w:val="fr-FR"/>
        </w:rPr>
        <w:tab/>
      </w:r>
      <w:r w:rsidRPr="00BF0A7F">
        <w:rPr>
          <w:lang w:val="fr-FR"/>
        </w:rPr>
        <w:tab/>
        <w:t>Mutilations génitales féminines</w:t>
      </w:r>
    </w:p>
    <w:p w14:paraId="501B95BC" w14:textId="4D4C2CFB" w:rsidR="00BF1C7C" w:rsidRPr="00BF0A7F" w:rsidRDefault="00BF1C7C" w:rsidP="00BF1C7C">
      <w:pPr>
        <w:pStyle w:val="SingleTxt"/>
        <w:spacing w:after="0" w:line="120" w:lineRule="exact"/>
        <w:rPr>
          <w:sz w:val="10"/>
          <w:lang w:val="fr-FR"/>
        </w:rPr>
      </w:pPr>
    </w:p>
    <w:p w14:paraId="39DC2FBA" w14:textId="749E3E33" w:rsidR="006716B4" w:rsidRPr="00BF0A7F" w:rsidRDefault="006716B4" w:rsidP="00BF1C7C">
      <w:pPr>
        <w:pStyle w:val="SingleTxt"/>
        <w:numPr>
          <w:ilvl w:val="0"/>
          <w:numId w:val="25"/>
        </w:numPr>
        <w:spacing w:line="240" w:lineRule="exact"/>
        <w:ind w:left="1267"/>
        <w:rPr>
          <w:lang w:val="fr-FR"/>
        </w:rPr>
      </w:pPr>
      <w:r w:rsidRPr="00BF0A7F">
        <w:rPr>
          <w:lang w:val="fr-FR"/>
        </w:rPr>
        <w:t>Le Comité note que l</w:t>
      </w:r>
      <w:r w:rsidR="00FA3C54" w:rsidRPr="00BF0A7F">
        <w:rPr>
          <w:lang w:val="fr-FR"/>
        </w:rPr>
        <w:t>’</w:t>
      </w:r>
      <w:r w:rsidRPr="00BF0A7F">
        <w:rPr>
          <w:lang w:val="fr-FR"/>
        </w:rPr>
        <w:t>État partie reconnaît que l</w:t>
      </w:r>
      <w:r w:rsidR="00FA3C54" w:rsidRPr="00BF0A7F">
        <w:rPr>
          <w:lang w:val="fr-FR"/>
        </w:rPr>
        <w:t>’</w:t>
      </w:r>
      <w:r w:rsidRPr="00BF0A7F">
        <w:rPr>
          <w:lang w:val="fr-FR"/>
        </w:rPr>
        <w:t xml:space="preserve">excision et les pratiques néfastes similaires infligées aux filles, qui portent atteinte à leur intégrité physique, à leur santé ou à leur dignité, constituent un traitement cruel, inhumain ou dégradant </w:t>
      </w:r>
      <w:r w:rsidR="00877EFB" w:rsidRPr="00BF0A7F">
        <w:rPr>
          <w:lang w:val="fr-FR"/>
        </w:rPr>
        <w:t>[</w:t>
      </w:r>
      <w:r w:rsidRPr="00BF0A7F">
        <w:rPr>
          <w:lang w:val="fr-FR"/>
        </w:rPr>
        <w:t>art. 79 du Code général de protection de l</w:t>
      </w:r>
      <w:r w:rsidR="00FA3C54" w:rsidRPr="00BF0A7F">
        <w:rPr>
          <w:lang w:val="fr-FR"/>
        </w:rPr>
        <w:t>’</w:t>
      </w:r>
      <w:r w:rsidRPr="00BF0A7F">
        <w:rPr>
          <w:lang w:val="fr-FR"/>
        </w:rPr>
        <w:t>enfant (2018)</w:t>
      </w:r>
      <w:r w:rsidR="00877EFB" w:rsidRPr="00BF0A7F">
        <w:rPr>
          <w:lang w:val="fr-FR"/>
        </w:rPr>
        <w:t>]</w:t>
      </w:r>
      <w:r w:rsidRPr="00BF0A7F">
        <w:rPr>
          <w:lang w:val="fr-FR"/>
        </w:rPr>
        <w:t>. Cependant, il est gravement préoccupé par la persistance de cette pratique néfaste dans tout l</w:t>
      </w:r>
      <w:r w:rsidR="00FA3C54" w:rsidRPr="00BF0A7F">
        <w:rPr>
          <w:lang w:val="fr-FR"/>
        </w:rPr>
        <w:t>’</w:t>
      </w:r>
      <w:r w:rsidRPr="00BF0A7F">
        <w:rPr>
          <w:lang w:val="fr-FR"/>
        </w:rPr>
        <w:t>État partie et par l</w:t>
      </w:r>
      <w:r w:rsidR="00FA3C54" w:rsidRPr="00BF0A7F">
        <w:rPr>
          <w:lang w:val="fr-FR"/>
        </w:rPr>
        <w:t>’</w:t>
      </w:r>
      <w:r w:rsidRPr="00BF0A7F">
        <w:rPr>
          <w:lang w:val="fr-FR"/>
        </w:rPr>
        <w:t>impunité généralisée dont jouissent les auteurs de ces actes.</w:t>
      </w:r>
    </w:p>
    <w:p w14:paraId="4F1FD2B4" w14:textId="48B66A8A" w:rsidR="006716B4" w:rsidRPr="00BF0A7F" w:rsidRDefault="006716B4" w:rsidP="00A71062">
      <w:pPr>
        <w:pStyle w:val="SingleTxt"/>
        <w:numPr>
          <w:ilvl w:val="0"/>
          <w:numId w:val="25"/>
        </w:numPr>
        <w:spacing w:line="240" w:lineRule="exact"/>
        <w:ind w:left="1267"/>
        <w:rPr>
          <w:lang w:val="fr-FR"/>
        </w:rPr>
      </w:pPr>
      <w:r w:rsidRPr="00BF0A7F">
        <w:rPr>
          <w:b/>
          <w:bCs/>
          <w:lang w:val="fr-FR"/>
        </w:rPr>
        <w:t xml:space="preserve">Faisant référence à la recommandation générale </w:t>
      </w:r>
      <w:r w:rsidR="00FA3C54" w:rsidRPr="00BF0A7F">
        <w:rPr>
          <w:rFonts w:eastAsia="MS Mincho"/>
          <w:b/>
          <w:bCs/>
          <w:lang w:val="fr-FR"/>
        </w:rPr>
        <w:t>n</w:t>
      </w:r>
      <w:r w:rsidR="00FA3C54" w:rsidRPr="00BF0A7F">
        <w:rPr>
          <w:rFonts w:eastAsia="MS Mincho"/>
          <w:b/>
          <w:bCs/>
          <w:vertAlign w:val="superscript"/>
          <w:lang w:val="fr-FR"/>
        </w:rPr>
        <w:t>o</w:t>
      </w:r>
      <w:r w:rsidR="00E67483" w:rsidRPr="00BF0A7F">
        <w:rPr>
          <w:b/>
          <w:bCs/>
          <w:lang w:val="fr-FR"/>
        </w:rPr>
        <w:t> </w:t>
      </w:r>
      <w:r w:rsidRPr="00BF0A7F">
        <w:rPr>
          <w:b/>
          <w:bCs/>
          <w:lang w:val="fr-FR"/>
        </w:rPr>
        <w:t>14</w:t>
      </w:r>
      <w:r w:rsidR="00E67483" w:rsidRPr="00BF0A7F">
        <w:rPr>
          <w:b/>
          <w:bCs/>
          <w:lang w:val="fr-FR"/>
        </w:rPr>
        <w:t> </w:t>
      </w:r>
      <w:r w:rsidRPr="00BF0A7F">
        <w:rPr>
          <w:b/>
          <w:bCs/>
          <w:lang w:val="fr-FR"/>
        </w:rPr>
        <w:t>(1990)</w:t>
      </w:r>
      <w:r w:rsidRPr="00BF0A7F">
        <w:rPr>
          <w:b/>
          <w:bCs/>
          <w:lang w:val="fr-FR"/>
        </w:rPr>
        <w:t xml:space="preserve"> sur l</w:t>
      </w:r>
      <w:r w:rsidR="00FA3C54" w:rsidRPr="00BF0A7F">
        <w:rPr>
          <w:b/>
          <w:bCs/>
          <w:lang w:val="fr-FR"/>
        </w:rPr>
        <w:t>’</w:t>
      </w:r>
      <w:r w:rsidRPr="00BF0A7F">
        <w:rPr>
          <w:b/>
          <w:bCs/>
          <w:lang w:val="fr-FR"/>
        </w:rPr>
        <w:t xml:space="preserve">excision, la recommandation générale </w:t>
      </w:r>
      <w:r w:rsidR="00FA3C54" w:rsidRPr="00BF0A7F">
        <w:rPr>
          <w:rFonts w:eastAsia="MS Mincho"/>
          <w:b/>
          <w:bCs/>
          <w:lang w:val="fr-FR"/>
        </w:rPr>
        <w:t>n</w:t>
      </w:r>
      <w:r w:rsidR="00FA3C54" w:rsidRPr="00BF0A7F">
        <w:rPr>
          <w:rFonts w:eastAsia="MS Mincho"/>
          <w:b/>
          <w:bCs/>
          <w:vertAlign w:val="superscript"/>
          <w:lang w:val="fr-FR"/>
        </w:rPr>
        <w:t>o</w:t>
      </w:r>
      <w:r w:rsidRPr="00BF0A7F">
        <w:rPr>
          <w:b/>
          <w:bCs/>
          <w:lang w:val="fr-FR"/>
        </w:rPr>
        <w:t xml:space="preserve"> 31 du Comité et observation générale </w:t>
      </w:r>
      <w:r w:rsidR="00FA3C54" w:rsidRPr="00BF0A7F">
        <w:rPr>
          <w:rFonts w:eastAsia="MS Mincho"/>
          <w:b/>
          <w:bCs/>
          <w:lang w:val="fr-FR"/>
        </w:rPr>
        <w:t>n</w:t>
      </w:r>
      <w:r w:rsidR="00FA3C54" w:rsidRPr="00BF0A7F">
        <w:rPr>
          <w:rFonts w:eastAsia="MS Mincho"/>
          <w:b/>
          <w:bCs/>
          <w:vertAlign w:val="superscript"/>
          <w:lang w:val="fr-FR"/>
        </w:rPr>
        <w:t>o</w:t>
      </w:r>
      <w:r w:rsidRPr="00BF0A7F">
        <w:rPr>
          <w:b/>
          <w:bCs/>
          <w:lang w:val="fr-FR"/>
        </w:rPr>
        <w:t xml:space="preserve"> 18 du Comité des droits de l</w:t>
      </w:r>
      <w:r w:rsidR="00FA3C54" w:rsidRPr="00BF0A7F">
        <w:rPr>
          <w:b/>
          <w:bCs/>
          <w:lang w:val="fr-FR"/>
        </w:rPr>
        <w:t>’</w:t>
      </w:r>
      <w:r w:rsidRPr="00BF0A7F">
        <w:rPr>
          <w:b/>
          <w:bCs/>
          <w:lang w:val="fr-FR"/>
        </w:rPr>
        <w:t xml:space="preserve">enfant, adoptées conjointement (2019) et la recommandation générale </w:t>
      </w:r>
      <w:r w:rsidR="00FA3C54" w:rsidRPr="00BF0A7F">
        <w:rPr>
          <w:rFonts w:eastAsia="MS Mincho"/>
          <w:b/>
          <w:bCs/>
          <w:lang w:val="fr-FR"/>
        </w:rPr>
        <w:t>n</w:t>
      </w:r>
      <w:r w:rsidR="00FA3C54" w:rsidRPr="00BF0A7F">
        <w:rPr>
          <w:rFonts w:eastAsia="MS Mincho"/>
          <w:b/>
          <w:bCs/>
          <w:vertAlign w:val="superscript"/>
          <w:lang w:val="fr-FR"/>
        </w:rPr>
        <w:t>o</w:t>
      </w:r>
      <w:r w:rsidR="00E67483" w:rsidRPr="00BF0A7F">
        <w:rPr>
          <w:b/>
          <w:bCs/>
          <w:lang w:val="fr-FR"/>
        </w:rPr>
        <w:t> </w:t>
      </w:r>
      <w:r w:rsidRPr="00BF0A7F">
        <w:rPr>
          <w:b/>
          <w:bCs/>
          <w:lang w:val="fr-FR"/>
        </w:rPr>
        <w:t>35</w:t>
      </w:r>
      <w:r w:rsidR="00E67483" w:rsidRPr="00BF0A7F">
        <w:rPr>
          <w:b/>
          <w:bCs/>
          <w:lang w:val="fr-FR"/>
        </w:rPr>
        <w:t> </w:t>
      </w:r>
      <w:r w:rsidRPr="00BF0A7F">
        <w:rPr>
          <w:b/>
          <w:bCs/>
          <w:lang w:val="fr-FR"/>
        </w:rPr>
        <w:t>(2017)</w:t>
      </w:r>
      <w:r w:rsidRPr="00BF0A7F">
        <w:rPr>
          <w:b/>
          <w:bCs/>
          <w:lang w:val="fr-FR"/>
        </w:rPr>
        <w:t xml:space="preserve"> sur la violence à l</w:t>
      </w:r>
      <w:r w:rsidR="00FA3C54" w:rsidRPr="00BF0A7F">
        <w:rPr>
          <w:b/>
          <w:bCs/>
          <w:lang w:val="fr-FR"/>
        </w:rPr>
        <w:t>’</w:t>
      </w:r>
      <w:r w:rsidRPr="00BF0A7F">
        <w:rPr>
          <w:b/>
          <w:bCs/>
          <w:lang w:val="fr-FR"/>
        </w:rPr>
        <w:t xml:space="preserve">égard des femmes fondée sur le genre, portant actualisation de la recommandation générale </w:t>
      </w:r>
      <w:r w:rsidR="00FA3C54" w:rsidRPr="00BF0A7F">
        <w:rPr>
          <w:rFonts w:eastAsia="MS Mincho"/>
          <w:b/>
          <w:bCs/>
          <w:lang w:val="fr-FR"/>
        </w:rPr>
        <w:t>n</w:t>
      </w:r>
      <w:r w:rsidR="00FA3C54" w:rsidRPr="00BF0A7F">
        <w:rPr>
          <w:rFonts w:eastAsia="MS Mincho"/>
          <w:b/>
          <w:bCs/>
          <w:vertAlign w:val="superscript"/>
          <w:lang w:val="fr-FR"/>
        </w:rPr>
        <w:t>o</w:t>
      </w:r>
      <w:r w:rsidRPr="00BF0A7F">
        <w:rPr>
          <w:b/>
          <w:bCs/>
          <w:lang w:val="fr-FR"/>
        </w:rPr>
        <w:t xml:space="preserve"> 19, ainsi qu</w:t>
      </w:r>
      <w:r w:rsidR="00FA3C54" w:rsidRPr="00BF0A7F">
        <w:rPr>
          <w:b/>
          <w:bCs/>
          <w:lang w:val="fr-FR"/>
        </w:rPr>
        <w:t>’</w:t>
      </w:r>
      <w:r w:rsidRPr="00BF0A7F">
        <w:rPr>
          <w:b/>
          <w:bCs/>
          <w:lang w:val="fr-FR"/>
        </w:rPr>
        <w:t>à ses recommandations précédentes (</w:t>
      </w:r>
      <w:hyperlink r:id="rId29" w:history="1">
        <w:r w:rsidRPr="00BF0A7F">
          <w:rPr>
            <w:rStyle w:val="Hyperlink"/>
            <w:b/>
            <w:bCs/>
            <w:lang w:val="fr-FR"/>
          </w:rPr>
          <w:t>CEDAW/C/MRT/CO/2-3</w:t>
        </w:r>
      </w:hyperlink>
      <w:r w:rsidRPr="00BF0A7F">
        <w:rPr>
          <w:b/>
          <w:bCs/>
          <w:lang w:val="fr-FR"/>
        </w:rPr>
        <w:t>, par. 25), le Comité exhorte l</w:t>
      </w:r>
      <w:r w:rsidR="00FA3C54" w:rsidRPr="00BF0A7F">
        <w:rPr>
          <w:b/>
          <w:bCs/>
          <w:lang w:val="fr-FR"/>
        </w:rPr>
        <w:t>’</w:t>
      </w:r>
      <w:r w:rsidRPr="00BF0A7F">
        <w:rPr>
          <w:b/>
          <w:bCs/>
          <w:lang w:val="fr-FR"/>
        </w:rPr>
        <w:t>État partie à</w:t>
      </w:r>
      <w:r w:rsidR="00FA3C54" w:rsidRPr="00BF0A7F">
        <w:rPr>
          <w:b/>
          <w:bCs/>
          <w:lang w:val="fr-FR"/>
        </w:rPr>
        <w:t> :</w:t>
      </w:r>
    </w:p>
    <w:p w14:paraId="12E31EF5" w14:textId="73823BA7" w:rsidR="006716B4" w:rsidRPr="00BF0A7F" w:rsidRDefault="006716B4" w:rsidP="00A71062">
      <w:pPr>
        <w:pStyle w:val="SingleTxt"/>
        <w:rPr>
          <w:lang w:val="fr-FR"/>
        </w:rPr>
      </w:pPr>
      <w:r w:rsidRPr="00BF0A7F">
        <w:rPr>
          <w:lang w:val="fr-FR"/>
        </w:rPr>
        <w:tab/>
        <w:t>a)</w:t>
      </w:r>
      <w:r w:rsidRPr="00BF0A7F">
        <w:rPr>
          <w:lang w:val="fr-FR"/>
        </w:rPr>
        <w:tab/>
      </w:r>
      <w:r w:rsidRPr="00BF0A7F">
        <w:rPr>
          <w:b/>
          <w:bCs/>
          <w:lang w:val="fr-FR"/>
        </w:rPr>
        <w:t>Veiller à l</w:t>
      </w:r>
      <w:r w:rsidR="00FA3C54" w:rsidRPr="00BF0A7F">
        <w:rPr>
          <w:b/>
          <w:bCs/>
          <w:lang w:val="fr-FR"/>
        </w:rPr>
        <w:t>’</w:t>
      </w:r>
      <w:r w:rsidRPr="00BF0A7F">
        <w:rPr>
          <w:b/>
          <w:bCs/>
          <w:lang w:val="fr-FR"/>
        </w:rPr>
        <w:t>application stricte et à la large diffusion du Code général de protection de l</w:t>
      </w:r>
      <w:r w:rsidR="00FA3C54" w:rsidRPr="00BF0A7F">
        <w:rPr>
          <w:b/>
          <w:bCs/>
          <w:lang w:val="fr-FR"/>
        </w:rPr>
        <w:t>’</w:t>
      </w:r>
      <w:r w:rsidRPr="00BF0A7F">
        <w:rPr>
          <w:b/>
          <w:bCs/>
          <w:lang w:val="fr-FR"/>
        </w:rPr>
        <w:t>enfant (2018), renforcer les campagnes de sensibilisation, en particulier à l</w:t>
      </w:r>
      <w:r w:rsidR="00FA3C54" w:rsidRPr="00BF0A7F">
        <w:rPr>
          <w:b/>
          <w:bCs/>
          <w:lang w:val="fr-FR"/>
        </w:rPr>
        <w:t>’</w:t>
      </w:r>
      <w:r w:rsidRPr="00BF0A7F">
        <w:rPr>
          <w:b/>
          <w:bCs/>
          <w:lang w:val="fr-FR"/>
        </w:rPr>
        <w:t>intention des chefs religieux et dirigeants communautaires, des professionnels de la santé, des enseignants, des parents et des filles, en coopération avec la société civile, sur le caractère criminel des mutilations génitales féminines, leurs effets néfastes sur les droits humains, l</w:t>
      </w:r>
      <w:r w:rsidR="00FA3C54" w:rsidRPr="00BF0A7F">
        <w:rPr>
          <w:b/>
          <w:bCs/>
          <w:lang w:val="fr-FR"/>
        </w:rPr>
        <w:t>’</w:t>
      </w:r>
      <w:r w:rsidRPr="00BF0A7F">
        <w:rPr>
          <w:b/>
          <w:bCs/>
          <w:lang w:val="fr-FR"/>
        </w:rPr>
        <w:t>intégrité physique, la santé et la dignité des femmes et des filles, leurs conséquences physiques et psychologiques à long terme, et la nécessité d</w:t>
      </w:r>
      <w:r w:rsidR="00FA3C54" w:rsidRPr="00BF0A7F">
        <w:rPr>
          <w:b/>
          <w:bCs/>
          <w:lang w:val="fr-FR"/>
        </w:rPr>
        <w:t>’</w:t>
      </w:r>
      <w:r w:rsidRPr="00BF0A7F">
        <w:rPr>
          <w:b/>
          <w:bCs/>
          <w:lang w:val="fr-FR"/>
        </w:rPr>
        <w:t>éliminer ces pratiques et les justifications culturelles qui s</w:t>
      </w:r>
      <w:r w:rsidR="00FA3C54" w:rsidRPr="00BF0A7F">
        <w:rPr>
          <w:b/>
          <w:bCs/>
          <w:lang w:val="fr-FR"/>
        </w:rPr>
        <w:t>’</w:t>
      </w:r>
      <w:r w:rsidRPr="00BF0A7F">
        <w:rPr>
          <w:b/>
          <w:bCs/>
          <w:lang w:val="fr-FR"/>
        </w:rPr>
        <w:t>y rapportent, en particulier dans les régions de Hodh el Gharbi, Tagant et Guidimaka de l</w:t>
      </w:r>
      <w:r w:rsidR="00FA3C54" w:rsidRPr="00BF0A7F">
        <w:rPr>
          <w:b/>
          <w:bCs/>
          <w:lang w:val="fr-FR"/>
        </w:rPr>
        <w:t>’</w:t>
      </w:r>
      <w:r w:rsidRPr="00BF0A7F">
        <w:rPr>
          <w:b/>
          <w:bCs/>
          <w:lang w:val="fr-FR"/>
        </w:rPr>
        <w:t>État partie</w:t>
      </w:r>
      <w:r w:rsidR="00FA3C54" w:rsidRPr="00BF0A7F">
        <w:rPr>
          <w:b/>
          <w:bCs/>
          <w:lang w:val="fr-FR"/>
        </w:rPr>
        <w:t> ;</w:t>
      </w:r>
    </w:p>
    <w:p w14:paraId="2E274F22" w14:textId="34CEDCEC" w:rsidR="006716B4" w:rsidRPr="00BF0A7F" w:rsidRDefault="006716B4" w:rsidP="0078379A">
      <w:pPr>
        <w:pStyle w:val="SingleTxt"/>
        <w:keepLines/>
        <w:rPr>
          <w:lang w:val="fr-FR"/>
        </w:rPr>
      </w:pPr>
      <w:r w:rsidRPr="00BF0A7F">
        <w:rPr>
          <w:lang w:val="fr-FR"/>
        </w:rPr>
        <w:lastRenderedPageBreak/>
        <w:tab/>
        <w:t>b)</w:t>
      </w:r>
      <w:r w:rsidRPr="00BF0A7F">
        <w:rPr>
          <w:lang w:val="fr-FR"/>
        </w:rPr>
        <w:tab/>
      </w:r>
      <w:r w:rsidRPr="00BF0A7F">
        <w:rPr>
          <w:b/>
          <w:bCs/>
          <w:lang w:val="fr-FR"/>
        </w:rPr>
        <w:t>Veiller à ce que les auteurs de mutilations génitales féminines soient poursuivis et adéquatement punis, y compris ceux qui financent, aident ou encouragent cette pratique néfaste, et offrir d</w:t>
      </w:r>
      <w:r w:rsidR="00FA3C54" w:rsidRPr="00BF0A7F">
        <w:rPr>
          <w:b/>
          <w:bCs/>
          <w:lang w:val="fr-FR"/>
        </w:rPr>
        <w:t>’</w:t>
      </w:r>
      <w:r w:rsidRPr="00BF0A7F">
        <w:rPr>
          <w:b/>
          <w:bCs/>
          <w:lang w:val="fr-FR"/>
        </w:rPr>
        <w:t>autres possibilités de revenus aux exciseurs traditionnels.</w:t>
      </w:r>
    </w:p>
    <w:p w14:paraId="61C89107" w14:textId="77777777" w:rsidR="00A71062" w:rsidRPr="00BF0A7F" w:rsidRDefault="00A71062" w:rsidP="00A71062">
      <w:pPr>
        <w:pStyle w:val="SingleTxt"/>
        <w:spacing w:after="0" w:line="120" w:lineRule="exact"/>
        <w:rPr>
          <w:sz w:val="10"/>
          <w:lang w:val="fr-FR"/>
        </w:rPr>
      </w:pPr>
    </w:p>
    <w:p w14:paraId="351392AF" w14:textId="765433D2" w:rsidR="006716B4" w:rsidRPr="00BF0A7F" w:rsidRDefault="006716B4" w:rsidP="00A7106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0A7F">
        <w:rPr>
          <w:lang w:val="fr-FR"/>
        </w:rPr>
        <w:tab/>
      </w:r>
      <w:r w:rsidRPr="00BF0A7F">
        <w:rPr>
          <w:lang w:val="fr-FR"/>
        </w:rPr>
        <w:tab/>
        <w:t>Mariage d</w:t>
      </w:r>
      <w:r w:rsidR="00FA3C54" w:rsidRPr="00BF0A7F">
        <w:rPr>
          <w:lang w:val="fr-FR"/>
        </w:rPr>
        <w:t>’</w:t>
      </w:r>
      <w:r w:rsidRPr="00BF0A7F">
        <w:rPr>
          <w:lang w:val="fr-FR"/>
        </w:rPr>
        <w:t>enfants</w:t>
      </w:r>
    </w:p>
    <w:p w14:paraId="35FFD6CD" w14:textId="32E0362A" w:rsidR="00A71062" w:rsidRPr="00BF0A7F" w:rsidRDefault="00A71062" w:rsidP="00A71062">
      <w:pPr>
        <w:pStyle w:val="SingleTxt"/>
        <w:spacing w:after="0" w:line="120" w:lineRule="exact"/>
        <w:rPr>
          <w:sz w:val="10"/>
          <w:lang w:val="fr-FR"/>
        </w:rPr>
      </w:pPr>
    </w:p>
    <w:p w14:paraId="4AEF1A6A" w14:textId="7E57A465" w:rsidR="006716B4" w:rsidRPr="00BF0A7F" w:rsidRDefault="006716B4" w:rsidP="00A71062">
      <w:pPr>
        <w:pStyle w:val="SingleTxt"/>
        <w:numPr>
          <w:ilvl w:val="0"/>
          <w:numId w:val="25"/>
        </w:numPr>
        <w:spacing w:line="240" w:lineRule="exact"/>
        <w:ind w:left="1267"/>
        <w:rPr>
          <w:lang w:val="fr-FR"/>
        </w:rPr>
      </w:pPr>
      <w:r w:rsidRPr="00BF0A7F">
        <w:rPr>
          <w:lang w:val="fr-FR"/>
        </w:rPr>
        <w:t>Le Comité prend note avec préoccupation des exceptions à l</w:t>
      </w:r>
      <w:r w:rsidR="00FA3C54" w:rsidRPr="00BF0A7F">
        <w:rPr>
          <w:lang w:val="fr-FR"/>
        </w:rPr>
        <w:t>’</w:t>
      </w:r>
      <w:r w:rsidRPr="00BF0A7F">
        <w:rPr>
          <w:lang w:val="fr-FR"/>
        </w:rPr>
        <w:t>âge minimum légal du mariage, fixé à 18 ans par l</w:t>
      </w:r>
      <w:r w:rsidR="00FA3C54" w:rsidRPr="00BF0A7F">
        <w:rPr>
          <w:lang w:val="fr-FR"/>
        </w:rPr>
        <w:t>’</w:t>
      </w:r>
      <w:r w:rsidRPr="00BF0A7F">
        <w:rPr>
          <w:lang w:val="fr-FR"/>
        </w:rPr>
        <w:t>article 6 du Code du statut personnel</w:t>
      </w:r>
      <w:r w:rsidR="0078379A" w:rsidRPr="00BF0A7F">
        <w:rPr>
          <w:lang w:val="fr-FR"/>
        </w:rPr>
        <w:t xml:space="preserve"> (2001)</w:t>
      </w:r>
      <w:r w:rsidRPr="00BF0A7F">
        <w:rPr>
          <w:lang w:val="fr-FR"/>
        </w:rPr>
        <w:t>, et de la proportion toujours élevée de mariages d</w:t>
      </w:r>
      <w:r w:rsidR="00FA3C54" w:rsidRPr="00BF0A7F">
        <w:rPr>
          <w:lang w:val="fr-FR"/>
        </w:rPr>
        <w:t>’</w:t>
      </w:r>
      <w:r w:rsidRPr="00BF0A7F">
        <w:rPr>
          <w:lang w:val="fr-FR"/>
        </w:rPr>
        <w:t>enfants et de mariages forcés dans l</w:t>
      </w:r>
      <w:r w:rsidR="00FA3C54" w:rsidRPr="00BF0A7F">
        <w:rPr>
          <w:lang w:val="fr-FR"/>
        </w:rPr>
        <w:t>’</w:t>
      </w:r>
      <w:r w:rsidRPr="00BF0A7F">
        <w:rPr>
          <w:lang w:val="fr-FR"/>
        </w:rPr>
        <w:t>État partie, en particulier dans les zones rurales, qui exposent les filles et les femmes soumises à de telles unions forcées à des conséquences néfastes, en particulier sur la santé et le développement des filles, notamment sur leur droit à l</w:t>
      </w:r>
      <w:r w:rsidR="00FA3C54" w:rsidRPr="00BF0A7F">
        <w:rPr>
          <w:lang w:val="fr-FR"/>
        </w:rPr>
        <w:t>’</w:t>
      </w:r>
      <w:r w:rsidRPr="00BF0A7F">
        <w:rPr>
          <w:lang w:val="fr-FR"/>
        </w:rPr>
        <w:t>éducation et à l</w:t>
      </w:r>
      <w:r w:rsidR="00FA3C54" w:rsidRPr="00BF0A7F">
        <w:rPr>
          <w:lang w:val="fr-FR"/>
        </w:rPr>
        <w:t>’</w:t>
      </w:r>
      <w:r w:rsidRPr="00BF0A7F">
        <w:rPr>
          <w:lang w:val="fr-FR"/>
        </w:rPr>
        <w:t>intégrité corporelle, et à un risque accru de violence fondée sur le genre.</w:t>
      </w:r>
    </w:p>
    <w:p w14:paraId="0A4EAF27" w14:textId="1264BB2E" w:rsidR="00EC5A08" w:rsidRPr="00BF0A7F" w:rsidRDefault="006716B4" w:rsidP="00A71062">
      <w:pPr>
        <w:pStyle w:val="SingleTxt"/>
        <w:numPr>
          <w:ilvl w:val="0"/>
          <w:numId w:val="25"/>
        </w:numPr>
        <w:spacing w:line="240" w:lineRule="exact"/>
        <w:ind w:left="1267"/>
        <w:rPr>
          <w:lang w:val="fr-FR"/>
        </w:rPr>
      </w:pPr>
      <w:r w:rsidRPr="00BF0A7F">
        <w:rPr>
          <w:b/>
          <w:bCs/>
          <w:lang w:val="fr-FR"/>
        </w:rPr>
        <w:t>Le Comité recommande à l</w:t>
      </w:r>
      <w:r w:rsidR="00FA3C54" w:rsidRPr="00BF0A7F">
        <w:rPr>
          <w:b/>
          <w:bCs/>
          <w:lang w:val="fr-FR"/>
        </w:rPr>
        <w:t>’</w:t>
      </w:r>
      <w:r w:rsidRPr="00BF0A7F">
        <w:rPr>
          <w:b/>
          <w:bCs/>
          <w:lang w:val="fr-FR"/>
        </w:rPr>
        <w:t>État partie</w:t>
      </w:r>
      <w:r w:rsidR="00FA3C54" w:rsidRPr="00BF0A7F">
        <w:rPr>
          <w:b/>
          <w:bCs/>
          <w:lang w:val="fr-FR"/>
        </w:rPr>
        <w:t> :</w:t>
      </w:r>
    </w:p>
    <w:p w14:paraId="7D5F5B78" w14:textId="759581A7" w:rsidR="006716B4" w:rsidRPr="00BF0A7F" w:rsidRDefault="006716B4" w:rsidP="00A71062">
      <w:pPr>
        <w:pStyle w:val="SingleTxt"/>
        <w:rPr>
          <w:lang w:val="fr-FR"/>
        </w:rPr>
      </w:pPr>
      <w:r w:rsidRPr="00BF0A7F">
        <w:rPr>
          <w:lang w:val="fr-FR"/>
        </w:rPr>
        <w:tab/>
        <w:t>a)</w:t>
      </w:r>
      <w:r w:rsidRPr="00BF0A7F">
        <w:rPr>
          <w:lang w:val="fr-FR"/>
        </w:rPr>
        <w:tab/>
      </w:r>
      <w:r w:rsidRPr="00BF0A7F">
        <w:rPr>
          <w:b/>
          <w:bCs/>
          <w:lang w:val="fr-FR"/>
        </w:rPr>
        <w:t>De modifier l</w:t>
      </w:r>
      <w:r w:rsidR="00FA3C54" w:rsidRPr="00BF0A7F">
        <w:rPr>
          <w:b/>
          <w:bCs/>
          <w:lang w:val="fr-FR"/>
        </w:rPr>
        <w:t>’</w:t>
      </w:r>
      <w:r w:rsidRPr="00BF0A7F">
        <w:rPr>
          <w:b/>
          <w:bCs/>
          <w:lang w:val="fr-FR"/>
        </w:rPr>
        <w:t>article 6 du Code du statut personnel de manière à supprimer toutes les exceptions à l</w:t>
      </w:r>
      <w:r w:rsidR="00FA3C54" w:rsidRPr="00BF0A7F">
        <w:rPr>
          <w:b/>
          <w:bCs/>
          <w:lang w:val="fr-FR"/>
        </w:rPr>
        <w:t>’</w:t>
      </w:r>
      <w:r w:rsidRPr="00BF0A7F">
        <w:rPr>
          <w:b/>
          <w:bCs/>
          <w:lang w:val="fr-FR"/>
        </w:rPr>
        <w:t>obligation pour les femmes et les hommes d</w:t>
      </w:r>
      <w:r w:rsidR="00FA3C54" w:rsidRPr="00BF0A7F">
        <w:rPr>
          <w:b/>
          <w:bCs/>
          <w:lang w:val="fr-FR"/>
        </w:rPr>
        <w:t>’</w:t>
      </w:r>
      <w:r w:rsidRPr="00BF0A7F">
        <w:rPr>
          <w:b/>
          <w:bCs/>
          <w:lang w:val="fr-FR"/>
        </w:rPr>
        <w:t>avoir au moins 18 ans pour se marier, conformément aux engagements pris dans le cadre du troisième cycle de l</w:t>
      </w:r>
      <w:r w:rsidR="00FA3C54" w:rsidRPr="00BF0A7F">
        <w:rPr>
          <w:b/>
          <w:bCs/>
          <w:lang w:val="fr-FR"/>
        </w:rPr>
        <w:t>’</w:t>
      </w:r>
      <w:r w:rsidRPr="00BF0A7F">
        <w:rPr>
          <w:b/>
          <w:bCs/>
          <w:lang w:val="fr-FR"/>
        </w:rPr>
        <w:t xml:space="preserve">Examen périodique </w:t>
      </w:r>
      <w:r w:rsidRPr="00BF0A7F">
        <w:rPr>
          <w:b/>
          <w:bCs/>
          <w:szCs w:val="20"/>
          <w:lang w:val="fr-FR"/>
        </w:rPr>
        <w:t>universel</w:t>
      </w:r>
      <w:r w:rsidRPr="00BF0A7F">
        <w:rPr>
          <w:rStyle w:val="FootnoteReference"/>
          <w:sz w:val="20"/>
          <w:szCs w:val="20"/>
          <w:lang w:val="fr-FR"/>
        </w:rPr>
        <w:footnoteReference w:id="2"/>
      </w:r>
      <w:r w:rsidR="00FA3C54" w:rsidRPr="00BF0A7F">
        <w:rPr>
          <w:b/>
          <w:bCs/>
          <w:lang w:val="fr-FR"/>
        </w:rPr>
        <w:t> ;</w:t>
      </w:r>
    </w:p>
    <w:p w14:paraId="4E45168F" w14:textId="0F1FCCB9" w:rsidR="006716B4" w:rsidRPr="00BF0A7F" w:rsidRDefault="006716B4" w:rsidP="00A71062">
      <w:pPr>
        <w:pStyle w:val="SingleTxt"/>
        <w:rPr>
          <w:lang w:val="fr-FR"/>
        </w:rPr>
      </w:pPr>
      <w:r w:rsidRPr="00BF0A7F">
        <w:rPr>
          <w:lang w:val="fr-FR"/>
        </w:rPr>
        <w:tab/>
        <w:t>b)</w:t>
      </w:r>
      <w:r w:rsidRPr="00BF0A7F">
        <w:rPr>
          <w:lang w:val="fr-FR"/>
        </w:rPr>
        <w:tab/>
      </w:r>
      <w:r w:rsidRPr="00BF0A7F">
        <w:rPr>
          <w:b/>
          <w:bCs/>
          <w:lang w:val="fr-FR"/>
        </w:rPr>
        <w:t>D</w:t>
      </w:r>
      <w:r w:rsidR="00FA3C54" w:rsidRPr="00BF0A7F">
        <w:rPr>
          <w:b/>
          <w:bCs/>
          <w:lang w:val="fr-FR"/>
        </w:rPr>
        <w:t>’</w:t>
      </w:r>
      <w:r w:rsidRPr="00BF0A7F">
        <w:rPr>
          <w:b/>
          <w:bCs/>
          <w:lang w:val="fr-FR"/>
        </w:rPr>
        <w:t>ériger le mariage d</w:t>
      </w:r>
      <w:r w:rsidR="00FA3C54" w:rsidRPr="00BF0A7F">
        <w:rPr>
          <w:b/>
          <w:bCs/>
          <w:lang w:val="fr-FR"/>
        </w:rPr>
        <w:t>’</w:t>
      </w:r>
      <w:r w:rsidRPr="00BF0A7F">
        <w:rPr>
          <w:b/>
          <w:bCs/>
          <w:lang w:val="fr-FR"/>
        </w:rPr>
        <w:t>enfants en infraction pénale et de poursuivre et de punir adéquatement les adultes mariés à des enfants et les personnes qui facilitent le mariage d</w:t>
      </w:r>
      <w:r w:rsidR="00FA3C54" w:rsidRPr="00BF0A7F">
        <w:rPr>
          <w:b/>
          <w:bCs/>
          <w:lang w:val="fr-FR"/>
        </w:rPr>
        <w:t>’</w:t>
      </w:r>
      <w:r w:rsidRPr="00BF0A7F">
        <w:rPr>
          <w:b/>
          <w:bCs/>
          <w:lang w:val="fr-FR"/>
        </w:rPr>
        <w:t>enfants et le mariage de filles jugées incapables sur le fondement de l</w:t>
      </w:r>
      <w:r w:rsidR="00FA3C54" w:rsidRPr="00BF0A7F">
        <w:rPr>
          <w:b/>
          <w:bCs/>
          <w:lang w:val="fr-FR"/>
        </w:rPr>
        <w:t>’</w:t>
      </w:r>
      <w:r w:rsidRPr="00BF0A7F">
        <w:rPr>
          <w:b/>
          <w:bCs/>
          <w:lang w:val="fr-FR"/>
        </w:rPr>
        <w:t>article 6 du Code du statut personnel</w:t>
      </w:r>
      <w:r w:rsidR="00FA3C54" w:rsidRPr="00BF0A7F">
        <w:rPr>
          <w:b/>
          <w:bCs/>
          <w:lang w:val="fr-FR"/>
        </w:rPr>
        <w:t> ;</w:t>
      </w:r>
    </w:p>
    <w:p w14:paraId="4B7F517A" w14:textId="08FDF5E5" w:rsidR="006716B4" w:rsidRPr="00BF0A7F" w:rsidRDefault="006716B4" w:rsidP="00A71062">
      <w:pPr>
        <w:pStyle w:val="SingleTxt"/>
        <w:rPr>
          <w:lang w:val="fr-FR"/>
        </w:rPr>
      </w:pPr>
      <w:r w:rsidRPr="00BF0A7F">
        <w:rPr>
          <w:lang w:val="fr-FR"/>
        </w:rPr>
        <w:tab/>
        <w:t>c)</w:t>
      </w:r>
      <w:r w:rsidRPr="00BF0A7F">
        <w:rPr>
          <w:lang w:val="fr-FR"/>
        </w:rPr>
        <w:tab/>
      </w:r>
      <w:r w:rsidRPr="00BF0A7F">
        <w:rPr>
          <w:b/>
          <w:bCs/>
          <w:lang w:val="fr-FR"/>
        </w:rPr>
        <w:t>D</w:t>
      </w:r>
      <w:r w:rsidR="00FA3C54" w:rsidRPr="00BF0A7F">
        <w:rPr>
          <w:b/>
          <w:bCs/>
          <w:lang w:val="fr-FR"/>
        </w:rPr>
        <w:t>’</w:t>
      </w:r>
      <w:r w:rsidRPr="00BF0A7F">
        <w:rPr>
          <w:b/>
          <w:bCs/>
          <w:lang w:val="fr-FR"/>
        </w:rPr>
        <w:t>allouer des ressources humaines et financières suffisantes à l</w:t>
      </w:r>
      <w:r w:rsidR="00FA3C54" w:rsidRPr="00BF0A7F">
        <w:rPr>
          <w:b/>
          <w:bCs/>
          <w:lang w:val="fr-FR"/>
        </w:rPr>
        <w:t>’</w:t>
      </w:r>
      <w:r w:rsidRPr="00BF0A7F">
        <w:rPr>
          <w:b/>
          <w:bCs/>
          <w:lang w:val="fr-FR"/>
        </w:rPr>
        <w:t>exécution, au suivi et à l</w:t>
      </w:r>
      <w:r w:rsidR="00FA3C54" w:rsidRPr="00BF0A7F">
        <w:rPr>
          <w:b/>
          <w:bCs/>
          <w:lang w:val="fr-FR"/>
        </w:rPr>
        <w:t>’</w:t>
      </w:r>
      <w:r w:rsidRPr="00BF0A7F">
        <w:rPr>
          <w:b/>
          <w:bCs/>
          <w:lang w:val="fr-FR"/>
        </w:rPr>
        <w:t>évaluation du plan d</w:t>
      </w:r>
      <w:r w:rsidR="00FA3C54" w:rsidRPr="00BF0A7F">
        <w:rPr>
          <w:b/>
          <w:bCs/>
          <w:lang w:val="fr-FR"/>
        </w:rPr>
        <w:t>’</w:t>
      </w:r>
      <w:r w:rsidRPr="00BF0A7F">
        <w:rPr>
          <w:b/>
          <w:bCs/>
          <w:lang w:val="fr-FR"/>
        </w:rPr>
        <w:t>action national pour l</w:t>
      </w:r>
      <w:r w:rsidR="00FA3C54" w:rsidRPr="00BF0A7F">
        <w:rPr>
          <w:b/>
          <w:bCs/>
          <w:lang w:val="fr-FR"/>
        </w:rPr>
        <w:t>’</w:t>
      </w:r>
      <w:r w:rsidRPr="00BF0A7F">
        <w:rPr>
          <w:b/>
          <w:bCs/>
          <w:lang w:val="fr-FR"/>
        </w:rPr>
        <w:t>élimination du mariage d</w:t>
      </w:r>
      <w:r w:rsidR="00FA3C54" w:rsidRPr="00BF0A7F">
        <w:rPr>
          <w:b/>
          <w:bCs/>
          <w:lang w:val="fr-FR"/>
        </w:rPr>
        <w:t>’</w:t>
      </w:r>
      <w:r w:rsidRPr="00BF0A7F">
        <w:rPr>
          <w:b/>
          <w:bCs/>
          <w:lang w:val="fr-FR"/>
        </w:rPr>
        <w:t>enfants, y compris à la sensibilisation du public au fait que l</w:t>
      </w:r>
      <w:r w:rsidR="00FA3C54" w:rsidRPr="00BF0A7F">
        <w:rPr>
          <w:b/>
          <w:bCs/>
          <w:lang w:val="fr-FR"/>
        </w:rPr>
        <w:t>’</w:t>
      </w:r>
      <w:r w:rsidRPr="00BF0A7F">
        <w:rPr>
          <w:b/>
          <w:bCs/>
          <w:lang w:val="fr-FR"/>
        </w:rPr>
        <w:t>âge minimum du mariage est de 18 ans</w:t>
      </w:r>
      <w:r w:rsidR="00FA3C54" w:rsidRPr="00BF0A7F">
        <w:rPr>
          <w:b/>
          <w:bCs/>
          <w:lang w:val="fr-FR"/>
        </w:rPr>
        <w:t> ;</w:t>
      </w:r>
    </w:p>
    <w:p w14:paraId="6E6593E1" w14:textId="086A0B2A" w:rsidR="006716B4" w:rsidRPr="00BF0A7F" w:rsidRDefault="006716B4" w:rsidP="00A71062">
      <w:pPr>
        <w:pStyle w:val="SingleTxt"/>
        <w:rPr>
          <w:lang w:val="fr-FR"/>
        </w:rPr>
      </w:pPr>
      <w:r w:rsidRPr="00BF0A7F">
        <w:rPr>
          <w:lang w:val="fr-FR"/>
        </w:rPr>
        <w:tab/>
        <w:t>d)</w:t>
      </w:r>
      <w:r w:rsidRPr="00BF0A7F">
        <w:rPr>
          <w:lang w:val="fr-FR"/>
        </w:rPr>
        <w:tab/>
      </w:r>
      <w:r w:rsidRPr="00BF0A7F">
        <w:rPr>
          <w:b/>
          <w:bCs/>
          <w:lang w:val="fr-FR"/>
        </w:rPr>
        <w:t>De mettre en place des programmes permettant d</w:t>
      </w:r>
      <w:r w:rsidR="00FA3C54" w:rsidRPr="00BF0A7F">
        <w:rPr>
          <w:b/>
          <w:bCs/>
          <w:lang w:val="fr-FR"/>
        </w:rPr>
        <w:t>’</w:t>
      </w:r>
      <w:r w:rsidRPr="00BF0A7F">
        <w:rPr>
          <w:b/>
          <w:bCs/>
          <w:lang w:val="fr-FR"/>
        </w:rPr>
        <w:t>offrir des possibilités de réadaptation, un mentorat et un soutien aux victimes de mariages d</w:t>
      </w:r>
      <w:r w:rsidR="00FA3C54" w:rsidRPr="00BF0A7F">
        <w:rPr>
          <w:b/>
          <w:bCs/>
          <w:lang w:val="fr-FR"/>
        </w:rPr>
        <w:t>’</w:t>
      </w:r>
      <w:r w:rsidRPr="00BF0A7F">
        <w:rPr>
          <w:b/>
          <w:bCs/>
          <w:lang w:val="fr-FR"/>
        </w:rPr>
        <w:t>enfants et de mariages forcés, notamment en accordant un soutien financier et technique aux organisations de la société civile qui fournissent ces services.</w:t>
      </w:r>
    </w:p>
    <w:p w14:paraId="0234535F" w14:textId="77777777" w:rsidR="00A71062" w:rsidRPr="00BF0A7F" w:rsidRDefault="00A71062" w:rsidP="00A71062">
      <w:pPr>
        <w:pStyle w:val="SingleTxt"/>
        <w:spacing w:after="0" w:line="120" w:lineRule="exact"/>
        <w:rPr>
          <w:sz w:val="10"/>
          <w:lang w:val="fr-FR"/>
        </w:rPr>
      </w:pPr>
    </w:p>
    <w:p w14:paraId="49E7016B" w14:textId="5CCBCAFA" w:rsidR="006716B4" w:rsidRPr="00BF0A7F" w:rsidRDefault="006716B4" w:rsidP="00A710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0A7F">
        <w:rPr>
          <w:lang w:val="fr-FR"/>
        </w:rPr>
        <w:tab/>
      </w:r>
      <w:r w:rsidRPr="00BF0A7F">
        <w:rPr>
          <w:lang w:val="fr-FR"/>
        </w:rPr>
        <w:tab/>
        <w:t>Violence à l</w:t>
      </w:r>
      <w:r w:rsidR="00FA3C54" w:rsidRPr="00BF0A7F">
        <w:rPr>
          <w:lang w:val="fr-FR"/>
        </w:rPr>
        <w:t>’</w:t>
      </w:r>
      <w:r w:rsidRPr="00BF0A7F">
        <w:rPr>
          <w:lang w:val="fr-FR"/>
        </w:rPr>
        <w:t>égard des femmes fondée sur le genre</w:t>
      </w:r>
    </w:p>
    <w:p w14:paraId="25D9737B" w14:textId="22300C3A" w:rsidR="00A71062" w:rsidRPr="00BF0A7F" w:rsidRDefault="00A71062" w:rsidP="00A71062">
      <w:pPr>
        <w:pStyle w:val="SingleTxt"/>
        <w:spacing w:after="0" w:line="120" w:lineRule="exact"/>
        <w:rPr>
          <w:sz w:val="10"/>
          <w:lang w:val="fr-FR"/>
        </w:rPr>
      </w:pPr>
    </w:p>
    <w:p w14:paraId="3E2E4841" w14:textId="0641AF54" w:rsidR="006716B4" w:rsidRPr="00BF0A7F" w:rsidRDefault="006716B4" w:rsidP="00A71062">
      <w:pPr>
        <w:pStyle w:val="SingleTxt"/>
        <w:numPr>
          <w:ilvl w:val="0"/>
          <w:numId w:val="25"/>
        </w:numPr>
        <w:spacing w:line="240" w:lineRule="exact"/>
        <w:ind w:left="1267"/>
        <w:rPr>
          <w:bCs/>
          <w:lang w:val="fr-FR"/>
        </w:rPr>
      </w:pPr>
      <w:r w:rsidRPr="00BF0A7F">
        <w:rPr>
          <w:lang w:val="fr-FR"/>
        </w:rPr>
        <w:t>Le Comité prend note avec préoccupation des niveaux élevés de violence à l</w:t>
      </w:r>
      <w:r w:rsidR="00FA3C54" w:rsidRPr="00BF0A7F">
        <w:rPr>
          <w:lang w:val="fr-FR"/>
        </w:rPr>
        <w:t>’</w:t>
      </w:r>
      <w:r w:rsidRPr="00BF0A7F">
        <w:rPr>
          <w:lang w:val="fr-FR"/>
        </w:rPr>
        <w:t>égard des femmes fondée sur le genre dans l</w:t>
      </w:r>
      <w:r w:rsidR="00FA3C54" w:rsidRPr="00BF0A7F">
        <w:rPr>
          <w:lang w:val="fr-FR"/>
        </w:rPr>
        <w:t>’</w:t>
      </w:r>
      <w:r w:rsidRPr="00BF0A7F">
        <w:rPr>
          <w:lang w:val="fr-FR"/>
        </w:rPr>
        <w:t>État partie, une violence exacerbée pendant la pandémie de COVID-19 et touchant de manière disproportionnée les groupes de femmes défavorisés. Il note aussi avec préoccupation que les auteurs de ces violences jouissent souvent de l</w:t>
      </w:r>
      <w:r w:rsidR="00FA3C54" w:rsidRPr="00BF0A7F">
        <w:rPr>
          <w:lang w:val="fr-FR"/>
        </w:rPr>
        <w:t>’</w:t>
      </w:r>
      <w:r w:rsidRPr="00BF0A7F">
        <w:rPr>
          <w:lang w:val="fr-FR"/>
        </w:rPr>
        <w:t>impunité parce que le cadre juridique ne protège pas suffisamment les femmes et que les cas de violence ne sont pas systématiquement signalés en raison de la méfiance des femmes à l</w:t>
      </w:r>
      <w:r w:rsidR="00FA3C54" w:rsidRPr="00BF0A7F">
        <w:rPr>
          <w:lang w:val="fr-FR"/>
        </w:rPr>
        <w:t>’</w:t>
      </w:r>
      <w:r w:rsidRPr="00BF0A7F">
        <w:rPr>
          <w:lang w:val="fr-FR"/>
        </w:rPr>
        <w:t>égard du système judiciaire et de la police, et notamment du risque qu</w:t>
      </w:r>
      <w:r w:rsidR="00FA3C54" w:rsidRPr="00BF0A7F">
        <w:rPr>
          <w:lang w:val="fr-FR"/>
        </w:rPr>
        <w:t>’</w:t>
      </w:r>
      <w:r w:rsidRPr="00BF0A7F">
        <w:rPr>
          <w:lang w:val="fr-FR"/>
        </w:rPr>
        <w:t>elles courent d</w:t>
      </w:r>
      <w:r w:rsidR="00FA3C54" w:rsidRPr="00BF0A7F">
        <w:rPr>
          <w:lang w:val="fr-FR"/>
        </w:rPr>
        <w:t>’</w:t>
      </w:r>
      <w:r w:rsidRPr="00BF0A7F">
        <w:rPr>
          <w:lang w:val="fr-FR"/>
        </w:rPr>
        <w:t>être accusées d</w:t>
      </w:r>
      <w:r w:rsidR="00FA3C54" w:rsidRPr="00BF0A7F">
        <w:rPr>
          <w:lang w:val="fr-FR"/>
        </w:rPr>
        <w:t>’</w:t>
      </w:r>
      <w:r w:rsidRPr="00BF0A7F">
        <w:rPr>
          <w:lang w:val="fr-FR"/>
        </w:rPr>
        <w:t>avoir eu des relations sexuelles hors mariage (</w:t>
      </w:r>
      <w:r w:rsidRPr="00BF0A7F">
        <w:rPr>
          <w:i/>
          <w:iCs/>
          <w:lang w:val="fr-FR"/>
        </w:rPr>
        <w:t>zina</w:t>
      </w:r>
      <w:r w:rsidRPr="00BF0A7F">
        <w:rPr>
          <w:lang w:val="fr-FR"/>
        </w:rPr>
        <w:t>) et donc poursuivies pour cette infraction passible de la peine de mort, et de subir lors des examens médico-légaux censés établir le viol, des tests de virginité non conformes aux protocoles et normes sanitaires internationaux. Le Comité note en outre avec préoccupation que les femmes doivent amener quatre témoins pour établir une présomption sérieuse de viol et qu</w:t>
      </w:r>
      <w:r w:rsidR="00FA3C54" w:rsidRPr="00BF0A7F">
        <w:rPr>
          <w:lang w:val="fr-FR"/>
        </w:rPr>
        <w:t>’</w:t>
      </w:r>
      <w:r w:rsidRPr="00BF0A7F">
        <w:rPr>
          <w:lang w:val="fr-FR"/>
        </w:rPr>
        <w:t>elles sont souvent revictimisées en raison des réactions des intervenants de première ligne et des responsables de l</w:t>
      </w:r>
      <w:r w:rsidR="00FA3C54" w:rsidRPr="00BF0A7F">
        <w:rPr>
          <w:lang w:val="fr-FR"/>
        </w:rPr>
        <w:t>’</w:t>
      </w:r>
      <w:r w:rsidRPr="00BF0A7F">
        <w:rPr>
          <w:lang w:val="fr-FR"/>
        </w:rPr>
        <w:t>application des lois, qui ne tiennent pas compte des questions de genres. Il regrette également que l</w:t>
      </w:r>
      <w:r w:rsidR="00FA3C54" w:rsidRPr="00BF0A7F">
        <w:rPr>
          <w:lang w:val="fr-FR"/>
        </w:rPr>
        <w:t>’</w:t>
      </w:r>
      <w:r w:rsidRPr="00BF0A7F">
        <w:rPr>
          <w:lang w:val="fr-FR"/>
        </w:rPr>
        <w:t>État partie n</w:t>
      </w:r>
      <w:r w:rsidR="00FA3C54" w:rsidRPr="00BF0A7F">
        <w:rPr>
          <w:lang w:val="fr-FR"/>
        </w:rPr>
        <w:t>’</w:t>
      </w:r>
      <w:r w:rsidRPr="00BF0A7F">
        <w:rPr>
          <w:lang w:val="fr-FR"/>
        </w:rPr>
        <w:t xml:space="preserve">ait pas de services de protection et </w:t>
      </w:r>
      <w:r w:rsidRPr="00BF0A7F">
        <w:rPr>
          <w:lang w:val="fr-FR"/>
        </w:rPr>
        <w:lastRenderedPageBreak/>
        <w:t>de soutien pour les victimes, lesquels sont largement délégués à des organisations non gouvernementales.</w:t>
      </w:r>
    </w:p>
    <w:p w14:paraId="1096AC0D" w14:textId="5CDB1926" w:rsidR="006716B4" w:rsidRPr="00BF0A7F" w:rsidRDefault="006716B4" w:rsidP="00B00BCA">
      <w:pPr>
        <w:pStyle w:val="SingleTxt"/>
        <w:numPr>
          <w:ilvl w:val="0"/>
          <w:numId w:val="35"/>
        </w:numPr>
        <w:spacing w:line="240" w:lineRule="exact"/>
        <w:rPr>
          <w:lang w:val="fr-FR"/>
        </w:rPr>
      </w:pPr>
      <w:r w:rsidRPr="00BF0A7F">
        <w:rPr>
          <w:b/>
          <w:bCs/>
          <w:szCs w:val="20"/>
          <w:lang w:val="fr-FR"/>
        </w:rPr>
        <w:t>Rappelant</w:t>
      </w:r>
      <w:r w:rsidRPr="00BF0A7F">
        <w:rPr>
          <w:b/>
          <w:bCs/>
          <w:lang w:val="fr-FR"/>
        </w:rPr>
        <w:t xml:space="preserve"> sa recommandation générale </w:t>
      </w:r>
      <w:r w:rsidR="00FA3C54" w:rsidRPr="00BF0A7F">
        <w:rPr>
          <w:b/>
          <w:bCs/>
          <w:lang w:val="fr-FR"/>
        </w:rPr>
        <w:t>n</w:t>
      </w:r>
      <w:r w:rsidR="00FA3C54" w:rsidRPr="00BF0A7F">
        <w:rPr>
          <w:b/>
          <w:bCs/>
          <w:vertAlign w:val="superscript"/>
          <w:lang w:val="fr-FR"/>
        </w:rPr>
        <w:t>o</w:t>
      </w:r>
      <w:r w:rsidRPr="00BF0A7F">
        <w:rPr>
          <w:b/>
          <w:bCs/>
          <w:lang w:val="fr-FR"/>
        </w:rPr>
        <w:t xml:space="preserve"> 35, le Comité recommande à l</w:t>
      </w:r>
      <w:r w:rsidR="00FA3C54" w:rsidRPr="00BF0A7F">
        <w:rPr>
          <w:b/>
          <w:bCs/>
          <w:lang w:val="fr-FR"/>
        </w:rPr>
        <w:t>’</w:t>
      </w:r>
      <w:r w:rsidRPr="00BF0A7F">
        <w:rPr>
          <w:b/>
          <w:bCs/>
          <w:lang w:val="fr-FR"/>
        </w:rPr>
        <w:t>État partie</w:t>
      </w:r>
      <w:r w:rsidR="00FA3C54" w:rsidRPr="00BF0A7F">
        <w:rPr>
          <w:b/>
          <w:bCs/>
          <w:lang w:val="fr-FR"/>
        </w:rPr>
        <w:t> :</w:t>
      </w:r>
    </w:p>
    <w:p w14:paraId="7F53184E" w14:textId="4BD1BD0C" w:rsidR="006716B4" w:rsidRPr="00BF0A7F" w:rsidRDefault="006716B4" w:rsidP="00A71062">
      <w:pPr>
        <w:pStyle w:val="SingleTxt"/>
        <w:rPr>
          <w:lang w:val="fr-FR"/>
        </w:rPr>
      </w:pPr>
      <w:r w:rsidRPr="00BF0A7F">
        <w:rPr>
          <w:lang w:val="fr-FR"/>
        </w:rPr>
        <w:tab/>
        <w:t>a)</w:t>
      </w:r>
      <w:r w:rsidRPr="00BF0A7F">
        <w:rPr>
          <w:lang w:val="fr-FR"/>
        </w:rPr>
        <w:tab/>
      </w:r>
      <w:r w:rsidRPr="00BF0A7F">
        <w:rPr>
          <w:b/>
          <w:bCs/>
          <w:lang w:val="fr-FR"/>
        </w:rPr>
        <w:t>De soumettre d</w:t>
      </w:r>
      <w:r w:rsidR="00FA3C54" w:rsidRPr="00BF0A7F">
        <w:rPr>
          <w:b/>
          <w:bCs/>
          <w:lang w:val="fr-FR"/>
        </w:rPr>
        <w:t>’</w:t>
      </w:r>
      <w:r w:rsidRPr="00BF0A7F">
        <w:rPr>
          <w:b/>
          <w:bCs/>
          <w:lang w:val="fr-FR"/>
        </w:rPr>
        <w:t>urgence au Parlement pour adoption le projet de loi sur la lutte contre la violence à l</w:t>
      </w:r>
      <w:r w:rsidR="00FA3C54" w:rsidRPr="00BF0A7F">
        <w:rPr>
          <w:b/>
          <w:bCs/>
          <w:lang w:val="fr-FR"/>
        </w:rPr>
        <w:t>’</w:t>
      </w:r>
      <w:r w:rsidRPr="00BF0A7F">
        <w:rPr>
          <w:b/>
          <w:bCs/>
          <w:lang w:val="fr-FR"/>
        </w:rPr>
        <w:t>égard des femmes et des filles, conformément à l</w:t>
      </w:r>
      <w:r w:rsidR="00FA3C54" w:rsidRPr="00BF0A7F">
        <w:rPr>
          <w:b/>
          <w:bCs/>
          <w:lang w:val="fr-FR"/>
        </w:rPr>
        <w:t>’</w:t>
      </w:r>
      <w:r w:rsidRPr="00BF0A7F">
        <w:rPr>
          <w:b/>
          <w:bCs/>
          <w:lang w:val="fr-FR"/>
        </w:rPr>
        <w:t>engagement pris en ce sens par la délégation de l</w:t>
      </w:r>
      <w:r w:rsidR="00FA3C54" w:rsidRPr="00BF0A7F">
        <w:rPr>
          <w:b/>
          <w:bCs/>
          <w:lang w:val="fr-FR"/>
        </w:rPr>
        <w:t>’</w:t>
      </w:r>
      <w:r w:rsidRPr="00BF0A7F">
        <w:rPr>
          <w:b/>
          <w:bCs/>
          <w:lang w:val="fr-FR"/>
        </w:rPr>
        <w:t>État partie au cours du dialogue constructif qui a eu lieu au premier semestre 2023, et aussi mentionné dans le cadre du troisième cycle de l</w:t>
      </w:r>
      <w:r w:rsidR="00FA3C54" w:rsidRPr="00BF0A7F">
        <w:rPr>
          <w:b/>
          <w:bCs/>
          <w:lang w:val="fr-FR"/>
        </w:rPr>
        <w:t>’</w:t>
      </w:r>
      <w:r w:rsidRPr="00BF0A7F">
        <w:rPr>
          <w:b/>
          <w:bCs/>
          <w:lang w:val="fr-FR"/>
        </w:rPr>
        <w:t>Examen périodique univers</w:t>
      </w:r>
      <w:r w:rsidRPr="00BF0A7F">
        <w:rPr>
          <w:b/>
          <w:bCs/>
          <w:szCs w:val="20"/>
          <w:lang w:val="fr-FR"/>
        </w:rPr>
        <w:t>el</w:t>
      </w:r>
      <w:r w:rsidRPr="00BF0A7F">
        <w:rPr>
          <w:rStyle w:val="FootnoteReference"/>
          <w:sz w:val="20"/>
          <w:szCs w:val="20"/>
          <w:lang w:val="fr-FR"/>
        </w:rPr>
        <w:footnoteReference w:id="3"/>
      </w:r>
      <w:r w:rsidRPr="00BF0A7F">
        <w:rPr>
          <w:b/>
          <w:bCs/>
          <w:szCs w:val="20"/>
          <w:lang w:val="fr-FR"/>
        </w:rPr>
        <w:t>,</w:t>
      </w:r>
      <w:r w:rsidRPr="00BF0A7F">
        <w:rPr>
          <w:b/>
          <w:bCs/>
          <w:lang w:val="fr-FR"/>
        </w:rPr>
        <w:t xml:space="preserve"> et d</w:t>
      </w:r>
      <w:r w:rsidR="00FA3C54" w:rsidRPr="00BF0A7F">
        <w:rPr>
          <w:b/>
          <w:bCs/>
          <w:lang w:val="fr-FR"/>
        </w:rPr>
        <w:t>’</w:t>
      </w:r>
      <w:r w:rsidRPr="00BF0A7F">
        <w:rPr>
          <w:b/>
          <w:bCs/>
          <w:lang w:val="fr-FR"/>
        </w:rPr>
        <w:t>adopter des mesures ciblées pour protéger les femmes haratines, les femmes réfugiées, apatrides ou migrantes, les femmes handicapées et les femmes rurales</w:t>
      </w:r>
      <w:r w:rsidR="00FA3C54" w:rsidRPr="00BF0A7F">
        <w:rPr>
          <w:b/>
          <w:bCs/>
          <w:lang w:val="fr-FR"/>
        </w:rPr>
        <w:t> ;</w:t>
      </w:r>
    </w:p>
    <w:p w14:paraId="31D86145" w14:textId="7E1356C6" w:rsidR="006716B4" w:rsidRPr="00BF0A7F" w:rsidRDefault="006716B4" w:rsidP="00A71062">
      <w:pPr>
        <w:pStyle w:val="SingleTxt"/>
        <w:rPr>
          <w:lang w:val="fr-FR"/>
        </w:rPr>
      </w:pPr>
      <w:r w:rsidRPr="00BF0A7F">
        <w:rPr>
          <w:lang w:val="fr-FR"/>
        </w:rPr>
        <w:tab/>
        <w:t>b)</w:t>
      </w:r>
      <w:r w:rsidRPr="00BF0A7F">
        <w:rPr>
          <w:lang w:val="fr-FR"/>
        </w:rPr>
        <w:tab/>
      </w:r>
      <w:r w:rsidRPr="00BF0A7F">
        <w:rPr>
          <w:b/>
          <w:bCs/>
          <w:lang w:val="fr-FR"/>
        </w:rPr>
        <w:t>D</w:t>
      </w:r>
      <w:r w:rsidR="00FA3C54" w:rsidRPr="00BF0A7F">
        <w:rPr>
          <w:b/>
          <w:bCs/>
          <w:lang w:val="fr-FR"/>
        </w:rPr>
        <w:t>’</w:t>
      </w:r>
      <w:r w:rsidRPr="00BF0A7F">
        <w:rPr>
          <w:b/>
          <w:bCs/>
          <w:lang w:val="fr-FR"/>
        </w:rPr>
        <w:t>ériger en infractions pénales toutes les formes de violence à l</w:t>
      </w:r>
      <w:r w:rsidR="00FA3C54" w:rsidRPr="00BF0A7F">
        <w:rPr>
          <w:b/>
          <w:bCs/>
          <w:lang w:val="fr-FR"/>
        </w:rPr>
        <w:t>’</w:t>
      </w:r>
      <w:r w:rsidRPr="00BF0A7F">
        <w:rPr>
          <w:b/>
          <w:bCs/>
          <w:lang w:val="fr-FR"/>
        </w:rPr>
        <w:t>égard des femmes fondée sur le genre, y compris la violence domestique, le viol conjugal et le harcèlement sexuel sur le lieu de travail, sans exemptions, en veillant à ce que la définition du viol soit fondée sur l</w:t>
      </w:r>
      <w:r w:rsidR="00FA3C54" w:rsidRPr="00BF0A7F">
        <w:rPr>
          <w:b/>
          <w:bCs/>
          <w:lang w:val="fr-FR"/>
        </w:rPr>
        <w:t>’</w:t>
      </w:r>
      <w:r w:rsidRPr="00BF0A7F">
        <w:rPr>
          <w:b/>
          <w:bCs/>
          <w:lang w:val="fr-FR"/>
        </w:rPr>
        <w:t>absence de consentement et prenne en compte toutes les circonstances coercitives, conformément aux normes internationales en matière de droits humains</w:t>
      </w:r>
      <w:r w:rsidR="00FA3C54" w:rsidRPr="00BF0A7F">
        <w:rPr>
          <w:b/>
          <w:bCs/>
          <w:lang w:val="fr-FR"/>
        </w:rPr>
        <w:t> ;</w:t>
      </w:r>
    </w:p>
    <w:p w14:paraId="55187480" w14:textId="3E50BA4E" w:rsidR="006716B4" w:rsidRPr="00BF0A7F" w:rsidRDefault="006716B4" w:rsidP="00A71062">
      <w:pPr>
        <w:pStyle w:val="SingleTxt"/>
        <w:rPr>
          <w:lang w:val="fr-FR"/>
        </w:rPr>
      </w:pPr>
      <w:r w:rsidRPr="00BF0A7F">
        <w:rPr>
          <w:lang w:val="fr-FR"/>
        </w:rPr>
        <w:tab/>
        <w:t>c)</w:t>
      </w:r>
      <w:r w:rsidRPr="00BF0A7F">
        <w:rPr>
          <w:lang w:val="fr-FR"/>
        </w:rPr>
        <w:tab/>
      </w:r>
      <w:r w:rsidRPr="00BF0A7F">
        <w:rPr>
          <w:b/>
          <w:bCs/>
          <w:lang w:val="fr-FR"/>
        </w:rPr>
        <w:t>De réviser le Code pénal afin d</w:t>
      </w:r>
      <w:r w:rsidR="00FA3C54" w:rsidRPr="00BF0A7F">
        <w:rPr>
          <w:b/>
          <w:bCs/>
          <w:lang w:val="fr-FR"/>
        </w:rPr>
        <w:t>’</w:t>
      </w:r>
      <w:r w:rsidRPr="00BF0A7F">
        <w:rPr>
          <w:b/>
          <w:bCs/>
          <w:lang w:val="fr-FR"/>
        </w:rPr>
        <w:t>abolir la peine de mort et de commuer la peine des femmes condamnées à mort pour avoir tué une personne qui les a soumises à des violences fondées sur le genre</w:t>
      </w:r>
      <w:r w:rsidR="00FA3C54" w:rsidRPr="00BF0A7F">
        <w:rPr>
          <w:b/>
          <w:bCs/>
          <w:lang w:val="fr-FR"/>
        </w:rPr>
        <w:t> ;</w:t>
      </w:r>
    </w:p>
    <w:p w14:paraId="263A2393" w14:textId="65BD4A0B" w:rsidR="006716B4" w:rsidRPr="00BF0A7F" w:rsidRDefault="006716B4" w:rsidP="00A71062">
      <w:pPr>
        <w:pStyle w:val="SingleTxt"/>
        <w:rPr>
          <w:lang w:val="fr-FR"/>
        </w:rPr>
      </w:pPr>
      <w:r w:rsidRPr="00BF0A7F">
        <w:rPr>
          <w:lang w:val="fr-FR"/>
        </w:rPr>
        <w:tab/>
        <w:t>d)</w:t>
      </w:r>
      <w:r w:rsidRPr="00BF0A7F">
        <w:rPr>
          <w:lang w:val="fr-FR"/>
        </w:rPr>
        <w:tab/>
      </w:r>
      <w:r w:rsidRPr="00BF0A7F">
        <w:rPr>
          <w:b/>
          <w:bCs/>
          <w:spacing w:val="3"/>
          <w:lang w:val="fr-FR"/>
        </w:rPr>
        <w:t xml:space="preserve">De libérer immédiatement toutes les filles accusées de </w:t>
      </w:r>
      <w:r w:rsidRPr="00BF0A7F">
        <w:rPr>
          <w:b/>
          <w:bCs/>
          <w:i/>
          <w:iCs/>
          <w:spacing w:val="3"/>
          <w:lang w:val="fr-FR"/>
        </w:rPr>
        <w:t>zina</w:t>
      </w:r>
      <w:r w:rsidRPr="00BF0A7F">
        <w:rPr>
          <w:b/>
          <w:bCs/>
          <w:spacing w:val="3"/>
          <w:lang w:val="fr-FR"/>
        </w:rPr>
        <w:t xml:space="preserve"> et détenues sur ce fondement, d</w:t>
      </w:r>
      <w:r w:rsidR="00FA3C54" w:rsidRPr="00BF0A7F">
        <w:rPr>
          <w:b/>
          <w:bCs/>
          <w:spacing w:val="3"/>
          <w:lang w:val="fr-FR"/>
        </w:rPr>
        <w:t>’</w:t>
      </w:r>
      <w:r w:rsidRPr="00BF0A7F">
        <w:rPr>
          <w:b/>
          <w:bCs/>
          <w:spacing w:val="3"/>
          <w:lang w:val="fr-FR"/>
        </w:rPr>
        <w:t>abandonner les poursuites à leur encontre et d</w:t>
      </w:r>
      <w:r w:rsidR="00FA3C54" w:rsidRPr="00BF0A7F">
        <w:rPr>
          <w:b/>
          <w:bCs/>
          <w:spacing w:val="3"/>
          <w:lang w:val="fr-FR"/>
        </w:rPr>
        <w:t>’</w:t>
      </w:r>
      <w:r w:rsidRPr="00BF0A7F">
        <w:rPr>
          <w:b/>
          <w:bCs/>
          <w:spacing w:val="3"/>
          <w:lang w:val="fr-FR"/>
        </w:rPr>
        <w:t>abroger de toute urgence les articles 307 et 308 du Code pénal, ainsi que la règle de procédure qui oblige les femmes à amener quatre témoins pour établir les cas de viol</w:t>
      </w:r>
      <w:r w:rsidR="00FA3C54" w:rsidRPr="00BF0A7F">
        <w:rPr>
          <w:b/>
          <w:bCs/>
          <w:spacing w:val="3"/>
          <w:lang w:val="fr-FR"/>
        </w:rPr>
        <w:t> ;</w:t>
      </w:r>
    </w:p>
    <w:p w14:paraId="1F738669" w14:textId="6DDF7CA9" w:rsidR="006716B4" w:rsidRPr="00BF0A7F" w:rsidRDefault="006716B4" w:rsidP="00A71062">
      <w:pPr>
        <w:pStyle w:val="SingleTxt"/>
        <w:rPr>
          <w:lang w:val="fr-FR"/>
        </w:rPr>
      </w:pPr>
      <w:r w:rsidRPr="00BF0A7F">
        <w:rPr>
          <w:lang w:val="fr-FR"/>
        </w:rPr>
        <w:tab/>
        <w:t>e)</w:t>
      </w:r>
      <w:r w:rsidRPr="00BF0A7F">
        <w:rPr>
          <w:lang w:val="fr-FR"/>
        </w:rPr>
        <w:tab/>
      </w:r>
      <w:r w:rsidRPr="00BF0A7F">
        <w:rPr>
          <w:b/>
          <w:bCs/>
          <w:lang w:val="fr-FR"/>
        </w:rPr>
        <w:t>De financer suffisamment les services de soutien aux victimes et les refuges gérés par des organisations non gouvernementales et de garantir que de tels services existent et soient accessibles dans toutes les régions de l</w:t>
      </w:r>
      <w:r w:rsidR="00FA3C54" w:rsidRPr="00BF0A7F">
        <w:rPr>
          <w:b/>
          <w:bCs/>
          <w:lang w:val="fr-FR"/>
        </w:rPr>
        <w:t>’</w:t>
      </w:r>
      <w:r w:rsidRPr="00BF0A7F">
        <w:rPr>
          <w:b/>
          <w:bCs/>
          <w:lang w:val="fr-FR"/>
        </w:rPr>
        <w:t>État partie</w:t>
      </w:r>
      <w:r w:rsidR="00FA3C54" w:rsidRPr="00BF0A7F">
        <w:rPr>
          <w:b/>
          <w:bCs/>
          <w:lang w:val="fr-FR"/>
        </w:rPr>
        <w:t> ;</w:t>
      </w:r>
    </w:p>
    <w:p w14:paraId="2DF832FA" w14:textId="6EAB6ACF" w:rsidR="006716B4" w:rsidRPr="00BF0A7F" w:rsidRDefault="006716B4" w:rsidP="00A71062">
      <w:pPr>
        <w:pStyle w:val="SingleTxt"/>
        <w:rPr>
          <w:lang w:val="fr-FR"/>
        </w:rPr>
      </w:pPr>
      <w:r w:rsidRPr="00BF0A7F">
        <w:rPr>
          <w:lang w:val="fr-FR"/>
        </w:rPr>
        <w:tab/>
        <w:t>f)</w:t>
      </w:r>
      <w:r w:rsidRPr="00BF0A7F">
        <w:rPr>
          <w:lang w:val="fr-FR"/>
        </w:rPr>
        <w:tab/>
      </w:r>
      <w:r w:rsidRPr="00BF0A7F">
        <w:rPr>
          <w:b/>
          <w:bCs/>
          <w:lang w:val="fr-FR"/>
        </w:rPr>
        <w:t>D</w:t>
      </w:r>
      <w:r w:rsidR="00FA3C54" w:rsidRPr="00BF0A7F">
        <w:rPr>
          <w:b/>
          <w:bCs/>
          <w:lang w:val="fr-FR"/>
        </w:rPr>
        <w:t>’</w:t>
      </w:r>
      <w:r w:rsidRPr="00BF0A7F">
        <w:rPr>
          <w:b/>
          <w:bCs/>
          <w:lang w:val="fr-FR"/>
        </w:rPr>
        <w:t>encourager le signalement des violences à l</w:t>
      </w:r>
      <w:r w:rsidR="00FA3C54" w:rsidRPr="00BF0A7F">
        <w:rPr>
          <w:b/>
          <w:bCs/>
          <w:lang w:val="fr-FR"/>
        </w:rPr>
        <w:t>’</w:t>
      </w:r>
      <w:r w:rsidRPr="00BF0A7F">
        <w:rPr>
          <w:b/>
          <w:bCs/>
          <w:lang w:val="fr-FR"/>
        </w:rPr>
        <w:t>égard des femmes fondées sur le genre, notamment en créant dans les commissariats de police des sections spéciales, attentives aux questions de genre, chargées de recevoir et d</w:t>
      </w:r>
      <w:r w:rsidR="00FA3C54" w:rsidRPr="00BF0A7F">
        <w:rPr>
          <w:b/>
          <w:bCs/>
          <w:lang w:val="fr-FR"/>
        </w:rPr>
        <w:t>’</w:t>
      </w:r>
      <w:r w:rsidRPr="00BF0A7F">
        <w:rPr>
          <w:b/>
          <w:bCs/>
          <w:lang w:val="fr-FR"/>
        </w:rPr>
        <w:t>enregistrer les plaintes des femmes, et en mettant en place un programme de protection des victimes et des témoins</w:t>
      </w:r>
      <w:r w:rsidR="00FA3C54" w:rsidRPr="00BF0A7F">
        <w:rPr>
          <w:b/>
          <w:bCs/>
          <w:lang w:val="fr-FR"/>
        </w:rPr>
        <w:t> ;</w:t>
      </w:r>
    </w:p>
    <w:p w14:paraId="25C86994" w14:textId="06DC1858" w:rsidR="006716B4" w:rsidRPr="00BF0A7F" w:rsidRDefault="006716B4" w:rsidP="00A71062">
      <w:pPr>
        <w:pStyle w:val="SingleTxt"/>
        <w:rPr>
          <w:lang w:val="fr-FR"/>
        </w:rPr>
      </w:pPr>
      <w:r w:rsidRPr="00BF0A7F">
        <w:rPr>
          <w:lang w:val="fr-FR"/>
        </w:rPr>
        <w:tab/>
        <w:t>g)</w:t>
      </w:r>
      <w:r w:rsidRPr="00BF0A7F">
        <w:rPr>
          <w:lang w:val="fr-FR"/>
        </w:rPr>
        <w:tab/>
      </w:r>
      <w:r w:rsidRPr="00BF0A7F">
        <w:rPr>
          <w:b/>
          <w:bCs/>
          <w:lang w:val="fr-FR"/>
        </w:rPr>
        <w:t>De soutenir la création dans les hôpitaux et les centres de santé publics d</w:t>
      </w:r>
      <w:r w:rsidR="00FA3C54" w:rsidRPr="00BF0A7F">
        <w:rPr>
          <w:b/>
          <w:bCs/>
          <w:lang w:val="fr-FR"/>
        </w:rPr>
        <w:t>’</w:t>
      </w:r>
      <w:r w:rsidRPr="00BF0A7F">
        <w:rPr>
          <w:b/>
          <w:bCs/>
          <w:lang w:val="fr-FR"/>
        </w:rPr>
        <w:t>unités spécialisées dans la prise en charge de femmes et d</w:t>
      </w:r>
      <w:r w:rsidR="00FA3C54" w:rsidRPr="00BF0A7F">
        <w:rPr>
          <w:b/>
          <w:bCs/>
          <w:lang w:val="fr-FR"/>
        </w:rPr>
        <w:t>’</w:t>
      </w:r>
      <w:r w:rsidRPr="00BF0A7F">
        <w:rPr>
          <w:b/>
          <w:bCs/>
          <w:lang w:val="fr-FR"/>
        </w:rPr>
        <w:t>enfants victimes de violence sexuelle, et de systèmes informatisés pour la lutte contre la violence sexuelle et la gestion des cas</w:t>
      </w:r>
      <w:r w:rsidR="00FA3C54" w:rsidRPr="00BF0A7F">
        <w:rPr>
          <w:b/>
          <w:bCs/>
          <w:lang w:val="fr-FR"/>
        </w:rPr>
        <w:t> ;</w:t>
      </w:r>
    </w:p>
    <w:p w14:paraId="1487148E" w14:textId="13A45741" w:rsidR="006716B4" w:rsidRPr="00BF0A7F" w:rsidRDefault="006716B4" w:rsidP="00A71062">
      <w:pPr>
        <w:pStyle w:val="SingleTxt"/>
        <w:rPr>
          <w:lang w:val="fr-FR"/>
        </w:rPr>
      </w:pPr>
      <w:r w:rsidRPr="00BF0A7F">
        <w:rPr>
          <w:lang w:val="fr-FR"/>
        </w:rPr>
        <w:tab/>
        <w:t>h)</w:t>
      </w:r>
      <w:r w:rsidRPr="00BF0A7F">
        <w:rPr>
          <w:lang w:val="fr-FR"/>
        </w:rPr>
        <w:tab/>
      </w:r>
      <w:r w:rsidRPr="00BF0A7F">
        <w:rPr>
          <w:b/>
          <w:bCs/>
          <w:lang w:val="fr-FR"/>
        </w:rPr>
        <w:t>D</w:t>
      </w:r>
      <w:r w:rsidR="00FA3C54" w:rsidRPr="00BF0A7F">
        <w:rPr>
          <w:b/>
          <w:bCs/>
          <w:lang w:val="fr-FR"/>
        </w:rPr>
        <w:t>’</w:t>
      </w:r>
      <w:r w:rsidRPr="00BF0A7F">
        <w:rPr>
          <w:b/>
          <w:bCs/>
          <w:lang w:val="fr-FR"/>
        </w:rPr>
        <w:t>adopter des lignes directrices et des protocoles sur la manière de documenter les cas de violence sexuelle en tenant compte des questions de genre, qui soient conformes aux lignes directrices établies par l</w:t>
      </w:r>
      <w:r w:rsidR="00FA3C54" w:rsidRPr="00BF0A7F">
        <w:rPr>
          <w:b/>
          <w:bCs/>
          <w:lang w:val="fr-FR"/>
        </w:rPr>
        <w:t>’</w:t>
      </w:r>
      <w:r w:rsidRPr="00BF0A7F">
        <w:rPr>
          <w:b/>
          <w:bCs/>
          <w:lang w:val="fr-FR"/>
        </w:rPr>
        <w:t>Organisation mondiale de la Santé, d</w:t>
      </w:r>
      <w:r w:rsidR="00FA3C54" w:rsidRPr="00BF0A7F">
        <w:rPr>
          <w:b/>
          <w:bCs/>
          <w:lang w:val="fr-FR"/>
        </w:rPr>
        <w:t>’</w:t>
      </w:r>
      <w:r w:rsidRPr="00BF0A7F">
        <w:rPr>
          <w:b/>
          <w:bCs/>
          <w:lang w:val="fr-FR"/>
        </w:rPr>
        <w:t>utiliser des formulaires standard, d</w:t>
      </w:r>
      <w:r w:rsidR="00FA3C54" w:rsidRPr="00BF0A7F">
        <w:rPr>
          <w:b/>
          <w:bCs/>
          <w:lang w:val="fr-FR"/>
        </w:rPr>
        <w:t>’</w:t>
      </w:r>
      <w:r w:rsidRPr="00BF0A7F">
        <w:rPr>
          <w:b/>
          <w:bCs/>
          <w:lang w:val="fr-FR"/>
        </w:rPr>
        <w:t>interdire les tests dits de virginité et de supprimer toute disposition qui subordonne l</w:t>
      </w:r>
      <w:r w:rsidR="00FA3C54" w:rsidRPr="00BF0A7F">
        <w:rPr>
          <w:b/>
          <w:bCs/>
          <w:lang w:val="fr-FR"/>
        </w:rPr>
        <w:t>’</w:t>
      </w:r>
      <w:r w:rsidRPr="00BF0A7F">
        <w:rPr>
          <w:b/>
          <w:bCs/>
          <w:lang w:val="fr-FR"/>
        </w:rPr>
        <w:t>aide médicale et l</w:t>
      </w:r>
      <w:r w:rsidR="00FA3C54" w:rsidRPr="00BF0A7F">
        <w:rPr>
          <w:b/>
          <w:bCs/>
          <w:lang w:val="fr-FR"/>
        </w:rPr>
        <w:t>’</w:t>
      </w:r>
      <w:r w:rsidRPr="00BF0A7F">
        <w:rPr>
          <w:b/>
          <w:bCs/>
          <w:lang w:val="fr-FR"/>
        </w:rPr>
        <w:t>analyse médico-légale à une ordonnance de la police</w:t>
      </w:r>
      <w:r w:rsidR="00FA3C54" w:rsidRPr="00BF0A7F">
        <w:rPr>
          <w:b/>
          <w:bCs/>
          <w:lang w:val="fr-FR"/>
        </w:rPr>
        <w:t> ;</w:t>
      </w:r>
    </w:p>
    <w:p w14:paraId="1D2C517F" w14:textId="6FFE8300" w:rsidR="006716B4" w:rsidRPr="00BF0A7F" w:rsidRDefault="006716B4" w:rsidP="00A71062">
      <w:pPr>
        <w:pStyle w:val="SingleTxt"/>
        <w:rPr>
          <w:lang w:val="fr-FR"/>
        </w:rPr>
      </w:pPr>
      <w:r w:rsidRPr="00BF0A7F">
        <w:rPr>
          <w:lang w:val="fr-FR"/>
        </w:rPr>
        <w:tab/>
        <w:t>i)</w:t>
      </w:r>
      <w:r w:rsidRPr="00BF0A7F">
        <w:rPr>
          <w:lang w:val="fr-FR"/>
        </w:rPr>
        <w:tab/>
      </w:r>
      <w:r w:rsidRPr="00BF0A7F">
        <w:rPr>
          <w:b/>
          <w:bCs/>
          <w:lang w:val="fr-FR"/>
        </w:rPr>
        <w:t>De former les médecins, les infirmières et les sages-femmes à fournir un traitement médical et faire un examen médico-légal dans le cadre d</w:t>
      </w:r>
      <w:r w:rsidR="00FA3C54" w:rsidRPr="00BF0A7F">
        <w:rPr>
          <w:b/>
          <w:bCs/>
          <w:lang w:val="fr-FR"/>
        </w:rPr>
        <w:t>’</w:t>
      </w:r>
      <w:r w:rsidRPr="00BF0A7F">
        <w:rPr>
          <w:b/>
          <w:bCs/>
          <w:lang w:val="fr-FR"/>
        </w:rPr>
        <w:t>une seule et même consultation afin de faciliter pour les femmes survivantes l</w:t>
      </w:r>
      <w:r w:rsidR="00FA3C54" w:rsidRPr="00BF0A7F">
        <w:rPr>
          <w:b/>
          <w:bCs/>
          <w:lang w:val="fr-FR"/>
        </w:rPr>
        <w:t>’</w:t>
      </w:r>
      <w:r w:rsidRPr="00BF0A7F">
        <w:rPr>
          <w:b/>
          <w:bCs/>
          <w:lang w:val="fr-FR"/>
        </w:rPr>
        <w:t>obtention de certificats médicaux recevables devant une juridiction</w:t>
      </w:r>
      <w:r w:rsidR="00FA3C54" w:rsidRPr="00BF0A7F">
        <w:rPr>
          <w:b/>
          <w:bCs/>
          <w:lang w:val="fr-FR"/>
        </w:rPr>
        <w:t> ;</w:t>
      </w:r>
    </w:p>
    <w:p w14:paraId="483F3AAC" w14:textId="6C3D3B89" w:rsidR="006716B4" w:rsidRPr="00BF0A7F" w:rsidRDefault="006716B4" w:rsidP="00A71062">
      <w:pPr>
        <w:pStyle w:val="SingleTxt"/>
        <w:rPr>
          <w:lang w:val="fr-FR"/>
        </w:rPr>
      </w:pPr>
      <w:r w:rsidRPr="00BF0A7F">
        <w:rPr>
          <w:lang w:val="fr-FR"/>
        </w:rPr>
        <w:lastRenderedPageBreak/>
        <w:tab/>
        <w:t>j)</w:t>
      </w:r>
      <w:r w:rsidRPr="00BF0A7F">
        <w:rPr>
          <w:lang w:val="fr-FR"/>
        </w:rPr>
        <w:tab/>
      </w:r>
      <w:r w:rsidRPr="00BF0A7F">
        <w:rPr>
          <w:b/>
          <w:bCs/>
          <w:lang w:val="fr-FR"/>
        </w:rPr>
        <w:t>D</w:t>
      </w:r>
      <w:r w:rsidR="00FA3C54" w:rsidRPr="00BF0A7F">
        <w:rPr>
          <w:b/>
          <w:bCs/>
          <w:lang w:val="fr-FR"/>
        </w:rPr>
        <w:t>’</w:t>
      </w:r>
      <w:r w:rsidRPr="00BF0A7F">
        <w:rPr>
          <w:b/>
          <w:bCs/>
          <w:lang w:val="fr-FR"/>
        </w:rPr>
        <w:t>augmenter le nombre de femmes juges, procureures et policières, de renforcer les capacités des agents de l</w:t>
      </w:r>
      <w:r w:rsidR="00FA3C54" w:rsidRPr="00BF0A7F">
        <w:rPr>
          <w:b/>
          <w:bCs/>
          <w:lang w:val="fr-FR"/>
        </w:rPr>
        <w:t>’</w:t>
      </w:r>
      <w:r w:rsidRPr="00BF0A7F">
        <w:rPr>
          <w:b/>
          <w:bCs/>
          <w:lang w:val="fr-FR"/>
        </w:rPr>
        <w:t>appareil judiciaire, de la police et des autres services chargés de l</w:t>
      </w:r>
      <w:r w:rsidR="00FA3C54" w:rsidRPr="00BF0A7F">
        <w:rPr>
          <w:b/>
          <w:bCs/>
          <w:lang w:val="fr-FR"/>
        </w:rPr>
        <w:t>’</w:t>
      </w:r>
      <w:r w:rsidRPr="00BF0A7F">
        <w:rPr>
          <w:b/>
          <w:bCs/>
          <w:lang w:val="fr-FR"/>
        </w:rPr>
        <w:t>application des lois en ce qui concerne l</w:t>
      </w:r>
      <w:r w:rsidR="00FA3C54" w:rsidRPr="00BF0A7F">
        <w:rPr>
          <w:b/>
          <w:bCs/>
          <w:lang w:val="fr-FR"/>
        </w:rPr>
        <w:t>’</w:t>
      </w:r>
      <w:r w:rsidRPr="00BF0A7F">
        <w:rPr>
          <w:b/>
          <w:bCs/>
          <w:lang w:val="fr-FR"/>
        </w:rPr>
        <w:t>application stricte des dispositions pertinentes du droit pénal et les méthodes d</w:t>
      </w:r>
      <w:r w:rsidR="00FA3C54" w:rsidRPr="00BF0A7F">
        <w:rPr>
          <w:b/>
          <w:bCs/>
          <w:lang w:val="fr-FR"/>
        </w:rPr>
        <w:t>’</w:t>
      </w:r>
      <w:r w:rsidRPr="00BF0A7F">
        <w:rPr>
          <w:b/>
          <w:bCs/>
          <w:lang w:val="fr-FR"/>
        </w:rPr>
        <w:t>enquête et d</w:t>
      </w:r>
      <w:r w:rsidR="00FA3C54" w:rsidRPr="00BF0A7F">
        <w:rPr>
          <w:b/>
          <w:bCs/>
          <w:lang w:val="fr-FR"/>
        </w:rPr>
        <w:t>’</w:t>
      </w:r>
      <w:r w:rsidRPr="00BF0A7F">
        <w:rPr>
          <w:b/>
          <w:bCs/>
          <w:lang w:val="fr-FR"/>
        </w:rPr>
        <w:t>interrogatoire tenant compte des questions de genre</w:t>
      </w:r>
      <w:r w:rsidR="00FA3C54" w:rsidRPr="00BF0A7F">
        <w:rPr>
          <w:b/>
          <w:bCs/>
          <w:lang w:val="fr-FR"/>
        </w:rPr>
        <w:t> ;</w:t>
      </w:r>
    </w:p>
    <w:p w14:paraId="3CBAA18A" w14:textId="26E83D14" w:rsidR="006716B4" w:rsidRPr="00BF0A7F" w:rsidRDefault="006716B4" w:rsidP="00A71062">
      <w:pPr>
        <w:pStyle w:val="SingleTxt"/>
        <w:rPr>
          <w:b/>
          <w:bCs/>
          <w:lang w:val="fr-FR"/>
        </w:rPr>
      </w:pPr>
      <w:r w:rsidRPr="00BF0A7F">
        <w:rPr>
          <w:lang w:val="fr-FR"/>
        </w:rPr>
        <w:tab/>
        <w:t>k)</w:t>
      </w:r>
      <w:r w:rsidRPr="00BF0A7F">
        <w:rPr>
          <w:lang w:val="fr-FR"/>
        </w:rPr>
        <w:tab/>
      </w:r>
      <w:r w:rsidRPr="00BF0A7F">
        <w:rPr>
          <w:b/>
          <w:bCs/>
          <w:lang w:val="fr-FR"/>
        </w:rPr>
        <w:t>D</w:t>
      </w:r>
      <w:r w:rsidR="00FA3C54" w:rsidRPr="00BF0A7F">
        <w:rPr>
          <w:b/>
          <w:bCs/>
          <w:lang w:val="fr-FR"/>
        </w:rPr>
        <w:t>’</w:t>
      </w:r>
      <w:r w:rsidRPr="00BF0A7F">
        <w:rPr>
          <w:b/>
          <w:bCs/>
          <w:lang w:val="fr-FR"/>
        </w:rPr>
        <w:t>adopter des protocoles harmonisés pour la collecte de données sur les faits de violence à l</w:t>
      </w:r>
      <w:r w:rsidR="00FA3C54" w:rsidRPr="00BF0A7F">
        <w:rPr>
          <w:b/>
          <w:bCs/>
          <w:lang w:val="fr-FR"/>
        </w:rPr>
        <w:t>’</w:t>
      </w:r>
      <w:r w:rsidRPr="00BF0A7F">
        <w:rPr>
          <w:b/>
          <w:bCs/>
          <w:lang w:val="fr-FR"/>
        </w:rPr>
        <w:t>égard des femmes fondée sur le genre, en coordination avec les départements gouvernementaux concernés et l</w:t>
      </w:r>
      <w:r w:rsidR="00FA3C54" w:rsidRPr="00BF0A7F">
        <w:rPr>
          <w:b/>
          <w:bCs/>
          <w:lang w:val="fr-FR"/>
        </w:rPr>
        <w:t>’</w:t>
      </w:r>
      <w:r w:rsidRPr="00BF0A7F">
        <w:rPr>
          <w:b/>
          <w:bCs/>
          <w:lang w:val="fr-FR"/>
        </w:rPr>
        <w:t>Office national des statistiques, en veillant à ce que les données soient ventilées par forme de violence, âge, région et handicap de la victime, et relation entre la victime et l</w:t>
      </w:r>
      <w:r w:rsidR="00FA3C54" w:rsidRPr="00BF0A7F">
        <w:rPr>
          <w:b/>
          <w:bCs/>
          <w:lang w:val="fr-FR"/>
        </w:rPr>
        <w:t>’</w:t>
      </w:r>
      <w:r w:rsidRPr="00BF0A7F">
        <w:rPr>
          <w:b/>
          <w:bCs/>
          <w:lang w:val="fr-FR"/>
        </w:rPr>
        <w:t>auteur des faits.</w:t>
      </w:r>
    </w:p>
    <w:p w14:paraId="367BE017" w14:textId="43B5148D" w:rsidR="00AB1BB8" w:rsidRPr="00BF0A7F" w:rsidRDefault="00AB1BB8" w:rsidP="00AB1BB8">
      <w:pPr>
        <w:pStyle w:val="SingleTxt"/>
        <w:spacing w:after="0" w:line="120" w:lineRule="exact"/>
        <w:rPr>
          <w:b/>
          <w:bCs/>
          <w:sz w:val="10"/>
          <w:lang w:val="fr-FR"/>
        </w:rPr>
      </w:pPr>
    </w:p>
    <w:p w14:paraId="5ED408CB" w14:textId="24088158" w:rsidR="006716B4" w:rsidRPr="00BF0A7F" w:rsidRDefault="006716B4" w:rsidP="00A710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0A7F">
        <w:rPr>
          <w:lang w:val="fr-FR"/>
        </w:rPr>
        <w:tab/>
      </w:r>
      <w:r w:rsidRPr="00BF0A7F">
        <w:rPr>
          <w:lang w:val="fr-FR"/>
        </w:rPr>
        <w:tab/>
        <w:t>Traite</w:t>
      </w:r>
    </w:p>
    <w:p w14:paraId="7556DCFD" w14:textId="2068D5D1" w:rsidR="00A71062" w:rsidRPr="00BF0A7F" w:rsidRDefault="00A71062" w:rsidP="00A71062">
      <w:pPr>
        <w:pStyle w:val="SingleTxt"/>
        <w:keepNext/>
        <w:spacing w:after="0" w:line="120" w:lineRule="exact"/>
        <w:rPr>
          <w:sz w:val="10"/>
          <w:lang w:val="fr-FR"/>
        </w:rPr>
      </w:pPr>
    </w:p>
    <w:p w14:paraId="5F16DA49" w14:textId="20DC886A" w:rsidR="00EC5A08" w:rsidRPr="00BF0A7F" w:rsidRDefault="006716B4" w:rsidP="00A71062">
      <w:pPr>
        <w:pStyle w:val="SingleTxt"/>
        <w:numPr>
          <w:ilvl w:val="0"/>
          <w:numId w:val="28"/>
        </w:numPr>
        <w:tabs>
          <w:tab w:val="num" w:pos="2804"/>
        </w:tabs>
        <w:spacing w:line="240" w:lineRule="exact"/>
        <w:rPr>
          <w:lang w:val="fr-FR"/>
        </w:rPr>
      </w:pPr>
      <w:r w:rsidRPr="00BF0A7F">
        <w:rPr>
          <w:lang w:val="fr-FR"/>
        </w:rPr>
        <w:t>Le Comité prend note des progrès accomplis par l</w:t>
      </w:r>
      <w:r w:rsidR="00FA3C54" w:rsidRPr="00BF0A7F">
        <w:rPr>
          <w:lang w:val="fr-FR"/>
        </w:rPr>
        <w:t>’</w:t>
      </w:r>
      <w:r w:rsidRPr="00BF0A7F">
        <w:rPr>
          <w:lang w:val="fr-FR"/>
        </w:rPr>
        <w:t>État partie en ce qui concerne la mise en place d</w:t>
      </w:r>
      <w:r w:rsidR="00FA3C54" w:rsidRPr="00BF0A7F">
        <w:rPr>
          <w:lang w:val="fr-FR"/>
        </w:rPr>
        <w:t>’</w:t>
      </w:r>
      <w:r w:rsidRPr="00BF0A7F">
        <w:rPr>
          <w:lang w:val="fr-FR"/>
        </w:rPr>
        <w:t>un cadre législatif et institutionnel destiné à combattre et prévenir la traite des personnes, en particulier des femmes et des filles. Cependant, il note avec préoccupation que ce cadre ne prend pas en compte les questions de genre, porte une attention limitée aux groupes défavorisés et ne prévoit ni l</w:t>
      </w:r>
      <w:r w:rsidR="00FA3C54" w:rsidRPr="00BF0A7F">
        <w:rPr>
          <w:lang w:val="fr-FR"/>
        </w:rPr>
        <w:t>’</w:t>
      </w:r>
      <w:r w:rsidRPr="00BF0A7F">
        <w:rPr>
          <w:lang w:val="fr-FR"/>
        </w:rPr>
        <w:t>identification rapide des victimes de la traite et leur orientation vers des services d</w:t>
      </w:r>
      <w:r w:rsidR="00FA3C54" w:rsidRPr="00BF0A7F">
        <w:rPr>
          <w:lang w:val="fr-FR"/>
        </w:rPr>
        <w:t>’</w:t>
      </w:r>
      <w:r w:rsidRPr="00BF0A7F">
        <w:rPr>
          <w:lang w:val="fr-FR"/>
        </w:rPr>
        <w:t>assistance et de protection appropriés, ni les poursuites à l</w:t>
      </w:r>
      <w:r w:rsidR="00FA3C54" w:rsidRPr="00BF0A7F">
        <w:rPr>
          <w:lang w:val="fr-FR"/>
        </w:rPr>
        <w:t>’</w:t>
      </w:r>
      <w:r w:rsidRPr="00BF0A7F">
        <w:rPr>
          <w:lang w:val="fr-FR"/>
        </w:rPr>
        <w:t>encontre des auteurs des faits.</w:t>
      </w:r>
    </w:p>
    <w:p w14:paraId="5CC661CD" w14:textId="1707B54B" w:rsidR="006716B4" w:rsidRPr="00BF0A7F" w:rsidRDefault="006716B4" w:rsidP="00A71062">
      <w:pPr>
        <w:pStyle w:val="SingleTxt"/>
        <w:numPr>
          <w:ilvl w:val="0"/>
          <w:numId w:val="28"/>
        </w:numPr>
        <w:spacing w:line="240" w:lineRule="exact"/>
        <w:rPr>
          <w:lang w:val="fr-FR"/>
        </w:rPr>
      </w:pPr>
      <w:r w:rsidRPr="00BF0A7F">
        <w:rPr>
          <w:b/>
          <w:bCs/>
          <w:lang w:val="fr-FR"/>
        </w:rPr>
        <w:t>Dans l</w:t>
      </w:r>
      <w:r w:rsidR="00FA3C54" w:rsidRPr="00BF0A7F">
        <w:rPr>
          <w:b/>
          <w:bCs/>
          <w:lang w:val="fr-FR"/>
        </w:rPr>
        <w:t>’</w:t>
      </w:r>
      <w:r w:rsidRPr="00BF0A7F">
        <w:rPr>
          <w:b/>
          <w:bCs/>
          <w:lang w:val="fr-FR"/>
        </w:rPr>
        <w:t xml:space="preserve">esprit de sa recommandation générale </w:t>
      </w:r>
      <w:r w:rsidR="00FA3C54" w:rsidRPr="00BF0A7F">
        <w:rPr>
          <w:rFonts w:eastAsia="MS Mincho"/>
          <w:b/>
          <w:bCs/>
          <w:lang w:val="fr-FR"/>
        </w:rPr>
        <w:t>n</w:t>
      </w:r>
      <w:r w:rsidR="00FA3C54" w:rsidRPr="00BF0A7F">
        <w:rPr>
          <w:rFonts w:eastAsia="MS Mincho"/>
          <w:b/>
          <w:bCs/>
          <w:vertAlign w:val="superscript"/>
          <w:lang w:val="fr-FR"/>
        </w:rPr>
        <w:t>o</w:t>
      </w:r>
      <w:r w:rsidR="00E67483" w:rsidRPr="00BF0A7F">
        <w:rPr>
          <w:b/>
          <w:bCs/>
          <w:lang w:val="fr-FR"/>
        </w:rPr>
        <w:t> </w:t>
      </w:r>
      <w:r w:rsidRPr="00BF0A7F">
        <w:rPr>
          <w:b/>
          <w:bCs/>
          <w:lang w:val="fr-FR"/>
        </w:rPr>
        <w:t>38</w:t>
      </w:r>
      <w:r w:rsidR="00E67483" w:rsidRPr="00BF0A7F">
        <w:rPr>
          <w:b/>
          <w:bCs/>
          <w:lang w:val="fr-FR"/>
        </w:rPr>
        <w:t> </w:t>
      </w:r>
      <w:r w:rsidRPr="00BF0A7F">
        <w:rPr>
          <w:b/>
          <w:bCs/>
          <w:lang w:val="fr-FR"/>
        </w:rPr>
        <w:t>(2020)</w:t>
      </w:r>
      <w:r w:rsidRPr="00BF0A7F">
        <w:rPr>
          <w:b/>
          <w:bCs/>
          <w:lang w:val="fr-FR"/>
        </w:rPr>
        <w:t xml:space="preserve"> sur la traite des femmes et des filles dans le contexte des migrations mondiales, le Comité recommande à l</w:t>
      </w:r>
      <w:r w:rsidR="00FA3C54" w:rsidRPr="00BF0A7F">
        <w:rPr>
          <w:b/>
          <w:bCs/>
          <w:lang w:val="fr-FR"/>
        </w:rPr>
        <w:t>’</w:t>
      </w:r>
      <w:r w:rsidRPr="00BF0A7F">
        <w:rPr>
          <w:b/>
          <w:bCs/>
          <w:lang w:val="fr-FR"/>
        </w:rPr>
        <w:t>État partie d</w:t>
      </w:r>
      <w:r w:rsidR="00FA3C54" w:rsidRPr="00BF0A7F">
        <w:rPr>
          <w:b/>
          <w:bCs/>
          <w:lang w:val="fr-FR"/>
        </w:rPr>
        <w:t>’</w:t>
      </w:r>
      <w:r w:rsidRPr="00BF0A7F">
        <w:rPr>
          <w:b/>
          <w:bCs/>
          <w:lang w:val="fr-FR"/>
        </w:rPr>
        <w:t>intégrer les questions de genre dans son cadre de lutte contre la traite et de renforcer les possibilités d</w:t>
      </w:r>
      <w:r w:rsidR="00FA3C54" w:rsidRPr="00BF0A7F">
        <w:rPr>
          <w:b/>
          <w:bCs/>
          <w:lang w:val="fr-FR"/>
        </w:rPr>
        <w:t>’</w:t>
      </w:r>
      <w:r w:rsidRPr="00BF0A7F">
        <w:rPr>
          <w:b/>
          <w:bCs/>
          <w:lang w:val="fr-FR"/>
        </w:rPr>
        <w:t>identification rapide des victimes et d</w:t>
      </w:r>
      <w:r w:rsidR="00FA3C54" w:rsidRPr="00BF0A7F">
        <w:rPr>
          <w:b/>
          <w:bCs/>
          <w:lang w:val="fr-FR"/>
        </w:rPr>
        <w:t>’</w:t>
      </w:r>
      <w:r w:rsidRPr="00BF0A7F">
        <w:rPr>
          <w:b/>
          <w:bCs/>
          <w:lang w:val="fr-FR"/>
        </w:rPr>
        <w:t>orientation vers les services appropriés, de protéger et de soutenir les groupes défavorisés de femmes et de filles davantage susceptibles d</w:t>
      </w:r>
      <w:r w:rsidR="00FA3C54" w:rsidRPr="00BF0A7F">
        <w:rPr>
          <w:b/>
          <w:bCs/>
          <w:lang w:val="fr-FR"/>
        </w:rPr>
        <w:t>’</w:t>
      </w:r>
      <w:r w:rsidRPr="00BF0A7F">
        <w:rPr>
          <w:b/>
          <w:bCs/>
          <w:lang w:val="fr-FR"/>
        </w:rPr>
        <w:t>être victimes de la traite, notamment les femmes migrantes, les femmes haratines, les femmes prostituées, les femmes handicapées et les filles exploitées dans la mendicité forcée. Il demande à l</w:t>
      </w:r>
      <w:r w:rsidR="00FA3C54" w:rsidRPr="00BF0A7F">
        <w:rPr>
          <w:b/>
          <w:bCs/>
          <w:lang w:val="fr-FR"/>
        </w:rPr>
        <w:t>’</w:t>
      </w:r>
      <w:r w:rsidRPr="00BF0A7F">
        <w:rPr>
          <w:b/>
          <w:bCs/>
          <w:lang w:val="fr-FR"/>
        </w:rPr>
        <w:t>État partie de fournir dans son prochain rapport périodique des informations sur le nombre d</w:t>
      </w:r>
      <w:r w:rsidR="00FA3C54" w:rsidRPr="00BF0A7F">
        <w:rPr>
          <w:b/>
          <w:bCs/>
          <w:lang w:val="fr-FR"/>
        </w:rPr>
        <w:t>’</w:t>
      </w:r>
      <w:r w:rsidRPr="00BF0A7F">
        <w:rPr>
          <w:b/>
          <w:bCs/>
          <w:lang w:val="fr-FR"/>
        </w:rPr>
        <w:t>enquêtes ouvertes, de poursuites engagées et de déclarations de culpabilité prononcées dans des affaires de traite, et sur les peines infligées aux auteurs des faits, y compris à tous les acteurs complices, ainsi que sur les services de soutien, les indemnisations et les permis de séjour temporaires fournis aux victimes.</w:t>
      </w:r>
    </w:p>
    <w:p w14:paraId="29CF65C3" w14:textId="77777777" w:rsidR="00A71062" w:rsidRPr="00BF0A7F" w:rsidRDefault="00A71062" w:rsidP="00A71062">
      <w:pPr>
        <w:pStyle w:val="SingleTxt"/>
        <w:spacing w:after="0" w:line="120" w:lineRule="exact"/>
        <w:rPr>
          <w:sz w:val="10"/>
          <w:lang w:val="fr-FR"/>
        </w:rPr>
      </w:pPr>
    </w:p>
    <w:p w14:paraId="41A2D6CE" w14:textId="34D72C00" w:rsidR="006716B4" w:rsidRPr="00BF0A7F" w:rsidRDefault="006716B4" w:rsidP="00A710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0A7F">
        <w:rPr>
          <w:lang w:val="fr-FR"/>
        </w:rPr>
        <w:tab/>
      </w:r>
      <w:r w:rsidRPr="00BF0A7F">
        <w:rPr>
          <w:lang w:val="fr-FR"/>
        </w:rPr>
        <w:tab/>
        <w:t>Participation à la vie politique et à la vie publique</w:t>
      </w:r>
      <w:bookmarkStart w:id="2" w:name="_Hlk127525468"/>
    </w:p>
    <w:p w14:paraId="3DBFDE28" w14:textId="04BA7C6D" w:rsidR="00A71062" w:rsidRPr="00BF0A7F" w:rsidRDefault="00A71062" w:rsidP="00A71062">
      <w:pPr>
        <w:pStyle w:val="SingleTxt"/>
        <w:spacing w:after="0" w:line="120" w:lineRule="exact"/>
        <w:rPr>
          <w:sz w:val="10"/>
          <w:lang w:val="fr-FR"/>
        </w:rPr>
      </w:pPr>
    </w:p>
    <w:p w14:paraId="1F1774CE" w14:textId="04595D48" w:rsidR="006716B4" w:rsidRPr="00BF0A7F" w:rsidRDefault="006716B4" w:rsidP="00A71062">
      <w:pPr>
        <w:pStyle w:val="SingleTxt"/>
        <w:numPr>
          <w:ilvl w:val="0"/>
          <w:numId w:val="28"/>
        </w:numPr>
        <w:spacing w:line="240" w:lineRule="exact"/>
        <w:rPr>
          <w:lang w:val="fr-FR"/>
        </w:rPr>
      </w:pPr>
      <w:r w:rsidRPr="00BF0A7F">
        <w:rPr>
          <w:lang w:val="fr-FR"/>
        </w:rPr>
        <w:t>Le Comité félicite l</w:t>
      </w:r>
      <w:r w:rsidR="00FA3C54" w:rsidRPr="00BF0A7F">
        <w:rPr>
          <w:lang w:val="fr-FR"/>
        </w:rPr>
        <w:t>’</w:t>
      </w:r>
      <w:r w:rsidRPr="00BF0A7F">
        <w:rPr>
          <w:lang w:val="fr-FR"/>
        </w:rPr>
        <w:t>État partie pour les mesures temporaires spéciales prises, notamment les quotas législatifs et les incitations financières, qui ont entraîné une forte augmentation de la représentation des femmes dans la vie politique. Il regrette toutefois la diminution récente de la représentation des femmes au parlement et dans d</w:t>
      </w:r>
      <w:r w:rsidR="00FA3C54" w:rsidRPr="00BF0A7F">
        <w:rPr>
          <w:lang w:val="fr-FR"/>
        </w:rPr>
        <w:t>’</w:t>
      </w:r>
      <w:r w:rsidRPr="00BF0A7F">
        <w:rPr>
          <w:lang w:val="fr-FR"/>
        </w:rPr>
        <w:t>autres organes élus, ainsi qu</w:t>
      </w:r>
      <w:r w:rsidR="00FA3C54" w:rsidRPr="00BF0A7F">
        <w:rPr>
          <w:lang w:val="fr-FR"/>
        </w:rPr>
        <w:t>’</w:t>
      </w:r>
      <w:r w:rsidRPr="00BF0A7F">
        <w:rPr>
          <w:lang w:val="fr-FR"/>
        </w:rPr>
        <w:t>aux postes de décision au sein de l</w:t>
      </w:r>
      <w:r w:rsidR="00FA3C54" w:rsidRPr="00BF0A7F">
        <w:rPr>
          <w:lang w:val="fr-FR"/>
        </w:rPr>
        <w:t>’</w:t>
      </w:r>
      <w:r w:rsidRPr="00BF0A7F">
        <w:rPr>
          <w:lang w:val="fr-FR"/>
        </w:rPr>
        <w:t>administration de l</w:t>
      </w:r>
      <w:r w:rsidR="00FA3C54" w:rsidRPr="00BF0A7F">
        <w:rPr>
          <w:lang w:val="fr-FR"/>
        </w:rPr>
        <w:t>’</w:t>
      </w:r>
      <w:r w:rsidRPr="00BF0A7F">
        <w:rPr>
          <w:lang w:val="fr-FR"/>
        </w:rPr>
        <w:t>État partie. Le Comité note avec préoccupation que les femmes continuent d</w:t>
      </w:r>
      <w:r w:rsidR="00FA3C54" w:rsidRPr="00BF0A7F">
        <w:rPr>
          <w:lang w:val="fr-FR"/>
        </w:rPr>
        <w:t>’</w:t>
      </w:r>
      <w:r w:rsidRPr="00BF0A7F">
        <w:rPr>
          <w:lang w:val="fr-FR"/>
        </w:rPr>
        <w:t>être largement sous-représentées dans la magistrature, les syndicats, les universités, le service extérieur et les délégations de l</w:t>
      </w:r>
      <w:r w:rsidR="00FA3C54" w:rsidRPr="00BF0A7F">
        <w:rPr>
          <w:lang w:val="fr-FR"/>
        </w:rPr>
        <w:t>’</w:t>
      </w:r>
      <w:r w:rsidRPr="00BF0A7F">
        <w:rPr>
          <w:lang w:val="fr-FR"/>
        </w:rPr>
        <w:t>État partie aux négociations régionales et internationales.</w:t>
      </w:r>
    </w:p>
    <w:p w14:paraId="61E8BFC0" w14:textId="3BDBC1E2" w:rsidR="006716B4" w:rsidRPr="00BF0A7F" w:rsidRDefault="006716B4" w:rsidP="00A71062">
      <w:pPr>
        <w:pStyle w:val="SingleTxt"/>
        <w:numPr>
          <w:ilvl w:val="0"/>
          <w:numId w:val="28"/>
        </w:numPr>
        <w:spacing w:line="240" w:lineRule="exact"/>
        <w:rPr>
          <w:lang w:val="fr-FR"/>
        </w:rPr>
      </w:pPr>
      <w:r w:rsidRPr="00BF0A7F">
        <w:rPr>
          <w:b/>
          <w:bCs/>
          <w:lang w:val="fr-FR"/>
        </w:rPr>
        <w:t xml:space="preserve">Rappelant ses recommandations générales </w:t>
      </w:r>
      <w:r w:rsidR="00FA3C54" w:rsidRPr="00BF0A7F">
        <w:rPr>
          <w:b/>
          <w:bCs/>
          <w:lang w:val="fr-FR"/>
        </w:rPr>
        <w:t>n</w:t>
      </w:r>
      <w:r w:rsidR="00FA3C54" w:rsidRPr="00BF0A7F">
        <w:rPr>
          <w:b/>
          <w:bCs/>
          <w:vertAlign w:val="superscript"/>
          <w:lang w:val="fr-FR"/>
        </w:rPr>
        <w:t>o</w:t>
      </w:r>
      <w:r w:rsidR="00E67483" w:rsidRPr="00BF0A7F">
        <w:rPr>
          <w:b/>
          <w:bCs/>
          <w:lang w:val="fr-FR"/>
        </w:rPr>
        <w:t> </w:t>
      </w:r>
      <w:r w:rsidRPr="00BF0A7F">
        <w:rPr>
          <w:b/>
          <w:bCs/>
          <w:lang w:val="fr-FR"/>
        </w:rPr>
        <w:t>23</w:t>
      </w:r>
      <w:r w:rsidR="00E67483" w:rsidRPr="00BF0A7F">
        <w:rPr>
          <w:b/>
          <w:bCs/>
          <w:lang w:val="fr-FR"/>
        </w:rPr>
        <w:t> </w:t>
      </w:r>
      <w:r w:rsidRPr="00BF0A7F">
        <w:rPr>
          <w:b/>
          <w:bCs/>
          <w:lang w:val="fr-FR"/>
        </w:rPr>
        <w:t>(1997)</w:t>
      </w:r>
      <w:r w:rsidRPr="00BF0A7F">
        <w:rPr>
          <w:b/>
          <w:bCs/>
          <w:lang w:val="fr-FR"/>
        </w:rPr>
        <w:t xml:space="preserve"> sur la participation des femmes à la vie politique et publique et </w:t>
      </w:r>
      <w:r w:rsidR="00FA3C54" w:rsidRPr="00BF0A7F">
        <w:rPr>
          <w:b/>
          <w:bCs/>
          <w:lang w:val="fr-FR"/>
        </w:rPr>
        <w:t>n</w:t>
      </w:r>
      <w:r w:rsidR="00FA3C54" w:rsidRPr="00BF0A7F">
        <w:rPr>
          <w:b/>
          <w:bCs/>
          <w:vertAlign w:val="superscript"/>
          <w:lang w:val="fr-FR"/>
        </w:rPr>
        <w:t>o</w:t>
      </w:r>
      <w:r w:rsidRPr="00BF0A7F">
        <w:rPr>
          <w:b/>
          <w:bCs/>
          <w:lang w:val="fr-FR"/>
        </w:rPr>
        <w:t xml:space="preserve"> 25, de même que la cible 5.5 des objectifs de développement durable, le Comité recommande à l</w:t>
      </w:r>
      <w:r w:rsidR="00FA3C54" w:rsidRPr="00BF0A7F">
        <w:rPr>
          <w:b/>
          <w:bCs/>
          <w:lang w:val="fr-FR"/>
        </w:rPr>
        <w:t>’</w:t>
      </w:r>
      <w:r w:rsidRPr="00BF0A7F">
        <w:rPr>
          <w:b/>
          <w:bCs/>
          <w:lang w:val="fr-FR"/>
        </w:rPr>
        <w:t>État partie</w:t>
      </w:r>
      <w:r w:rsidR="00FA3C54" w:rsidRPr="00BF0A7F">
        <w:rPr>
          <w:b/>
          <w:bCs/>
          <w:lang w:val="fr-FR"/>
        </w:rPr>
        <w:t> :</w:t>
      </w:r>
      <w:bookmarkStart w:id="3" w:name="_Hlk129253556"/>
      <w:bookmarkEnd w:id="3"/>
    </w:p>
    <w:p w14:paraId="39111C71" w14:textId="20EADB62" w:rsidR="006716B4" w:rsidRPr="00BF0A7F" w:rsidRDefault="006716B4" w:rsidP="00A71062">
      <w:pPr>
        <w:pStyle w:val="SingleTxt"/>
        <w:rPr>
          <w:lang w:val="fr-FR"/>
        </w:rPr>
      </w:pPr>
      <w:r w:rsidRPr="00BF0A7F">
        <w:rPr>
          <w:lang w:val="fr-FR"/>
        </w:rPr>
        <w:tab/>
        <w:t>a)</w:t>
      </w:r>
      <w:r w:rsidRPr="00BF0A7F">
        <w:rPr>
          <w:lang w:val="fr-FR"/>
        </w:rPr>
        <w:tab/>
      </w:r>
      <w:r w:rsidRPr="00BF0A7F">
        <w:rPr>
          <w:b/>
          <w:bCs/>
          <w:lang w:val="fr-FR"/>
        </w:rPr>
        <w:t>De mener des campagnes de sensibilisation à l</w:t>
      </w:r>
      <w:r w:rsidR="00FA3C54" w:rsidRPr="00BF0A7F">
        <w:rPr>
          <w:b/>
          <w:bCs/>
          <w:lang w:val="fr-FR"/>
        </w:rPr>
        <w:t>’</w:t>
      </w:r>
      <w:r w:rsidRPr="00BF0A7F">
        <w:rPr>
          <w:b/>
          <w:bCs/>
          <w:lang w:val="fr-FR"/>
        </w:rPr>
        <w:t xml:space="preserve">intention des femmes, des partis politiques, des organismes électoraux, des dirigeants locaux, des chefs religieux, des médias et du grand public afin que tous prennent conscience que, </w:t>
      </w:r>
      <w:r w:rsidRPr="00BF0A7F">
        <w:rPr>
          <w:b/>
          <w:bCs/>
          <w:lang w:val="fr-FR"/>
        </w:rPr>
        <w:lastRenderedPageBreak/>
        <w:t>pour permettre la pleine mise en œuvre de la Convention et assurer la stabilité politique et le développement économique de l</w:t>
      </w:r>
      <w:r w:rsidR="00FA3C54" w:rsidRPr="00BF0A7F">
        <w:rPr>
          <w:b/>
          <w:bCs/>
          <w:lang w:val="fr-FR"/>
        </w:rPr>
        <w:t>’</w:t>
      </w:r>
      <w:r w:rsidRPr="00BF0A7F">
        <w:rPr>
          <w:b/>
          <w:bCs/>
          <w:lang w:val="fr-FR"/>
        </w:rPr>
        <w:t>État partie, il faut faire en sorte que les femmes puissent participer à part entière, librement et démocratiquement à la vie politique et publique, dans des conditions d</w:t>
      </w:r>
      <w:r w:rsidR="00FA3C54" w:rsidRPr="00BF0A7F">
        <w:rPr>
          <w:b/>
          <w:bCs/>
          <w:lang w:val="fr-FR"/>
        </w:rPr>
        <w:t>’</w:t>
      </w:r>
      <w:r w:rsidRPr="00BF0A7F">
        <w:rPr>
          <w:b/>
          <w:bCs/>
          <w:lang w:val="fr-FR"/>
        </w:rPr>
        <w:t>égalité avec les hommes</w:t>
      </w:r>
      <w:r w:rsidR="00FA3C54" w:rsidRPr="00BF0A7F">
        <w:rPr>
          <w:b/>
          <w:bCs/>
          <w:lang w:val="fr-FR"/>
        </w:rPr>
        <w:t> ;</w:t>
      </w:r>
    </w:p>
    <w:p w14:paraId="28E8E3BC" w14:textId="28563D95" w:rsidR="00EC5A08" w:rsidRPr="00BF0A7F" w:rsidRDefault="006716B4" w:rsidP="00A71062">
      <w:pPr>
        <w:pStyle w:val="SingleTxt"/>
        <w:rPr>
          <w:lang w:val="fr-FR"/>
        </w:rPr>
      </w:pPr>
      <w:r w:rsidRPr="00BF0A7F">
        <w:rPr>
          <w:lang w:val="fr-FR"/>
        </w:rPr>
        <w:tab/>
        <w:t>b)</w:t>
      </w:r>
      <w:r w:rsidRPr="00BF0A7F">
        <w:rPr>
          <w:lang w:val="fr-FR"/>
        </w:rPr>
        <w:tab/>
      </w:r>
      <w:r w:rsidRPr="00BF0A7F">
        <w:rPr>
          <w:b/>
          <w:bCs/>
          <w:lang w:val="fr-FR"/>
        </w:rPr>
        <w:t>De faciliter l</w:t>
      </w:r>
      <w:r w:rsidR="00FA3C54" w:rsidRPr="00BF0A7F">
        <w:rPr>
          <w:b/>
          <w:bCs/>
          <w:lang w:val="fr-FR"/>
        </w:rPr>
        <w:t>’</w:t>
      </w:r>
      <w:r w:rsidRPr="00BF0A7F">
        <w:rPr>
          <w:b/>
          <w:bCs/>
          <w:lang w:val="fr-FR"/>
        </w:rPr>
        <w:t>accès des femmes à l</w:t>
      </w:r>
      <w:r w:rsidR="00FA3C54" w:rsidRPr="00BF0A7F">
        <w:rPr>
          <w:b/>
          <w:bCs/>
          <w:lang w:val="fr-FR"/>
        </w:rPr>
        <w:t>’</w:t>
      </w:r>
      <w:r w:rsidRPr="00BF0A7F">
        <w:rPr>
          <w:b/>
          <w:bCs/>
          <w:lang w:val="fr-FR"/>
        </w:rPr>
        <w:t>éducation électorale et à l</w:t>
      </w:r>
      <w:r w:rsidR="00FA3C54" w:rsidRPr="00BF0A7F">
        <w:rPr>
          <w:b/>
          <w:bCs/>
          <w:lang w:val="fr-FR"/>
        </w:rPr>
        <w:t>’</w:t>
      </w:r>
      <w:r w:rsidRPr="00BF0A7F">
        <w:rPr>
          <w:b/>
          <w:bCs/>
          <w:lang w:val="fr-FR"/>
        </w:rPr>
        <w:t>inscription sur les listes électorales, en ciblant en particulier toutes les catégories de groupes de femmes défavorisés</w:t>
      </w:r>
      <w:r w:rsidR="00FA3C54" w:rsidRPr="00BF0A7F">
        <w:rPr>
          <w:b/>
          <w:bCs/>
          <w:lang w:val="fr-FR"/>
        </w:rPr>
        <w:t> ;</w:t>
      </w:r>
    </w:p>
    <w:p w14:paraId="31A6C4B6" w14:textId="072193E5" w:rsidR="006716B4" w:rsidRPr="00BF0A7F" w:rsidRDefault="006716B4" w:rsidP="00A71062">
      <w:pPr>
        <w:pStyle w:val="SingleTxt"/>
        <w:rPr>
          <w:lang w:val="fr-FR"/>
        </w:rPr>
      </w:pPr>
      <w:r w:rsidRPr="00BF0A7F">
        <w:rPr>
          <w:lang w:val="fr-FR"/>
        </w:rPr>
        <w:tab/>
        <w:t>c)</w:t>
      </w:r>
      <w:r w:rsidRPr="00BF0A7F">
        <w:rPr>
          <w:lang w:val="fr-FR"/>
        </w:rPr>
        <w:tab/>
      </w:r>
      <w:r w:rsidRPr="00BF0A7F">
        <w:rPr>
          <w:b/>
          <w:bCs/>
          <w:lang w:val="fr-FR"/>
        </w:rPr>
        <w:t>De renforcer la formation des femmes candidates aux campagnes électorales et aux techniques de négociation politique, ainsi que les programmes de tutorat pour encourager leur participation à la vie politique et publique, notamment en réactivant le Réseau des femmes parlementaires mauritaniennes et le Réseau des anciens ministres et parlementaires mauritaniens</w:t>
      </w:r>
      <w:r w:rsidR="00FA3C54" w:rsidRPr="00BF0A7F">
        <w:rPr>
          <w:b/>
          <w:bCs/>
          <w:lang w:val="fr-FR"/>
        </w:rPr>
        <w:t> ;</w:t>
      </w:r>
    </w:p>
    <w:p w14:paraId="65D55680" w14:textId="27EBC4D6" w:rsidR="006716B4" w:rsidRPr="00BF0A7F" w:rsidRDefault="006716B4" w:rsidP="00A71062">
      <w:pPr>
        <w:pStyle w:val="SingleTxt"/>
        <w:rPr>
          <w:lang w:val="fr-FR"/>
        </w:rPr>
      </w:pPr>
      <w:r w:rsidRPr="00BF0A7F">
        <w:rPr>
          <w:lang w:val="fr-FR"/>
        </w:rPr>
        <w:tab/>
        <w:t>d)</w:t>
      </w:r>
      <w:r w:rsidRPr="00BF0A7F">
        <w:rPr>
          <w:lang w:val="fr-FR"/>
        </w:rPr>
        <w:tab/>
      </w:r>
      <w:r w:rsidRPr="00BF0A7F">
        <w:rPr>
          <w:b/>
          <w:bCs/>
          <w:lang w:val="fr-FR"/>
        </w:rPr>
        <w:t>D</w:t>
      </w:r>
      <w:r w:rsidR="00FA3C54" w:rsidRPr="00BF0A7F">
        <w:rPr>
          <w:b/>
          <w:bCs/>
          <w:lang w:val="fr-FR"/>
        </w:rPr>
        <w:t>’</w:t>
      </w:r>
      <w:r w:rsidRPr="00BF0A7F">
        <w:rPr>
          <w:b/>
          <w:bCs/>
          <w:lang w:val="fr-FR"/>
        </w:rPr>
        <w:t>adopter des mesures temporaires spéciales, conformément au paragraphe 1 de l</w:t>
      </w:r>
      <w:r w:rsidR="00FA3C54" w:rsidRPr="00BF0A7F">
        <w:rPr>
          <w:b/>
          <w:bCs/>
          <w:lang w:val="fr-FR"/>
        </w:rPr>
        <w:t>’</w:t>
      </w:r>
      <w:r w:rsidRPr="00BF0A7F">
        <w:rPr>
          <w:b/>
          <w:bCs/>
          <w:lang w:val="fr-FR"/>
        </w:rPr>
        <w:t>article 4 de la Convention, y compris en ce qui concerne le recrutement préférentiel et la fixation de quotas minimums, pour accroître la représentation des femmes dans la fonction publique, le système judiciaire, le service extérieur et les forces armées de l</w:t>
      </w:r>
      <w:r w:rsidR="00FA3C54" w:rsidRPr="00BF0A7F">
        <w:rPr>
          <w:b/>
          <w:bCs/>
          <w:lang w:val="fr-FR"/>
        </w:rPr>
        <w:t>’</w:t>
      </w:r>
      <w:r w:rsidRPr="00BF0A7F">
        <w:rPr>
          <w:b/>
          <w:bCs/>
          <w:lang w:val="fr-FR"/>
        </w:rPr>
        <w:t>État partie, ainsi que dans les délégations et organismes régionaux et internationaux, en accordant une attention particulière à la représentation des groupes de femmes défavorisés.</w:t>
      </w:r>
    </w:p>
    <w:p w14:paraId="3F40F7CE" w14:textId="77777777" w:rsidR="00A71062" w:rsidRPr="00BF0A7F" w:rsidRDefault="00A71062" w:rsidP="00A71062">
      <w:pPr>
        <w:pStyle w:val="SingleTxt"/>
        <w:spacing w:after="0" w:line="120" w:lineRule="exact"/>
        <w:rPr>
          <w:sz w:val="10"/>
          <w:lang w:val="fr-FR"/>
        </w:rPr>
      </w:pPr>
    </w:p>
    <w:p w14:paraId="44646B47" w14:textId="6ED16682" w:rsidR="006716B4" w:rsidRPr="00BF0A7F" w:rsidRDefault="006716B4" w:rsidP="00A710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0A7F">
        <w:rPr>
          <w:lang w:val="fr-FR"/>
        </w:rPr>
        <w:tab/>
      </w:r>
      <w:r w:rsidRPr="00BF0A7F">
        <w:rPr>
          <w:lang w:val="fr-FR"/>
        </w:rPr>
        <w:tab/>
        <w:t>Nationalité et état civil</w:t>
      </w:r>
    </w:p>
    <w:p w14:paraId="72567E7D" w14:textId="7B3F6596" w:rsidR="00A71062" w:rsidRPr="00BF0A7F" w:rsidRDefault="00A71062" w:rsidP="00A71062">
      <w:pPr>
        <w:pStyle w:val="SingleTxt"/>
        <w:spacing w:after="0" w:line="120" w:lineRule="exact"/>
        <w:rPr>
          <w:sz w:val="10"/>
          <w:lang w:val="fr-FR"/>
        </w:rPr>
      </w:pPr>
    </w:p>
    <w:p w14:paraId="5B746985" w14:textId="75402105" w:rsidR="006716B4" w:rsidRPr="00BF0A7F" w:rsidRDefault="006716B4" w:rsidP="00A71062">
      <w:pPr>
        <w:pStyle w:val="SingleTxt"/>
        <w:numPr>
          <w:ilvl w:val="0"/>
          <w:numId w:val="28"/>
        </w:numPr>
        <w:spacing w:line="240" w:lineRule="exact"/>
        <w:rPr>
          <w:bCs/>
          <w:lang w:val="fr-FR"/>
        </w:rPr>
      </w:pPr>
      <w:r w:rsidRPr="00BF0A7F">
        <w:rPr>
          <w:lang w:val="fr-FR"/>
        </w:rPr>
        <w:t>Le Comité se félicite de la modification apportée en 2021 au Code de la nationalité (1961), de manière à permettre la double nationalité (article 31). Il reste toutefois préoccupé par le fait que la loi conserve des dispositions discriminatoires à l</w:t>
      </w:r>
      <w:r w:rsidR="00FA3C54" w:rsidRPr="00BF0A7F">
        <w:rPr>
          <w:lang w:val="fr-FR"/>
        </w:rPr>
        <w:t>’</w:t>
      </w:r>
      <w:r w:rsidRPr="00BF0A7F">
        <w:rPr>
          <w:lang w:val="fr-FR"/>
        </w:rPr>
        <w:t>égard des femmes mauritaniennes en ce qui concerne le transfert de leur nationalité à leurs enfants et à leur conjoint étranger. Il note également avec préoccupation que l</w:t>
      </w:r>
      <w:r w:rsidR="00FA3C54" w:rsidRPr="00BF0A7F">
        <w:rPr>
          <w:lang w:val="fr-FR"/>
        </w:rPr>
        <w:t>’</w:t>
      </w:r>
      <w:r w:rsidRPr="00BF0A7F">
        <w:rPr>
          <w:lang w:val="fr-FR"/>
        </w:rPr>
        <w:t xml:space="preserve">accès limité des femmes </w:t>
      </w:r>
      <w:r w:rsidR="00877EFB" w:rsidRPr="00BF0A7F">
        <w:rPr>
          <w:lang w:val="fr-FR"/>
        </w:rPr>
        <w:t>–</w:t>
      </w:r>
      <w:r w:rsidRPr="00BF0A7F">
        <w:rPr>
          <w:lang w:val="fr-FR"/>
        </w:rPr>
        <w:t xml:space="preserve"> en particulier les Haratines, réfugiées, demandeuses d</w:t>
      </w:r>
      <w:r w:rsidR="00FA3C54" w:rsidRPr="00BF0A7F">
        <w:rPr>
          <w:lang w:val="fr-FR"/>
        </w:rPr>
        <w:t>’</w:t>
      </w:r>
      <w:r w:rsidRPr="00BF0A7F">
        <w:rPr>
          <w:lang w:val="fr-FR"/>
        </w:rPr>
        <w:t>asile et migrantes, leurs enfants, les enfants nés de mères célibataires et les femmes des zones rurales du sud de l</w:t>
      </w:r>
      <w:r w:rsidR="00FA3C54" w:rsidRPr="00BF0A7F">
        <w:rPr>
          <w:lang w:val="fr-FR"/>
        </w:rPr>
        <w:t>’</w:t>
      </w:r>
      <w:r w:rsidRPr="00BF0A7F">
        <w:rPr>
          <w:lang w:val="fr-FR"/>
        </w:rPr>
        <w:t xml:space="preserve">État partie </w:t>
      </w:r>
      <w:r w:rsidR="00877EFB" w:rsidRPr="00BF0A7F">
        <w:rPr>
          <w:lang w:val="fr-FR"/>
        </w:rPr>
        <w:t>–</w:t>
      </w:r>
      <w:r w:rsidRPr="00BF0A7F">
        <w:rPr>
          <w:lang w:val="fr-FR"/>
        </w:rPr>
        <w:t xml:space="preserve"> aux procédures d</w:t>
      </w:r>
      <w:r w:rsidR="00FA3C54" w:rsidRPr="00BF0A7F">
        <w:rPr>
          <w:lang w:val="fr-FR"/>
        </w:rPr>
        <w:t>’</w:t>
      </w:r>
      <w:r w:rsidRPr="00BF0A7F">
        <w:rPr>
          <w:lang w:val="fr-FR"/>
        </w:rPr>
        <w:t>enregistrement à l</w:t>
      </w:r>
      <w:r w:rsidR="00FA3C54" w:rsidRPr="00BF0A7F">
        <w:rPr>
          <w:lang w:val="fr-FR"/>
        </w:rPr>
        <w:t>’</w:t>
      </w:r>
      <w:r w:rsidRPr="00BF0A7F">
        <w:rPr>
          <w:lang w:val="fr-FR"/>
        </w:rPr>
        <w:t>état civil accroît leur risque d</w:t>
      </w:r>
      <w:r w:rsidR="00FA3C54" w:rsidRPr="00BF0A7F">
        <w:rPr>
          <w:lang w:val="fr-FR"/>
        </w:rPr>
        <w:t>’</w:t>
      </w:r>
      <w:r w:rsidRPr="00BF0A7F">
        <w:rPr>
          <w:lang w:val="fr-FR"/>
        </w:rPr>
        <w:t>apatridie et peut les priver de l</w:t>
      </w:r>
      <w:r w:rsidR="00FA3C54" w:rsidRPr="00BF0A7F">
        <w:rPr>
          <w:lang w:val="fr-FR"/>
        </w:rPr>
        <w:t>’</w:t>
      </w:r>
      <w:r w:rsidRPr="00BF0A7F">
        <w:rPr>
          <w:lang w:val="fr-FR"/>
        </w:rPr>
        <w:t>accès aux services de base.</w:t>
      </w:r>
    </w:p>
    <w:p w14:paraId="1C00EE48" w14:textId="235B75C1" w:rsidR="006716B4" w:rsidRPr="00BF0A7F" w:rsidRDefault="006716B4" w:rsidP="00A71062">
      <w:pPr>
        <w:pStyle w:val="SingleTxt"/>
        <w:numPr>
          <w:ilvl w:val="0"/>
          <w:numId w:val="28"/>
        </w:numPr>
        <w:spacing w:line="240" w:lineRule="exact"/>
        <w:rPr>
          <w:lang w:val="fr-FR"/>
        </w:rPr>
      </w:pPr>
      <w:r w:rsidRPr="00BF0A7F">
        <w:rPr>
          <w:b/>
          <w:bCs/>
          <w:lang w:val="fr-FR"/>
        </w:rPr>
        <w:t xml:space="preserve">Rappelant sa recommandation générale </w:t>
      </w:r>
      <w:r w:rsidR="00FA3C54" w:rsidRPr="00BF0A7F">
        <w:rPr>
          <w:b/>
          <w:bCs/>
          <w:lang w:val="fr-FR"/>
        </w:rPr>
        <w:t>n</w:t>
      </w:r>
      <w:r w:rsidR="00FA3C54" w:rsidRPr="00BF0A7F">
        <w:rPr>
          <w:b/>
          <w:bCs/>
          <w:vertAlign w:val="superscript"/>
          <w:lang w:val="fr-FR"/>
        </w:rPr>
        <w:t>o</w:t>
      </w:r>
      <w:r w:rsidRPr="00BF0A7F">
        <w:rPr>
          <w:b/>
          <w:bCs/>
          <w:lang w:val="fr-FR"/>
        </w:rPr>
        <w:t xml:space="preserve"> </w:t>
      </w:r>
      <w:r w:rsidRPr="00BF0A7F">
        <w:rPr>
          <w:b/>
          <w:bCs/>
          <w:lang w:val="fr-FR"/>
        </w:rPr>
        <w:t>32 (2014)</w:t>
      </w:r>
      <w:r w:rsidRPr="00BF0A7F">
        <w:rPr>
          <w:b/>
          <w:bCs/>
          <w:lang w:val="fr-FR"/>
        </w:rPr>
        <w:t xml:space="preserve"> sur les dimensions liées au genre du statut de réfugiée, des demandes d</w:t>
      </w:r>
      <w:r w:rsidR="00FA3C54" w:rsidRPr="00BF0A7F">
        <w:rPr>
          <w:b/>
          <w:bCs/>
          <w:lang w:val="fr-FR"/>
        </w:rPr>
        <w:t>’</w:t>
      </w:r>
      <w:r w:rsidRPr="00BF0A7F">
        <w:rPr>
          <w:b/>
          <w:bCs/>
          <w:lang w:val="fr-FR"/>
        </w:rPr>
        <w:t>asile, de la nationalité et de l</w:t>
      </w:r>
      <w:r w:rsidR="00FA3C54" w:rsidRPr="00BF0A7F">
        <w:rPr>
          <w:b/>
          <w:bCs/>
          <w:lang w:val="fr-FR"/>
        </w:rPr>
        <w:t>’</w:t>
      </w:r>
      <w:r w:rsidRPr="00BF0A7F">
        <w:rPr>
          <w:b/>
          <w:bCs/>
          <w:lang w:val="fr-FR"/>
        </w:rPr>
        <w:t>apatridie des femmes, le Comité recommande à l</w:t>
      </w:r>
      <w:r w:rsidR="00FA3C54" w:rsidRPr="00BF0A7F">
        <w:rPr>
          <w:b/>
          <w:bCs/>
          <w:lang w:val="fr-FR"/>
        </w:rPr>
        <w:t>’</w:t>
      </w:r>
      <w:r w:rsidRPr="00BF0A7F">
        <w:rPr>
          <w:b/>
          <w:bCs/>
          <w:lang w:val="fr-FR"/>
        </w:rPr>
        <w:t>État partie</w:t>
      </w:r>
      <w:r w:rsidR="00FA3C54" w:rsidRPr="00BF0A7F">
        <w:rPr>
          <w:b/>
          <w:bCs/>
          <w:lang w:val="fr-FR"/>
        </w:rPr>
        <w:t> :</w:t>
      </w:r>
    </w:p>
    <w:p w14:paraId="6AC20743" w14:textId="1BD9168E" w:rsidR="006716B4" w:rsidRPr="00BF0A7F" w:rsidRDefault="006716B4" w:rsidP="00A71062">
      <w:pPr>
        <w:pStyle w:val="SingleTxt"/>
        <w:rPr>
          <w:lang w:val="fr-FR"/>
        </w:rPr>
      </w:pPr>
      <w:r w:rsidRPr="00BF0A7F">
        <w:rPr>
          <w:lang w:val="fr-FR"/>
        </w:rPr>
        <w:tab/>
        <w:t>a)</w:t>
      </w:r>
      <w:r w:rsidRPr="00BF0A7F">
        <w:rPr>
          <w:lang w:val="fr-FR"/>
        </w:rPr>
        <w:tab/>
      </w:r>
      <w:r w:rsidRPr="00BF0A7F">
        <w:rPr>
          <w:b/>
          <w:bCs/>
          <w:lang w:val="fr-FR"/>
        </w:rPr>
        <w:t>De sensibiliser les officiers de l</w:t>
      </w:r>
      <w:r w:rsidR="00FA3C54" w:rsidRPr="00BF0A7F">
        <w:rPr>
          <w:b/>
          <w:bCs/>
          <w:lang w:val="fr-FR"/>
        </w:rPr>
        <w:t>’</w:t>
      </w:r>
      <w:r w:rsidRPr="00BF0A7F">
        <w:rPr>
          <w:b/>
          <w:bCs/>
          <w:lang w:val="fr-FR"/>
        </w:rPr>
        <w:t>état civil et le grand public à l</w:t>
      </w:r>
      <w:r w:rsidR="00FA3C54" w:rsidRPr="00BF0A7F">
        <w:rPr>
          <w:b/>
          <w:bCs/>
          <w:lang w:val="fr-FR"/>
        </w:rPr>
        <w:t>’</w:t>
      </w:r>
      <w:r w:rsidRPr="00BF0A7F">
        <w:rPr>
          <w:b/>
          <w:bCs/>
          <w:lang w:val="fr-FR"/>
        </w:rPr>
        <w:t>égalité des droits des femmes de transmettre leur nationalité à leurs enfants, quel que soit leur statut matrimonial, et à leur conjoint étranger, conformément à l</w:t>
      </w:r>
      <w:r w:rsidR="00FA3C54" w:rsidRPr="00BF0A7F">
        <w:rPr>
          <w:b/>
          <w:bCs/>
          <w:lang w:val="fr-FR"/>
        </w:rPr>
        <w:t>’</w:t>
      </w:r>
      <w:r w:rsidRPr="00BF0A7F">
        <w:rPr>
          <w:b/>
          <w:bCs/>
          <w:lang w:val="fr-FR"/>
        </w:rPr>
        <w:t>article</w:t>
      </w:r>
      <w:r w:rsidR="00AE73CE" w:rsidRPr="00BF0A7F">
        <w:rPr>
          <w:b/>
          <w:bCs/>
          <w:lang w:val="fr-FR"/>
        </w:rPr>
        <w:t> </w:t>
      </w:r>
      <w:r w:rsidRPr="00BF0A7F">
        <w:rPr>
          <w:b/>
          <w:bCs/>
          <w:lang w:val="fr-FR"/>
        </w:rPr>
        <w:t>9 de la Convention, sachant que l</w:t>
      </w:r>
      <w:r w:rsidR="00FA3C54" w:rsidRPr="00BF0A7F">
        <w:rPr>
          <w:b/>
          <w:bCs/>
          <w:lang w:val="fr-FR"/>
        </w:rPr>
        <w:t>’</w:t>
      </w:r>
      <w:r w:rsidRPr="00BF0A7F">
        <w:rPr>
          <w:b/>
          <w:bCs/>
          <w:lang w:val="fr-FR"/>
        </w:rPr>
        <w:t>article 6 du Code de la nationalité (1961) prévoit que toutes les dispositions relatives à la nationalité contenues dans les traités et accords internationaux dûment ratifiés et publiés sont applicables, même si elles sont contraires à la loi mauritanienne, comme le stipule d</w:t>
      </w:r>
      <w:r w:rsidR="00FA3C54" w:rsidRPr="00BF0A7F">
        <w:rPr>
          <w:b/>
          <w:bCs/>
          <w:lang w:val="fr-FR"/>
        </w:rPr>
        <w:t>’</w:t>
      </w:r>
      <w:r w:rsidRPr="00BF0A7F">
        <w:rPr>
          <w:b/>
          <w:bCs/>
          <w:lang w:val="fr-FR"/>
        </w:rPr>
        <w:t>ailleurs la Constitution nationale</w:t>
      </w:r>
      <w:r w:rsidR="00FA3C54" w:rsidRPr="00BF0A7F">
        <w:rPr>
          <w:b/>
          <w:bCs/>
          <w:lang w:val="fr-FR"/>
        </w:rPr>
        <w:t> ;</w:t>
      </w:r>
    </w:p>
    <w:p w14:paraId="309D7DA4" w14:textId="1B8ACD80" w:rsidR="006716B4" w:rsidRPr="00BF0A7F" w:rsidRDefault="006716B4" w:rsidP="00A71062">
      <w:pPr>
        <w:pStyle w:val="SingleTxt"/>
        <w:rPr>
          <w:lang w:val="fr-FR"/>
        </w:rPr>
      </w:pPr>
      <w:r w:rsidRPr="00BF0A7F">
        <w:rPr>
          <w:lang w:val="fr-FR"/>
        </w:rPr>
        <w:tab/>
        <w:t>b)</w:t>
      </w:r>
      <w:r w:rsidRPr="00BF0A7F">
        <w:rPr>
          <w:lang w:val="fr-FR"/>
        </w:rPr>
        <w:tab/>
      </w:r>
      <w:r w:rsidRPr="00BF0A7F">
        <w:rPr>
          <w:b/>
          <w:bCs/>
          <w:lang w:val="fr-FR"/>
        </w:rPr>
        <w:t>De modifier les articles 8, 13, 16 et 18 du Code de la nationalité (1961) afin de garantir aux femmes mauritaniennes des droits égaux à ceux des hommes mauritaniens en matière de transfert de leur nationalité, y compris à leurs enfants nés à l</w:t>
      </w:r>
      <w:r w:rsidR="00FA3C54" w:rsidRPr="00BF0A7F">
        <w:rPr>
          <w:b/>
          <w:bCs/>
          <w:lang w:val="fr-FR"/>
        </w:rPr>
        <w:t>’</w:t>
      </w:r>
      <w:r w:rsidRPr="00BF0A7F">
        <w:rPr>
          <w:b/>
          <w:bCs/>
          <w:lang w:val="fr-FR"/>
        </w:rPr>
        <w:t>étranger et à leur conjoint étranger</w:t>
      </w:r>
      <w:r w:rsidR="00FA3C54" w:rsidRPr="00BF0A7F">
        <w:rPr>
          <w:b/>
          <w:bCs/>
          <w:lang w:val="fr-FR"/>
        </w:rPr>
        <w:t> ;</w:t>
      </w:r>
    </w:p>
    <w:p w14:paraId="24E9D06D" w14:textId="3F586548" w:rsidR="006716B4" w:rsidRPr="00BF0A7F" w:rsidRDefault="006716B4" w:rsidP="00A71062">
      <w:pPr>
        <w:pStyle w:val="SingleTxt"/>
        <w:rPr>
          <w:lang w:val="fr-FR"/>
        </w:rPr>
      </w:pPr>
      <w:r w:rsidRPr="00BF0A7F">
        <w:rPr>
          <w:lang w:val="fr-FR"/>
        </w:rPr>
        <w:tab/>
        <w:t>c)</w:t>
      </w:r>
      <w:r w:rsidRPr="00BF0A7F">
        <w:rPr>
          <w:lang w:val="fr-FR"/>
        </w:rPr>
        <w:tab/>
      </w:r>
      <w:r w:rsidRPr="00BF0A7F">
        <w:rPr>
          <w:b/>
          <w:bCs/>
          <w:lang w:val="fr-FR"/>
        </w:rPr>
        <w:t>De veiller à ce que toutes les femmes, quel que soit leur statut matrimonial, aient accès à l</w:t>
      </w:r>
      <w:r w:rsidR="00FA3C54" w:rsidRPr="00BF0A7F">
        <w:rPr>
          <w:b/>
          <w:bCs/>
          <w:lang w:val="fr-FR"/>
        </w:rPr>
        <w:t>’</w:t>
      </w:r>
      <w:r w:rsidRPr="00BF0A7F">
        <w:rPr>
          <w:b/>
          <w:bCs/>
          <w:lang w:val="fr-FR"/>
        </w:rPr>
        <w:t xml:space="preserve">enregistrement des naissances pour leurs enfants nés en Mauritanie, et modifier le Code du statut personnel afin que toutes les femmes </w:t>
      </w:r>
      <w:r w:rsidRPr="00BF0A7F">
        <w:rPr>
          <w:b/>
          <w:bCs/>
          <w:lang w:val="fr-FR"/>
        </w:rPr>
        <w:lastRenderedPageBreak/>
        <w:t>et tous les hommes aient le droit d</w:t>
      </w:r>
      <w:r w:rsidR="00FA3C54" w:rsidRPr="00BF0A7F">
        <w:rPr>
          <w:b/>
          <w:bCs/>
          <w:lang w:val="fr-FR"/>
        </w:rPr>
        <w:t>’</w:t>
      </w:r>
      <w:r w:rsidRPr="00BF0A7F">
        <w:rPr>
          <w:b/>
          <w:bCs/>
          <w:lang w:val="fr-FR"/>
        </w:rPr>
        <w:t>obtenir un acte de naissance pour leurs enfants, quel que soit leur statut matrimonial</w:t>
      </w:r>
      <w:r w:rsidR="00FA3C54" w:rsidRPr="00BF0A7F">
        <w:rPr>
          <w:b/>
          <w:bCs/>
          <w:lang w:val="fr-FR"/>
        </w:rPr>
        <w:t> ;</w:t>
      </w:r>
    </w:p>
    <w:p w14:paraId="38EDA2E4" w14:textId="5115B3BC" w:rsidR="006716B4" w:rsidRPr="00BF0A7F" w:rsidRDefault="006716B4" w:rsidP="00A71062">
      <w:pPr>
        <w:pStyle w:val="SingleTxt"/>
        <w:rPr>
          <w:lang w:val="fr-FR"/>
        </w:rPr>
      </w:pPr>
      <w:r w:rsidRPr="00BF0A7F">
        <w:rPr>
          <w:lang w:val="fr-FR"/>
        </w:rPr>
        <w:tab/>
        <w:t>d)</w:t>
      </w:r>
      <w:r w:rsidRPr="00BF0A7F">
        <w:rPr>
          <w:lang w:val="fr-FR"/>
        </w:rPr>
        <w:tab/>
      </w:r>
      <w:r w:rsidRPr="00BF0A7F">
        <w:rPr>
          <w:b/>
          <w:bCs/>
          <w:lang w:val="fr-FR"/>
        </w:rPr>
        <w:t>De garantir un accès abordable et non bureaucratique à l</w:t>
      </w:r>
      <w:r w:rsidR="00FA3C54" w:rsidRPr="00BF0A7F">
        <w:rPr>
          <w:b/>
          <w:bCs/>
          <w:lang w:val="fr-FR"/>
        </w:rPr>
        <w:t>’</w:t>
      </w:r>
      <w:r w:rsidRPr="00BF0A7F">
        <w:rPr>
          <w:b/>
          <w:bCs/>
          <w:lang w:val="fr-FR"/>
        </w:rPr>
        <w:t>enregistrement des naissances et aux documents d</w:t>
      </w:r>
      <w:r w:rsidR="00FA3C54" w:rsidRPr="00BF0A7F">
        <w:rPr>
          <w:b/>
          <w:bCs/>
          <w:lang w:val="fr-FR"/>
        </w:rPr>
        <w:t>’</w:t>
      </w:r>
      <w:r w:rsidRPr="00BF0A7F">
        <w:rPr>
          <w:b/>
          <w:bCs/>
          <w:lang w:val="fr-FR"/>
        </w:rPr>
        <w:t>identité pour les femmes haratines, réfugiées, demandeuses d</w:t>
      </w:r>
      <w:r w:rsidR="00FA3C54" w:rsidRPr="00BF0A7F">
        <w:rPr>
          <w:b/>
          <w:bCs/>
          <w:lang w:val="fr-FR"/>
        </w:rPr>
        <w:t>’</w:t>
      </w:r>
      <w:r w:rsidRPr="00BF0A7F">
        <w:rPr>
          <w:b/>
          <w:bCs/>
          <w:lang w:val="fr-FR"/>
        </w:rPr>
        <w:t>asile et migrantes, ainsi que pour les femmes des zones rurales du sud de l</w:t>
      </w:r>
      <w:r w:rsidR="00FA3C54" w:rsidRPr="00BF0A7F">
        <w:rPr>
          <w:b/>
          <w:bCs/>
          <w:lang w:val="fr-FR"/>
        </w:rPr>
        <w:t>’</w:t>
      </w:r>
      <w:r w:rsidRPr="00BF0A7F">
        <w:rPr>
          <w:b/>
          <w:bCs/>
          <w:lang w:val="fr-FR"/>
        </w:rPr>
        <w:t>État partie, afin de garantir leur accès aux services de base, notamment l</w:t>
      </w:r>
      <w:r w:rsidR="00FA3C54" w:rsidRPr="00BF0A7F">
        <w:rPr>
          <w:b/>
          <w:bCs/>
          <w:lang w:val="fr-FR"/>
        </w:rPr>
        <w:t>’</w:t>
      </w:r>
      <w:r w:rsidRPr="00BF0A7F">
        <w:rPr>
          <w:b/>
          <w:bCs/>
          <w:lang w:val="fr-FR"/>
        </w:rPr>
        <w:t>éducation, l</w:t>
      </w:r>
      <w:r w:rsidR="00FA3C54" w:rsidRPr="00BF0A7F">
        <w:rPr>
          <w:b/>
          <w:bCs/>
          <w:lang w:val="fr-FR"/>
        </w:rPr>
        <w:t>’</w:t>
      </w:r>
      <w:r w:rsidRPr="00BF0A7F">
        <w:rPr>
          <w:b/>
          <w:bCs/>
          <w:lang w:val="fr-FR"/>
        </w:rPr>
        <w:t>emploi, les soins de santé, y compris les services de santé sexuelle et reproductive, la protection sociale et le logement</w:t>
      </w:r>
      <w:r w:rsidR="00FA3C54" w:rsidRPr="00BF0A7F">
        <w:rPr>
          <w:b/>
          <w:bCs/>
          <w:lang w:val="fr-FR"/>
        </w:rPr>
        <w:t> ;</w:t>
      </w:r>
    </w:p>
    <w:p w14:paraId="0F8ECEA3" w14:textId="4A2442DC" w:rsidR="006716B4" w:rsidRPr="00BF0A7F" w:rsidRDefault="006716B4" w:rsidP="00A71062">
      <w:pPr>
        <w:pStyle w:val="SingleTxt"/>
        <w:rPr>
          <w:b/>
          <w:bCs/>
          <w:szCs w:val="20"/>
          <w:lang w:val="fr-FR"/>
        </w:rPr>
      </w:pPr>
      <w:r w:rsidRPr="00BF0A7F">
        <w:rPr>
          <w:lang w:val="fr-FR"/>
        </w:rPr>
        <w:tab/>
        <w:t>e)</w:t>
      </w:r>
      <w:r w:rsidRPr="00BF0A7F">
        <w:rPr>
          <w:lang w:val="fr-FR"/>
        </w:rPr>
        <w:tab/>
      </w:r>
      <w:r w:rsidRPr="00BF0A7F">
        <w:rPr>
          <w:b/>
          <w:bCs/>
          <w:lang w:val="fr-FR"/>
        </w:rPr>
        <w:t>D</w:t>
      </w:r>
      <w:r w:rsidR="00FA3C54" w:rsidRPr="00BF0A7F">
        <w:rPr>
          <w:b/>
          <w:bCs/>
          <w:lang w:val="fr-FR"/>
        </w:rPr>
        <w:t>’</w:t>
      </w:r>
      <w:r w:rsidRPr="00BF0A7F">
        <w:rPr>
          <w:b/>
          <w:bCs/>
          <w:lang w:val="fr-FR"/>
        </w:rPr>
        <w:t>accélérer les mesures prises pour adhérer à la Convention de 1954 relative au statut des apatrides et à la Convention de 1961 sur la réduction des cas d</w:t>
      </w:r>
      <w:r w:rsidR="00FA3C54" w:rsidRPr="00BF0A7F">
        <w:rPr>
          <w:b/>
          <w:bCs/>
          <w:lang w:val="fr-FR"/>
        </w:rPr>
        <w:t>’</w:t>
      </w:r>
      <w:r w:rsidRPr="00BF0A7F">
        <w:rPr>
          <w:b/>
          <w:bCs/>
          <w:lang w:val="fr-FR"/>
        </w:rPr>
        <w:t>apatridie, conformément aux engagements pris par l</w:t>
      </w:r>
      <w:r w:rsidR="00FA3C54" w:rsidRPr="00BF0A7F">
        <w:rPr>
          <w:b/>
          <w:bCs/>
          <w:lang w:val="fr-FR"/>
        </w:rPr>
        <w:t>’</w:t>
      </w:r>
      <w:r w:rsidRPr="00BF0A7F">
        <w:rPr>
          <w:b/>
          <w:bCs/>
          <w:lang w:val="fr-FR"/>
        </w:rPr>
        <w:t>État partie lors du troisième examen périodique unive</w:t>
      </w:r>
      <w:r w:rsidRPr="00BF0A7F">
        <w:rPr>
          <w:b/>
          <w:bCs/>
          <w:szCs w:val="20"/>
          <w:lang w:val="fr-FR"/>
        </w:rPr>
        <w:t>rsel</w:t>
      </w:r>
      <w:r w:rsidRPr="00BF0A7F">
        <w:rPr>
          <w:rStyle w:val="FootnoteReference"/>
          <w:sz w:val="20"/>
          <w:szCs w:val="20"/>
          <w:lang w:val="fr-FR"/>
        </w:rPr>
        <w:footnoteReference w:id="4"/>
      </w:r>
      <w:r w:rsidRPr="00BF0A7F">
        <w:rPr>
          <w:b/>
          <w:bCs/>
          <w:szCs w:val="20"/>
          <w:lang w:val="fr-FR"/>
        </w:rPr>
        <w:t>.</w:t>
      </w:r>
      <w:bookmarkStart w:id="4" w:name="_Hlk129248875"/>
      <w:bookmarkEnd w:id="4"/>
    </w:p>
    <w:p w14:paraId="6C25D952" w14:textId="7695C2F7" w:rsidR="00AE73CE" w:rsidRPr="00BF0A7F" w:rsidRDefault="00AE73CE" w:rsidP="00AE73CE">
      <w:pPr>
        <w:pStyle w:val="SingleTxt"/>
        <w:spacing w:after="0" w:line="120" w:lineRule="exact"/>
        <w:rPr>
          <w:b/>
          <w:bCs/>
          <w:sz w:val="10"/>
          <w:szCs w:val="20"/>
          <w:lang w:val="fr-FR"/>
        </w:rPr>
      </w:pPr>
    </w:p>
    <w:p w14:paraId="7499F377" w14:textId="053D7D1A" w:rsidR="006716B4" w:rsidRPr="00BF0A7F" w:rsidRDefault="006716B4" w:rsidP="00A710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0A7F">
        <w:rPr>
          <w:lang w:val="fr-FR"/>
        </w:rPr>
        <w:tab/>
      </w:r>
      <w:r w:rsidRPr="00BF0A7F">
        <w:rPr>
          <w:lang w:val="fr-FR"/>
        </w:rPr>
        <w:tab/>
        <w:t>Éducation</w:t>
      </w:r>
    </w:p>
    <w:p w14:paraId="22F4F1F7" w14:textId="29F347F4" w:rsidR="00A71062" w:rsidRPr="00BF0A7F" w:rsidRDefault="00A71062" w:rsidP="00A71062">
      <w:pPr>
        <w:pStyle w:val="SingleTxt"/>
        <w:spacing w:after="0" w:line="120" w:lineRule="exact"/>
        <w:rPr>
          <w:sz w:val="10"/>
          <w:lang w:val="fr-FR"/>
        </w:rPr>
      </w:pPr>
    </w:p>
    <w:p w14:paraId="76AE2EAA" w14:textId="41ACA491" w:rsidR="00EC5A08" w:rsidRPr="00BF0A7F" w:rsidRDefault="006716B4" w:rsidP="00A71062">
      <w:pPr>
        <w:pStyle w:val="SingleTxt"/>
        <w:numPr>
          <w:ilvl w:val="0"/>
          <w:numId w:val="28"/>
        </w:numPr>
        <w:spacing w:line="240" w:lineRule="exact"/>
        <w:rPr>
          <w:lang w:val="fr-FR"/>
        </w:rPr>
      </w:pPr>
      <w:r w:rsidRPr="00BF0A7F">
        <w:rPr>
          <w:lang w:val="fr-FR"/>
        </w:rPr>
        <w:t>Le Comité félicite l</w:t>
      </w:r>
      <w:r w:rsidR="00FA3C54" w:rsidRPr="00BF0A7F">
        <w:rPr>
          <w:lang w:val="fr-FR"/>
        </w:rPr>
        <w:t>’</w:t>
      </w:r>
      <w:r w:rsidRPr="00BF0A7F">
        <w:rPr>
          <w:lang w:val="fr-FR"/>
        </w:rPr>
        <w:t>État partie pour les mesures prises afin de promouvoir l</w:t>
      </w:r>
      <w:r w:rsidR="00FA3C54" w:rsidRPr="00BF0A7F">
        <w:rPr>
          <w:lang w:val="fr-FR"/>
        </w:rPr>
        <w:t>’</w:t>
      </w:r>
      <w:r w:rsidRPr="00BF0A7F">
        <w:rPr>
          <w:lang w:val="fr-FR"/>
        </w:rPr>
        <w:t>accès des filles à l</w:t>
      </w:r>
      <w:r w:rsidR="00FA3C54" w:rsidRPr="00BF0A7F">
        <w:rPr>
          <w:lang w:val="fr-FR"/>
        </w:rPr>
        <w:t>’</w:t>
      </w:r>
      <w:r w:rsidRPr="00BF0A7F">
        <w:rPr>
          <w:lang w:val="fr-FR"/>
        </w:rPr>
        <w:t xml:space="preserve">éducation, notamment la promulgation de la loi </w:t>
      </w:r>
      <w:r w:rsidR="00FA3C54" w:rsidRPr="00BF0A7F">
        <w:rPr>
          <w:lang w:val="fr-FR"/>
        </w:rPr>
        <w:t>n</w:t>
      </w:r>
      <w:r w:rsidR="00FA3C54" w:rsidRPr="00BF0A7F">
        <w:rPr>
          <w:vertAlign w:val="superscript"/>
          <w:lang w:val="fr-FR"/>
        </w:rPr>
        <w:t>o</w:t>
      </w:r>
      <w:r w:rsidRPr="00BF0A7F">
        <w:rPr>
          <w:lang w:val="fr-FR"/>
        </w:rPr>
        <w:t xml:space="preserve"> 2022-023 portant la loi d</w:t>
      </w:r>
      <w:r w:rsidR="00FA3C54" w:rsidRPr="00BF0A7F">
        <w:rPr>
          <w:lang w:val="fr-FR"/>
        </w:rPr>
        <w:t>’</w:t>
      </w:r>
      <w:r w:rsidRPr="00BF0A7F">
        <w:rPr>
          <w:lang w:val="fr-FR"/>
        </w:rPr>
        <w:t>orientation du système éducatif établissant l</w:t>
      </w:r>
      <w:r w:rsidR="00FA3C54" w:rsidRPr="00BF0A7F">
        <w:rPr>
          <w:lang w:val="fr-FR"/>
        </w:rPr>
        <w:t>’</w:t>
      </w:r>
      <w:r w:rsidRPr="00BF0A7F">
        <w:rPr>
          <w:lang w:val="fr-FR"/>
        </w:rPr>
        <w:t>enseignement obligatoire de 6 à 16 ans. Il reste toutefois préoccupé par le taux élevé d</w:t>
      </w:r>
      <w:r w:rsidR="00FA3C54" w:rsidRPr="00BF0A7F">
        <w:rPr>
          <w:lang w:val="fr-FR"/>
        </w:rPr>
        <w:t>’</w:t>
      </w:r>
      <w:r w:rsidRPr="00BF0A7F">
        <w:rPr>
          <w:lang w:val="fr-FR"/>
        </w:rPr>
        <w:t>abandon de l</w:t>
      </w:r>
      <w:r w:rsidR="00FA3C54" w:rsidRPr="00BF0A7F">
        <w:rPr>
          <w:lang w:val="fr-FR"/>
        </w:rPr>
        <w:t>’</w:t>
      </w:r>
      <w:r w:rsidRPr="00BF0A7F">
        <w:rPr>
          <w:lang w:val="fr-FR"/>
        </w:rPr>
        <w:t>école primaire à l</w:t>
      </w:r>
      <w:r w:rsidR="00FA3C54" w:rsidRPr="00BF0A7F">
        <w:rPr>
          <w:lang w:val="fr-FR"/>
        </w:rPr>
        <w:t>’</w:t>
      </w:r>
      <w:r w:rsidRPr="00BF0A7F">
        <w:rPr>
          <w:lang w:val="fr-FR"/>
        </w:rPr>
        <w:t>école secondaire et par le très faible nombre de filles et de femmes inscrites dans l</w:t>
      </w:r>
      <w:r w:rsidR="00FA3C54" w:rsidRPr="00BF0A7F">
        <w:rPr>
          <w:lang w:val="fr-FR"/>
        </w:rPr>
        <w:t>’</w:t>
      </w:r>
      <w:r w:rsidRPr="00BF0A7F">
        <w:rPr>
          <w:lang w:val="fr-FR"/>
        </w:rPr>
        <w:t>enseignement supérieur, en particulier dans les domaines des sciences, de la technologie, de l</w:t>
      </w:r>
      <w:r w:rsidR="00FA3C54" w:rsidRPr="00BF0A7F">
        <w:rPr>
          <w:lang w:val="fr-FR"/>
        </w:rPr>
        <w:t>’</w:t>
      </w:r>
      <w:r w:rsidRPr="00BF0A7F">
        <w:rPr>
          <w:lang w:val="fr-FR"/>
        </w:rPr>
        <w:t>ingénierie et des mathématiques. Il regrette qu</w:t>
      </w:r>
      <w:r w:rsidR="00FA3C54" w:rsidRPr="00BF0A7F">
        <w:rPr>
          <w:lang w:val="fr-FR"/>
        </w:rPr>
        <w:t>’</w:t>
      </w:r>
      <w:r w:rsidRPr="00BF0A7F">
        <w:rPr>
          <w:lang w:val="fr-FR"/>
        </w:rPr>
        <w:t>il n</w:t>
      </w:r>
      <w:r w:rsidR="00FA3C54" w:rsidRPr="00BF0A7F">
        <w:rPr>
          <w:lang w:val="fr-FR"/>
        </w:rPr>
        <w:t>’</w:t>
      </w:r>
      <w:r w:rsidRPr="00BF0A7F">
        <w:rPr>
          <w:lang w:val="fr-FR"/>
        </w:rPr>
        <w:t>existe pas de données récentes, ventilées par âge et en fonction d</w:t>
      </w:r>
      <w:r w:rsidR="00FA3C54" w:rsidRPr="00BF0A7F">
        <w:rPr>
          <w:lang w:val="fr-FR"/>
        </w:rPr>
        <w:t>’</w:t>
      </w:r>
      <w:r w:rsidRPr="00BF0A7F">
        <w:rPr>
          <w:lang w:val="fr-FR"/>
        </w:rPr>
        <w:t>autres indicateurs pertinents, sur le taux d</w:t>
      </w:r>
      <w:r w:rsidR="00FA3C54" w:rsidRPr="00BF0A7F">
        <w:rPr>
          <w:lang w:val="fr-FR"/>
        </w:rPr>
        <w:t>’</w:t>
      </w:r>
      <w:r w:rsidRPr="00BF0A7F">
        <w:rPr>
          <w:lang w:val="fr-FR"/>
        </w:rPr>
        <w:t>abandon scolaire parmi les filles enceintes et mariées et sur le taux de rescolarisation après le mariage et l</w:t>
      </w:r>
      <w:r w:rsidR="00FA3C54" w:rsidRPr="00BF0A7F">
        <w:rPr>
          <w:lang w:val="fr-FR"/>
        </w:rPr>
        <w:t>’</w:t>
      </w:r>
      <w:r w:rsidRPr="00BF0A7F">
        <w:rPr>
          <w:lang w:val="fr-FR"/>
        </w:rPr>
        <w:t>accouchement. En outre, il note avec préoccupation l</w:t>
      </w:r>
      <w:r w:rsidR="00FA3C54" w:rsidRPr="00BF0A7F">
        <w:rPr>
          <w:lang w:val="fr-FR"/>
        </w:rPr>
        <w:t>’</w:t>
      </w:r>
      <w:r w:rsidRPr="00BF0A7F">
        <w:rPr>
          <w:lang w:val="fr-FR"/>
        </w:rPr>
        <w:t>ampleur de la violence fondée sur le genre visant les filles, y compris la violence sexuelle, en milieu scolaire et sur le chemin de l</w:t>
      </w:r>
      <w:r w:rsidR="00FA3C54" w:rsidRPr="00BF0A7F">
        <w:rPr>
          <w:lang w:val="fr-FR"/>
        </w:rPr>
        <w:t>’</w:t>
      </w:r>
      <w:r w:rsidRPr="00BF0A7F">
        <w:rPr>
          <w:lang w:val="fr-FR"/>
        </w:rPr>
        <w:t>école.</w:t>
      </w:r>
    </w:p>
    <w:p w14:paraId="0B1321A0" w14:textId="3DE8E60A" w:rsidR="006716B4" w:rsidRPr="00BF0A7F" w:rsidRDefault="006716B4" w:rsidP="00A71062">
      <w:pPr>
        <w:pStyle w:val="SingleTxt"/>
        <w:numPr>
          <w:ilvl w:val="0"/>
          <w:numId w:val="28"/>
        </w:numPr>
        <w:spacing w:line="240" w:lineRule="exact"/>
        <w:rPr>
          <w:lang w:val="fr-FR"/>
        </w:rPr>
      </w:pPr>
      <w:r w:rsidRPr="00BF0A7F">
        <w:rPr>
          <w:b/>
          <w:bCs/>
          <w:lang w:val="fr-FR"/>
        </w:rPr>
        <w:t xml:space="preserve">Rappelant la recommandation générale </w:t>
      </w:r>
      <w:r w:rsidR="00FA3C54" w:rsidRPr="00BF0A7F">
        <w:rPr>
          <w:b/>
          <w:bCs/>
          <w:lang w:val="fr-FR"/>
        </w:rPr>
        <w:t>n</w:t>
      </w:r>
      <w:r w:rsidR="00FA3C54" w:rsidRPr="00BF0A7F">
        <w:rPr>
          <w:b/>
          <w:bCs/>
          <w:vertAlign w:val="superscript"/>
          <w:lang w:val="fr-FR"/>
        </w:rPr>
        <w:t>o</w:t>
      </w:r>
      <w:r w:rsidRPr="00BF0A7F">
        <w:rPr>
          <w:b/>
          <w:bCs/>
          <w:lang w:val="fr-FR"/>
        </w:rPr>
        <w:t xml:space="preserve"> </w:t>
      </w:r>
      <w:r w:rsidRPr="00BF0A7F">
        <w:rPr>
          <w:b/>
          <w:bCs/>
          <w:lang w:val="fr-FR"/>
        </w:rPr>
        <w:t>36 (2017)</w:t>
      </w:r>
      <w:r w:rsidRPr="00BF0A7F">
        <w:rPr>
          <w:b/>
          <w:bCs/>
          <w:lang w:val="fr-FR"/>
        </w:rPr>
        <w:t xml:space="preserve"> sur le droit des filles et des femmes à l</w:t>
      </w:r>
      <w:r w:rsidR="00FA3C54" w:rsidRPr="00BF0A7F">
        <w:rPr>
          <w:b/>
          <w:bCs/>
          <w:lang w:val="fr-FR"/>
        </w:rPr>
        <w:t>’</w:t>
      </w:r>
      <w:r w:rsidRPr="00BF0A7F">
        <w:rPr>
          <w:b/>
          <w:bCs/>
          <w:lang w:val="fr-FR"/>
        </w:rPr>
        <w:t>éducation, le Comité recommande à l</w:t>
      </w:r>
      <w:r w:rsidR="00FA3C54" w:rsidRPr="00BF0A7F">
        <w:rPr>
          <w:b/>
          <w:bCs/>
          <w:lang w:val="fr-FR"/>
        </w:rPr>
        <w:t>’</w:t>
      </w:r>
      <w:r w:rsidRPr="00BF0A7F">
        <w:rPr>
          <w:b/>
          <w:bCs/>
          <w:lang w:val="fr-FR"/>
        </w:rPr>
        <w:t>État partie de sensibiliser à l</w:t>
      </w:r>
      <w:r w:rsidR="00FA3C54" w:rsidRPr="00BF0A7F">
        <w:rPr>
          <w:b/>
          <w:bCs/>
          <w:lang w:val="fr-FR"/>
        </w:rPr>
        <w:t>’</w:t>
      </w:r>
      <w:r w:rsidRPr="00BF0A7F">
        <w:rPr>
          <w:b/>
          <w:bCs/>
          <w:lang w:val="fr-FR"/>
        </w:rPr>
        <w:t>importance de l</w:t>
      </w:r>
      <w:r w:rsidR="00FA3C54" w:rsidRPr="00BF0A7F">
        <w:rPr>
          <w:b/>
          <w:bCs/>
          <w:lang w:val="fr-FR"/>
        </w:rPr>
        <w:t>’</w:t>
      </w:r>
      <w:r w:rsidRPr="00BF0A7F">
        <w:rPr>
          <w:b/>
          <w:bCs/>
          <w:lang w:val="fr-FR"/>
        </w:rPr>
        <w:t>éducation des filles et des femmes à tous les niveaux en tant que fondement de leur autonomisation et du développement du pays, ainsi que de promouvoir l</w:t>
      </w:r>
      <w:r w:rsidR="00FA3C54" w:rsidRPr="00BF0A7F">
        <w:rPr>
          <w:b/>
          <w:bCs/>
          <w:lang w:val="fr-FR"/>
        </w:rPr>
        <w:t>’</w:t>
      </w:r>
      <w:r w:rsidRPr="00BF0A7F">
        <w:rPr>
          <w:b/>
          <w:bCs/>
          <w:lang w:val="fr-FR"/>
        </w:rPr>
        <w:t>achèvement des études secondaires par les filles et les femmes et leur accès à l</w:t>
      </w:r>
      <w:r w:rsidR="00FA3C54" w:rsidRPr="00BF0A7F">
        <w:rPr>
          <w:b/>
          <w:bCs/>
          <w:lang w:val="fr-FR"/>
        </w:rPr>
        <w:t>’</w:t>
      </w:r>
      <w:r w:rsidRPr="00BF0A7F">
        <w:rPr>
          <w:b/>
          <w:bCs/>
          <w:lang w:val="fr-FR"/>
        </w:rPr>
        <w:t>enseignement supérieur, notamment en prenant les mesures suivantes</w:t>
      </w:r>
      <w:r w:rsidR="00FA3C54" w:rsidRPr="00BF0A7F">
        <w:rPr>
          <w:b/>
          <w:bCs/>
          <w:lang w:val="fr-FR"/>
        </w:rPr>
        <w:t> :</w:t>
      </w:r>
    </w:p>
    <w:p w14:paraId="77FDBC35" w14:textId="4F60A31B" w:rsidR="006716B4" w:rsidRPr="00BF0A7F" w:rsidRDefault="006716B4" w:rsidP="00A71062">
      <w:pPr>
        <w:pStyle w:val="SingleTxt"/>
        <w:rPr>
          <w:lang w:val="fr-FR"/>
        </w:rPr>
      </w:pPr>
      <w:r w:rsidRPr="00BF0A7F">
        <w:rPr>
          <w:lang w:val="fr-FR"/>
        </w:rPr>
        <w:tab/>
        <w:t>a)</w:t>
      </w:r>
      <w:r w:rsidRPr="00BF0A7F">
        <w:rPr>
          <w:lang w:val="fr-FR"/>
        </w:rPr>
        <w:tab/>
      </w:r>
      <w:r w:rsidRPr="00BF0A7F">
        <w:rPr>
          <w:b/>
          <w:bCs/>
          <w:lang w:val="fr-FR"/>
        </w:rPr>
        <w:t>Augmenter le nombre d</w:t>
      </w:r>
      <w:r w:rsidR="00FA3C54" w:rsidRPr="00BF0A7F">
        <w:rPr>
          <w:b/>
          <w:bCs/>
          <w:lang w:val="fr-FR"/>
        </w:rPr>
        <w:t>’</w:t>
      </w:r>
      <w:r w:rsidRPr="00BF0A7F">
        <w:rPr>
          <w:b/>
          <w:bCs/>
          <w:lang w:val="fr-FR"/>
        </w:rPr>
        <w:t>écoles secondaires dans les zones rurales, le nombre d</w:t>
      </w:r>
      <w:r w:rsidR="00FA3C54" w:rsidRPr="00BF0A7F">
        <w:rPr>
          <w:b/>
          <w:bCs/>
          <w:lang w:val="fr-FR"/>
        </w:rPr>
        <w:t>’</w:t>
      </w:r>
      <w:r w:rsidRPr="00BF0A7F">
        <w:rPr>
          <w:b/>
          <w:bCs/>
          <w:lang w:val="fr-FR"/>
        </w:rPr>
        <w:t>enseignantes et de membres du personnel de soutien à tous les niveaux de l</w:t>
      </w:r>
      <w:r w:rsidR="00FA3C54" w:rsidRPr="00BF0A7F">
        <w:rPr>
          <w:b/>
          <w:bCs/>
          <w:lang w:val="fr-FR"/>
        </w:rPr>
        <w:t>’</w:t>
      </w:r>
      <w:r w:rsidRPr="00BF0A7F">
        <w:rPr>
          <w:b/>
          <w:bCs/>
          <w:lang w:val="fr-FR"/>
        </w:rPr>
        <w:t>éducation, la disponibilité d</w:t>
      </w:r>
      <w:r w:rsidR="00FA3C54" w:rsidRPr="00BF0A7F">
        <w:rPr>
          <w:b/>
          <w:bCs/>
          <w:lang w:val="fr-FR"/>
        </w:rPr>
        <w:t>’</w:t>
      </w:r>
      <w:r w:rsidRPr="00BF0A7F">
        <w:rPr>
          <w:b/>
          <w:bCs/>
          <w:lang w:val="fr-FR"/>
        </w:rPr>
        <w:t>installations sanitaires séparées par sexe pour gérer l</w:t>
      </w:r>
      <w:r w:rsidR="00FA3C54" w:rsidRPr="00BF0A7F">
        <w:rPr>
          <w:b/>
          <w:bCs/>
          <w:lang w:val="fr-FR"/>
        </w:rPr>
        <w:t>’</w:t>
      </w:r>
      <w:r w:rsidRPr="00BF0A7F">
        <w:rPr>
          <w:b/>
          <w:bCs/>
          <w:lang w:val="fr-FR"/>
        </w:rPr>
        <w:t>hygiène menstruelle, la disponibilité de moyens de transport sûrs vers les écoles, l</w:t>
      </w:r>
      <w:r w:rsidR="00FA3C54" w:rsidRPr="00BF0A7F">
        <w:rPr>
          <w:b/>
          <w:bCs/>
          <w:lang w:val="fr-FR"/>
        </w:rPr>
        <w:t>’</w:t>
      </w:r>
      <w:r w:rsidRPr="00BF0A7F">
        <w:rPr>
          <w:b/>
          <w:bCs/>
          <w:lang w:val="fr-FR"/>
        </w:rPr>
        <w:t>accès à l</w:t>
      </w:r>
      <w:r w:rsidR="00FA3C54" w:rsidRPr="00BF0A7F">
        <w:rPr>
          <w:b/>
          <w:bCs/>
          <w:lang w:val="fr-FR"/>
        </w:rPr>
        <w:t>’</w:t>
      </w:r>
      <w:r w:rsidRPr="00BF0A7F">
        <w:rPr>
          <w:b/>
          <w:bCs/>
          <w:lang w:val="fr-FR"/>
        </w:rPr>
        <w:t>éducation inclusive pour les filles handicapées et l</w:t>
      </w:r>
      <w:r w:rsidR="00FA3C54" w:rsidRPr="00BF0A7F">
        <w:rPr>
          <w:b/>
          <w:bCs/>
          <w:lang w:val="fr-FR"/>
        </w:rPr>
        <w:t>’</w:t>
      </w:r>
      <w:r w:rsidRPr="00BF0A7F">
        <w:rPr>
          <w:b/>
          <w:bCs/>
          <w:lang w:val="fr-FR"/>
        </w:rPr>
        <w:t>accès à un soutien financier pour les familles des filles</w:t>
      </w:r>
      <w:r w:rsidR="00FA3C54" w:rsidRPr="00BF0A7F">
        <w:rPr>
          <w:b/>
          <w:bCs/>
          <w:lang w:val="fr-FR"/>
        </w:rPr>
        <w:t> ;</w:t>
      </w:r>
    </w:p>
    <w:p w14:paraId="5C2A2939" w14:textId="3B97914E" w:rsidR="006716B4" w:rsidRPr="00BF0A7F" w:rsidRDefault="006716B4" w:rsidP="00A71062">
      <w:pPr>
        <w:pStyle w:val="SingleTxt"/>
        <w:rPr>
          <w:lang w:val="fr-FR"/>
        </w:rPr>
      </w:pPr>
      <w:r w:rsidRPr="00BF0A7F">
        <w:rPr>
          <w:lang w:val="fr-FR"/>
        </w:rPr>
        <w:tab/>
        <w:t>b)</w:t>
      </w:r>
      <w:r w:rsidRPr="00BF0A7F">
        <w:rPr>
          <w:lang w:val="fr-FR"/>
        </w:rPr>
        <w:tab/>
      </w:r>
      <w:r w:rsidRPr="00BF0A7F">
        <w:rPr>
          <w:b/>
          <w:bCs/>
          <w:lang w:val="fr-FR"/>
        </w:rPr>
        <w:t>Veiller à ce que les filles qui sont enceintes et celles qui sont devenues mères soient maintenues ou réintégrées dans le système scolaire, notamment en mettant en place des mesures de soutien éducatif extrascolaire et de soutien à la parentalité pour les jeunes mères</w:t>
      </w:r>
      <w:r w:rsidR="00FA3C54" w:rsidRPr="00BF0A7F">
        <w:rPr>
          <w:b/>
          <w:bCs/>
          <w:lang w:val="fr-FR"/>
        </w:rPr>
        <w:t> ;</w:t>
      </w:r>
    </w:p>
    <w:p w14:paraId="587C662B" w14:textId="736E2EB6" w:rsidR="006716B4" w:rsidRPr="00BF0A7F" w:rsidRDefault="006716B4" w:rsidP="00A71062">
      <w:pPr>
        <w:pStyle w:val="SingleTxt"/>
        <w:rPr>
          <w:lang w:val="fr-FR"/>
        </w:rPr>
      </w:pPr>
      <w:r w:rsidRPr="00BF0A7F">
        <w:rPr>
          <w:lang w:val="fr-FR"/>
        </w:rPr>
        <w:tab/>
        <w:t>c)</w:t>
      </w:r>
      <w:r w:rsidRPr="00BF0A7F">
        <w:rPr>
          <w:lang w:val="fr-FR"/>
        </w:rPr>
        <w:tab/>
      </w:r>
      <w:r w:rsidRPr="00BF0A7F">
        <w:rPr>
          <w:b/>
          <w:bCs/>
          <w:lang w:val="fr-FR"/>
        </w:rPr>
        <w:t>Fournir, dans son prochain rapport périodique, des données actualisées, ventilées par âge et selon le lieu, sur les taux d</w:t>
      </w:r>
      <w:r w:rsidR="00FA3C54" w:rsidRPr="00BF0A7F">
        <w:rPr>
          <w:b/>
          <w:bCs/>
          <w:lang w:val="fr-FR"/>
        </w:rPr>
        <w:t>’</w:t>
      </w:r>
      <w:r w:rsidRPr="00BF0A7F">
        <w:rPr>
          <w:b/>
          <w:bCs/>
          <w:lang w:val="fr-FR"/>
        </w:rPr>
        <w:t>abandon scolaire des adolescentes et des jeunes femmes en raison des mariages d</w:t>
      </w:r>
      <w:r w:rsidR="00FA3C54" w:rsidRPr="00BF0A7F">
        <w:rPr>
          <w:b/>
          <w:bCs/>
          <w:lang w:val="fr-FR"/>
        </w:rPr>
        <w:t>’</w:t>
      </w:r>
      <w:r w:rsidRPr="00BF0A7F">
        <w:rPr>
          <w:b/>
          <w:bCs/>
          <w:lang w:val="fr-FR"/>
        </w:rPr>
        <w:t>enfants et des grossesses précoces, ainsi que sur leurs taux de réinsertion après le mariage ou un accouchement</w:t>
      </w:r>
      <w:r w:rsidR="00FA3C54" w:rsidRPr="00BF0A7F">
        <w:rPr>
          <w:b/>
          <w:bCs/>
          <w:lang w:val="fr-FR"/>
        </w:rPr>
        <w:t> ;</w:t>
      </w:r>
    </w:p>
    <w:p w14:paraId="37686021" w14:textId="4F484AB2" w:rsidR="006716B4" w:rsidRPr="00BF0A7F" w:rsidRDefault="006716B4" w:rsidP="00A71062">
      <w:pPr>
        <w:pStyle w:val="SingleTxt"/>
        <w:rPr>
          <w:lang w:val="fr-FR"/>
        </w:rPr>
      </w:pPr>
      <w:r w:rsidRPr="00BF0A7F">
        <w:rPr>
          <w:lang w:val="fr-FR"/>
        </w:rPr>
        <w:tab/>
        <w:t>d)</w:t>
      </w:r>
      <w:r w:rsidRPr="00BF0A7F">
        <w:rPr>
          <w:lang w:val="fr-FR"/>
        </w:rPr>
        <w:tab/>
      </w:r>
      <w:r w:rsidRPr="00BF0A7F">
        <w:rPr>
          <w:b/>
          <w:bCs/>
          <w:lang w:val="fr-FR"/>
        </w:rPr>
        <w:t>Intégrer dans les programmes scolaires à tous les niveaux une éducation adaptée à l</w:t>
      </w:r>
      <w:r w:rsidR="00FA3C54" w:rsidRPr="00BF0A7F">
        <w:rPr>
          <w:b/>
          <w:bCs/>
          <w:lang w:val="fr-FR"/>
        </w:rPr>
        <w:t>’</w:t>
      </w:r>
      <w:r w:rsidRPr="00BF0A7F">
        <w:rPr>
          <w:b/>
          <w:bCs/>
          <w:lang w:val="fr-FR"/>
        </w:rPr>
        <w:t>âge sur la santé et les droits en matière de sexualité et de procréation, y</w:t>
      </w:r>
      <w:r w:rsidR="00E67483" w:rsidRPr="00BF0A7F">
        <w:rPr>
          <w:b/>
          <w:bCs/>
          <w:lang w:val="fr-FR"/>
        </w:rPr>
        <w:t> </w:t>
      </w:r>
      <w:r w:rsidRPr="00BF0A7F">
        <w:rPr>
          <w:b/>
          <w:bCs/>
          <w:lang w:val="fr-FR"/>
        </w:rPr>
        <w:t>compris un comportement sexuel responsable et la prévention des infections sexuellement transmissibles</w:t>
      </w:r>
      <w:r w:rsidR="00FA3C54" w:rsidRPr="00BF0A7F">
        <w:rPr>
          <w:b/>
          <w:bCs/>
          <w:lang w:val="fr-FR"/>
        </w:rPr>
        <w:t> ;</w:t>
      </w:r>
    </w:p>
    <w:p w14:paraId="3A3CAA08" w14:textId="7CC65D60" w:rsidR="006716B4" w:rsidRPr="00BF0A7F" w:rsidRDefault="006716B4" w:rsidP="00A71062">
      <w:pPr>
        <w:pStyle w:val="SingleTxt"/>
        <w:rPr>
          <w:lang w:val="fr-FR"/>
        </w:rPr>
      </w:pPr>
      <w:r w:rsidRPr="00BF0A7F">
        <w:rPr>
          <w:lang w:val="fr-FR"/>
        </w:rPr>
        <w:lastRenderedPageBreak/>
        <w:tab/>
        <w:t>e)</w:t>
      </w:r>
      <w:r w:rsidRPr="00BF0A7F">
        <w:rPr>
          <w:lang w:val="fr-FR"/>
        </w:rPr>
        <w:tab/>
      </w:r>
      <w:r w:rsidRPr="00BF0A7F">
        <w:rPr>
          <w:b/>
          <w:bCs/>
          <w:lang w:val="fr-FR"/>
        </w:rPr>
        <w:t>Établir des procédures efficaces pour enquêter sur les violences fondées sur le genre, y compris les abus sexuels et le harcèlement sexuel dont sont victimes les filles à l</w:t>
      </w:r>
      <w:r w:rsidR="00FA3C54" w:rsidRPr="00BF0A7F">
        <w:rPr>
          <w:b/>
          <w:bCs/>
          <w:lang w:val="fr-FR"/>
        </w:rPr>
        <w:t>’</w:t>
      </w:r>
      <w:r w:rsidRPr="00BF0A7F">
        <w:rPr>
          <w:b/>
          <w:bCs/>
          <w:lang w:val="fr-FR"/>
        </w:rPr>
        <w:t>école et sur le chemin de l</w:t>
      </w:r>
      <w:r w:rsidR="00FA3C54" w:rsidRPr="00BF0A7F">
        <w:rPr>
          <w:b/>
          <w:bCs/>
          <w:lang w:val="fr-FR"/>
        </w:rPr>
        <w:t>’</w:t>
      </w:r>
      <w:r w:rsidRPr="00BF0A7F">
        <w:rPr>
          <w:b/>
          <w:bCs/>
          <w:lang w:val="fr-FR"/>
        </w:rPr>
        <w:t>école, pour poursuivre les auteurs de tels faits et les punir comme il se doit, notamment lorsqu</w:t>
      </w:r>
      <w:r w:rsidR="00FA3C54" w:rsidRPr="00BF0A7F">
        <w:rPr>
          <w:b/>
          <w:bCs/>
          <w:lang w:val="fr-FR"/>
        </w:rPr>
        <w:t>’</w:t>
      </w:r>
      <w:r w:rsidRPr="00BF0A7F">
        <w:rPr>
          <w:b/>
          <w:bCs/>
          <w:lang w:val="fr-FR"/>
        </w:rPr>
        <w:t>il s</w:t>
      </w:r>
      <w:r w:rsidR="00FA3C54" w:rsidRPr="00BF0A7F">
        <w:rPr>
          <w:b/>
          <w:bCs/>
          <w:lang w:val="fr-FR"/>
        </w:rPr>
        <w:t>’</w:t>
      </w:r>
      <w:r w:rsidRPr="00BF0A7F">
        <w:rPr>
          <w:b/>
          <w:bCs/>
          <w:lang w:val="fr-FR"/>
        </w:rPr>
        <w:t>agit d</w:t>
      </w:r>
      <w:r w:rsidR="00FA3C54" w:rsidRPr="00BF0A7F">
        <w:rPr>
          <w:b/>
          <w:bCs/>
          <w:lang w:val="fr-FR"/>
        </w:rPr>
        <w:t>’</w:t>
      </w:r>
      <w:r w:rsidRPr="00BF0A7F">
        <w:rPr>
          <w:b/>
          <w:bCs/>
          <w:lang w:val="fr-FR"/>
        </w:rPr>
        <w:t>enseignants et de membres de l</w:t>
      </w:r>
      <w:r w:rsidR="00FA3C54" w:rsidRPr="00BF0A7F">
        <w:rPr>
          <w:b/>
          <w:bCs/>
          <w:lang w:val="fr-FR"/>
        </w:rPr>
        <w:t>’</w:t>
      </w:r>
      <w:r w:rsidRPr="00BF0A7F">
        <w:rPr>
          <w:b/>
          <w:bCs/>
          <w:lang w:val="fr-FR"/>
        </w:rPr>
        <w:t>administration scolaire, et fournir aux victimes des soins médicaux, un soutien psychosocial et des services de réadaptation</w:t>
      </w:r>
      <w:r w:rsidR="00FA3C54" w:rsidRPr="00BF0A7F">
        <w:rPr>
          <w:b/>
          <w:bCs/>
          <w:lang w:val="fr-FR"/>
        </w:rPr>
        <w:t> ;</w:t>
      </w:r>
    </w:p>
    <w:p w14:paraId="4453B8CB" w14:textId="240AFD0C" w:rsidR="006716B4" w:rsidRPr="00BF0A7F" w:rsidRDefault="006716B4" w:rsidP="00A71062">
      <w:pPr>
        <w:pStyle w:val="SingleTxt"/>
        <w:rPr>
          <w:b/>
          <w:bCs/>
          <w:lang w:val="fr-FR"/>
        </w:rPr>
      </w:pPr>
      <w:r w:rsidRPr="00BF0A7F">
        <w:rPr>
          <w:lang w:val="fr-FR"/>
        </w:rPr>
        <w:tab/>
        <w:t>f)</w:t>
      </w:r>
      <w:r w:rsidRPr="00BF0A7F">
        <w:rPr>
          <w:lang w:val="fr-FR"/>
        </w:rPr>
        <w:tab/>
      </w:r>
      <w:r w:rsidRPr="00BF0A7F">
        <w:rPr>
          <w:b/>
          <w:bCs/>
          <w:lang w:val="fr-FR"/>
        </w:rPr>
        <w:t>Maintenir et renforcer les mesures temporaires spéciales, y compris les subventions financières et les bourses spéciales destinées aux filles, afin d</w:t>
      </w:r>
      <w:r w:rsidR="00FA3C54" w:rsidRPr="00BF0A7F">
        <w:rPr>
          <w:b/>
          <w:bCs/>
          <w:lang w:val="fr-FR"/>
        </w:rPr>
        <w:t>’</w:t>
      </w:r>
      <w:r w:rsidRPr="00BF0A7F">
        <w:rPr>
          <w:b/>
          <w:bCs/>
          <w:lang w:val="fr-FR"/>
        </w:rPr>
        <w:t>encourager l</w:t>
      </w:r>
      <w:r w:rsidR="00FA3C54" w:rsidRPr="00BF0A7F">
        <w:rPr>
          <w:b/>
          <w:bCs/>
          <w:lang w:val="fr-FR"/>
        </w:rPr>
        <w:t>’</w:t>
      </w:r>
      <w:r w:rsidRPr="00BF0A7F">
        <w:rPr>
          <w:b/>
          <w:bCs/>
          <w:lang w:val="fr-FR"/>
        </w:rPr>
        <w:t>inscription des femmes et des filles dans des filières non traditionnelles, y compris les sciences, la technologie, l</w:t>
      </w:r>
      <w:r w:rsidR="00FA3C54" w:rsidRPr="00BF0A7F">
        <w:rPr>
          <w:b/>
          <w:bCs/>
          <w:lang w:val="fr-FR"/>
        </w:rPr>
        <w:t>’</w:t>
      </w:r>
      <w:r w:rsidRPr="00BF0A7F">
        <w:rPr>
          <w:b/>
          <w:bCs/>
          <w:lang w:val="fr-FR"/>
        </w:rPr>
        <w:t>ingénierie et les mathématiques, de même que les technologies de l</w:t>
      </w:r>
      <w:r w:rsidR="00FA3C54" w:rsidRPr="00BF0A7F">
        <w:rPr>
          <w:b/>
          <w:bCs/>
          <w:lang w:val="fr-FR"/>
        </w:rPr>
        <w:t>’</w:t>
      </w:r>
      <w:r w:rsidRPr="00BF0A7F">
        <w:rPr>
          <w:b/>
          <w:bCs/>
          <w:lang w:val="fr-FR"/>
        </w:rPr>
        <w:t>information et des communications.</w:t>
      </w:r>
    </w:p>
    <w:p w14:paraId="549A8B00" w14:textId="22E75889" w:rsidR="00AE73CE" w:rsidRPr="00BF0A7F" w:rsidRDefault="00AE73CE" w:rsidP="00AE73CE">
      <w:pPr>
        <w:pStyle w:val="SingleTxt"/>
        <w:spacing w:after="0" w:line="120" w:lineRule="exact"/>
        <w:rPr>
          <w:b/>
          <w:bCs/>
          <w:sz w:val="10"/>
          <w:lang w:val="fr-FR"/>
        </w:rPr>
      </w:pPr>
    </w:p>
    <w:p w14:paraId="5AE50CF3" w14:textId="265B202F" w:rsidR="006716B4" w:rsidRPr="00BF0A7F" w:rsidRDefault="006716B4" w:rsidP="00A710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0A7F">
        <w:rPr>
          <w:lang w:val="fr-FR"/>
        </w:rPr>
        <w:tab/>
      </w:r>
      <w:r w:rsidRPr="00BF0A7F">
        <w:rPr>
          <w:lang w:val="fr-FR"/>
        </w:rPr>
        <w:tab/>
        <w:t>Emploi</w:t>
      </w:r>
    </w:p>
    <w:p w14:paraId="10EE7E53" w14:textId="2870E210" w:rsidR="00A71062" w:rsidRPr="00BF0A7F" w:rsidRDefault="00A71062" w:rsidP="00A71062">
      <w:pPr>
        <w:pStyle w:val="SingleTxt"/>
        <w:keepNext/>
        <w:spacing w:after="0" w:line="120" w:lineRule="exact"/>
        <w:rPr>
          <w:sz w:val="10"/>
          <w:lang w:val="fr-FR"/>
        </w:rPr>
      </w:pPr>
    </w:p>
    <w:p w14:paraId="202EB1E0" w14:textId="54BCAEF3" w:rsidR="006716B4" w:rsidRPr="00BF0A7F" w:rsidRDefault="006716B4" w:rsidP="00A71062">
      <w:pPr>
        <w:pStyle w:val="SingleTxt"/>
        <w:numPr>
          <w:ilvl w:val="0"/>
          <w:numId w:val="28"/>
        </w:numPr>
        <w:spacing w:line="240" w:lineRule="exact"/>
        <w:rPr>
          <w:lang w:val="fr-FR"/>
        </w:rPr>
      </w:pPr>
      <w:r w:rsidRPr="00BF0A7F">
        <w:rPr>
          <w:lang w:val="fr-FR"/>
        </w:rPr>
        <w:t>Le Comité prend note de la législation et des politiques adoptées par l</w:t>
      </w:r>
      <w:r w:rsidR="00FA3C54" w:rsidRPr="00BF0A7F">
        <w:rPr>
          <w:lang w:val="fr-FR"/>
        </w:rPr>
        <w:t>’</w:t>
      </w:r>
      <w:r w:rsidRPr="00BF0A7F">
        <w:rPr>
          <w:lang w:val="fr-FR"/>
        </w:rPr>
        <w:t>État partie pour garantir un travail décent aux femmes, notamment la loi 2018-023 sur l</w:t>
      </w:r>
      <w:r w:rsidR="00FA3C54" w:rsidRPr="00BF0A7F">
        <w:rPr>
          <w:lang w:val="fr-FR"/>
        </w:rPr>
        <w:t>’</w:t>
      </w:r>
      <w:r w:rsidRPr="00BF0A7F">
        <w:rPr>
          <w:lang w:val="fr-FR"/>
        </w:rPr>
        <w:t>érection en infraction de la discrimination. Il est néanmoins préoccupé par les éléments suivants</w:t>
      </w:r>
      <w:r w:rsidR="00FA3C54" w:rsidRPr="00BF0A7F">
        <w:rPr>
          <w:lang w:val="fr-FR"/>
        </w:rPr>
        <w:t> :</w:t>
      </w:r>
    </w:p>
    <w:p w14:paraId="3A6AB1EC" w14:textId="507BFFD7" w:rsidR="006716B4" w:rsidRPr="00BF0A7F" w:rsidRDefault="006716B4" w:rsidP="00A71062">
      <w:pPr>
        <w:pStyle w:val="SingleTxt"/>
        <w:rPr>
          <w:lang w:val="fr-FR"/>
        </w:rPr>
      </w:pPr>
      <w:r w:rsidRPr="00BF0A7F">
        <w:rPr>
          <w:lang w:val="fr-FR"/>
        </w:rPr>
        <w:tab/>
        <w:t>a)</w:t>
      </w:r>
      <w:r w:rsidRPr="00BF0A7F">
        <w:rPr>
          <w:lang w:val="fr-FR"/>
        </w:rPr>
        <w:tab/>
        <w:t>L</w:t>
      </w:r>
      <w:r w:rsidR="00FA3C54" w:rsidRPr="00BF0A7F">
        <w:rPr>
          <w:lang w:val="fr-FR"/>
        </w:rPr>
        <w:t>’</w:t>
      </w:r>
      <w:r w:rsidRPr="00BF0A7F">
        <w:rPr>
          <w:lang w:val="fr-FR"/>
        </w:rPr>
        <w:t>absence de mise en œuvre de cette législation et de ces décrets et les taux de chômage élevés chez les femmes, ainsi que leur exclusion du marché du travail formel et de la protection du travail et de la protection sociale</w:t>
      </w:r>
      <w:r w:rsidR="00FA3C54" w:rsidRPr="00BF0A7F">
        <w:rPr>
          <w:lang w:val="fr-FR"/>
        </w:rPr>
        <w:t> ;</w:t>
      </w:r>
    </w:p>
    <w:p w14:paraId="2A387284" w14:textId="284A1E5F" w:rsidR="006716B4" w:rsidRPr="00BF0A7F" w:rsidRDefault="006716B4" w:rsidP="00A71062">
      <w:pPr>
        <w:pStyle w:val="SingleTxt"/>
        <w:rPr>
          <w:lang w:val="fr-FR"/>
        </w:rPr>
      </w:pPr>
      <w:r w:rsidRPr="00BF0A7F">
        <w:rPr>
          <w:lang w:val="fr-FR"/>
        </w:rPr>
        <w:tab/>
        <w:t>b)</w:t>
      </w:r>
      <w:r w:rsidRPr="00BF0A7F">
        <w:rPr>
          <w:lang w:val="fr-FR"/>
        </w:rPr>
        <w:tab/>
        <w:t>Le fait que, comme le prévoit l</w:t>
      </w:r>
      <w:r w:rsidR="00FA3C54" w:rsidRPr="00BF0A7F">
        <w:rPr>
          <w:lang w:val="fr-FR"/>
        </w:rPr>
        <w:t>’</w:t>
      </w:r>
      <w:r w:rsidRPr="00BF0A7F">
        <w:rPr>
          <w:lang w:val="fr-FR"/>
        </w:rPr>
        <w:t>article 57 du Code du statut personnel, les femmes se voient refuser l</w:t>
      </w:r>
      <w:r w:rsidR="00FA3C54" w:rsidRPr="00BF0A7F">
        <w:rPr>
          <w:lang w:val="fr-FR"/>
        </w:rPr>
        <w:t>’</w:t>
      </w:r>
      <w:r w:rsidRPr="00BF0A7F">
        <w:rPr>
          <w:lang w:val="fr-FR"/>
        </w:rPr>
        <w:t>accès à certaines professions et à certains types de travail et sont censées choisir leur profession dans les limites de la charia</w:t>
      </w:r>
      <w:r w:rsidR="00FA3C54" w:rsidRPr="00BF0A7F">
        <w:rPr>
          <w:lang w:val="fr-FR"/>
        </w:rPr>
        <w:t> ;</w:t>
      </w:r>
    </w:p>
    <w:p w14:paraId="528E0C3E" w14:textId="2F7D65EF" w:rsidR="006716B4" w:rsidRPr="00BF0A7F" w:rsidRDefault="006716B4" w:rsidP="00A71062">
      <w:pPr>
        <w:pStyle w:val="SingleTxt"/>
        <w:rPr>
          <w:lang w:val="fr-FR"/>
        </w:rPr>
      </w:pPr>
      <w:r w:rsidRPr="00BF0A7F">
        <w:rPr>
          <w:lang w:val="fr-FR"/>
        </w:rPr>
        <w:tab/>
        <w:t>c)</w:t>
      </w:r>
      <w:r w:rsidRPr="00BF0A7F">
        <w:rPr>
          <w:lang w:val="fr-FR"/>
        </w:rPr>
        <w:tab/>
        <w:t>Le risque élevé pour les femmes, en particulier les travailleuses domestiques, d</w:t>
      </w:r>
      <w:r w:rsidR="00FA3C54" w:rsidRPr="00BF0A7F">
        <w:rPr>
          <w:lang w:val="fr-FR"/>
        </w:rPr>
        <w:t>’</w:t>
      </w:r>
      <w:r w:rsidRPr="00BF0A7F">
        <w:rPr>
          <w:lang w:val="fr-FR"/>
        </w:rPr>
        <w:t>être victimes de harcèlement, d</w:t>
      </w:r>
      <w:r w:rsidR="00FA3C54" w:rsidRPr="00BF0A7F">
        <w:rPr>
          <w:lang w:val="fr-FR"/>
        </w:rPr>
        <w:t>’</w:t>
      </w:r>
      <w:r w:rsidRPr="00BF0A7F">
        <w:rPr>
          <w:lang w:val="fr-FR"/>
        </w:rPr>
        <w:t>abus, de violence et d</w:t>
      </w:r>
      <w:r w:rsidR="00FA3C54" w:rsidRPr="00BF0A7F">
        <w:rPr>
          <w:lang w:val="fr-FR"/>
        </w:rPr>
        <w:t>’</w:t>
      </w:r>
      <w:r w:rsidRPr="00BF0A7F">
        <w:rPr>
          <w:lang w:val="fr-FR"/>
        </w:rPr>
        <w:t>exploitation sur le lieu de travail en l</w:t>
      </w:r>
      <w:r w:rsidR="00FA3C54" w:rsidRPr="00BF0A7F">
        <w:rPr>
          <w:lang w:val="fr-FR"/>
        </w:rPr>
        <w:t>’</w:t>
      </w:r>
      <w:r w:rsidRPr="00BF0A7F">
        <w:rPr>
          <w:lang w:val="fr-FR"/>
        </w:rPr>
        <w:t>absence d</w:t>
      </w:r>
      <w:r w:rsidR="00FA3C54" w:rsidRPr="00BF0A7F">
        <w:rPr>
          <w:lang w:val="fr-FR"/>
        </w:rPr>
        <w:t>’</w:t>
      </w:r>
      <w:r w:rsidRPr="00BF0A7F">
        <w:rPr>
          <w:lang w:val="fr-FR"/>
        </w:rPr>
        <w:t>inspections du travail efficaces et de mécanismes de plainte confidentiels et indépendants, ainsi que les niveaux élevés d</w:t>
      </w:r>
      <w:r w:rsidR="00FA3C54" w:rsidRPr="00BF0A7F">
        <w:rPr>
          <w:lang w:val="fr-FR"/>
        </w:rPr>
        <w:t>’</w:t>
      </w:r>
      <w:r w:rsidRPr="00BF0A7F">
        <w:rPr>
          <w:lang w:val="fr-FR"/>
        </w:rPr>
        <w:t>impunité dont jouissent les employeurs abusifs.</w:t>
      </w:r>
    </w:p>
    <w:p w14:paraId="5084296A" w14:textId="5866D057" w:rsidR="00EC5A08" w:rsidRPr="00BF0A7F" w:rsidRDefault="006716B4" w:rsidP="00A71062">
      <w:pPr>
        <w:pStyle w:val="SingleTxt"/>
        <w:numPr>
          <w:ilvl w:val="0"/>
          <w:numId w:val="28"/>
        </w:numPr>
        <w:spacing w:line="240" w:lineRule="exact"/>
        <w:rPr>
          <w:lang w:val="fr-FR"/>
        </w:rPr>
      </w:pPr>
      <w:r w:rsidRPr="00BF0A7F">
        <w:rPr>
          <w:b/>
          <w:bCs/>
          <w:lang w:val="fr-FR"/>
        </w:rPr>
        <w:t>Le Comité appelle l</w:t>
      </w:r>
      <w:r w:rsidR="00FA3C54" w:rsidRPr="00BF0A7F">
        <w:rPr>
          <w:b/>
          <w:bCs/>
          <w:lang w:val="fr-FR"/>
        </w:rPr>
        <w:t>’</w:t>
      </w:r>
      <w:r w:rsidRPr="00BF0A7F">
        <w:rPr>
          <w:b/>
          <w:bCs/>
          <w:lang w:val="fr-FR"/>
        </w:rPr>
        <w:t xml:space="preserve">attention sur sa recommandation générale </w:t>
      </w:r>
      <w:r w:rsidR="00FA3C54" w:rsidRPr="00BF0A7F">
        <w:rPr>
          <w:b/>
          <w:bCs/>
          <w:lang w:val="fr-FR"/>
        </w:rPr>
        <w:t>n</w:t>
      </w:r>
      <w:r w:rsidR="00FA3C54" w:rsidRPr="00BF0A7F">
        <w:rPr>
          <w:b/>
          <w:bCs/>
          <w:vertAlign w:val="superscript"/>
          <w:lang w:val="fr-FR"/>
        </w:rPr>
        <w:t>o</w:t>
      </w:r>
      <w:r w:rsidR="00E67483" w:rsidRPr="00BF0A7F">
        <w:rPr>
          <w:b/>
          <w:bCs/>
          <w:lang w:val="fr-FR"/>
        </w:rPr>
        <w:t> </w:t>
      </w:r>
      <w:r w:rsidRPr="00BF0A7F">
        <w:rPr>
          <w:b/>
          <w:bCs/>
          <w:lang w:val="fr-FR"/>
        </w:rPr>
        <w:t>13</w:t>
      </w:r>
      <w:r w:rsidR="00E67483" w:rsidRPr="00BF0A7F">
        <w:rPr>
          <w:b/>
          <w:bCs/>
          <w:lang w:val="fr-FR"/>
        </w:rPr>
        <w:t> </w:t>
      </w:r>
      <w:r w:rsidRPr="00BF0A7F">
        <w:rPr>
          <w:b/>
          <w:bCs/>
          <w:lang w:val="fr-FR"/>
        </w:rPr>
        <w:t>(1989)</w:t>
      </w:r>
      <w:r w:rsidRPr="00BF0A7F">
        <w:rPr>
          <w:b/>
          <w:bCs/>
          <w:lang w:val="fr-FR"/>
        </w:rPr>
        <w:t xml:space="preserve"> concernant l</w:t>
      </w:r>
      <w:r w:rsidR="00FA3C54" w:rsidRPr="00BF0A7F">
        <w:rPr>
          <w:b/>
          <w:bCs/>
          <w:lang w:val="fr-FR"/>
        </w:rPr>
        <w:t>’</w:t>
      </w:r>
      <w:r w:rsidRPr="00BF0A7F">
        <w:rPr>
          <w:b/>
          <w:bCs/>
          <w:lang w:val="fr-FR"/>
        </w:rPr>
        <w:t>égalité de rémunération pour un travail de valeur égale et sur la cible 8.5 des objectifs de développement durable, et recommande à l</w:t>
      </w:r>
      <w:r w:rsidR="00FA3C54" w:rsidRPr="00BF0A7F">
        <w:rPr>
          <w:b/>
          <w:bCs/>
          <w:lang w:val="fr-FR"/>
        </w:rPr>
        <w:t>’</w:t>
      </w:r>
      <w:r w:rsidRPr="00BF0A7F">
        <w:rPr>
          <w:b/>
          <w:bCs/>
          <w:lang w:val="fr-FR"/>
        </w:rPr>
        <w:t>État partie</w:t>
      </w:r>
      <w:r w:rsidR="00FA3C54" w:rsidRPr="00BF0A7F">
        <w:rPr>
          <w:b/>
          <w:bCs/>
          <w:lang w:val="fr-FR"/>
        </w:rPr>
        <w:t> :</w:t>
      </w:r>
    </w:p>
    <w:p w14:paraId="5F2C299A" w14:textId="35563CD3" w:rsidR="006716B4" w:rsidRPr="00BF0A7F" w:rsidRDefault="006716B4" w:rsidP="00A71062">
      <w:pPr>
        <w:pStyle w:val="SingleTxt"/>
        <w:rPr>
          <w:lang w:val="fr-FR"/>
        </w:rPr>
      </w:pPr>
      <w:r w:rsidRPr="00BF0A7F">
        <w:rPr>
          <w:lang w:val="fr-FR"/>
        </w:rPr>
        <w:tab/>
        <w:t>a)</w:t>
      </w:r>
      <w:r w:rsidRPr="00BF0A7F">
        <w:rPr>
          <w:lang w:val="fr-FR"/>
        </w:rPr>
        <w:tab/>
      </w:r>
      <w:r w:rsidRPr="00BF0A7F">
        <w:rPr>
          <w:b/>
          <w:bCs/>
          <w:lang w:val="fr-FR"/>
        </w:rPr>
        <w:t>D</w:t>
      </w:r>
      <w:r w:rsidR="00FA3C54" w:rsidRPr="00BF0A7F">
        <w:rPr>
          <w:b/>
          <w:bCs/>
          <w:lang w:val="fr-FR"/>
        </w:rPr>
        <w:t>’</w:t>
      </w:r>
      <w:r w:rsidRPr="00BF0A7F">
        <w:rPr>
          <w:b/>
          <w:bCs/>
          <w:lang w:val="fr-FR"/>
        </w:rPr>
        <w:t>améliorer l</w:t>
      </w:r>
      <w:r w:rsidR="00FA3C54" w:rsidRPr="00BF0A7F">
        <w:rPr>
          <w:b/>
          <w:bCs/>
          <w:lang w:val="fr-FR"/>
        </w:rPr>
        <w:t>’</w:t>
      </w:r>
      <w:r w:rsidRPr="00BF0A7F">
        <w:rPr>
          <w:b/>
          <w:bCs/>
          <w:lang w:val="fr-FR"/>
        </w:rPr>
        <w:t>accès des femmes à l</w:t>
      </w:r>
      <w:r w:rsidR="00FA3C54" w:rsidRPr="00BF0A7F">
        <w:rPr>
          <w:b/>
          <w:bCs/>
          <w:lang w:val="fr-FR"/>
        </w:rPr>
        <w:t>’</w:t>
      </w:r>
      <w:r w:rsidRPr="00BF0A7F">
        <w:rPr>
          <w:b/>
          <w:bCs/>
          <w:lang w:val="fr-FR"/>
        </w:rPr>
        <w:t>emploi à temps plein dans l</w:t>
      </w:r>
      <w:r w:rsidR="00FA3C54" w:rsidRPr="00BF0A7F">
        <w:rPr>
          <w:b/>
          <w:bCs/>
          <w:lang w:val="fr-FR"/>
        </w:rPr>
        <w:t>’</w:t>
      </w:r>
      <w:r w:rsidRPr="00BF0A7F">
        <w:rPr>
          <w:b/>
          <w:bCs/>
          <w:lang w:val="fr-FR"/>
        </w:rPr>
        <w:t>économie formelle, notamment en renforçant les programmes d</w:t>
      </w:r>
      <w:r w:rsidR="00FA3C54" w:rsidRPr="00BF0A7F">
        <w:rPr>
          <w:b/>
          <w:bCs/>
          <w:lang w:val="fr-FR"/>
        </w:rPr>
        <w:t>’</w:t>
      </w:r>
      <w:r w:rsidRPr="00BF0A7F">
        <w:rPr>
          <w:b/>
          <w:bCs/>
          <w:lang w:val="fr-FR"/>
        </w:rPr>
        <w:t>alphabétisation et les possibilités de formation professionnelle pour les femmes, l</w:t>
      </w:r>
      <w:r w:rsidR="00FA3C54" w:rsidRPr="00BF0A7F">
        <w:rPr>
          <w:b/>
          <w:bCs/>
          <w:lang w:val="fr-FR"/>
        </w:rPr>
        <w:t>’</w:t>
      </w:r>
      <w:r w:rsidRPr="00BF0A7F">
        <w:rPr>
          <w:b/>
          <w:bCs/>
          <w:lang w:val="fr-FR"/>
        </w:rPr>
        <w:t>accent étant mis sur les groupes de femmes défavorisés</w:t>
      </w:r>
      <w:r w:rsidR="00FA3C54" w:rsidRPr="00BF0A7F">
        <w:rPr>
          <w:b/>
          <w:bCs/>
          <w:lang w:val="fr-FR"/>
        </w:rPr>
        <w:t> ;</w:t>
      </w:r>
    </w:p>
    <w:p w14:paraId="3C44EFC8" w14:textId="63438581" w:rsidR="006716B4" w:rsidRPr="00BF0A7F" w:rsidRDefault="006716B4" w:rsidP="00A71062">
      <w:pPr>
        <w:pStyle w:val="SingleTxt"/>
        <w:rPr>
          <w:lang w:val="fr-FR"/>
        </w:rPr>
      </w:pPr>
      <w:r w:rsidRPr="00BF0A7F">
        <w:rPr>
          <w:lang w:val="fr-FR"/>
        </w:rPr>
        <w:tab/>
        <w:t>b)</w:t>
      </w:r>
      <w:r w:rsidRPr="00BF0A7F">
        <w:rPr>
          <w:lang w:val="fr-FR"/>
        </w:rPr>
        <w:tab/>
      </w:r>
      <w:r w:rsidRPr="00BF0A7F">
        <w:rPr>
          <w:b/>
          <w:bCs/>
          <w:lang w:val="fr-FR"/>
        </w:rPr>
        <w:t>D</w:t>
      </w:r>
      <w:r w:rsidR="00FA3C54" w:rsidRPr="00BF0A7F">
        <w:rPr>
          <w:b/>
          <w:bCs/>
          <w:lang w:val="fr-FR"/>
        </w:rPr>
        <w:t>’</w:t>
      </w:r>
      <w:r w:rsidRPr="00BF0A7F">
        <w:rPr>
          <w:b/>
          <w:bCs/>
          <w:lang w:val="fr-FR"/>
        </w:rPr>
        <w:t>étendre la protection sociale aux femmes travaillant dans l</w:t>
      </w:r>
      <w:r w:rsidR="00FA3C54" w:rsidRPr="00BF0A7F">
        <w:rPr>
          <w:b/>
          <w:bCs/>
          <w:lang w:val="fr-FR"/>
        </w:rPr>
        <w:t>’</w:t>
      </w:r>
      <w:r w:rsidRPr="00BF0A7F">
        <w:rPr>
          <w:b/>
          <w:bCs/>
          <w:lang w:val="fr-FR"/>
        </w:rPr>
        <w:t>économie informelle, aux femmes exerçant une activité indépendante et aux femmes effectuant un travail non rémunéré, en particulier les femmes rurales</w:t>
      </w:r>
      <w:r w:rsidR="00FA3C54" w:rsidRPr="00BF0A7F">
        <w:rPr>
          <w:b/>
          <w:bCs/>
          <w:lang w:val="fr-FR"/>
        </w:rPr>
        <w:t> ;</w:t>
      </w:r>
    </w:p>
    <w:p w14:paraId="3BAFA8A5" w14:textId="430BB51A" w:rsidR="006716B4" w:rsidRPr="00BF0A7F" w:rsidRDefault="006716B4" w:rsidP="00A71062">
      <w:pPr>
        <w:pStyle w:val="SingleTxt"/>
        <w:rPr>
          <w:lang w:val="fr-FR"/>
        </w:rPr>
      </w:pPr>
      <w:r w:rsidRPr="00BF0A7F">
        <w:rPr>
          <w:lang w:val="fr-FR"/>
        </w:rPr>
        <w:tab/>
        <w:t>c)</w:t>
      </w:r>
      <w:r w:rsidRPr="00BF0A7F">
        <w:rPr>
          <w:lang w:val="fr-FR"/>
        </w:rPr>
        <w:tab/>
      </w:r>
      <w:r w:rsidRPr="00BF0A7F">
        <w:rPr>
          <w:b/>
          <w:bCs/>
          <w:lang w:val="fr-FR"/>
        </w:rPr>
        <w:t>D</w:t>
      </w:r>
      <w:r w:rsidR="00FA3C54" w:rsidRPr="00BF0A7F">
        <w:rPr>
          <w:b/>
          <w:bCs/>
          <w:lang w:val="fr-FR"/>
        </w:rPr>
        <w:t>’</w:t>
      </w:r>
      <w:r w:rsidRPr="00BF0A7F">
        <w:rPr>
          <w:b/>
          <w:bCs/>
          <w:lang w:val="fr-FR"/>
        </w:rPr>
        <w:t>appliquer efficacement la législation du travail protégeant les droits des femmes sur le lieu de travail en renforçant les inspections du travail et en établissant des mécanismes de plainte confidentiels et indépendants, ainsi qu</w:t>
      </w:r>
      <w:r w:rsidR="00FA3C54" w:rsidRPr="00BF0A7F">
        <w:rPr>
          <w:b/>
          <w:bCs/>
          <w:lang w:val="fr-FR"/>
        </w:rPr>
        <w:t>’</w:t>
      </w:r>
      <w:r w:rsidRPr="00BF0A7F">
        <w:rPr>
          <w:b/>
          <w:bCs/>
          <w:lang w:val="fr-FR"/>
        </w:rPr>
        <w:t>en sensibilisant la population à l</w:t>
      </w:r>
      <w:r w:rsidR="00FA3C54" w:rsidRPr="00BF0A7F">
        <w:rPr>
          <w:b/>
          <w:bCs/>
          <w:lang w:val="fr-FR"/>
        </w:rPr>
        <w:t>’</w:t>
      </w:r>
      <w:r w:rsidRPr="00BF0A7F">
        <w:rPr>
          <w:b/>
          <w:bCs/>
          <w:lang w:val="fr-FR"/>
        </w:rPr>
        <w:t>égalité des droits des femmes en matière d</w:t>
      </w:r>
      <w:r w:rsidR="00FA3C54" w:rsidRPr="00BF0A7F">
        <w:rPr>
          <w:b/>
          <w:bCs/>
          <w:lang w:val="fr-FR"/>
        </w:rPr>
        <w:t>’</w:t>
      </w:r>
      <w:r w:rsidRPr="00BF0A7F">
        <w:rPr>
          <w:b/>
          <w:bCs/>
          <w:lang w:val="fr-FR"/>
        </w:rPr>
        <w:t>emploi</w:t>
      </w:r>
      <w:r w:rsidR="00FA3C54" w:rsidRPr="00BF0A7F">
        <w:rPr>
          <w:b/>
          <w:bCs/>
          <w:lang w:val="fr-FR"/>
        </w:rPr>
        <w:t> ;</w:t>
      </w:r>
    </w:p>
    <w:p w14:paraId="5CE58560" w14:textId="57EC42F8" w:rsidR="006716B4" w:rsidRPr="00BF0A7F" w:rsidRDefault="006716B4" w:rsidP="00E3176D">
      <w:pPr>
        <w:pStyle w:val="SingleTxt"/>
        <w:keepLines/>
        <w:rPr>
          <w:lang w:val="fr-FR"/>
        </w:rPr>
      </w:pPr>
      <w:r w:rsidRPr="00BF0A7F">
        <w:rPr>
          <w:lang w:val="fr-FR"/>
        </w:rPr>
        <w:tab/>
        <w:t>d)</w:t>
      </w:r>
      <w:r w:rsidRPr="00BF0A7F">
        <w:rPr>
          <w:lang w:val="fr-FR"/>
        </w:rPr>
        <w:tab/>
      </w:r>
      <w:r w:rsidRPr="00BF0A7F">
        <w:rPr>
          <w:b/>
          <w:bCs/>
          <w:lang w:val="fr-FR"/>
        </w:rPr>
        <w:t>De transformer en législation les décrets existants qui promeuvent les droits des femmes en matière d</w:t>
      </w:r>
      <w:r w:rsidR="00FA3C54" w:rsidRPr="00BF0A7F">
        <w:rPr>
          <w:b/>
          <w:bCs/>
          <w:lang w:val="fr-FR"/>
        </w:rPr>
        <w:t>’</w:t>
      </w:r>
      <w:r w:rsidRPr="00BF0A7F">
        <w:rPr>
          <w:b/>
          <w:bCs/>
          <w:lang w:val="fr-FR"/>
        </w:rPr>
        <w:t>emploi et de travail, tels que l</w:t>
      </w:r>
      <w:r w:rsidR="00FA3C54" w:rsidRPr="00BF0A7F">
        <w:rPr>
          <w:b/>
          <w:bCs/>
          <w:lang w:val="fr-FR"/>
        </w:rPr>
        <w:t>’</w:t>
      </w:r>
      <w:r w:rsidRPr="00BF0A7F">
        <w:rPr>
          <w:b/>
          <w:bCs/>
          <w:lang w:val="fr-FR"/>
        </w:rPr>
        <w:t xml:space="preserve">ordonnance </w:t>
      </w:r>
      <w:r w:rsidR="00FA3C54" w:rsidRPr="00BF0A7F">
        <w:rPr>
          <w:b/>
          <w:bCs/>
          <w:lang w:val="fr-FR"/>
        </w:rPr>
        <w:t>n</w:t>
      </w:r>
      <w:r w:rsidR="00FA3C54" w:rsidRPr="00BF0A7F">
        <w:rPr>
          <w:b/>
          <w:bCs/>
          <w:vertAlign w:val="superscript"/>
          <w:lang w:val="fr-FR"/>
        </w:rPr>
        <w:t>o</w:t>
      </w:r>
      <w:r w:rsidR="00E3176D" w:rsidRPr="00BF0A7F">
        <w:rPr>
          <w:b/>
          <w:bCs/>
          <w:lang w:val="fr-FR"/>
        </w:rPr>
        <w:t> </w:t>
      </w:r>
      <w:r w:rsidRPr="00BF0A7F">
        <w:rPr>
          <w:b/>
          <w:bCs/>
          <w:lang w:val="fr-FR"/>
        </w:rPr>
        <w:t>1797 du 18 août 2011 déterminant les conditions générales d</w:t>
      </w:r>
      <w:r w:rsidR="00FA3C54" w:rsidRPr="00BF0A7F">
        <w:rPr>
          <w:b/>
          <w:bCs/>
          <w:lang w:val="fr-FR"/>
        </w:rPr>
        <w:t>’</w:t>
      </w:r>
      <w:r w:rsidRPr="00BF0A7F">
        <w:rPr>
          <w:b/>
          <w:bCs/>
          <w:lang w:val="fr-FR"/>
        </w:rPr>
        <w:t xml:space="preserve">emploi des travailleurs domestiques, le décret </w:t>
      </w:r>
      <w:r w:rsidR="00FA3C54" w:rsidRPr="00BF0A7F">
        <w:rPr>
          <w:b/>
          <w:bCs/>
          <w:lang w:val="fr-FR"/>
        </w:rPr>
        <w:t>n</w:t>
      </w:r>
      <w:r w:rsidR="00FA3C54" w:rsidRPr="00BF0A7F">
        <w:rPr>
          <w:b/>
          <w:bCs/>
          <w:vertAlign w:val="superscript"/>
          <w:lang w:val="fr-FR"/>
        </w:rPr>
        <w:t>o</w:t>
      </w:r>
      <w:r w:rsidRPr="00BF0A7F">
        <w:rPr>
          <w:b/>
          <w:bCs/>
          <w:lang w:val="fr-FR"/>
        </w:rPr>
        <w:t xml:space="preserve"> 189-2022 établissant le pourcentage des allocations familiales et le décret </w:t>
      </w:r>
      <w:r w:rsidR="00FA3C54" w:rsidRPr="00BF0A7F">
        <w:rPr>
          <w:b/>
          <w:bCs/>
          <w:lang w:val="fr-FR"/>
        </w:rPr>
        <w:t>n</w:t>
      </w:r>
      <w:r w:rsidR="00FA3C54" w:rsidRPr="00BF0A7F">
        <w:rPr>
          <w:b/>
          <w:bCs/>
          <w:vertAlign w:val="superscript"/>
          <w:lang w:val="fr-FR"/>
        </w:rPr>
        <w:t>o</w:t>
      </w:r>
      <w:r w:rsidRPr="00BF0A7F">
        <w:rPr>
          <w:b/>
          <w:bCs/>
          <w:lang w:val="fr-FR"/>
        </w:rPr>
        <w:t xml:space="preserve"> 187-2022 augmentant le salaire minimum, afin que les femmes puissent bénéficier de leur protection grâce à l</w:t>
      </w:r>
      <w:r w:rsidR="00FA3C54" w:rsidRPr="00BF0A7F">
        <w:rPr>
          <w:b/>
          <w:bCs/>
          <w:lang w:val="fr-FR"/>
        </w:rPr>
        <w:t>’</w:t>
      </w:r>
      <w:r w:rsidRPr="00BF0A7F">
        <w:rPr>
          <w:b/>
          <w:bCs/>
          <w:lang w:val="fr-FR"/>
        </w:rPr>
        <w:t>application légale de leurs dispositions</w:t>
      </w:r>
      <w:r w:rsidR="00FA3C54" w:rsidRPr="00BF0A7F">
        <w:rPr>
          <w:b/>
          <w:bCs/>
          <w:lang w:val="fr-FR"/>
        </w:rPr>
        <w:t> ;</w:t>
      </w:r>
    </w:p>
    <w:p w14:paraId="6C3A9FFF" w14:textId="4A8BCF97" w:rsidR="006716B4" w:rsidRPr="00BF0A7F" w:rsidRDefault="006716B4" w:rsidP="00A71062">
      <w:pPr>
        <w:pStyle w:val="SingleTxt"/>
        <w:rPr>
          <w:lang w:val="fr-FR"/>
        </w:rPr>
      </w:pPr>
      <w:r w:rsidRPr="00BF0A7F">
        <w:rPr>
          <w:lang w:val="fr-FR"/>
        </w:rPr>
        <w:lastRenderedPageBreak/>
        <w:tab/>
        <w:t>e)</w:t>
      </w:r>
      <w:r w:rsidRPr="00BF0A7F">
        <w:rPr>
          <w:lang w:val="fr-FR"/>
        </w:rPr>
        <w:tab/>
      </w:r>
      <w:r w:rsidRPr="00BF0A7F">
        <w:rPr>
          <w:b/>
          <w:bCs/>
          <w:lang w:val="fr-FR"/>
        </w:rPr>
        <w:t>D</w:t>
      </w:r>
      <w:r w:rsidR="00FA3C54" w:rsidRPr="00BF0A7F">
        <w:rPr>
          <w:b/>
          <w:bCs/>
          <w:lang w:val="fr-FR"/>
        </w:rPr>
        <w:t>’</w:t>
      </w:r>
      <w:r w:rsidRPr="00BF0A7F">
        <w:rPr>
          <w:b/>
          <w:bCs/>
          <w:lang w:val="fr-FR"/>
        </w:rPr>
        <w:t>abroger l</w:t>
      </w:r>
      <w:r w:rsidR="00FA3C54" w:rsidRPr="00BF0A7F">
        <w:rPr>
          <w:b/>
          <w:bCs/>
          <w:lang w:val="fr-FR"/>
        </w:rPr>
        <w:t>’</w:t>
      </w:r>
      <w:r w:rsidRPr="00BF0A7F">
        <w:rPr>
          <w:b/>
          <w:bCs/>
          <w:lang w:val="fr-FR"/>
        </w:rPr>
        <w:t>article 57 du Code du statut personnel et éliminer toute autre restriction à la participation des femmes à certaines professions ou à certains types de travail</w:t>
      </w:r>
      <w:r w:rsidR="00FA3C54" w:rsidRPr="00BF0A7F">
        <w:rPr>
          <w:b/>
          <w:bCs/>
          <w:lang w:val="fr-FR"/>
        </w:rPr>
        <w:t> ;</w:t>
      </w:r>
    </w:p>
    <w:p w14:paraId="2018D799" w14:textId="52670C11" w:rsidR="006716B4" w:rsidRPr="00BF0A7F" w:rsidRDefault="006716B4" w:rsidP="00A71062">
      <w:pPr>
        <w:pStyle w:val="SingleTxt"/>
        <w:rPr>
          <w:b/>
          <w:bCs/>
          <w:szCs w:val="20"/>
          <w:lang w:val="fr-FR"/>
        </w:rPr>
      </w:pPr>
      <w:r w:rsidRPr="00BF0A7F">
        <w:rPr>
          <w:lang w:val="fr-FR"/>
        </w:rPr>
        <w:tab/>
        <w:t>f)</w:t>
      </w:r>
      <w:r w:rsidRPr="00BF0A7F">
        <w:rPr>
          <w:lang w:val="fr-FR"/>
        </w:rPr>
        <w:tab/>
      </w:r>
      <w:r w:rsidRPr="00BF0A7F">
        <w:rPr>
          <w:b/>
          <w:bCs/>
          <w:lang w:val="fr-FR"/>
        </w:rPr>
        <w:t>De ratifier la Convention (</w:t>
      </w:r>
      <w:r w:rsidR="00FA3C54" w:rsidRPr="00BF0A7F">
        <w:rPr>
          <w:b/>
          <w:bCs/>
          <w:lang w:val="fr-FR"/>
        </w:rPr>
        <w:t>n</w:t>
      </w:r>
      <w:r w:rsidR="00FA3C54" w:rsidRPr="00BF0A7F">
        <w:rPr>
          <w:b/>
          <w:bCs/>
          <w:vertAlign w:val="superscript"/>
          <w:lang w:val="fr-FR"/>
        </w:rPr>
        <w:t>o</w:t>
      </w:r>
      <w:r w:rsidRPr="00BF0A7F">
        <w:rPr>
          <w:b/>
          <w:bCs/>
          <w:lang w:val="fr-FR"/>
        </w:rPr>
        <w:t xml:space="preserve"> 189) sur les travailleuses et travailleurs domestiques, 2011, et la Convention (</w:t>
      </w:r>
      <w:r w:rsidR="00FA3C54" w:rsidRPr="00BF0A7F">
        <w:rPr>
          <w:b/>
          <w:bCs/>
          <w:lang w:val="fr-FR"/>
        </w:rPr>
        <w:t>n</w:t>
      </w:r>
      <w:r w:rsidR="00FA3C54" w:rsidRPr="00BF0A7F">
        <w:rPr>
          <w:b/>
          <w:bCs/>
          <w:vertAlign w:val="superscript"/>
          <w:lang w:val="fr-FR"/>
        </w:rPr>
        <w:t>o</w:t>
      </w:r>
      <w:r w:rsidRPr="00BF0A7F">
        <w:rPr>
          <w:b/>
          <w:bCs/>
          <w:lang w:val="fr-FR"/>
        </w:rPr>
        <w:t xml:space="preserve"> 190) sur la violence et le harcèlement, 2019, de l</w:t>
      </w:r>
      <w:r w:rsidR="00FA3C54" w:rsidRPr="00BF0A7F">
        <w:rPr>
          <w:b/>
          <w:bCs/>
          <w:lang w:val="fr-FR"/>
        </w:rPr>
        <w:t>’</w:t>
      </w:r>
      <w:r w:rsidRPr="00BF0A7F">
        <w:rPr>
          <w:b/>
          <w:bCs/>
          <w:lang w:val="fr-FR"/>
        </w:rPr>
        <w:t>Organisation internationale du travail, conformément aux engagements pris par l</w:t>
      </w:r>
      <w:r w:rsidR="00FA3C54" w:rsidRPr="00BF0A7F">
        <w:rPr>
          <w:b/>
          <w:bCs/>
          <w:lang w:val="fr-FR"/>
        </w:rPr>
        <w:t>’</w:t>
      </w:r>
      <w:r w:rsidRPr="00BF0A7F">
        <w:rPr>
          <w:b/>
          <w:bCs/>
          <w:lang w:val="fr-FR"/>
        </w:rPr>
        <w:t>État partie lors du troisième cycle de l</w:t>
      </w:r>
      <w:r w:rsidR="00FA3C54" w:rsidRPr="00BF0A7F">
        <w:rPr>
          <w:b/>
          <w:bCs/>
          <w:lang w:val="fr-FR"/>
        </w:rPr>
        <w:t>’</w:t>
      </w:r>
      <w:r w:rsidRPr="00BF0A7F">
        <w:rPr>
          <w:b/>
          <w:bCs/>
          <w:lang w:val="fr-FR"/>
        </w:rPr>
        <w:t>Examen périodique universel</w:t>
      </w:r>
      <w:r w:rsidRPr="00BF0A7F">
        <w:rPr>
          <w:rStyle w:val="FootnoteReference"/>
          <w:sz w:val="20"/>
          <w:szCs w:val="20"/>
          <w:lang w:val="fr-FR"/>
        </w:rPr>
        <w:footnoteReference w:id="5"/>
      </w:r>
      <w:r w:rsidRPr="00BF0A7F">
        <w:rPr>
          <w:b/>
          <w:bCs/>
          <w:szCs w:val="20"/>
          <w:lang w:val="fr-FR"/>
        </w:rPr>
        <w:t>.</w:t>
      </w:r>
    </w:p>
    <w:p w14:paraId="5646D545" w14:textId="52264589" w:rsidR="00B00F9E" w:rsidRPr="00BF0A7F" w:rsidRDefault="00B00F9E" w:rsidP="00B00F9E">
      <w:pPr>
        <w:pStyle w:val="SingleTxt"/>
        <w:spacing w:after="0" w:line="120" w:lineRule="exact"/>
        <w:rPr>
          <w:b/>
          <w:bCs/>
          <w:sz w:val="10"/>
          <w:szCs w:val="20"/>
          <w:lang w:val="fr-FR"/>
        </w:rPr>
      </w:pPr>
    </w:p>
    <w:p w14:paraId="7413DA07" w14:textId="26E73270" w:rsidR="006716B4" w:rsidRPr="00BF0A7F" w:rsidRDefault="006716B4" w:rsidP="00A710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0A7F">
        <w:rPr>
          <w:lang w:val="fr-FR"/>
        </w:rPr>
        <w:tab/>
      </w:r>
      <w:r w:rsidRPr="00BF0A7F">
        <w:rPr>
          <w:lang w:val="fr-FR"/>
        </w:rPr>
        <w:tab/>
        <w:t>Santé</w:t>
      </w:r>
    </w:p>
    <w:p w14:paraId="0E86CA5B" w14:textId="640DCC77" w:rsidR="00A71062" w:rsidRPr="00BF0A7F" w:rsidRDefault="00A71062" w:rsidP="00A71062">
      <w:pPr>
        <w:pStyle w:val="SingleTxt"/>
        <w:keepNext/>
        <w:spacing w:after="0" w:line="120" w:lineRule="exact"/>
        <w:rPr>
          <w:sz w:val="10"/>
          <w:lang w:val="fr-FR"/>
        </w:rPr>
      </w:pPr>
    </w:p>
    <w:p w14:paraId="41833ED8" w14:textId="44441A53" w:rsidR="00EC5A08" w:rsidRPr="00BF0A7F" w:rsidRDefault="006716B4" w:rsidP="00A71062">
      <w:pPr>
        <w:pStyle w:val="SingleTxt"/>
        <w:numPr>
          <w:ilvl w:val="0"/>
          <w:numId w:val="28"/>
        </w:numPr>
        <w:spacing w:line="240" w:lineRule="exact"/>
        <w:rPr>
          <w:lang w:val="fr-FR"/>
        </w:rPr>
      </w:pPr>
      <w:r w:rsidRPr="00BF0A7F">
        <w:rPr>
          <w:lang w:val="fr-FR"/>
        </w:rPr>
        <w:t>Le Comité reconnaît les efforts déployés par l</w:t>
      </w:r>
      <w:r w:rsidR="00FA3C54" w:rsidRPr="00BF0A7F">
        <w:rPr>
          <w:lang w:val="fr-FR"/>
        </w:rPr>
        <w:t>’</w:t>
      </w:r>
      <w:r w:rsidRPr="00BF0A7F">
        <w:rPr>
          <w:lang w:val="fr-FR"/>
        </w:rPr>
        <w:t>État partie pour améliorer l</w:t>
      </w:r>
      <w:r w:rsidR="00FA3C54" w:rsidRPr="00BF0A7F">
        <w:rPr>
          <w:lang w:val="fr-FR"/>
        </w:rPr>
        <w:t>’</w:t>
      </w:r>
      <w:r w:rsidRPr="00BF0A7F">
        <w:rPr>
          <w:lang w:val="fr-FR"/>
        </w:rPr>
        <w:t>accès des femmes aux soins de santé, notamment l</w:t>
      </w:r>
      <w:r w:rsidR="00FA3C54" w:rsidRPr="00BF0A7F">
        <w:rPr>
          <w:lang w:val="fr-FR"/>
        </w:rPr>
        <w:t>’</w:t>
      </w:r>
      <w:r w:rsidRPr="00BF0A7F">
        <w:rPr>
          <w:lang w:val="fr-FR"/>
        </w:rPr>
        <w:t xml:space="preserve">adoption de la loi </w:t>
      </w:r>
      <w:r w:rsidR="00FA3C54" w:rsidRPr="00BF0A7F">
        <w:rPr>
          <w:lang w:val="fr-FR"/>
        </w:rPr>
        <w:t>n</w:t>
      </w:r>
      <w:r w:rsidR="00FA3C54" w:rsidRPr="00BF0A7F">
        <w:rPr>
          <w:vertAlign w:val="superscript"/>
          <w:lang w:val="fr-FR"/>
        </w:rPr>
        <w:t>o</w:t>
      </w:r>
      <w:r w:rsidRPr="00BF0A7F">
        <w:rPr>
          <w:lang w:val="fr-FR"/>
        </w:rPr>
        <w:t xml:space="preserve"> 2017-025 sur la santé reproductive. Il est néanmoins préoccupé par les éléments suivants</w:t>
      </w:r>
      <w:r w:rsidR="00FA3C54" w:rsidRPr="00BF0A7F">
        <w:rPr>
          <w:lang w:val="fr-FR"/>
        </w:rPr>
        <w:t> :</w:t>
      </w:r>
    </w:p>
    <w:p w14:paraId="7360BC10" w14:textId="697D9154" w:rsidR="006716B4" w:rsidRPr="00BF0A7F" w:rsidRDefault="006716B4" w:rsidP="00A71062">
      <w:pPr>
        <w:pStyle w:val="SingleTxt"/>
        <w:rPr>
          <w:bCs/>
          <w:lang w:val="fr-FR"/>
        </w:rPr>
      </w:pPr>
      <w:r w:rsidRPr="00BF0A7F">
        <w:rPr>
          <w:lang w:val="fr-FR"/>
        </w:rPr>
        <w:tab/>
        <w:t>a)</w:t>
      </w:r>
      <w:r w:rsidRPr="00BF0A7F">
        <w:rPr>
          <w:lang w:val="fr-FR"/>
        </w:rPr>
        <w:tab/>
        <w:t>L</w:t>
      </w:r>
      <w:r w:rsidR="00FA3C54" w:rsidRPr="00BF0A7F">
        <w:rPr>
          <w:lang w:val="fr-FR"/>
        </w:rPr>
        <w:t>’</w:t>
      </w:r>
      <w:r w:rsidRPr="00BF0A7F">
        <w:rPr>
          <w:lang w:val="fr-FR"/>
        </w:rPr>
        <w:t>insuffisance de l</w:t>
      </w:r>
      <w:r w:rsidR="00FA3C54" w:rsidRPr="00BF0A7F">
        <w:rPr>
          <w:lang w:val="fr-FR"/>
        </w:rPr>
        <w:t>’</w:t>
      </w:r>
      <w:r w:rsidRPr="00BF0A7F">
        <w:rPr>
          <w:lang w:val="fr-FR"/>
        </w:rPr>
        <w:t>accès des femmes et des filles aux services de santé sexuelle et reproductive et aux technologies numériques qui accélèrent la prestation des services de santé, en particulier dans les zones rurales</w:t>
      </w:r>
      <w:r w:rsidR="00FA3C54" w:rsidRPr="00BF0A7F">
        <w:rPr>
          <w:lang w:val="fr-FR"/>
        </w:rPr>
        <w:t> ;</w:t>
      </w:r>
    </w:p>
    <w:p w14:paraId="611BB0BD" w14:textId="73F49730" w:rsidR="006716B4" w:rsidRPr="00BF0A7F" w:rsidRDefault="006716B4" w:rsidP="00A71062">
      <w:pPr>
        <w:pStyle w:val="SingleTxt"/>
        <w:rPr>
          <w:bCs/>
          <w:lang w:val="fr-FR"/>
        </w:rPr>
      </w:pPr>
      <w:r w:rsidRPr="00BF0A7F">
        <w:rPr>
          <w:lang w:val="fr-FR"/>
        </w:rPr>
        <w:tab/>
        <w:t>b)</w:t>
      </w:r>
      <w:r w:rsidRPr="00BF0A7F">
        <w:rPr>
          <w:lang w:val="fr-FR"/>
        </w:rPr>
        <w:tab/>
        <w:t>La persistance de taux de mortalité maternelle élevés, y compris chez les adolescentes, et l</w:t>
      </w:r>
      <w:r w:rsidR="00FA3C54" w:rsidRPr="00BF0A7F">
        <w:rPr>
          <w:lang w:val="fr-FR"/>
        </w:rPr>
        <w:t>’</w:t>
      </w:r>
      <w:r w:rsidRPr="00BF0A7F">
        <w:rPr>
          <w:lang w:val="fr-FR"/>
        </w:rPr>
        <w:t>insuffisance des soins obstétriques et néonatals d</w:t>
      </w:r>
      <w:r w:rsidR="00FA3C54" w:rsidRPr="00BF0A7F">
        <w:rPr>
          <w:lang w:val="fr-FR"/>
        </w:rPr>
        <w:t>’</w:t>
      </w:r>
      <w:r w:rsidRPr="00BF0A7F">
        <w:rPr>
          <w:lang w:val="fr-FR"/>
        </w:rPr>
        <w:t>urgence de base dans l</w:t>
      </w:r>
      <w:r w:rsidR="00FA3C54" w:rsidRPr="00BF0A7F">
        <w:rPr>
          <w:lang w:val="fr-FR"/>
        </w:rPr>
        <w:t>’</w:t>
      </w:r>
      <w:r w:rsidRPr="00BF0A7F">
        <w:rPr>
          <w:lang w:val="fr-FR"/>
        </w:rPr>
        <w:t>État partie</w:t>
      </w:r>
      <w:r w:rsidR="00FA3C54" w:rsidRPr="00BF0A7F">
        <w:rPr>
          <w:lang w:val="fr-FR"/>
        </w:rPr>
        <w:t> ;</w:t>
      </w:r>
    </w:p>
    <w:p w14:paraId="7E583778" w14:textId="382442E1" w:rsidR="006716B4" w:rsidRPr="00BF0A7F" w:rsidRDefault="006716B4" w:rsidP="00A71062">
      <w:pPr>
        <w:pStyle w:val="SingleTxt"/>
        <w:rPr>
          <w:bCs/>
          <w:lang w:val="fr-FR"/>
        </w:rPr>
      </w:pPr>
      <w:r w:rsidRPr="00BF0A7F">
        <w:rPr>
          <w:lang w:val="fr-FR"/>
        </w:rPr>
        <w:tab/>
        <w:t>c)</w:t>
      </w:r>
      <w:r w:rsidRPr="00BF0A7F">
        <w:rPr>
          <w:lang w:val="fr-FR"/>
        </w:rPr>
        <w:tab/>
        <w:t>Le nombre élevé d</w:t>
      </w:r>
      <w:r w:rsidR="00FA3C54" w:rsidRPr="00BF0A7F">
        <w:rPr>
          <w:lang w:val="fr-FR"/>
        </w:rPr>
        <w:t>’</w:t>
      </w:r>
      <w:r w:rsidRPr="00BF0A7F">
        <w:rPr>
          <w:lang w:val="fr-FR"/>
        </w:rPr>
        <w:t>avortements pratiqués dans des conditions dangereuses dans l</w:t>
      </w:r>
      <w:r w:rsidR="00FA3C54" w:rsidRPr="00BF0A7F">
        <w:rPr>
          <w:lang w:val="fr-FR"/>
        </w:rPr>
        <w:t>’</w:t>
      </w:r>
      <w:r w:rsidRPr="00BF0A7F">
        <w:rPr>
          <w:lang w:val="fr-FR"/>
        </w:rPr>
        <w:t>État partie, où les avortements ne peuvent être pratiqués légalement que dans des circonstances extrêmement limitées, notamment lorsque la vie d</w:t>
      </w:r>
      <w:r w:rsidR="00FA3C54" w:rsidRPr="00BF0A7F">
        <w:rPr>
          <w:lang w:val="fr-FR"/>
        </w:rPr>
        <w:t>’</w:t>
      </w:r>
      <w:r w:rsidRPr="00BF0A7F">
        <w:rPr>
          <w:lang w:val="fr-FR"/>
        </w:rPr>
        <w:t>une femme enceinte est en danger</w:t>
      </w:r>
      <w:r w:rsidR="00FA3C54" w:rsidRPr="00BF0A7F">
        <w:rPr>
          <w:lang w:val="fr-FR"/>
        </w:rPr>
        <w:t> ;</w:t>
      </w:r>
    </w:p>
    <w:p w14:paraId="1954FD9E" w14:textId="1746B511" w:rsidR="006716B4" w:rsidRPr="00BF0A7F" w:rsidRDefault="006716B4" w:rsidP="00A71062">
      <w:pPr>
        <w:pStyle w:val="SingleTxt"/>
        <w:rPr>
          <w:bCs/>
          <w:lang w:val="fr-FR"/>
        </w:rPr>
      </w:pPr>
      <w:r w:rsidRPr="00BF0A7F">
        <w:rPr>
          <w:lang w:val="fr-FR"/>
        </w:rPr>
        <w:tab/>
        <w:t>d)</w:t>
      </w:r>
      <w:r w:rsidRPr="00BF0A7F">
        <w:rPr>
          <w:lang w:val="fr-FR"/>
        </w:rPr>
        <w:tab/>
        <w:t>L</w:t>
      </w:r>
      <w:r w:rsidR="00FA3C54" w:rsidRPr="00BF0A7F">
        <w:rPr>
          <w:lang w:val="fr-FR"/>
        </w:rPr>
        <w:t>’</w:t>
      </w:r>
      <w:r w:rsidRPr="00BF0A7F">
        <w:rPr>
          <w:lang w:val="fr-FR"/>
        </w:rPr>
        <w:t>accès limité aux traitements antirétroviraux et la stigmatisation et l</w:t>
      </w:r>
      <w:r w:rsidR="00FA3C54" w:rsidRPr="00BF0A7F">
        <w:rPr>
          <w:lang w:val="fr-FR"/>
        </w:rPr>
        <w:t>’</w:t>
      </w:r>
      <w:r w:rsidRPr="00BF0A7F">
        <w:rPr>
          <w:lang w:val="fr-FR"/>
        </w:rPr>
        <w:t>exclusion sociale des femmes et des filles vivant avec le VIH/sida.</w:t>
      </w:r>
    </w:p>
    <w:p w14:paraId="6C925629" w14:textId="4BDCA9F2" w:rsidR="006716B4" w:rsidRPr="00BF0A7F" w:rsidRDefault="006716B4" w:rsidP="00A71062">
      <w:pPr>
        <w:pStyle w:val="SingleTxt"/>
        <w:numPr>
          <w:ilvl w:val="0"/>
          <w:numId w:val="31"/>
        </w:numPr>
        <w:spacing w:line="240" w:lineRule="exact"/>
        <w:rPr>
          <w:lang w:val="fr-FR"/>
        </w:rPr>
      </w:pPr>
      <w:r w:rsidRPr="00BF0A7F">
        <w:rPr>
          <w:b/>
          <w:bCs/>
          <w:szCs w:val="20"/>
          <w:lang w:val="fr-FR"/>
        </w:rPr>
        <w:t>Rappelant</w:t>
      </w:r>
      <w:r w:rsidRPr="00BF0A7F">
        <w:rPr>
          <w:b/>
          <w:bCs/>
          <w:lang w:val="fr-FR"/>
        </w:rPr>
        <w:t xml:space="preserve"> sa recommandation générale </w:t>
      </w:r>
      <w:r w:rsidR="00FA3C54" w:rsidRPr="00BF0A7F">
        <w:rPr>
          <w:b/>
          <w:bCs/>
          <w:lang w:val="fr-FR"/>
        </w:rPr>
        <w:t>n</w:t>
      </w:r>
      <w:r w:rsidR="00FA3C54" w:rsidRPr="00BF0A7F">
        <w:rPr>
          <w:b/>
          <w:bCs/>
          <w:vertAlign w:val="superscript"/>
          <w:lang w:val="fr-FR"/>
        </w:rPr>
        <w:t>o</w:t>
      </w:r>
      <w:r w:rsidRPr="00BF0A7F">
        <w:rPr>
          <w:b/>
          <w:bCs/>
          <w:lang w:val="fr-FR"/>
        </w:rPr>
        <w:t xml:space="preserve"> </w:t>
      </w:r>
      <w:r w:rsidRPr="00BF0A7F">
        <w:rPr>
          <w:b/>
          <w:bCs/>
          <w:lang w:val="fr-FR"/>
        </w:rPr>
        <w:t>24 (1999)</w:t>
      </w:r>
      <w:r w:rsidRPr="00BF0A7F">
        <w:rPr>
          <w:b/>
          <w:bCs/>
          <w:lang w:val="fr-FR"/>
        </w:rPr>
        <w:t xml:space="preserve"> sur les femmes et la santé, ainsi que les cibles 3.1 et 3.7 des objectifs de développement durable, le Comité recommande à l</w:t>
      </w:r>
      <w:r w:rsidR="00FA3C54" w:rsidRPr="00BF0A7F">
        <w:rPr>
          <w:b/>
          <w:bCs/>
          <w:lang w:val="fr-FR"/>
        </w:rPr>
        <w:t>’</w:t>
      </w:r>
      <w:r w:rsidRPr="00BF0A7F">
        <w:rPr>
          <w:b/>
          <w:bCs/>
          <w:lang w:val="fr-FR"/>
        </w:rPr>
        <w:t>État partie</w:t>
      </w:r>
      <w:r w:rsidR="00FA3C54" w:rsidRPr="00BF0A7F">
        <w:rPr>
          <w:b/>
          <w:bCs/>
          <w:lang w:val="fr-FR"/>
        </w:rPr>
        <w:t> :</w:t>
      </w:r>
    </w:p>
    <w:p w14:paraId="450052D6" w14:textId="78A94242" w:rsidR="006716B4" w:rsidRPr="00BF0A7F" w:rsidRDefault="006716B4" w:rsidP="00A71062">
      <w:pPr>
        <w:pStyle w:val="SingleTxt"/>
        <w:rPr>
          <w:lang w:val="fr-FR"/>
        </w:rPr>
      </w:pPr>
      <w:r w:rsidRPr="00BF0A7F">
        <w:rPr>
          <w:lang w:val="fr-FR"/>
        </w:rPr>
        <w:tab/>
        <w:t>a)</w:t>
      </w:r>
      <w:r w:rsidRPr="00BF0A7F">
        <w:rPr>
          <w:lang w:val="fr-FR"/>
        </w:rPr>
        <w:tab/>
      </w:r>
      <w:r w:rsidRPr="00BF0A7F">
        <w:rPr>
          <w:b/>
          <w:bCs/>
          <w:lang w:val="fr-FR"/>
        </w:rPr>
        <w:t>De mettre en œuvre efficacement la Loi sur la santé de la reproduction (2017) et la Stratégie nationale de promotion de la santé de la reproduction et y sensibiliser, en mettant l</w:t>
      </w:r>
      <w:r w:rsidR="00FA3C54" w:rsidRPr="00BF0A7F">
        <w:rPr>
          <w:b/>
          <w:bCs/>
          <w:lang w:val="fr-FR"/>
        </w:rPr>
        <w:t>’</w:t>
      </w:r>
      <w:r w:rsidRPr="00BF0A7F">
        <w:rPr>
          <w:b/>
          <w:bCs/>
          <w:lang w:val="fr-FR"/>
        </w:rPr>
        <w:t>accent sur les filles et les femmes victimes de mariages d</w:t>
      </w:r>
      <w:r w:rsidR="00FA3C54" w:rsidRPr="00BF0A7F">
        <w:rPr>
          <w:b/>
          <w:bCs/>
          <w:lang w:val="fr-FR"/>
        </w:rPr>
        <w:t>’</w:t>
      </w:r>
      <w:r w:rsidRPr="00BF0A7F">
        <w:rPr>
          <w:b/>
          <w:bCs/>
          <w:lang w:val="fr-FR"/>
        </w:rPr>
        <w:t>enfants et/ou de mariages forcés, ainsi que sur les femmes et les filles vivant en milieu rural</w:t>
      </w:r>
      <w:r w:rsidR="00FA3C54" w:rsidRPr="00BF0A7F">
        <w:rPr>
          <w:b/>
          <w:bCs/>
          <w:lang w:val="fr-FR"/>
        </w:rPr>
        <w:t> ;</w:t>
      </w:r>
    </w:p>
    <w:p w14:paraId="3876C3F8" w14:textId="4762CD53" w:rsidR="006716B4" w:rsidRPr="00BF0A7F" w:rsidRDefault="006716B4" w:rsidP="00A71062">
      <w:pPr>
        <w:pStyle w:val="SingleTxt"/>
        <w:rPr>
          <w:lang w:val="fr-FR"/>
        </w:rPr>
      </w:pPr>
      <w:r w:rsidRPr="00BF0A7F">
        <w:rPr>
          <w:lang w:val="fr-FR"/>
        </w:rPr>
        <w:tab/>
        <w:t>b)</w:t>
      </w:r>
      <w:r w:rsidRPr="00BF0A7F">
        <w:rPr>
          <w:lang w:val="fr-FR"/>
        </w:rPr>
        <w:tab/>
      </w:r>
      <w:r w:rsidRPr="00BF0A7F">
        <w:rPr>
          <w:b/>
          <w:bCs/>
          <w:lang w:val="fr-FR"/>
        </w:rPr>
        <w:t>D</w:t>
      </w:r>
      <w:r w:rsidR="00FA3C54" w:rsidRPr="00BF0A7F">
        <w:rPr>
          <w:b/>
          <w:bCs/>
          <w:lang w:val="fr-FR"/>
        </w:rPr>
        <w:t>’</w:t>
      </w:r>
      <w:r w:rsidRPr="00BF0A7F">
        <w:rPr>
          <w:b/>
          <w:bCs/>
          <w:lang w:val="fr-FR"/>
        </w:rPr>
        <w:t>augmenter ses dépenses de santé et améliorer la couverture et l</w:t>
      </w:r>
      <w:r w:rsidR="00FA3C54" w:rsidRPr="00BF0A7F">
        <w:rPr>
          <w:b/>
          <w:bCs/>
          <w:lang w:val="fr-FR"/>
        </w:rPr>
        <w:t>’</w:t>
      </w:r>
      <w:r w:rsidRPr="00BF0A7F">
        <w:rPr>
          <w:b/>
          <w:bCs/>
          <w:lang w:val="fr-FR"/>
        </w:rPr>
        <w:t>accès à des services de santé de qualité sur l</w:t>
      </w:r>
      <w:r w:rsidR="00FA3C54" w:rsidRPr="00BF0A7F">
        <w:rPr>
          <w:b/>
          <w:bCs/>
          <w:lang w:val="fr-FR"/>
        </w:rPr>
        <w:t>’</w:t>
      </w:r>
      <w:r w:rsidRPr="00BF0A7F">
        <w:rPr>
          <w:b/>
          <w:bCs/>
          <w:lang w:val="fr-FR"/>
        </w:rPr>
        <w:t>ensemble de son territoire en allouant des ressources budgétaires suffisantes pour la création d</w:t>
      </w:r>
      <w:r w:rsidR="00FA3C54" w:rsidRPr="00BF0A7F">
        <w:rPr>
          <w:b/>
          <w:bCs/>
          <w:lang w:val="fr-FR"/>
        </w:rPr>
        <w:t>’</w:t>
      </w:r>
      <w:r w:rsidRPr="00BF0A7F">
        <w:rPr>
          <w:b/>
          <w:bCs/>
          <w:lang w:val="fr-FR"/>
        </w:rPr>
        <w:t>hôpitaux adéquatement équipés et en investissant dans les innovations numériques, telles que le numéro abrégé commun, afin d</w:t>
      </w:r>
      <w:r w:rsidR="00FA3C54" w:rsidRPr="00BF0A7F">
        <w:rPr>
          <w:b/>
          <w:bCs/>
          <w:lang w:val="fr-FR"/>
        </w:rPr>
        <w:t>’</w:t>
      </w:r>
      <w:r w:rsidRPr="00BF0A7F">
        <w:rPr>
          <w:b/>
          <w:bCs/>
          <w:lang w:val="fr-FR"/>
        </w:rPr>
        <w:t>accélérer la prestation des services de santé, en particulier pour répondre aux besoins dans les zones rurales et éloignées, en garantissant notamment la fourniture de soins prénatals et postnatals gratuits, y compris le traitement de la fistule obstétricale, pour toutes les femmes et les jeunes filles concernées</w:t>
      </w:r>
      <w:r w:rsidR="00FA3C54" w:rsidRPr="00BF0A7F">
        <w:rPr>
          <w:b/>
          <w:bCs/>
          <w:lang w:val="fr-FR"/>
        </w:rPr>
        <w:t> ;</w:t>
      </w:r>
    </w:p>
    <w:p w14:paraId="3F48CDF8" w14:textId="257D77F0" w:rsidR="006716B4" w:rsidRPr="00BF0A7F" w:rsidRDefault="006716B4" w:rsidP="00A71062">
      <w:pPr>
        <w:pStyle w:val="SingleTxt"/>
        <w:rPr>
          <w:lang w:val="fr-FR"/>
        </w:rPr>
      </w:pPr>
      <w:r w:rsidRPr="00BF0A7F">
        <w:rPr>
          <w:lang w:val="fr-FR"/>
        </w:rPr>
        <w:tab/>
        <w:t>c)</w:t>
      </w:r>
      <w:r w:rsidRPr="00BF0A7F">
        <w:rPr>
          <w:lang w:val="fr-FR"/>
        </w:rPr>
        <w:tab/>
      </w:r>
      <w:r w:rsidRPr="00BF0A7F">
        <w:rPr>
          <w:b/>
          <w:bCs/>
          <w:lang w:val="fr-FR"/>
        </w:rPr>
        <w:t>De modifier l</w:t>
      </w:r>
      <w:r w:rsidR="00FA3C54" w:rsidRPr="00BF0A7F">
        <w:rPr>
          <w:b/>
          <w:bCs/>
          <w:lang w:val="fr-FR"/>
        </w:rPr>
        <w:t>’</w:t>
      </w:r>
      <w:r w:rsidRPr="00BF0A7F">
        <w:rPr>
          <w:b/>
          <w:bCs/>
          <w:lang w:val="fr-FR"/>
        </w:rPr>
        <w:t>article 23 du Code pénal et l</w:t>
      </w:r>
      <w:r w:rsidR="00FA3C54" w:rsidRPr="00BF0A7F">
        <w:rPr>
          <w:b/>
          <w:bCs/>
          <w:lang w:val="fr-FR"/>
        </w:rPr>
        <w:t>’</w:t>
      </w:r>
      <w:r w:rsidRPr="00BF0A7F">
        <w:rPr>
          <w:b/>
          <w:bCs/>
          <w:lang w:val="fr-FR"/>
        </w:rPr>
        <w:t>article 21 de la Loi sur la santé génésique pour dépénaliser l</w:t>
      </w:r>
      <w:r w:rsidR="00FA3C54" w:rsidRPr="00BF0A7F">
        <w:rPr>
          <w:b/>
          <w:bCs/>
          <w:lang w:val="fr-FR"/>
        </w:rPr>
        <w:t>’</w:t>
      </w:r>
      <w:r w:rsidRPr="00BF0A7F">
        <w:rPr>
          <w:b/>
          <w:bCs/>
          <w:lang w:val="fr-FR"/>
        </w:rPr>
        <w:t>avortement dans tous les cas, afin de garantir que les femmes qui tentent de subir ou subissent la procédure ne puissent faire l</w:t>
      </w:r>
      <w:r w:rsidR="00FA3C54" w:rsidRPr="00BF0A7F">
        <w:rPr>
          <w:b/>
          <w:bCs/>
          <w:lang w:val="fr-FR"/>
        </w:rPr>
        <w:t>’</w:t>
      </w:r>
      <w:r w:rsidRPr="00BF0A7F">
        <w:rPr>
          <w:b/>
          <w:bCs/>
          <w:lang w:val="fr-FR"/>
        </w:rPr>
        <w:t>objet de poursuites pénales, et légaliser l</w:t>
      </w:r>
      <w:r w:rsidR="00FA3C54" w:rsidRPr="00BF0A7F">
        <w:rPr>
          <w:b/>
          <w:bCs/>
          <w:lang w:val="fr-FR"/>
        </w:rPr>
        <w:t>’</w:t>
      </w:r>
      <w:r w:rsidRPr="00BF0A7F">
        <w:rPr>
          <w:b/>
          <w:bCs/>
          <w:lang w:val="fr-FR"/>
        </w:rPr>
        <w:t xml:space="preserve">avortement au moins dans les cas de </w:t>
      </w:r>
      <w:r w:rsidRPr="00BF0A7F">
        <w:rPr>
          <w:b/>
          <w:bCs/>
          <w:lang w:val="fr-FR"/>
        </w:rPr>
        <w:lastRenderedPageBreak/>
        <w:t>viol, d</w:t>
      </w:r>
      <w:r w:rsidR="00FA3C54" w:rsidRPr="00BF0A7F">
        <w:rPr>
          <w:b/>
          <w:bCs/>
          <w:lang w:val="fr-FR"/>
        </w:rPr>
        <w:t>’</w:t>
      </w:r>
      <w:r w:rsidRPr="00BF0A7F">
        <w:rPr>
          <w:b/>
          <w:bCs/>
          <w:lang w:val="fr-FR"/>
        </w:rPr>
        <w:t>inceste, de menaces pour la vie ou la santé de la femme enceinte ou de risques de graves déficiences du fœtus</w:t>
      </w:r>
      <w:r w:rsidR="00FA3C54" w:rsidRPr="00BF0A7F">
        <w:rPr>
          <w:b/>
          <w:bCs/>
          <w:lang w:val="fr-FR"/>
        </w:rPr>
        <w:t> ;</w:t>
      </w:r>
    </w:p>
    <w:p w14:paraId="481AA933" w14:textId="123630DA" w:rsidR="00EC5A08" w:rsidRPr="00BF0A7F" w:rsidRDefault="006716B4" w:rsidP="00A71062">
      <w:pPr>
        <w:pStyle w:val="SingleTxt"/>
        <w:rPr>
          <w:lang w:val="fr-FR"/>
        </w:rPr>
      </w:pPr>
      <w:r w:rsidRPr="00BF0A7F">
        <w:rPr>
          <w:lang w:val="fr-FR"/>
        </w:rPr>
        <w:tab/>
        <w:t>d)</w:t>
      </w:r>
      <w:r w:rsidRPr="00BF0A7F">
        <w:rPr>
          <w:lang w:val="fr-FR"/>
        </w:rPr>
        <w:tab/>
      </w:r>
      <w:r w:rsidRPr="00BF0A7F">
        <w:rPr>
          <w:b/>
          <w:bCs/>
          <w:lang w:val="fr-FR"/>
        </w:rPr>
        <w:t>De veiller à ce que les femmes et les filles aient un accès adéquat à l</w:t>
      </w:r>
      <w:r w:rsidR="00FA3C54" w:rsidRPr="00BF0A7F">
        <w:rPr>
          <w:b/>
          <w:bCs/>
          <w:lang w:val="fr-FR"/>
        </w:rPr>
        <w:t>’</w:t>
      </w:r>
      <w:r w:rsidRPr="00BF0A7F">
        <w:rPr>
          <w:b/>
          <w:bCs/>
          <w:lang w:val="fr-FR"/>
        </w:rPr>
        <w:t>information sur la santé sexuelle et reproductive, et à ce que toutes les femmes, y compris les femmes des zones rurales et les femmes handicapées, aient accès à des services de santé sexuelle et reproductive de haute qualité, notamment à la planification familiale, à des méthodes de contraception modernes, à la prévention des grossesses précoces et des infections sexuellement transmissibles, et à des services d</w:t>
      </w:r>
      <w:r w:rsidR="00FA3C54" w:rsidRPr="00BF0A7F">
        <w:rPr>
          <w:b/>
          <w:bCs/>
          <w:lang w:val="fr-FR"/>
        </w:rPr>
        <w:t>’</w:t>
      </w:r>
      <w:r w:rsidRPr="00BF0A7F">
        <w:rPr>
          <w:b/>
          <w:bCs/>
          <w:lang w:val="fr-FR"/>
        </w:rPr>
        <w:t>avortement et de post-avortement sûrs</w:t>
      </w:r>
      <w:r w:rsidR="00FA3C54" w:rsidRPr="00BF0A7F">
        <w:rPr>
          <w:b/>
          <w:bCs/>
          <w:lang w:val="fr-FR"/>
        </w:rPr>
        <w:t> ;</w:t>
      </w:r>
    </w:p>
    <w:p w14:paraId="4D665671" w14:textId="58881ABB" w:rsidR="006716B4" w:rsidRPr="00BF0A7F" w:rsidRDefault="006716B4" w:rsidP="00A71062">
      <w:pPr>
        <w:pStyle w:val="SingleTxt"/>
        <w:rPr>
          <w:lang w:val="fr-FR"/>
        </w:rPr>
      </w:pPr>
      <w:r w:rsidRPr="00BF0A7F">
        <w:rPr>
          <w:lang w:val="fr-FR"/>
        </w:rPr>
        <w:tab/>
        <w:t>e)</w:t>
      </w:r>
      <w:r w:rsidRPr="00BF0A7F">
        <w:rPr>
          <w:lang w:val="fr-FR"/>
        </w:rPr>
        <w:tab/>
      </w:r>
      <w:r w:rsidRPr="00BF0A7F">
        <w:rPr>
          <w:b/>
          <w:bCs/>
          <w:lang w:val="fr-FR"/>
        </w:rPr>
        <w:t>De renforcer les stratégies de lutte contre le VIH/sida, en particulier les stratégies préventives, de continuer à fournir gratuitement un traitement antirétroviral à toutes les femmes et les filles vivant avec le VIH/sida, y compris les femmes enceintes pour prévenir la transmission de la mère à l</w:t>
      </w:r>
      <w:r w:rsidR="00FA3C54" w:rsidRPr="00BF0A7F">
        <w:rPr>
          <w:b/>
          <w:bCs/>
          <w:lang w:val="fr-FR"/>
        </w:rPr>
        <w:t>’</w:t>
      </w:r>
      <w:r w:rsidRPr="00BF0A7F">
        <w:rPr>
          <w:b/>
          <w:bCs/>
          <w:lang w:val="fr-FR"/>
        </w:rPr>
        <w:t>enfant, et d</w:t>
      </w:r>
      <w:r w:rsidR="00FA3C54" w:rsidRPr="00BF0A7F">
        <w:rPr>
          <w:b/>
          <w:bCs/>
          <w:lang w:val="fr-FR"/>
        </w:rPr>
        <w:t>’</w:t>
      </w:r>
      <w:r w:rsidRPr="00BF0A7F">
        <w:rPr>
          <w:b/>
          <w:bCs/>
          <w:lang w:val="fr-FR"/>
        </w:rPr>
        <w:t>élaborer une stratégie pour lutter contre la stigmatisation et l</w:t>
      </w:r>
      <w:r w:rsidR="00FA3C54" w:rsidRPr="00BF0A7F">
        <w:rPr>
          <w:b/>
          <w:bCs/>
          <w:lang w:val="fr-FR"/>
        </w:rPr>
        <w:t>’</w:t>
      </w:r>
      <w:r w:rsidRPr="00BF0A7F">
        <w:rPr>
          <w:b/>
          <w:bCs/>
          <w:lang w:val="fr-FR"/>
        </w:rPr>
        <w:t>exclusion sociale des femmes et des filles vivant avec le VIH/sida.</w:t>
      </w:r>
    </w:p>
    <w:p w14:paraId="2486494A" w14:textId="77777777" w:rsidR="00A71062" w:rsidRPr="00BF0A7F" w:rsidRDefault="00A71062" w:rsidP="00A71062">
      <w:pPr>
        <w:pStyle w:val="SingleTxt"/>
        <w:spacing w:after="0" w:line="120" w:lineRule="exact"/>
        <w:rPr>
          <w:sz w:val="10"/>
          <w:lang w:val="fr-FR"/>
        </w:rPr>
      </w:pPr>
    </w:p>
    <w:p w14:paraId="6A0F0730" w14:textId="443B2E43" w:rsidR="006716B4" w:rsidRPr="00BF0A7F" w:rsidRDefault="006716B4" w:rsidP="00A710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0A7F">
        <w:rPr>
          <w:lang w:val="fr-FR"/>
        </w:rPr>
        <w:tab/>
      </w:r>
      <w:r w:rsidRPr="00BF0A7F">
        <w:rPr>
          <w:lang w:val="fr-FR"/>
        </w:rPr>
        <w:tab/>
        <w:t>Autonomisation économique des femmes</w:t>
      </w:r>
    </w:p>
    <w:p w14:paraId="2D6A8B58" w14:textId="6B7081FD" w:rsidR="00A71062" w:rsidRPr="00BF0A7F" w:rsidRDefault="00A71062" w:rsidP="00A71062">
      <w:pPr>
        <w:pStyle w:val="SingleTxt"/>
        <w:spacing w:after="0" w:line="120" w:lineRule="exact"/>
        <w:rPr>
          <w:sz w:val="10"/>
          <w:lang w:val="fr-FR"/>
        </w:rPr>
      </w:pPr>
    </w:p>
    <w:p w14:paraId="5D2E3341" w14:textId="47CECF73" w:rsidR="00EC5A08" w:rsidRPr="00BF0A7F" w:rsidRDefault="006716B4" w:rsidP="00A71062">
      <w:pPr>
        <w:pStyle w:val="SingleTxt"/>
        <w:numPr>
          <w:ilvl w:val="0"/>
          <w:numId w:val="31"/>
        </w:numPr>
        <w:spacing w:line="240" w:lineRule="exact"/>
        <w:rPr>
          <w:lang w:val="fr-FR"/>
        </w:rPr>
      </w:pPr>
      <w:r w:rsidRPr="00BF0A7F">
        <w:rPr>
          <w:lang w:val="fr-FR"/>
        </w:rPr>
        <w:t>Le Comité se félicite des mesures prises par l</w:t>
      </w:r>
      <w:r w:rsidR="00FA3C54" w:rsidRPr="00BF0A7F">
        <w:rPr>
          <w:lang w:val="fr-FR"/>
        </w:rPr>
        <w:t>’</w:t>
      </w:r>
      <w:r w:rsidRPr="00BF0A7F">
        <w:rPr>
          <w:lang w:val="fr-FR"/>
        </w:rPr>
        <w:t>État partie pour promouvoir l</w:t>
      </w:r>
      <w:r w:rsidR="00FA3C54" w:rsidRPr="00BF0A7F">
        <w:rPr>
          <w:lang w:val="fr-FR"/>
        </w:rPr>
        <w:t>’</w:t>
      </w:r>
      <w:r w:rsidRPr="00BF0A7F">
        <w:rPr>
          <w:lang w:val="fr-FR"/>
        </w:rPr>
        <w:t>émancipation économique des femmes, notamment des programmes de microfinancement ciblés. Il note néanmoins avec préoccupation les obstacles à la pleine participation des femmes à la vie économique dans l</w:t>
      </w:r>
      <w:r w:rsidR="00FA3C54" w:rsidRPr="00BF0A7F">
        <w:rPr>
          <w:lang w:val="fr-FR"/>
        </w:rPr>
        <w:t>’</w:t>
      </w:r>
      <w:r w:rsidRPr="00BF0A7F">
        <w:rPr>
          <w:lang w:val="fr-FR"/>
        </w:rPr>
        <w:t>État partie, tels que l</w:t>
      </w:r>
      <w:r w:rsidR="00FA3C54" w:rsidRPr="00BF0A7F">
        <w:rPr>
          <w:lang w:val="fr-FR"/>
        </w:rPr>
        <w:t>’</w:t>
      </w:r>
      <w:r w:rsidRPr="00BF0A7F">
        <w:rPr>
          <w:lang w:val="fr-FR"/>
        </w:rPr>
        <w:t>accès limité à la propriété foncière, au capital, aux marchés publics, au crédit financier, aux technologies de l</w:t>
      </w:r>
      <w:r w:rsidR="00FA3C54" w:rsidRPr="00BF0A7F">
        <w:rPr>
          <w:lang w:val="fr-FR"/>
        </w:rPr>
        <w:t>’</w:t>
      </w:r>
      <w:r w:rsidRPr="00BF0A7F">
        <w:rPr>
          <w:lang w:val="fr-FR"/>
        </w:rPr>
        <w:t>information et des télécommunications, et aux régimes de protection sociale.</w:t>
      </w:r>
    </w:p>
    <w:p w14:paraId="04ECF175" w14:textId="5BD1FA0E" w:rsidR="006716B4" w:rsidRPr="00BF0A7F" w:rsidRDefault="006716B4" w:rsidP="00A71062">
      <w:pPr>
        <w:pStyle w:val="SingleTxt"/>
        <w:numPr>
          <w:ilvl w:val="0"/>
          <w:numId w:val="31"/>
        </w:numPr>
        <w:spacing w:line="240" w:lineRule="exact"/>
        <w:rPr>
          <w:lang w:val="fr-FR"/>
        </w:rPr>
      </w:pPr>
      <w:r w:rsidRPr="00BF0A7F">
        <w:rPr>
          <w:b/>
          <w:bCs/>
          <w:lang w:val="fr-FR"/>
        </w:rPr>
        <w:t>Le Comité recommande à l</w:t>
      </w:r>
      <w:r w:rsidR="00FA3C54" w:rsidRPr="00BF0A7F">
        <w:rPr>
          <w:b/>
          <w:bCs/>
          <w:lang w:val="fr-FR"/>
        </w:rPr>
        <w:t>’</w:t>
      </w:r>
      <w:r w:rsidRPr="00BF0A7F">
        <w:rPr>
          <w:b/>
          <w:bCs/>
          <w:lang w:val="fr-FR"/>
        </w:rPr>
        <w:t>État partie</w:t>
      </w:r>
      <w:r w:rsidR="00FA3C54" w:rsidRPr="00BF0A7F">
        <w:rPr>
          <w:b/>
          <w:bCs/>
          <w:lang w:val="fr-FR"/>
        </w:rPr>
        <w:t> :</w:t>
      </w:r>
    </w:p>
    <w:p w14:paraId="10F7BEDE" w14:textId="53581C40" w:rsidR="006716B4" w:rsidRPr="00BF0A7F" w:rsidRDefault="006716B4" w:rsidP="00A71062">
      <w:pPr>
        <w:pStyle w:val="SingleTxt"/>
        <w:rPr>
          <w:lang w:val="fr-FR"/>
        </w:rPr>
      </w:pPr>
      <w:r w:rsidRPr="00BF0A7F">
        <w:rPr>
          <w:lang w:val="fr-FR"/>
        </w:rPr>
        <w:tab/>
        <w:t>a)</w:t>
      </w:r>
      <w:r w:rsidRPr="00BF0A7F">
        <w:rPr>
          <w:lang w:val="fr-FR"/>
        </w:rPr>
        <w:tab/>
      </w:r>
      <w:r w:rsidRPr="00BF0A7F">
        <w:rPr>
          <w:b/>
          <w:bCs/>
          <w:lang w:val="fr-FR"/>
        </w:rPr>
        <w:t>De s</w:t>
      </w:r>
      <w:r w:rsidR="00FA3C54" w:rsidRPr="00BF0A7F">
        <w:rPr>
          <w:b/>
          <w:bCs/>
          <w:lang w:val="fr-FR"/>
        </w:rPr>
        <w:t>’</w:t>
      </w:r>
      <w:r w:rsidRPr="00BF0A7F">
        <w:rPr>
          <w:b/>
          <w:bCs/>
          <w:lang w:val="fr-FR"/>
        </w:rPr>
        <w:t>attaquer à la féminisation de la pauvreté en intégrant systématiquement la dimension de genre dans la Stratégie nationale de réduction de la pauvreté et en veillant à ce que les femmes, en particulier celles qui appartiennent à des groupes défavorisés, et les organisations qui les représentent participent de manière significative à chaque étape de la mise en œuvre, du suivi, de l</w:t>
      </w:r>
      <w:r w:rsidR="00FA3C54" w:rsidRPr="00BF0A7F">
        <w:rPr>
          <w:b/>
          <w:bCs/>
          <w:lang w:val="fr-FR"/>
        </w:rPr>
        <w:t>’</w:t>
      </w:r>
      <w:r w:rsidRPr="00BF0A7F">
        <w:rPr>
          <w:b/>
          <w:bCs/>
          <w:lang w:val="fr-FR"/>
        </w:rPr>
        <w:t>évaluation et du renouvellement de la Stratégie</w:t>
      </w:r>
      <w:r w:rsidR="00FA3C54" w:rsidRPr="00BF0A7F">
        <w:rPr>
          <w:b/>
          <w:bCs/>
          <w:lang w:val="fr-FR"/>
        </w:rPr>
        <w:t> ;</w:t>
      </w:r>
    </w:p>
    <w:p w14:paraId="0B620851" w14:textId="2BD97EDC" w:rsidR="006716B4" w:rsidRPr="00BF0A7F" w:rsidRDefault="006716B4" w:rsidP="00A71062">
      <w:pPr>
        <w:pStyle w:val="SingleTxt"/>
        <w:rPr>
          <w:lang w:val="fr-FR"/>
        </w:rPr>
      </w:pPr>
      <w:r w:rsidRPr="00BF0A7F">
        <w:rPr>
          <w:lang w:val="fr-FR"/>
        </w:rPr>
        <w:tab/>
        <w:t>b)</w:t>
      </w:r>
      <w:r w:rsidRPr="00BF0A7F">
        <w:rPr>
          <w:lang w:val="fr-FR"/>
        </w:rPr>
        <w:tab/>
      </w:r>
      <w:r w:rsidRPr="00BF0A7F">
        <w:rPr>
          <w:b/>
          <w:bCs/>
          <w:lang w:val="fr-FR"/>
        </w:rPr>
        <w:t>De renforcer les avantages sociaux et économiques pour les femmes, notamment les femmes rurales, les femmes exerçant une activité indépendante et les femmes chefs de famille</w:t>
      </w:r>
      <w:r w:rsidR="00FA3C54" w:rsidRPr="00BF0A7F">
        <w:rPr>
          <w:b/>
          <w:bCs/>
          <w:lang w:val="fr-FR"/>
        </w:rPr>
        <w:t> ;</w:t>
      </w:r>
    </w:p>
    <w:p w14:paraId="4AE5D1B5" w14:textId="0C85ED32" w:rsidR="006716B4" w:rsidRPr="00BF0A7F" w:rsidRDefault="006716B4" w:rsidP="00A71062">
      <w:pPr>
        <w:pStyle w:val="SingleTxt"/>
        <w:rPr>
          <w:lang w:val="fr-FR"/>
        </w:rPr>
      </w:pPr>
      <w:r w:rsidRPr="00BF0A7F">
        <w:rPr>
          <w:lang w:val="fr-FR"/>
        </w:rPr>
        <w:tab/>
        <w:t>c)</w:t>
      </w:r>
      <w:r w:rsidRPr="00BF0A7F">
        <w:rPr>
          <w:lang w:val="fr-FR"/>
        </w:rPr>
        <w:tab/>
      </w:r>
      <w:r w:rsidRPr="00BF0A7F">
        <w:rPr>
          <w:b/>
          <w:bCs/>
          <w:lang w:val="fr-FR"/>
        </w:rPr>
        <w:t>De veiller à ce que les femmes aient un accès égal à celui des hommes à la propriété foncière et au crédit financier, y compris dans le cas des prêts à faible taux d</w:t>
      </w:r>
      <w:r w:rsidR="00FA3C54" w:rsidRPr="00BF0A7F">
        <w:rPr>
          <w:b/>
          <w:bCs/>
          <w:lang w:val="fr-FR"/>
        </w:rPr>
        <w:t>’</w:t>
      </w:r>
      <w:r w:rsidRPr="00BF0A7F">
        <w:rPr>
          <w:b/>
          <w:bCs/>
          <w:lang w:val="fr-FR"/>
        </w:rPr>
        <w:t>intérêt sans garantie, à l</w:t>
      </w:r>
      <w:r w:rsidR="00FA3C54" w:rsidRPr="00BF0A7F">
        <w:rPr>
          <w:b/>
          <w:bCs/>
          <w:lang w:val="fr-FR"/>
        </w:rPr>
        <w:t>’</w:t>
      </w:r>
      <w:r w:rsidRPr="00BF0A7F">
        <w:rPr>
          <w:b/>
          <w:bCs/>
          <w:lang w:val="fr-FR"/>
        </w:rPr>
        <w:t>entrepre</w:t>
      </w:r>
      <w:r w:rsidR="00D02280">
        <w:rPr>
          <w:b/>
          <w:bCs/>
          <w:lang w:val="fr-FR"/>
        </w:rPr>
        <w:t>u</w:t>
      </w:r>
      <w:r w:rsidRPr="00BF0A7F">
        <w:rPr>
          <w:b/>
          <w:bCs/>
          <w:lang w:val="fr-FR"/>
        </w:rPr>
        <w:t>nariat, aux entreprises indépendantes et aux possibilités de bénéficier de conditions préférentielles de participation aux marchés publics, ainsi qu</w:t>
      </w:r>
      <w:r w:rsidR="00FA3C54" w:rsidRPr="00BF0A7F">
        <w:rPr>
          <w:b/>
          <w:bCs/>
          <w:lang w:val="fr-FR"/>
        </w:rPr>
        <w:t>’</w:t>
      </w:r>
      <w:r w:rsidRPr="00BF0A7F">
        <w:rPr>
          <w:b/>
          <w:bCs/>
          <w:lang w:val="fr-FR"/>
        </w:rPr>
        <w:t>aux technologies de l</w:t>
      </w:r>
      <w:r w:rsidR="00FA3C54" w:rsidRPr="00BF0A7F">
        <w:rPr>
          <w:b/>
          <w:bCs/>
          <w:lang w:val="fr-FR"/>
        </w:rPr>
        <w:t>’</w:t>
      </w:r>
      <w:r w:rsidRPr="00BF0A7F">
        <w:rPr>
          <w:b/>
          <w:bCs/>
          <w:lang w:val="fr-FR"/>
        </w:rPr>
        <w:t>information et de la communication, et de créer l</w:t>
      </w:r>
      <w:r w:rsidR="00FA3C54" w:rsidRPr="00BF0A7F">
        <w:rPr>
          <w:b/>
          <w:bCs/>
          <w:lang w:val="fr-FR"/>
        </w:rPr>
        <w:t>’</w:t>
      </w:r>
      <w:r w:rsidRPr="00BF0A7F">
        <w:rPr>
          <w:b/>
          <w:bCs/>
          <w:lang w:val="fr-FR"/>
        </w:rPr>
        <w:t>infrastructure nécessaire pour leur permettre d</w:t>
      </w:r>
      <w:r w:rsidR="00FA3C54" w:rsidRPr="00BF0A7F">
        <w:rPr>
          <w:b/>
          <w:bCs/>
          <w:lang w:val="fr-FR"/>
        </w:rPr>
        <w:t>’</w:t>
      </w:r>
      <w:r w:rsidRPr="00BF0A7F">
        <w:rPr>
          <w:b/>
          <w:bCs/>
          <w:lang w:val="fr-FR"/>
        </w:rPr>
        <w:t xml:space="preserve">accéder aux marchés </w:t>
      </w:r>
      <w:r w:rsidR="00877EFB" w:rsidRPr="00BF0A7F">
        <w:rPr>
          <w:b/>
          <w:bCs/>
          <w:lang w:val="fr-FR"/>
        </w:rPr>
        <w:t>–</w:t>
      </w:r>
      <w:r w:rsidRPr="00BF0A7F">
        <w:rPr>
          <w:b/>
          <w:bCs/>
          <w:lang w:val="fr-FR"/>
        </w:rPr>
        <w:t xml:space="preserve"> afin que les femmes puissent participer au commerce électronique et au commerce transfrontalier dans le cadre des échanges portant sur leurs biens et produits</w:t>
      </w:r>
      <w:r w:rsidR="00FA3C54" w:rsidRPr="00BF0A7F">
        <w:rPr>
          <w:b/>
          <w:bCs/>
          <w:lang w:val="fr-FR"/>
        </w:rPr>
        <w:t> ;</w:t>
      </w:r>
    </w:p>
    <w:p w14:paraId="6DAAF520" w14:textId="201DB93D" w:rsidR="006716B4" w:rsidRPr="00BF0A7F" w:rsidRDefault="006716B4" w:rsidP="00A71062">
      <w:pPr>
        <w:pStyle w:val="SingleTxt"/>
        <w:rPr>
          <w:lang w:val="fr-FR"/>
        </w:rPr>
      </w:pPr>
      <w:r w:rsidRPr="00BF0A7F">
        <w:rPr>
          <w:lang w:val="fr-FR"/>
        </w:rPr>
        <w:tab/>
        <w:t>d)</w:t>
      </w:r>
      <w:r w:rsidRPr="00BF0A7F">
        <w:rPr>
          <w:lang w:val="fr-FR"/>
        </w:rPr>
        <w:tab/>
      </w:r>
      <w:r w:rsidRPr="00BF0A7F">
        <w:rPr>
          <w:b/>
          <w:bCs/>
          <w:lang w:val="fr-FR"/>
        </w:rPr>
        <w:t>De veiller à ce que le travail non rémunéré des femmes soit reconnu, réduit et redistribué, notamment en augmentant la disponibilité de structures d</w:t>
      </w:r>
      <w:r w:rsidR="00FA3C54" w:rsidRPr="00BF0A7F">
        <w:rPr>
          <w:b/>
          <w:bCs/>
          <w:lang w:val="fr-FR"/>
        </w:rPr>
        <w:t>’</w:t>
      </w:r>
      <w:r w:rsidRPr="00BF0A7F">
        <w:rPr>
          <w:b/>
          <w:bCs/>
          <w:lang w:val="fr-FR"/>
        </w:rPr>
        <w:t>accueil abordables pour les enfants et en encourageant la participation des hommes aux tâches domestiques et familiales.</w:t>
      </w:r>
    </w:p>
    <w:p w14:paraId="324B85FA" w14:textId="77777777" w:rsidR="00A71062" w:rsidRPr="00BF0A7F" w:rsidRDefault="00A71062" w:rsidP="00A71062">
      <w:pPr>
        <w:pStyle w:val="SingleTxt"/>
        <w:spacing w:after="0" w:line="120" w:lineRule="exact"/>
        <w:rPr>
          <w:sz w:val="10"/>
          <w:lang w:val="fr-FR"/>
        </w:rPr>
      </w:pPr>
    </w:p>
    <w:p w14:paraId="528ACDCD" w14:textId="52CE85DD" w:rsidR="006716B4" w:rsidRPr="00BF0A7F" w:rsidRDefault="006716B4" w:rsidP="00A710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0A7F">
        <w:rPr>
          <w:lang w:val="fr-FR"/>
        </w:rPr>
        <w:tab/>
      </w:r>
      <w:r w:rsidRPr="00BF0A7F">
        <w:rPr>
          <w:lang w:val="fr-FR"/>
        </w:rPr>
        <w:tab/>
        <w:t>Femmes des zones rurales et changement climatique</w:t>
      </w:r>
    </w:p>
    <w:p w14:paraId="57F24514" w14:textId="0450E949" w:rsidR="00A71062" w:rsidRPr="00BF0A7F" w:rsidRDefault="00A71062" w:rsidP="00A71062">
      <w:pPr>
        <w:pStyle w:val="SingleTxt"/>
        <w:spacing w:after="0" w:line="120" w:lineRule="exact"/>
        <w:rPr>
          <w:sz w:val="10"/>
          <w:lang w:val="fr-FR"/>
        </w:rPr>
      </w:pPr>
    </w:p>
    <w:p w14:paraId="32061102" w14:textId="56972D22" w:rsidR="006716B4" w:rsidRPr="00BF0A7F" w:rsidRDefault="006716B4" w:rsidP="00A71062">
      <w:pPr>
        <w:pStyle w:val="SingleTxt"/>
        <w:numPr>
          <w:ilvl w:val="0"/>
          <w:numId w:val="31"/>
        </w:numPr>
        <w:spacing w:line="240" w:lineRule="exact"/>
        <w:rPr>
          <w:lang w:val="fr-FR"/>
        </w:rPr>
      </w:pPr>
      <w:r w:rsidRPr="00BF0A7F">
        <w:rPr>
          <w:lang w:val="fr-FR"/>
        </w:rPr>
        <w:lastRenderedPageBreak/>
        <w:t>Le Comité reconnaît les efforts déployés par l</w:t>
      </w:r>
      <w:r w:rsidR="00FA3C54" w:rsidRPr="00BF0A7F">
        <w:rPr>
          <w:lang w:val="fr-FR"/>
        </w:rPr>
        <w:t>’</w:t>
      </w:r>
      <w:r w:rsidRPr="00BF0A7F">
        <w:rPr>
          <w:lang w:val="fr-FR"/>
        </w:rPr>
        <w:t>État partie pour améliorer la viabilité économique et les moyens de subsistance des femmes rurales, notamment par le biais de la Stratégie nationale d</w:t>
      </w:r>
      <w:r w:rsidR="00FA3C54" w:rsidRPr="00BF0A7F">
        <w:rPr>
          <w:lang w:val="fr-FR"/>
        </w:rPr>
        <w:t>’</w:t>
      </w:r>
      <w:r w:rsidRPr="00BF0A7F">
        <w:rPr>
          <w:lang w:val="fr-FR"/>
        </w:rPr>
        <w:t>institutionnalisation du genre (2015-2025). Toutefois, il constate avec inquiétude que les femmes rurales n</w:t>
      </w:r>
      <w:r w:rsidR="00FA3C54" w:rsidRPr="00BF0A7F">
        <w:rPr>
          <w:lang w:val="fr-FR"/>
        </w:rPr>
        <w:t>’</w:t>
      </w:r>
      <w:r w:rsidRPr="00BF0A7F">
        <w:rPr>
          <w:lang w:val="fr-FR"/>
        </w:rPr>
        <w:t>ont qu</w:t>
      </w:r>
      <w:r w:rsidR="00FA3C54" w:rsidRPr="00BF0A7F">
        <w:rPr>
          <w:lang w:val="fr-FR"/>
        </w:rPr>
        <w:t>’</w:t>
      </w:r>
      <w:r w:rsidRPr="00BF0A7F">
        <w:rPr>
          <w:lang w:val="fr-FR"/>
        </w:rPr>
        <w:t>un accès limité aux services de base, tels que l</w:t>
      </w:r>
      <w:r w:rsidR="00FA3C54" w:rsidRPr="00BF0A7F">
        <w:rPr>
          <w:lang w:val="fr-FR"/>
        </w:rPr>
        <w:t>’</w:t>
      </w:r>
      <w:r w:rsidRPr="00BF0A7F">
        <w:rPr>
          <w:lang w:val="fr-FR"/>
        </w:rPr>
        <w:t>eau potable, le logement, les infrastructures, l</w:t>
      </w:r>
      <w:r w:rsidR="00FA3C54" w:rsidRPr="00BF0A7F">
        <w:rPr>
          <w:lang w:val="fr-FR"/>
        </w:rPr>
        <w:t>’</w:t>
      </w:r>
      <w:r w:rsidRPr="00BF0A7F">
        <w:rPr>
          <w:lang w:val="fr-FR"/>
        </w:rPr>
        <w:t>éducation et les soins de santé. Le Comité note également avec inquiétude le manque de reconnaissance du rôle important joué par les femmes et des connaissances étendues qu</w:t>
      </w:r>
      <w:r w:rsidR="00FA3C54" w:rsidRPr="00BF0A7F">
        <w:rPr>
          <w:lang w:val="fr-FR"/>
        </w:rPr>
        <w:t>’</w:t>
      </w:r>
      <w:r w:rsidRPr="00BF0A7F">
        <w:rPr>
          <w:lang w:val="fr-FR"/>
        </w:rPr>
        <w:t>elles mettent en œuvre pour assurer la sécurité alimentaire, malgré leur charge disproportionnée de travail non rémunéré dans la pêche et l</w:t>
      </w:r>
      <w:r w:rsidR="00FA3C54" w:rsidRPr="00BF0A7F">
        <w:rPr>
          <w:lang w:val="fr-FR"/>
        </w:rPr>
        <w:t>’</w:t>
      </w:r>
      <w:r w:rsidRPr="00BF0A7F">
        <w:rPr>
          <w:lang w:val="fr-FR"/>
        </w:rPr>
        <w:t>agriculture, ainsi que leur exclusion de la prise des décisions sur l</w:t>
      </w:r>
      <w:r w:rsidR="00FA3C54" w:rsidRPr="00BF0A7F">
        <w:rPr>
          <w:lang w:val="fr-FR"/>
        </w:rPr>
        <w:t>’</w:t>
      </w:r>
      <w:r w:rsidRPr="00BF0A7F">
        <w:rPr>
          <w:lang w:val="fr-FR"/>
        </w:rPr>
        <w:t>utilisation des ressources naturelles et des stratégies de développement rural. Il est également préoccupé par le fait que les attitudes patriarcales limitent la propriété, le contrôle et l</w:t>
      </w:r>
      <w:r w:rsidR="00FA3C54" w:rsidRPr="00BF0A7F">
        <w:rPr>
          <w:lang w:val="fr-FR"/>
        </w:rPr>
        <w:t>’</w:t>
      </w:r>
      <w:r w:rsidRPr="00BF0A7F">
        <w:rPr>
          <w:lang w:val="fr-FR"/>
        </w:rPr>
        <w:t>utilisation des terres par les femmes rurales, ainsi que leur accès aux crédits agricoles et aux technologies agricoles modernes, en plus de l</w:t>
      </w:r>
      <w:r w:rsidR="00FA3C54" w:rsidRPr="00BF0A7F">
        <w:rPr>
          <w:lang w:val="fr-FR"/>
        </w:rPr>
        <w:t>’</w:t>
      </w:r>
      <w:r w:rsidRPr="00BF0A7F">
        <w:rPr>
          <w:lang w:val="fr-FR"/>
        </w:rPr>
        <w:t>absence de politiques visant à réglementer le secteur privé et à promouvoir des investissements respectueux de l</w:t>
      </w:r>
      <w:r w:rsidR="00FA3C54" w:rsidRPr="00BF0A7F">
        <w:rPr>
          <w:lang w:val="fr-FR"/>
        </w:rPr>
        <w:t>’</w:t>
      </w:r>
      <w:r w:rsidRPr="00BF0A7F">
        <w:rPr>
          <w:lang w:val="fr-FR"/>
        </w:rPr>
        <w:t>égalité entre les hommes et les femmes et la responsabilité sociale des entreprises.</w:t>
      </w:r>
    </w:p>
    <w:p w14:paraId="2DC743E8" w14:textId="5985530E" w:rsidR="006716B4" w:rsidRPr="00BF0A7F" w:rsidRDefault="006716B4" w:rsidP="00A71062">
      <w:pPr>
        <w:pStyle w:val="SingleTxt"/>
        <w:numPr>
          <w:ilvl w:val="0"/>
          <w:numId w:val="31"/>
        </w:numPr>
        <w:spacing w:line="240" w:lineRule="exact"/>
        <w:rPr>
          <w:lang w:val="fr-FR"/>
        </w:rPr>
      </w:pPr>
      <w:r w:rsidRPr="00BF0A7F">
        <w:rPr>
          <w:b/>
          <w:bCs/>
          <w:lang w:val="fr-FR"/>
        </w:rPr>
        <w:t xml:space="preserve">Se référant à sa recommandation générale </w:t>
      </w:r>
      <w:r w:rsidR="00FA3C54" w:rsidRPr="00BF0A7F">
        <w:rPr>
          <w:b/>
          <w:bCs/>
          <w:lang w:val="fr-FR"/>
        </w:rPr>
        <w:t>n</w:t>
      </w:r>
      <w:r w:rsidR="00FA3C54" w:rsidRPr="00BF0A7F">
        <w:rPr>
          <w:b/>
          <w:bCs/>
          <w:vertAlign w:val="superscript"/>
          <w:lang w:val="fr-FR"/>
        </w:rPr>
        <w:t>o</w:t>
      </w:r>
      <w:r w:rsidRPr="00BF0A7F">
        <w:rPr>
          <w:b/>
          <w:bCs/>
          <w:lang w:val="fr-FR"/>
        </w:rPr>
        <w:t xml:space="preserve"> </w:t>
      </w:r>
      <w:r w:rsidRPr="00BF0A7F">
        <w:rPr>
          <w:b/>
          <w:bCs/>
          <w:lang w:val="fr-FR"/>
        </w:rPr>
        <w:t>34 (2016)</w:t>
      </w:r>
      <w:r w:rsidRPr="00BF0A7F">
        <w:rPr>
          <w:b/>
          <w:bCs/>
          <w:lang w:val="fr-FR"/>
        </w:rPr>
        <w:t xml:space="preserve"> sur les droits des femmes rurales et renouvelant sa recommandation précédente (</w:t>
      </w:r>
      <w:hyperlink r:id="rId30" w:history="1">
        <w:r w:rsidRPr="00BF0A7F">
          <w:rPr>
            <w:rStyle w:val="Hyperlink"/>
            <w:b/>
            <w:bCs/>
            <w:lang w:val="fr-FR"/>
          </w:rPr>
          <w:t>CEDAW/C/MRT/CO/2-3</w:t>
        </w:r>
      </w:hyperlink>
      <w:r w:rsidRPr="00BF0A7F">
        <w:rPr>
          <w:b/>
          <w:bCs/>
          <w:lang w:val="fr-FR"/>
        </w:rPr>
        <w:t>, par. 43), le Comité recommande à l</w:t>
      </w:r>
      <w:r w:rsidR="00FA3C54" w:rsidRPr="00BF0A7F">
        <w:rPr>
          <w:b/>
          <w:bCs/>
          <w:lang w:val="fr-FR"/>
        </w:rPr>
        <w:t>’</w:t>
      </w:r>
      <w:r w:rsidRPr="00BF0A7F">
        <w:rPr>
          <w:b/>
          <w:bCs/>
          <w:lang w:val="fr-FR"/>
        </w:rPr>
        <w:t>État partie</w:t>
      </w:r>
      <w:r w:rsidR="00FA3C54" w:rsidRPr="00BF0A7F">
        <w:rPr>
          <w:b/>
          <w:bCs/>
          <w:lang w:val="fr-FR"/>
        </w:rPr>
        <w:t> :</w:t>
      </w:r>
    </w:p>
    <w:p w14:paraId="1E709C67" w14:textId="6A1F34D6" w:rsidR="00EC5A08" w:rsidRPr="00BF0A7F" w:rsidRDefault="006716B4" w:rsidP="00A71062">
      <w:pPr>
        <w:pStyle w:val="SingleTxt"/>
        <w:rPr>
          <w:lang w:val="fr-FR"/>
        </w:rPr>
      </w:pPr>
      <w:r w:rsidRPr="00BF0A7F">
        <w:rPr>
          <w:lang w:val="fr-FR"/>
        </w:rPr>
        <w:tab/>
        <w:t>a)</w:t>
      </w:r>
      <w:r w:rsidRPr="00BF0A7F">
        <w:rPr>
          <w:lang w:val="fr-FR"/>
        </w:rPr>
        <w:tab/>
      </w:r>
      <w:r w:rsidRPr="00BF0A7F">
        <w:rPr>
          <w:b/>
          <w:bCs/>
          <w:lang w:val="fr-FR"/>
        </w:rPr>
        <w:t>De renouveler le Plan d</w:t>
      </w:r>
      <w:r w:rsidR="00FA3C54" w:rsidRPr="00BF0A7F">
        <w:rPr>
          <w:b/>
          <w:bCs/>
          <w:lang w:val="fr-FR"/>
        </w:rPr>
        <w:t>’</w:t>
      </w:r>
      <w:r w:rsidRPr="00BF0A7F">
        <w:rPr>
          <w:b/>
          <w:bCs/>
          <w:lang w:val="fr-FR"/>
        </w:rPr>
        <w:t>action national pour les femmes rurales (2009</w:t>
      </w:r>
      <w:r w:rsidR="00B00BCA" w:rsidRPr="00BF0A7F">
        <w:rPr>
          <w:b/>
          <w:bCs/>
          <w:lang w:val="fr-FR"/>
        </w:rPr>
        <w:noBreakHyphen/>
      </w:r>
      <w:r w:rsidRPr="00BF0A7F">
        <w:rPr>
          <w:b/>
          <w:bCs/>
          <w:lang w:val="fr-FR"/>
        </w:rPr>
        <w:t>2012) et d</w:t>
      </w:r>
      <w:r w:rsidR="00FA3C54" w:rsidRPr="00BF0A7F">
        <w:rPr>
          <w:b/>
          <w:bCs/>
          <w:lang w:val="fr-FR"/>
        </w:rPr>
        <w:t>’</w:t>
      </w:r>
      <w:r w:rsidRPr="00BF0A7F">
        <w:rPr>
          <w:b/>
          <w:bCs/>
          <w:lang w:val="fr-FR"/>
        </w:rPr>
        <w:t>intégrer une perspective de genre dans la gestion de la pêche, de l</w:t>
      </w:r>
      <w:r w:rsidR="00FA3C54" w:rsidRPr="00BF0A7F">
        <w:rPr>
          <w:b/>
          <w:bCs/>
          <w:lang w:val="fr-FR"/>
        </w:rPr>
        <w:t>’</w:t>
      </w:r>
      <w:r w:rsidRPr="00BF0A7F">
        <w:rPr>
          <w:b/>
          <w:bCs/>
          <w:lang w:val="fr-FR"/>
        </w:rPr>
        <w:t>agriculture, de l</w:t>
      </w:r>
      <w:r w:rsidR="00FA3C54" w:rsidRPr="00BF0A7F">
        <w:rPr>
          <w:b/>
          <w:bCs/>
          <w:lang w:val="fr-FR"/>
        </w:rPr>
        <w:t>’</w:t>
      </w:r>
      <w:r w:rsidRPr="00BF0A7F">
        <w:rPr>
          <w:b/>
          <w:bCs/>
          <w:lang w:val="fr-FR"/>
        </w:rPr>
        <w:t>élevage et de la sylviculture, ainsi que dans l</w:t>
      </w:r>
      <w:r w:rsidR="00FA3C54" w:rsidRPr="00BF0A7F">
        <w:rPr>
          <w:b/>
          <w:bCs/>
          <w:lang w:val="fr-FR"/>
        </w:rPr>
        <w:t>’</w:t>
      </w:r>
      <w:r w:rsidRPr="00BF0A7F">
        <w:rPr>
          <w:b/>
          <w:bCs/>
          <w:lang w:val="fr-FR"/>
        </w:rPr>
        <w:t>utilisation des ressources et des terres, afin de répondre efficacement aux besoins des femmes rurales et de protéger les coopératives de femmes</w:t>
      </w:r>
      <w:r w:rsidR="00FA3C54" w:rsidRPr="00BF0A7F">
        <w:rPr>
          <w:b/>
          <w:bCs/>
          <w:lang w:val="fr-FR"/>
        </w:rPr>
        <w:t> ;</w:t>
      </w:r>
    </w:p>
    <w:p w14:paraId="16B9C393" w14:textId="2D7991C0" w:rsidR="006716B4" w:rsidRPr="00BF0A7F" w:rsidRDefault="006716B4" w:rsidP="00A71062">
      <w:pPr>
        <w:pStyle w:val="SingleTxt"/>
        <w:rPr>
          <w:lang w:val="fr-FR"/>
        </w:rPr>
      </w:pPr>
      <w:r w:rsidRPr="00BF0A7F">
        <w:rPr>
          <w:lang w:val="fr-FR"/>
        </w:rPr>
        <w:tab/>
        <w:t>b)</w:t>
      </w:r>
      <w:r w:rsidRPr="00BF0A7F">
        <w:rPr>
          <w:lang w:val="fr-FR"/>
        </w:rPr>
        <w:tab/>
      </w:r>
      <w:r w:rsidRPr="00BF0A7F">
        <w:rPr>
          <w:b/>
          <w:bCs/>
          <w:lang w:val="fr-FR"/>
        </w:rPr>
        <w:t>De démanteler les attitudes patriarcales et les stéréotypes sexistes qui entravent l</w:t>
      </w:r>
      <w:r w:rsidR="00FA3C54" w:rsidRPr="00BF0A7F">
        <w:rPr>
          <w:b/>
          <w:bCs/>
          <w:lang w:val="fr-FR"/>
        </w:rPr>
        <w:t>’</w:t>
      </w:r>
      <w:r w:rsidRPr="00BF0A7F">
        <w:rPr>
          <w:b/>
          <w:bCs/>
          <w:lang w:val="fr-FR"/>
        </w:rPr>
        <w:t>égalité d</w:t>
      </w:r>
      <w:r w:rsidR="00FA3C54" w:rsidRPr="00BF0A7F">
        <w:rPr>
          <w:b/>
          <w:bCs/>
          <w:lang w:val="fr-FR"/>
        </w:rPr>
        <w:t>’</w:t>
      </w:r>
      <w:r w:rsidRPr="00BF0A7F">
        <w:rPr>
          <w:b/>
          <w:bCs/>
          <w:lang w:val="fr-FR"/>
        </w:rPr>
        <w:t>accès des femmes rurales aux terres et aux ressources productives, et d</w:t>
      </w:r>
      <w:r w:rsidR="00FA3C54" w:rsidRPr="00BF0A7F">
        <w:rPr>
          <w:b/>
          <w:bCs/>
          <w:lang w:val="fr-FR"/>
        </w:rPr>
        <w:t>’</w:t>
      </w:r>
      <w:r w:rsidRPr="00BF0A7F">
        <w:rPr>
          <w:b/>
          <w:bCs/>
          <w:lang w:val="fr-FR"/>
        </w:rPr>
        <w:t>adopter une législation visant à protéger l</w:t>
      </w:r>
      <w:r w:rsidR="00FA3C54" w:rsidRPr="00BF0A7F">
        <w:rPr>
          <w:b/>
          <w:bCs/>
          <w:lang w:val="fr-FR"/>
        </w:rPr>
        <w:t>’</w:t>
      </w:r>
      <w:r w:rsidRPr="00BF0A7F">
        <w:rPr>
          <w:b/>
          <w:bCs/>
          <w:lang w:val="fr-FR"/>
        </w:rPr>
        <w:t>égalité des droits des femmes rurales en matière de propriété et d</w:t>
      </w:r>
      <w:r w:rsidR="00FA3C54" w:rsidRPr="00BF0A7F">
        <w:rPr>
          <w:b/>
          <w:bCs/>
          <w:lang w:val="fr-FR"/>
        </w:rPr>
        <w:t>’</w:t>
      </w:r>
      <w:r w:rsidRPr="00BF0A7F">
        <w:rPr>
          <w:b/>
          <w:bCs/>
          <w:lang w:val="fr-FR"/>
        </w:rPr>
        <w:t>utilisation des terres, ainsi qu</w:t>
      </w:r>
      <w:r w:rsidR="00FA3C54" w:rsidRPr="00BF0A7F">
        <w:rPr>
          <w:b/>
          <w:bCs/>
          <w:lang w:val="fr-FR"/>
        </w:rPr>
        <w:t>’</w:t>
      </w:r>
      <w:r w:rsidRPr="00BF0A7F">
        <w:rPr>
          <w:b/>
          <w:bCs/>
          <w:lang w:val="fr-FR"/>
        </w:rPr>
        <w:t>adopter des règlements sur les investissements et les opérations du secteur privé qui tiennent compte des besoins des femmes rurales</w:t>
      </w:r>
      <w:r w:rsidR="00FA3C54" w:rsidRPr="00BF0A7F">
        <w:rPr>
          <w:b/>
          <w:bCs/>
          <w:lang w:val="fr-FR"/>
        </w:rPr>
        <w:t> ;</w:t>
      </w:r>
    </w:p>
    <w:p w14:paraId="0FD32FD0" w14:textId="370CCB5F" w:rsidR="00EC5A08" w:rsidRPr="00BF0A7F" w:rsidRDefault="006716B4" w:rsidP="00A71062">
      <w:pPr>
        <w:pStyle w:val="SingleTxt"/>
        <w:rPr>
          <w:lang w:val="fr-FR"/>
        </w:rPr>
      </w:pPr>
      <w:r w:rsidRPr="00BF0A7F">
        <w:rPr>
          <w:lang w:val="fr-FR"/>
        </w:rPr>
        <w:tab/>
        <w:t>c)</w:t>
      </w:r>
      <w:r w:rsidRPr="00BF0A7F">
        <w:rPr>
          <w:lang w:val="fr-FR"/>
        </w:rPr>
        <w:tab/>
      </w:r>
      <w:r w:rsidRPr="00BF0A7F">
        <w:rPr>
          <w:b/>
          <w:bCs/>
          <w:lang w:val="fr-FR"/>
        </w:rPr>
        <w:t>De renforcer la participation, sur un pied d</w:t>
      </w:r>
      <w:r w:rsidR="00FA3C54" w:rsidRPr="00BF0A7F">
        <w:rPr>
          <w:b/>
          <w:bCs/>
          <w:lang w:val="fr-FR"/>
        </w:rPr>
        <w:t>’</w:t>
      </w:r>
      <w:r w:rsidRPr="00BF0A7F">
        <w:rPr>
          <w:b/>
          <w:bCs/>
          <w:lang w:val="fr-FR"/>
        </w:rPr>
        <w:t>égalité, des femmes et des filles des zones rurales à la prise des décisions concernant l</w:t>
      </w:r>
      <w:r w:rsidR="00FA3C54" w:rsidRPr="00BF0A7F">
        <w:rPr>
          <w:b/>
          <w:bCs/>
          <w:lang w:val="fr-FR"/>
        </w:rPr>
        <w:t>’</w:t>
      </w:r>
      <w:r w:rsidRPr="00BF0A7F">
        <w:rPr>
          <w:b/>
          <w:bCs/>
          <w:lang w:val="fr-FR"/>
        </w:rPr>
        <w:t>atténuation des catastrophes, le changement climatique et la transition énergétique, notamment en ce qui concerne la Stratégie nationale pour l</w:t>
      </w:r>
      <w:r w:rsidR="00FA3C54" w:rsidRPr="00BF0A7F">
        <w:rPr>
          <w:b/>
          <w:bCs/>
          <w:lang w:val="fr-FR"/>
        </w:rPr>
        <w:t>’</w:t>
      </w:r>
      <w:r w:rsidRPr="00BF0A7F">
        <w:rPr>
          <w:b/>
          <w:bCs/>
          <w:lang w:val="fr-FR"/>
        </w:rPr>
        <w:t xml:space="preserve">environnement et le développement durable et le plan national de lutte contre le changement climatique, conformément à la recommandation générale </w:t>
      </w:r>
      <w:r w:rsidR="00FA3C54" w:rsidRPr="00BF0A7F">
        <w:rPr>
          <w:b/>
          <w:bCs/>
          <w:lang w:val="fr-FR"/>
        </w:rPr>
        <w:t>n</w:t>
      </w:r>
      <w:r w:rsidR="00FA3C54" w:rsidRPr="00BF0A7F">
        <w:rPr>
          <w:b/>
          <w:bCs/>
          <w:vertAlign w:val="superscript"/>
          <w:lang w:val="fr-FR"/>
        </w:rPr>
        <w:t>o</w:t>
      </w:r>
      <w:r w:rsidR="00B13CAD" w:rsidRPr="00BF0A7F">
        <w:rPr>
          <w:b/>
          <w:bCs/>
          <w:lang w:val="fr-FR"/>
        </w:rPr>
        <w:t> </w:t>
      </w:r>
      <w:r w:rsidRPr="00BF0A7F">
        <w:rPr>
          <w:b/>
          <w:bCs/>
          <w:lang w:val="fr-FR"/>
        </w:rPr>
        <w:t>37</w:t>
      </w:r>
      <w:r w:rsidR="00B13CAD" w:rsidRPr="00BF0A7F">
        <w:rPr>
          <w:b/>
          <w:bCs/>
          <w:lang w:val="fr-FR"/>
        </w:rPr>
        <w:t> </w:t>
      </w:r>
      <w:r w:rsidRPr="00BF0A7F">
        <w:rPr>
          <w:b/>
          <w:bCs/>
          <w:lang w:val="fr-FR"/>
        </w:rPr>
        <w:t>(2018)</w:t>
      </w:r>
      <w:r w:rsidRPr="00BF0A7F">
        <w:rPr>
          <w:b/>
          <w:bCs/>
          <w:lang w:val="fr-FR"/>
        </w:rPr>
        <w:t xml:space="preserve"> sur les dimensions liées au genre de la réduction des risques de catastrophe dans le contexte du changement climatique et à la lumière des engagements pris par l</w:t>
      </w:r>
      <w:r w:rsidR="00FA3C54" w:rsidRPr="00BF0A7F">
        <w:rPr>
          <w:b/>
          <w:bCs/>
          <w:lang w:val="fr-FR"/>
        </w:rPr>
        <w:t>’</w:t>
      </w:r>
      <w:r w:rsidRPr="00BF0A7F">
        <w:rPr>
          <w:b/>
          <w:bCs/>
          <w:lang w:val="fr-FR"/>
        </w:rPr>
        <w:t>État partie lors du troisième cycle de l</w:t>
      </w:r>
      <w:r w:rsidR="00FA3C54" w:rsidRPr="00BF0A7F">
        <w:rPr>
          <w:b/>
          <w:bCs/>
          <w:lang w:val="fr-FR"/>
        </w:rPr>
        <w:t>’</w:t>
      </w:r>
      <w:r w:rsidRPr="00BF0A7F">
        <w:rPr>
          <w:b/>
          <w:bCs/>
          <w:lang w:val="fr-FR"/>
        </w:rPr>
        <w:t>Examen périodique universel, et de veiller également, à cette fin</w:t>
      </w:r>
      <w:r w:rsidRPr="00BF0A7F">
        <w:rPr>
          <w:rStyle w:val="FootnoteReference"/>
          <w:sz w:val="20"/>
          <w:szCs w:val="20"/>
          <w:lang w:val="fr-FR"/>
        </w:rPr>
        <w:footnoteReference w:id="6"/>
      </w:r>
      <w:r w:rsidR="00FA3C54" w:rsidRPr="00BF0A7F">
        <w:rPr>
          <w:b/>
          <w:bCs/>
          <w:szCs w:val="20"/>
          <w:lang w:val="fr-FR"/>
        </w:rPr>
        <w:t> </w:t>
      </w:r>
      <w:r w:rsidR="00FA3C54" w:rsidRPr="00BF0A7F">
        <w:rPr>
          <w:b/>
          <w:bCs/>
          <w:lang w:val="fr-FR"/>
        </w:rPr>
        <w:t>:</w:t>
      </w:r>
    </w:p>
    <w:p w14:paraId="1BFF0AF6" w14:textId="45C1838D" w:rsidR="006716B4" w:rsidRPr="00BF0A7F" w:rsidRDefault="006716B4" w:rsidP="00BC7CF9">
      <w:pPr>
        <w:pStyle w:val="SingleTxt"/>
        <w:keepLines/>
        <w:ind w:left="1742" w:hanging="475"/>
        <w:rPr>
          <w:lang w:val="fr-FR"/>
        </w:rPr>
      </w:pPr>
      <w:r w:rsidRPr="00BF0A7F">
        <w:rPr>
          <w:lang w:val="fr-FR"/>
        </w:rPr>
        <w:tab/>
        <w:t>i)</w:t>
      </w:r>
      <w:r w:rsidRPr="00BF0A7F">
        <w:rPr>
          <w:lang w:val="fr-FR"/>
        </w:rPr>
        <w:tab/>
      </w:r>
      <w:r w:rsidRPr="00BF0A7F">
        <w:rPr>
          <w:b/>
          <w:bCs/>
          <w:lang w:val="fr-FR"/>
        </w:rPr>
        <w:t>À recueillir des données précises et ventilées, ainsi que poursuivre des recherches et des analyses sur l</w:t>
      </w:r>
      <w:r w:rsidR="00FA3C54" w:rsidRPr="00BF0A7F">
        <w:rPr>
          <w:b/>
          <w:bCs/>
          <w:lang w:val="fr-FR"/>
        </w:rPr>
        <w:t>’</w:t>
      </w:r>
      <w:r w:rsidRPr="00BF0A7F">
        <w:rPr>
          <w:b/>
          <w:bCs/>
          <w:lang w:val="fr-FR"/>
        </w:rPr>
        <w:t>impact du changement climatique, de la mobilité climatique et des catastrophes naturelles à évolution lente ou soudaine sur les femmes et les filles</w:t>
      </w:r>
      <w:r w:rsidR="00FA3C54" w:rsidRPr="00BF0A7F">
        <w:rPr>
          <w:b/>
          <w:bCs/>
          <w:lang w:val="fr-FR"/>
        </w:rPr>
        <w:t> ;</w:t>
      </w:r>
    </w:p>
    <w:p w14:paraId="22542EF3" w14:textId="617E3F6A" w:rsidR="006716B4" w:rsidRPr="00BF0A7F" w:rsidRDefault="006716B4" w:rsidP="00A71062">
      <w:pPr>
        <w:pStyle w:val="SingleTxt"/>
        <w:ind w:left="1742" w:hanging="475"/>
        <w:rPr>
          <w:lang w:val="fr-FR"/>
        </w:rPr>
      </w:pPr>
      <w:r w:rsidRPr="00BF0A7F">
        <w:rPr>
          <w:lang w:val="fr-FR"/>
        </w:rPr>
        <w:tab/>
        <w:t>ii)</w:t>
      </w:r>
      <w:r w:rsidRPr="00BF0A7F">
        <w:rPr>
          <w:lang w:val="fr-FR"/>
        </w:rPr>
        <w:tab/>
      </w:r>
      <w:r w:rsidRPr="00BF0A7F">
        <w:rPr>
          <w:b/>
          <w:bCs/>
          <w:lang w:val="fr-FR"/>
        </w:rPr>
        <w:t>À refléter les besoins des filles et des femmes en matière de changement climatique et à en tenir compte dans les lois, les décrets, les politiques, les budgets et les programmes</w:t>
      </w:r>
      <w:r w:rsidR="00FA3C54" w:rsidRPr="00BF0A7F">
        <w:rPr>
          <w:b/>
          <w:bCs/>
          <w:lang w:val="fr-FR"/>
        </w:rPr>
        <w:t> ;</w:t>
      </w:r>
    </w:p>
    <w:p w14:paraId="1299E0DE" w14:textId="7BA19927" w:rsidR="006716B4" w:rsidRPr="00BF0A7F" w:rsidRDefault="006716B4" w:rsidP="00A71062">
      <w:pPr>
        <w:pStyle w:val="SingleTxt"/>
        <w:ind w:left="1742" w:hanging="475"/>
        <w:rPr>
          <w:lang w:val="fr-FR"/>
        </w:rPr>
      </w:pPr>
      <w:r w:rsidRPr="00BF0A7F">
        <w:rPr>
          <w:lang w:val="fr-FR"/>
        </w:rPr>
        <w:tab/>
        <w:t>iii)</w:t>
      </w:r>
      <w:r w:rsidRPr="00BF0A7F">
        <w:rPr>
          <w:lang w:val="fr-FR"/>
        </w:rPr>
        <w:tab/>
      </w:r>
      <w:r w:rsidRPr="00BF0A7F">
        <w:rPr>
          <w:b/>
          <w:bCs/>
          <w:lang w:val="fr-FR"/>
        </w:rPr>
        <w:t xml:space="preserve">À soutenir activement, en participant à leur création et à leur mise en œuvre, de nouveaux mécanismes de financement pour répondre aux pertes </w:t>
      </w:r>
      <w:r w:rsidRPr="00BF0A7F">
        <w:rPr>
          <w:b/>
          <w:bCs/>
          <w:lang w:val="fr-FR"/>
        </w:rPr>
        <w:lastRenderedPageBreak/>
        <w:t>et dommages, tel que décidé lors de la vingt-septième session de la Conférence des parties à la Convention-cadre des Nations unies sur les changements climatiques, qui a eu lieu en 2022</w:t>
      </w:r>
      <w:r w:rsidR="00FA3C54" w:rsidRPr="00BF0A7F">
        <w:rPr>
          <w:b/>
          <w:bCs/>
          <w:lang w:val="fr-FR"/>
        </w:rPr>
        <w:t> ;</w:t>
      </w:r>
    </w:p>
    <w:p w14:paraId="34546E27" w14:textId="44CB1C65" w:rsidR="006716B4" w:rsidRPr="00BF0A7F" w:rsidRDefault="006716B4" w:rsidP="00A71062">
      <w:pPr>
        <w:pStyle w:val="SingleTxt"/>
        <w:rPr>
          <w:lang w:val="fr-FR"/>
        </w:rPr>
      </w:pPr>
      <w:r w:rsidRPr="00BF0A7F">
        <w:rPr>
          <w:lang w:val="fr-FR"/>
        </w:rPr>
        <w:tab/>
        <w:t>d)</w:t>
      </w:r>
      <w:r w:rsidRPr="00BF0A7F">
        <w:rPr>
          <w:lang w:val="fr-FR"/>
        </w:rPr>
        <w:tab/>
      </w:r>
      <w:r w:rsidRPr="00BF0A7F">
        <w:rPr>
          <w:b/>
          <w:bCs/>
          <w:lang w:val="fr-FR"/>
        </w:rPr>
        <w:t>D</w:t>
      </w:r>
      <w:r w:rsidR="00FA3C54" w:rsidRPr="00BF0A7F">
        <w:rPr>
          <w:b/>
          <w:bCs/>
          <w:lang w:val="fr-FR"/>
        </w:rPr>
        <w:t>’</w:t>
      </w:r>
      <w:r w:rsidRPr="00BF0A7F">
        <w:rPr>
          <w:b/>
          <w:bCs/>
          <w:lang w:val="fr-FR"/>
        </w:rPr>
        <w:t>intensifier les efforts visant à assurer la prestation de services dans les zones rurales afin de promouvoir l</w:t>
      </w:r>
      <w:r w:rsidR="00FA3C54" w:rsidRPr="00BF0A7F">
        <w:rPr>
          <w:b/>
          <w:bCs/>
          <w:lang w:val="fr-FR"/>
        </w:rPr>
        <w:t>’</w:t>
      </w:r>
      <w:r w:rsidRPr="00BF0A7F">
        <w:rPr>
          <w:b/>
          <w:bCs/>
          <w:lang w:val="fr-FR"/>
        </w:rPr>
        <w:t>accès des femmes rurales aux soins de santé, notamment par le biais de services de santé sexuelle et reproductive, à l</w:t>
      </w:r>
      <w:r w:rsidR="00FA3C54" w:rsidRPr="00BF0A7F">
        <w:rPr>
          <w:b/>
          <w:bCs/>
          <w:lang w:val="fr-FR"/>
        </w:rPr>
        <w:t>’</w:t>
      </w:r>
      <w:r w:rsidRPr="00BF0A7F">
        <w:rPr>
          <w:b/>
          <w:bCs/>
          <w:lang w:val="fr-FR"/>
        </w:rPr>
        <w:t>éducation, à l</w:t>
      </w:r>
      <w:r w:rsidR="00FA3C54" w:rsidRPr="00BF0A7F">
        <w:rPr>
          <w:b/>
          <w:bCs/>
          <w:lang w:val="fr-FR"/>
        </w:rPr>
        <w:t>’</w:t>
      </w:r>
      <w:r w:rsidRPr="00BF0A7F">
        <w:rPr>
          <w:b/>
          <w:bCs/>
          <w:lang w:val="fr-FR"/>
        </w:rPr>
        <w:t>emploi formel, à la protection sociale, au logement, à l</w:t>
      </w:r>
      <w:r w:rsidR="00FA3C54" w:rsidRPr="00BF0A7F">
        <w:rPr>
          <w:b/>
          <w:bCs/>
          <w:lang w:val="fr-FR"/>
        </w:rPr>
        <w:t>’</w:t>
      </w:r>
      <w:r w:rsidRPr="00BF0A7F">
        <w:rPr>
          <w:b/>
          <w:bCs/>
          <w:lang w:val="fr-FR"/>
        </w:rPr>
        <w:t>eau et à l</w:t>
      </w:r>
      <w:r w:rsidR="00FA3C54" w:rsidRPr="00BF0A7F">
        <w:rPr>
          <w:b/>
          <w:bCs/>
          <w:lang w:val="fr-FR"/>
        </w:rPr>
        <w:t>’</w:t>
      </w:r>
      <w:r w:rsidRPr="00BF0A7F">
        <w:rPr>
          <w:b/>
          <w:bCs/>
          <w:lang w:val="fr-FR"/>
        </w:rPr>
        <w:t>assainissement</w:t>
      </w:r>
      <w:bookmarkStart w:id="5" w:name="_Hlk129263536"/>
      <w:bookmarkEnd w:id="5"/>
      <w:r w:rsidR="00FA3C54" w:rsidRPr="00BF0A7F">
        <w:rPr>
          <w:b/>
          <w:bCs/>
          <w:lang w:val="fr-FR"/>
        </w:rPr>
        <w:t> ;</w:t>
      </w:r>
    </w:p>
    <w:p w14:paraId="2612AF47" w14:textId="07507434" w:rsidR="006716B4" w:rsidRPr="00BF0A7F" w:rsidRDefault="006716B4" w:rsidP="00A71062">
      <w:pPr>
        <w:pStyle w:val="SingleTxt"/>
        <w:rPr>
          <w:lang w:val="fr-FR"/>
        </w:rPr>
      </w:pPr>
      <w:r w:rsidRPr="00BF0A7F">
        <w:rPr>
          <w:lang w:val="fr-FR"/>
        </w:rPr>
        <w:tab/>
        <w:t>e)</w:t>
      </w:r>
      <w:r w:rsidRPr="00BF0A7F">
        <w:rPr>
          <w:lang w:val="fr-FR"/>
        </w:rPr>
        <w:tab/>
      </w:r>
      <w:r w:rsidRPr="00BF0A7F">
        <w:rPr>
          <w:b/>
          <w:bCs/>
          <w:lang w:val="fr-FR"/>
        </w:rPr>
        <w:t>D</w:t>
      </w:r>
      <w:r w:rsidR="00FA3C54" w:rsidRPr="00BF0A7F">
        <w:rPr>
          <w:b/>
          <w:bCs/>
          <w:lang w:val="fr-FR"/>
        </w:rPr>
        <w:t>’</w:t>
      </w:r>
      <w:r w:rsidRPr="00BF0A7F">
        <w:rPr>
          <w:b/>
          <w:bCs/>
          <w:lang w:val="fr-FR"/>
        </w:rPr>
        <w:t>accroître les investissements dans les infrastructures et l</w:t>
      </w:r>
      <w:r w:rsidR="00FA3C54" w:rsidRPr="00BF0A7F">
        <w:rPr>
          <w:b/>
          <w:bCs/>
          <w:lang w:val="fr-FR"/>
        </w:rPr>
        <w:t>’</w:t>
      </w:r>
      <w:r w:rsidRPr="00BF0A7F">
        <w:rPr>
          <w:b/>
          <w:bCs/>
          <w:lang w:val="fr-FR"/>
        </w:rPr>
        <w:t>accès à Internet dans les zones rurales en tenant compte de la dimension de genre, et renforcer la capacité des femmes rurales à utiliser les nouvelles technologies pour participer de manière concrète à la nouvelle économie numérique.</w:t>
      </w:r>
    </w:p>
    <w:p w14:paraId="684E8D63" w14:textId="77777777" w:rsidR="00A71062" w:rsidRPr="00BF0A7F" w:rsidRDefault="00A71062" w:rsidP="00A71062">
      <w:pPr>
        <w:pStyle w:val="SingleTxt"/>
        <w:spacing w:after="0" w:line="120" w:lineRule="exact"/>
        <w:rPr>
          <w:sz w:val="10"/>
          <w:lang w:val="fr-FR"/>
        </w:rPr>
      </w:pPr>
    </w:p>
    <w:p w14:paraId="35DAF9DB" w14:textId="176EBA8A" w:rsidR="006716B4" w:rsidRPr="00BF0A7F" w:rsidRDefault="006716B4" w:rsidP="00A710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0A7F">
        <w:rPr>
          <w:lang w:val="fr-FR"/>
        </w:rPr>
        <w:tab/>
      </w:r>
      <w:r w:rsidRPr="00BF0A7F">
        <w:rPr>
          <w:lang w:val="fr-FR"/>
        </w:rPr>
        <w:tab/>
        <w:t>Mariage et rapports familiaux</w:t>
      </w:r>
    </w:p>
    <w:p w14:paraId="0DF6F09D" w14:textId="55797E84" w:rsidR="00A71062" w:rsidRPr="00BF0A7F" w:rsidRDefault="00A71062" w:rsidP="00A71062">
      <w:pPr>
        <w:pStyle w:val="SingleTxt"/>
        <w:spacing w:after="0" w:line="120" w:lineRule="exact"/>
        <w:rPr>
          <w:sz w:val="10"/>
          <w:lang w:val="fr-FR"/>
        </w:rPr>
      </w:pPr>
    </w:p>
    <w:p w14:paraId="2CB00FD7" w14:textId="7FABB741" w:rsidR="006716B4" w:rsidRPr="00BF0A7F" w:rsidRDefault="006716B4" w:rsidP="00A71062">
      <w:pPr>
        <w:pStyle w:val="SingleTxt"/>
        <w:numPr>
          <w:ilvl w:val="0"/>
          <w:numId w:val="31"/>
        </w:numPr>
        <w:spacing w:line="240" w:lineRule="exact"/>
        <w:rPr>
          <w:bCs/>
          <w:lang w:val="fr-FR"/>
        </w:rPr>
      </w:pPr>
      <w:r w:rsidRPr="00BF0A7F">
        <w:rPr>
          <w:lang w:val="fr-FR"/>
        </w:rPr>
        <w:t>Le Comité note avec préoccupation la lenteur des progrès de la réforme du droit de la famille dans l</w:t>
      </w:r>
      <w:r w:rsidR="00FA3C54" w:rsidRPr="00BF0A7F">
        <w:rPr>
          <w:lang w:val="fr-FR"/>
        </w:rPr>
        <w:t>’</w:t>
      </w:r>
      <w:r w:rsidRPr="00BF0A7F">
        <w:rPr>
          <w:lang w:val="fr-FR"/>
        </w:rPr>
        <w:t>État partie, le maintien de sa réserve à l</w:t>
      </w:r>
      <w:r w:rsidR="00FA3C54" w:rsidRPr="00BF0A7F">
        <w:rPr>
          <w:lang w:val="fr-FR"/>
        </w:rPr>
        <w:t>’</w:t>
      </w:r>
      <w:r w:rsidRPr="00BF0A7F">
        <w:rPr>
          <w:lang w:val="fr-FR"/>
        </w:rPr>
        <w:t>article 16 de la Convention et la persistance de dispositions discriminatoires dans le Code du statut personnel en ce qui concerne la tutelle masculine sur les femmes et les enfants, le mariage, le divorce, la garde et la tutelle légale des enfants, la polygamie, le partage des biens et l</w:t>
      </w:r>
      <w:r w:rsidR="00FA3C54" w:rsidRPr="00BF0A7F">
        <w:rPr>
          <w:lang w:val="fr-FR"/>
        </w:rPr>
        <w:t>’</w:t>
      </w:r>
      <w:r w:rsidRPr="00BF0A7F">
        <w:rPr>
          <w:lang w:val="fr-FR"/>
        </w:rPr>
        <w:t>héritage.</w:t>
      </w:r>
    </w:p>
    <w:p w14:paraId="795C774E" w14:textId="7EC0CEF1" w:rsidR="006716B4" w:rsidRPr="00BF0A7F" w:rsidRDefault="006716B4" w:rsidP="00A71062">
      <w:pPr>
        <w:pStyle w:val="SingleTxt"/>
        <w:numPr>
          <w:ilvl w:val="0"/>
          <w:numId w:val="31"/>
        </w:numPr>
        <w:spacing w:line="240" w:lineRule="exact"/>
        <w:rPr>
          <w:lang w:val="fr-FR"/>
        </w:rPr>
      </w:pPr>
      <w:r w:rsidRPr="00BF0A7F">
        <w:rPr>
          <w:b/>
          <w:bCs/>
          <w:lang w:val="fr-FR"/>
        </w:rPr>
        <w:t xml:space="preserve">Conformément à ses recommandations générales </w:t>
      </w:r>
      <w:r w:rsidR="00FA3C54" w:rsidRPr="00BF0A7F">
        <w:rPr>
          <w:b/>
          <w:bCs/>
          <w:lang w:val="fr-FR"/>
        </w:rPr>
        <w:t>n</w:t>
      </w:r>
      <w:r w:rsidR="00FA3C54" w:rsidRPr="00BF0A7F">
        <w:rPr>
          <w:b/>
          <w:bCs/>
          <w:vertAlign w:val="superscript"/>
          <w:lang w:val="fr-FR"/>
        </w:rPr>
        <w:t>o</w:t>
      </w:r>
      <w:r w:rsidRPr="00BF0A7F">
        <w:rPr>
          <w:b/>
          <w:bCs/>
          <w:lang w:val="fr-FR"/>
        </w:rPr>
        <w:t xml:space="preserve"> </w:t>
      </w:r>
      <w:r w:rsidRPr="00BF0A7F">
        <w:rPr>
          <w:b/>
          <w:bCs/>
          <w:lang w:val="fr-FR"/>
        </w:rPr>
        <w:t>21 (1994)</w:t>
      </w:r>
      <w:r w:rsidRPr="00BF0A7F">
        <w:rPr>
          <w:b/>
          <w:bCs/>
          <w:lang w:val="fr-FR"/>
        </w:rPr>
        <w:t xml:space="preserve"> sur l</w:t>
      </w:r>
      <w:r w:rsidR="00FA3C54" w:rsidRPr="00BF0A7F">
        <w:rPr>
          <w:b/>
          <w:bCs/>
          <w:lang w:val="fr-FR"/>
        </w:rPr>
        <w:t>’</w:t>
      </w:r>
      <w:r w:rsidRPr="00BF0A7F">
        <w:rPr>
          <w:b/>
          <w:bCs/>
          <w:lang w:val="fr-FR"/>
        </w:rPr>
        <w:t xml:space="preserve">égalité dans le mariage et les rapports familiaux et </w:t>
      </w:r>
      <w:r w:rsidR="00FA3C54" w:rsidRPr="00BF0A7F">
        <w:rPr>
          <w:b/>
          <w:bCs/>
          <w:lang w:val="fr-FR"/>
        </w:rPr>
        <w:t>n</w:t>
      </w:r>
      <w:r w:rsidR="00FA3C54" w:rsidRPr="00BF0A7F">
        <w:rPr>
          <w:b/>
          <w:bCs/>
          <w:vertAlign w:val="superscript"/>
          <w:lang w:val="fr-FR"/>
        </w:rPr>
        <w:t>o</w:t>
      </w:r>
      <w:r w:rsidRPr="00BF0A7F">
        <w:rPr>
          <w:b/>
          <w:bCs/>
          <w:lang w:val="fr-FR"/>
        </w:rPr>
        <w:t xml:space="preserve"> </w:t>
      </w:r>
      <w:r w:rsidRPr="00BF0A7F">
        <w:rPr>
          <w:b/>
          <w:bCs/>
          <w:lang w:val="fr-FR"/>
        </w:rPr>
        <w:t>29 (2013)</w:t>
      </w:r>
      <w:r w:rsidRPr="00BF0A7F">
        <w:rPr>
          <w:b/>
          <w:bCs/>
          <w:lang w:val="fr-FR"/>
        </w:rPr>
        <w:t xml:space="preserve"> sur les conséquences économiques du mariage, des rapports familiaux et de leur dissolution, le Comité recommande à l</w:t>
      </w:r>
      <w:r w:rsidR="00FA3C54" w:rsidRPr="00BF0A7F">
        <w:rPr>
          <w:b/>
          <w:bCs/>
          <w:lang w:val="fr-FR"/>
        </w:rPr>
        <w:t>’</w:t>
      </w:r>
      <w:r w:rsidRPr="00BF0A7F">
        <w:rPr>
          <w:b/>
          <w:bCs/>
          <w:lang w:val="fr-FR"/>
        </w:rPr>
        <w:t>État partie</w:t>
      </w:r>
      <w:r w:rsidR="00FA3C54" w:rsidRPr="00BF0A7F">
        <w:rPr>
          <w:b/>
          <w:bCs/>
          <w:lang w:val="fr-FR"/>
        </w:rPr>
        <w:t> :</w:t>
      </w:r>
    </w:p>
    <w:p w14:paraId="674D1C44" w14:textId="5708F660" w:rsidR="00EC5A08" w:rsidRPr="00BF0A7F" w:rsidRDefault="006716B4" w:rsidP="00A71062">
      <w:pPr>
        <w:pStyle w:val="SingleTxt"/>
        <w:rPr>
          <w:lang w:val="fr-FR"/>
        </w:rPr>
      </w:pPr>
      <w:r w:rsidRPr="00BF0A7F">
        <w:rPr>
          <w:lang w:val="fr-FR"/>
        </w:rPr>
        <w:tab/>
        <w:t>a)</w:t>
      </w:r>
      <w:r w:rsidRPr="00BF0A7F">
        <w:rPr>
          <w:lang w:val="fr-FR"/>
        </w:rPr>
        <w:tab/>
      </w:r>
      <w:r w:rsidRPr="00BF0A7F">
        <w:rPr>
          <w:b/>
          <w:bCs/>
          <w:lang w:val="fr-FR"/>
        </w:rPr>
        <w:t>D</w:t>
      </w:r>
      <w:r w:rsidR="00FA3C54" w:rsidRPr="00BF0A7F">
        <w:rPr>
          <w:b/>
          <w:bCs/>
          <w:lang w:val="fr-FR"/>
        </w:rPr>
        <w:t>’</w:t>
      </w:r>
      <w:r w:rsidRPr="00BF0A7F">
        <w:rPr>
          <w:b/>
          <w:bCs/>
          <w:lang w:val="fr-FR"/>
        </w:rPr>
        <w:t>achever la révision du Code du statut personnel pour s</w:t>
      </w:r>
      <w:r w:rsidR="00FA3C54" w:rsidRPr="00BF0A7F">
        <w:rPr>
          <w:b/>
          <w:bCs/>
          <w:lang w:val="fr-FR"/>
        </w:rPr>
        <w:t>’</w:t>
      </w:r>
      <w:r w:rsidRPr="00BF0A7F">
        <w:rPr>
          <w:b/>
          <w:bCs/>
          <w:lang w:val="fr-FR"/>
        </w:rPr>
        <w:t>assurer qu</w:t>
      </w:r>
      <w:r w:rsidR="00FA3C54" w:rsidRPr="00BF0A7F">
        <w:rPr>
          <w:b/>
          <w:bCs/>
          <w:lang w:val="fr-FR"/>
        </w:rPr>
        <w:t>’</w:t>
      </w:r>
      <w:r w:rsidRPr="00BF0A7F">
        <w:rPr>
          <w:b/>
          <w:bCs/>
          <w:lang w:val="fr-FR"/>
        </w:rPr>
        <w:t>il est fondé sur les principes de non-discrimination et d</w:t>
      </w:r>
      <w:r w:rsidR="00FA3C54" w:rsidRPr="00BF0A7F">
        <w:rPr>
          <w:b/>
          <w:bCs/>
          <w:lang w:val="fr-FR"/>
        </w:rPr>
        <w:t>’</w:t>
      </w:r>
      <w:r w:rsidRPr="00BF0A7F">
        <w:rPr>
          <w:b/>
          <w:bCs/>
          <w:lang w:val="fr-FR"/>
        </w:rPr>
        <w:t>égalité entre les femmes et les hommes, abroger toutes les dispositions discriminatoires régissant la capacité juridique, la polygamie, le divorce, la garde des enfants, le système de tutelle, le partage des biens et l</w:t>
      </w:r>
      <w:r w:rsidR="00FA3C54" w:rsidRPr="00BF0A7F">
        <w:rPr>
          <w:b/>
          <w:bCs/>
          <w:lang w:val="fr-FR"/>
        </w:rPr>
        <w:t>’</w:t>
      </w:r>
      <w:r w:rsidRPr="00BF0A7F">
        <w:rPr>
          <w:b/>
          <w:bCs/>
          <w:lang w:val="fr-FR"/>
        </w:rPr>
        <w:t>héritage, et sensibiliser le grand public, le pouvoir judiciaire, y</w:t>
      </w:r>
      <w:r w:rsidR="00F2082B" w:rsidRPr="00BF0A7F">
        <w:rPr>
          <w:b/>
          <w:bCs/>
          <w:lang w:val="fr-FR"/>
        </w:rPr>
        <w:t> </w:t>
      </w:r>
      <w:r w:rsidRPr="00BF0A7F">
        <w:rPr>
          <w:b/>
          <w:bCs/>
          <w:lang w:val="fr-FR"/>
        </w:rPr>
        <w:t>compris les qadis, et les chefs religieux et communautaires à l</w:t>
      </w:r>
      <w:r w:rsidR="00FA3C54" w:rsidRPr="00BF0A7F">
        <w:rPr>
          <w:b/>
          <w:bCs/>
          <w:lang w:val="fr-FR"/>
        </w:rPr>
        <w:t>’</w:t>
      </w:r>
      <w:r w:rsidRPr="00BF0A7F">
        <w:rPr>
          <w:b/>
          <w:bCs/>
          <w:lang w:val="fr-FR"/>
        </w:rPr>
        <w:t>égalité des droits des femmes en matière de mariage et de rapports familiaux</w:t>
      </w:r>
      <w:r w:rsidR="00FA3C54" w:rsidRPr="00BF0A7F">
        <w:rPr>
          <w:b/>
          <w:bCs/>
          <w:lang w:val="fr-FR"/>
        </w:rPr>
        <w:t> ;</w:t>
      </w:r>
    </w:p>
    <w:p w14:paraId="721E50C7" w14:textId="7D6846F7" w:rsidR="006716B4" w:rsidRPr="00BF0A7F" w:rsidRDefault="006716B4" w:rsidP="00A71062">
      <w:pPr>
        <w:pStyle w:val="SingleTxt"/>
        <w:rPr>
          <w:lang w:val="fr-FR"/>
        </w:rPr>
      </w:pPr>
      <w:r w:rsidRPr="00BF0A7F">
        <w:rPr>
          <w:lang w:val="fr-FR"/>
        </w:rPr>
        <w:tab/>
        <w:t>b)</w:t>
      </w:r>
      <w:r w:rsidRPr="00BF0A7F">
        <w:rPr>
          <w:lang w:val="fr-FR"/>
        </w:rPr>
        <w:tab/>
      </w:r>
      <w:r w:rsidRPr="00BF0A7F">
        <w:rPr>
          <w:b/>
          <w:bCs/>
          <w:lang w:val="fr-FR"/>
        </w:rPr>
        <w:t>D</w:t>
      </w:r>
      <w:r w:rsidR="00FA3C54" w:rsidRPr="00BF0A7F">
        <w:rPr>
          <w:b/>
          <w:bCs/>
          <w:lang w:val="fr-FR"/>
        </w:rPr>
        <w:t>’</w:t>
      </w:r>
      <w:r w:rsidRPr="00BF0A7F">
        <w:rPr>
          <w:b/>
          <w:bCs/>
          <w:lang w:val="fr-FR"/>
        </w:rPr>
        <w:t xml:space="preserve">interdire la polygamie, conformément à la recommandation générale </w:t>
      </w:r>
      <w:r w:rsidR="00FA3C54" w:rsidRPr="00BF0A7F">
        <w:rPr>
          <w:b/>
          <w:bCs/>
          <w:lang w:val="fr-FR"/>
        </w:rPr>
        <w:t>n</w:t>
      </w:r>
      <w:r w:rsidR="00FA3C54" w:rsidRPr="00BF0A7F">
        <w:rPr>
          <w:b/>
          <w:bCs/>
          <w:vertAlign w:val="superscript"/>
          <w:lang w:val="fr-FR"/>
        </w:rPr>
        <w:t>o</w:t>
      </w:r>
      <w:r w:rsidR="00F2082B" w:rsidRPr="00BF0A7F">
        <w:rPr>
          <w:b/>
          <w:bCs/>
          <w:lang w:val="fr-FR"/>
        </w:rPr>
        <w:t> </w:t>
      </w:r>
      <w:r w:rsidRPr="00BF0A7F">
        <w:rPr>
          <w:b/>
          <w:bCs/>
          <w:lang w:val="fr-FR"/>
        </w:rPr>
        <w:t xml:space="preserve">21 et à la recommandation générale </w:t>
      </w:r>
      <w:r w:rsidR="00FA3C54" w:rsidRPr="00BF0A7F">
        <w:rPr>
          <w:b/>
          <w:bCs/>
          <w:lang w:val="fr-FR"/>
        </w:rPr>
        <w:t>n</w:t>
      </w:r>
      <w:r w:rsidR="00FA3C54" w:rsidRPr="00BF0A7F">
        <w:rPr>
          <w:b/>
          <w:bCs/>
          <w:vertAlign w:val="superscript"/>
          <w:lang w:val="fr-FR"/>
        </w:rPr>
        <w:t>o</w:t>
      </w:r>
      <w:r w:rsidRPr="00BF0A7F">
        <w:rPr>
          <w:b/>
          <w:bCs/>
          <w:lang w:val="fr-FR"/>
        </w:rPr>
        <w:t xml:space="preserve"> 31/observation générale conjointe </w:t>
      </w:r>
      <w:r w:rsidR="00FA3C54" w:rsidRPr="00BF0A7F">
        <w:rPr>
          <w:b/>
          <w:bCs/>
          <w:lang w:val="fr-FR"/>
        </w:rPr>
        <w:t>n</w:t>
      </w:r>
      <w:r w:rsidR="00FA3C54" w:rsidRPr="00BF0A7F">
        <w:rPr>
          <w:b/>
          <w:bCs/>
          <w:vertAlign w:val="superscript"/>
          <w:lang w:val="fr-FR"/>
        </w:rPr>
        <w:t>o</w:t>
      </w:r>
      <w:r w:rsidRPr="00BF0A7F">
        <w:rPr>
          <w:b/>
          <w:bCs/>
          <w:lang w:val="fr-FR"/>
        </w:rPr>
        <w:t xml:space="preserve"> 18 du Comité des droits de l</w:t>
      </w:r>
      <w:r w:rsidR="00FA3C54" w:rsidRPr="00BF0A7F">
        <w:rPr>
          <w:b/>
          <w:bCs/>
          <w:lang w:val="fr-FR"/>
        </w:rPr>
        <w:t>’</w:t>
      </w:r>
      <w:r w:rsidRPr="00BF0A7F">
        <w:rPr>
          <w:b/>
          <w:bCs/>
          <w:lang w:val="fr-FR"/>
        </w:rPr>
        <w:t>enfant.</w:t>
      </w:r>
    </w:p>
    <w:p w14:paraId="5E89D934" w14:textId="77777777" w:rsidR="00A71062" w:rsidRPr="00BF0A7F" w:rsidRDefault="00A71062" w:rsidP="00A71062">
      <w:pPr>
        <w:pStyle w:val="SingleTxt"/>
        <w:spacing w:after="0" w:line="120" w:lineRule="exact"/>
        <w:rPr>
          <w:sz w:val="10"/>
          <w:lang w:val="fr-FR"/>
        </w:rPr>
      </w:pPr>
    </w:p>
    <w:p w14:paraId="100DDF80" w14:textId="5202D5C7" w:rsidR="006716B4" w:rsidRPr="00BF0A7F" w:rsidRDefault="006716B4" w:rsidP="00A710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0A7F">
        <w:rPr>
          <w:lang w:val="fr-FR"/>
        </w:rPr>
        <w:tab/>
      </w:r>
      <w:r w:rsidRPr="00BF0A7F">
        <w:rPr>
          <w:lang w:val="fr-FR"/>
        </w:rPr>
        <w:tab/>
        <w:t>Collecte et analyse des données</w:t>
      </w:r>
    </w:p>
    <w:p w14:paraId="51D02602" w14:textId="394EF817" w:rsidR="00A71062" w:rsidRPr="00BF0A7F" w:rsidRDefault="00A71062" w:rsidP="00A71062">
      <w:pPr>
        <w:pStyle w:val="SingleTxt"/>
        <w:spacing w:after="0" w:line="120" w:lineRule="exact"/>
        <w:rPr>
          <w:sz w:val="10"/>
          <w:lang w:val="fr-FR"/>
        </w:rPr>
      </w:pPr>
    </w:p>
    <w:p w14:paraId="7F43F90E" w14:textId="0CD70CB2" w:rsidR="006716B4" w:rsidRPr="00BF0A7F" w:rsidRDefault="006716B4" w:rsidP="00A71062">
      <w:pPr>
        <w:pStyle w:val="SingleTxt"/>
        <w:numPr>
          <w:ilvl w:val="0"/>
          <w:numId w:val="31"/>
        </w:numPr>
        <w:spacing w:line="240" w:lineRule="exact"/>
        <w:rPr>
          <w:lang w:val="fr-FR"/>
        </w:rPr>
      </w:pPr>
      <w:r w:rsidRPr="00BF0A7F">
        <w:rPr>
          <w:b/>
          <w:bCs/>
          <w:lang w:val="fr-FR"/>
        </w:rPr>
        <w:t>Le Comité recommande à l</w:t>
      </w:r>
      <w:r w:rsidR="00FA3C54" w:rsidRPr="00BF0A7F">
        <w:rPr>
          <w:b/>
          <w:bCs/>
          <w:lang w:val="fr-FR"/>
        </w:rPr>
        <w:t>’</w:t>
      </w:r>
      <w:r w:rsidRPr="00BF0A7F">
        <w:rPr>
          <w:b/>
          <w:bCs/>
          <w:lang w:val="fr-FR"/>
        </w:rPr>
        <w:t>État partie de renforcer la collecte, l</w:t>
      </w:r>
      <w:r w:rsidR="00FA3C54" w:rsidRPr="00BF0A7F">
        <w:rPr>
          <w:b/>
          <w:bCs/>
          <w:lang w:val="fr-FR"/>
        </w:rPr>
        <w:t>’</w:t>
      </w:r>
      <w:r w:rsidRPr="00BF0A7F">
        <w:rPr>
          <w:b/>
          <w:bCs/>
          <w:lang w:val="fr-FR"/>
        </w:rPr>
        <w:t>analyse et la diffusion de données complètes, ventilées par sexe, âge, handicap, situation géographique et autres facteurs pertinents, et d</w:t>
      </w:r>
      <w:r w:rsidR="00FA3C54" w:rsidRPr="00BF0A7F">
        <w:rPr>
          <w:b/>
          <w:bCs/>
          <w:lang w:val="fr-FR"/>
        </w:rPr>
        <w:t>’</w:t>
      </w:r>
      <w:r w:rsidRPr="00BF0A7F">
        <w:rPr>
          <w:b/>
          <w:bCs/>
          <w:lang w:val="fr-FR"/>
        </w:rPr>
        <w:t>utiliser des indicateurs mesurables pour évaluer les tendances de la situation des femmes et les progrès vers l</w:t>
      </w:r>
      <w:r w:rsidR="00FA3C54" w:rsidRPr="00BF0A7F">
        <w:rPr>
          <w:b/>
          <w:bCs/>
          <w:lang w:val="fr-FR"/>
        </w:rPr>
        <w:t>’</w:t>
      </w:r>
      <w:r w:rsidRPr="00BF0A7F">
        <w:rPr>
          <w:b/>
          <w:bCs/>
          <w:lang w:val="fr-FR"/>
        </w:rPr>
        <w:t>égalité réelle des femmes dans tous les domaines couverts par la Convention et par les cibles liées au genre des objectifs de développement durable.</w:t>
      </w:r>
      <w:bookmarkEnd w:id="2"/>
    </w:p>
    <w:p w14:paraId="384B8884" w14:textId="77777777" w:rsidR="00A71062" w:rsidRPr="00BF0A7F" w:rsidRDefault="00A71062" w:rsidP="00A71062">
      <w:pPr>
        <w:pStyle w:val="SingleTxt"/>
        <w:spacing w:after="0" w:line="120" w:lineRule="exact"/>
        <w:rPr>
          <w:sz w:val="10"/>
          <w:lang w:val="fr-FR"/>
        </w:rPr>
      </w:pPr>
    </w:p>
    <w:p w14:paraId="6DB679D5" w14:textId="2276DA67" w:rsidR="006716B4" w:rsidRPr="00BF0A7F" w:rsidRDefault="006716B4" w:rsidP="00A710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0A7F">
        <w:rPr>
          <w:lang w:val="fr-FR"/>
        </w:rPr>
        <w:tab/>
      </w:r>
      <w:r w:rsidRPr="00BF0A7F">
        <w:rPr>
          <w:lang w:val="fr-FR"/>
        </w:rPr>
        <w:tab/>
        <w:t>Protocole facultatif à la Convention et modification du paragraphe 1 de</w:t>
      </w:r>
      <w:r w:rsidR="00A71062" w:rsidRPr="00BF0A7F">
        <w:rPr>
          <w:lang w:val="fr-FR"/>
        </w:rPr>
        <w:t> </w:t>
      </w:r>
      <w:r w:rsidRPr="00BF0A7F">
        <w:rPr>
          <w:lang w:val="fr-FR"/>
        </w:rPr>
        <w:t>l</w:t>
      </w:r>
      <w:r w:rsidR="00FA3C54" w:rsidRPr="00BF0A7F">
        <w:rPr>
          <w:lang w:val="fr-FR"/>
        </w:rPr>
        <w:t>’</w:t>
      </w:r>
      <w:r w:rsidRPr="00BF0A7F">
        <w:rPr>
          <w:lang w:val="fr-FR"/>
        </w:rPr>
        <w:t>article</w:t>
      </w:r>
      <w:r w:rsidR="00A71062" w:rsidRPr="00BF0A7F">
        <w:rPr>
          <w:lang w:val="fr-FR"/>
        </w:rPr>
        <w:t> </w:t>
      </w:r>
      <w:r w:rsidRPr="00BF0A7F">
        <w:rPr>
          <w:lang w:val="fr-FR"/>
        </w:rPr>
        <w:t>20 de la Convention</w:t>
      </w:r>
    </w:p>
    <w:p w14:paraId="4448915F" w14:textId="2EFDB018" w:rsidR="00A71062" w:rsidRPr="00BF0A7F" w:rsidRDefault="00A71062" w:rsidP="00A71062">
      <w:pPr>
        <w:pStyle w:val="SingleTxt"/>
        <w:spacing w:after="0" w:line="120" w:lineRule="exact"/>
        <w:rPr>
          <w:sz w:val="10"/>
          <w:lang w:val="fr-FR"/>
        </w:rPr>
      </w:pPr>
    </w:p>
    <w:p w14:paraId="0C6CC204" w14:textId="7FEB858D" w:rsidR="006716B4" w:rsidRPr="00BF0A7F" w:rsidRDefault="006716B4" w:rsidP="00A71062">
      <w:pPr>
        <w:pStyle w:val="SingleTxt"/>
        <w:numPr>
          <w:ilvl w:val="0"/>
          <w:numId w:val="31"/>
        </w:numPr>
        <w:spacing w:line="240" w:lineRule="exact"/>
        <w:rPr>
          <w:lang w:val="fr-FR"/>
        </w:rPr>
      </w:pPr>
      <w:r w:rsidRPr="00BF0A7F">
        <w:rPr>
          <w:b/>
          <w:bCs/>
          <w:lang w:val="fr-FR"/>
        </w:rPr>
        <w:t>Le Comité invite l</w:t>
      </w:r>
      <w:r w:rsidR="00FA3C54" w:rsidRPr="00BF0A7F">
        <w:rPr>
          <w:b/>
          <w:bCs/>
          <w:lang w:val="fr-FR"/>
        </w:rPr>
        <w:t>’</w:t>
      </w:r>
      <w:r w:rsidRPr="00BF0A7F">
        <w:rPr>
          <w:b/>
          <w:bCs/>
          <w:lang w:val="fr-FR"/>
        </w:rPr>
        <w:t>État partie à ratifier le Protocole facultatif à la Convention et à accepter dans les meilleurs délais la modification apportée au paragraphe 1 de l</w:t>
      </w:r>
      <w:r w:rsidR="00FA3C54" w:rsidRPr="00BF0A7F">
        <w:rPr>
          <w:b/>
          <w:bCs/>
          <w:lang w:val="fr-FR"/>
        </w:rPr>
        <w:t>’</w:t>
      </w:r>
      <w:r w:rsidRPr="00BF0A7F">
        <w:rPr>
          <w:b/>
          <w:bCs/>
          <w:lang w:val="fr-FR"/>
        </w:rPr>
        <w:t>article 20 de la Convention concernant la durée des réunions du Comité.</w:t>
      </w:r>
    </w:p>
    <w:p w14:paraId="096F6996" w14:textId="15374EBA" w:rsidR="00BC7CF9" w:rsidRPr="00BF0A7F" w:rsidRDefault="00BC7CF9" w:rsidP="00BC7CF9">
      <w:pPr>
        <w:pStyle w:val="SingleTxt"/>
        <w:tabs>
          <w:tab w:val="clear" w:pos="1742"/>
        </w:tabs>
        <w:spacing w:after="0" w:line="120" w:lineRule="exact"/>
        <w:rPr>
          <w:b/>
          <w:bCs/>
          <w:sz w:val="10"/>
          <w:lang w:val="fr-FR"/>
        </w:rPr>
      </w:pPr>
    </w:p>
    <w:p w14:paraId="435BBAA4" w14:textId="1550C42C" w:rsidR="006716B4" w:rsidRPr="00BF0A7F" w:rsidRDefault="006716B4" w:rsidP="00A710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0A7F">
        <w:rPr>
          <w:lang w:val="fr-FR"/>
        </w:rPr>
        <w:tab/>
      </w:r>
      <w:r w:rsidRPr="00BF0A7F">
        <w:rPr>
          <w:lang w:val="fr-FR"/>
        </w:rPr>
        <w:tab/>
        <w:t>Déclaration et Programme d</w:t>
      </w:r>
      <w:r w:rsidR="00FA3C54" w:rsidRPr="00BF0A7F">
        <w:rPr>
          <w:lang w:val="fr-FR"/>
        </w:rPr>
        <w:t>’</w:t>
      </w:r>
      <w:r w:rsidRPr="00BF0A7F">
        <w:rPr>
          <w:lang w:val="fr-FR"/>
        </w:rPr>
        <w:t>action de Beijing</w:t>
      </w:r>
    </w:p>
    <w:p w14:paraId="6778D4E5" w14:textId="218C4237" w:rsidR="00A71062" w:rsidRPr="00BF0A7F" w:rsidRDefault="00A71062" w:rsidP="00A71062">
      <w:pPr>
        <w:pStyle w:val="SingleTxt"/>
        <w:spacing w:after="0" w:line="120" w:lineRule="exact"/>
        <w:rPr>
          <w:sz w:val="10"/>
          <w:lang w:val="fr-FR"/>
        </w:rPr>
      </w:pPr>
    </w:p>
    <w:p w14:paraId="3113FF58" w14:textId="44B737A4" w:rsidR="006716B4" w:rsidRPr="00BF0A7F" w:rsidRDefault="006716B4" w:rsidP="00A71062">
      <w:pPr>
        <w:pStyle w:val="SingleTxt"/>
        <w:numPr>
          <w:ilvl w:val="0"/>
          <w:numId w:val="31"/>
        </w:numPr>
        <w:spacing w:line="240" w:lineRule="exact"/>
        <w:rPr>
          <w:lang w:val="fr-FR"/>
        </w:rPr>
      </w:pPr>
      <w:r w:rsidRPr="00BF0A7F">
        <w:rPr>
          <w:b/>
          <w:bCs/>
          <w:lang w:val="fr-FR"/>
        </w:rPr>
        <w:t>Le Comité invite l</w:t>
      </w:r>
      <w:r w:rsidR="00FA3C54" w:rsidRPr="00BF0A7F">
        <w:rPr>
          <w:b/>
          <w:bCs/>
          <w:lang w:val="fr-FR"/>
        </w:rPr>
        <w:t>’</w:t>
      </w:r>
      <w:r w:rsidRPr="00BF0A7F">
        <w:rPr>
          <w:b/>
          <w:bCs/>
          <w:lang w:val="fr-FR"/>
        </w:rPr>
        <w:t>État partie à s</w:t>
      </w:r>
      <w:r w:rsidR="00FA3C54" w:rsidRPr="00BF0A7F">
        <w:rPr>
          <w:b/>
          <w:bCs/>
          <w:lang w:val="fr-FR"/>
        </w:rPr>
        <w:t>’</w:t>
      </w:r>
      <w:r w:rsidRPr="00BF0A7F">
        <w:rPr>
          <w:b/>
          <w:bCs/>
          <w:lang w:val="fr-FR"/>
        </w:rPr>
        <w:t>appuyer sur la Déclaration et le Programme d</w:t>
      </w:r>
      <w:r w:rsidR="00FA3C54" w:rsidRPr="00BF0A7F">
        <w:rPr>
          <w:b/>
          <w:bCs/>
          <w:lang w:val="fr-FR"/>
        </w:rPr>
        <w:t>’</w:t>
      </w:r>
      <w:r w:rsidRPr="00BF0A7F">
        <w:rPr>
          <w:b/>
          <w:bCs/>
          <w:lang w:val="fr-FR"/>
        </w:rPr>
        <w:t>action de Beijing et à continuer d</w:t>
      </w:r>
      <w:r w:rsidR="00FA3C54" w:rsidRPr="00BF0A7F">
        <w:rPr>
          <w:b/>
          <w:bCs/>
          <w:lang w:val="fr-FR"/>
        </w:rPr>
        <w:t>’</w:t>
      </w:r>
      <w:r w:rsidRPr="00BF0A7F">
        <w:rPr>
          <w:b/>
          <w:bCs/>
          <w:lang w:val="fr-FR"/>
        </w:rPr>
        <w:t>évaluer la réalisation des droits consacrés par la Convention en vue de parvenir à une égalité réelle entre les femmes et les hommes.</w:t>
      </w:r>
    </w:p>
    <w:p w14:paraId="316E67E7" w14:textId="77777777" w:rsidR="00A71062" w:rsidRPr="00BF0A7F" w:rsidRDefault="00A71062" w:rsidP="00A71062">
      <w:pPr>
        <w:pStyle w:val="SingleTxt"/>
        <w:spacing w:after="0" w:line="120" w:lineRule="exact"/>
        <w:rPr>
          <w:sz w:val="10"/>
          <w:lang w:val="fr-FR"/>
        </w:rPr>
      </w:pPr>
    </w:p>
    <w:p w14:paraId="67379DAC" w14:textId="58269E73" w:rsidR="006716B4" w:rsidRPr="00BF0A7F" w:rsidRDefault="006716B4" w:rsidP="00A710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0A7F">
        <w:rPr>
          <w:lang w:val="fr-FR"/>
        </w:rPr>
        <w:tab/>
      </w:r>
      <w:r w:rsidRPr="00BF0A7F">
        <w:rPr>
          <w:lang w:val="fr-FR"/>
        </w:rPr>
        <w:tab/>
        <w:t>Diffusion</w:t>
      </w:r>
    </w:p>
    <w:p w14:paraId="5C997A6B" w14:textId="06FA3025" w:rsidR="00A71062" w:rsidRPr="00BF0A7F" w:rsidRDefault="00A71062" w:rsidP="00A71062">
      <w:pPr>
        <w:pStyle w:val="SingleTxt"/>
        <w:spacing w:after="0" w:line="120" w:lineRule="exact"/>
        <w:rPr>
          <w:sz w:val="10"/>
          <w:lang w:val="fr-FR"/>
        </w:rPr>
      </w:pPr>
    </w:p>
    <w:p w14:paraId="5BA8ACFE" w14:textId="162247C5" w:rsidR="006716B4" w:rsidRPr="00BF0A7F" w:rsidRDefault="006716B4" w:rsidP="00A71062">
      <w:pPr>
        <w:pStyle w:val="SingleTxt"/>
        <w:numPr>
          <w:ilvl w:val="0"/>
          <w:numId w:val="31"/>
        </w:numPr>
        <w:spacing w:line="240" w:lineRule="exact"/>
        <w:rPr>
          <w:lang w:val="fr-FR"/>
        </w:rPr>
      </w:pPr>
      <w:r w:rsidRPr="00BF0A7F">
        <w:rPr>
          <w:b/>
          <w:bCs/>
          <w:lang w:val="fr-FR"/>
        </w:rPr>
        <w:t>Le Comité demande à l</w:t>
      </w:r>
      <w:r w:rsidR="00FA3C54" w:rsidRPr="00BF0A7F">
        <w:rPr>
          <w:b/>
          <w:bCs/>
          <w:lang w:val="fr-FR"/>
        </w:rPr>
        <w:t>’</w:t>
      </w:r>
      <w:r w:rsidRPr="00BF0A7F">
        <w:rPr>
          <w:b/>
          <w:bCs/>
          <w:lang w:val="fr-FR"/>
        </w:rPr>
        <w:t>État partie de veiller à diffuser rapidement les présentes observations finales, dans la ou les langue(s) officielle(s) de l</w:t>
      </w:r>
      <w:r w:rsidR="00FA3C54" w:rsidRPr="00BF0A7F">
        <w:rPr>
          <w:b/>
          <w:bCs/>
          <w:lang w:val="fr-FR"/>
        </w:rPr>
        <w:t>’</w:t>
      </w:r>
      <w:r w:rsidRPr="00BF0A7F">
        <w:rPr>
          <w:b/>
          <w:bCs/>
          <w:lang w:val="fr-FR"/>
        </w:rPr>
        <w:t>État partie, aux institutions publiques compétentes à tous les niveaux (national, régional et local), en particulier au Gouvernement, au parlement et au corps judiciaire, afin d</w:t>
      </w:r>
      <w:r w:rsidR="00FA3C54" w:rsidRPr="00BF0A7F">
        <w:rPr>
          <w:b/>
          <w:bCs/>
          <w:lang w:val="fr-FR"/>
        </w:rPr>
        <w:t>’</w:t>
      </w:r>
      <w:r w:rsidRPr="00BF0A7F">
        <w:rPr>
          <w:b/>
          <w:bCs/>
          <w:lang w:val="fr-FR"/>
        </w:rPr>
        <w:t>en permettre la pleine application.</w:t>
      </w:r>
    </w:p>
    <w:p w14:paraId="370D8962" w14:textId="77777777" w:rsidR="00A71062" w:rsidRPr="00BF0A7F" w:rsidRDefault="00A71062" w:rsidP="00A71062">
      <w:pPr>
        <w:pStyle w:val="SingleTxt"/>
        <w:spacing w:after="0" w:line="120" w:lineRule="exact"/>
        <w:rPr>
          <w:sz w:val="10"/>
          <w:lang w:val="fr-FR"/>
        </w:rPr>
      </w:pPr>
    </w:p>
    <w:p w14:paraId="7101807C" w14:textId="6B9536D0" w:rsidR="006716B4" w:rsidRPr="00BF0A7F" w:rsidRDefault="006716B4" w:rsidP="00A710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0A7F">
        <w:rPr>
          <w:lang w:val="fr-FR"/>
        </w:rPr>
        <w:tab/>
      </w:r>
      <w:r w:rsidRPr="00BF0A7F">
        <w:rPr>
          <w:lang w:val="fr-FR"/>
        </w:rPr>
        <w:tab/>
        <w:t>Assistance technique</w:t>
      </w:r>
    </w:p>
    <w:p w14:paraId="5664C86A" w14:textId="73697846" w:rsidR="00A71062" w:rsidRPr="00BF0A7F" w:rsidRDefault="00A71062" w:rsidP="00A71062">
      <w:pPr>
        <w:pStyle w:val="SingleTxt"/>
        <w:spacing w:after="0" w:line="120" w:lineRule="exact"/>
        <w:rPr>
          <w:sz w:val="10"/>
          <w:lang w:val="fr-FR"/>
        </w:rPr>
      </w:pPr>
    </w:p>
    <w:p w14:paraId="61AB0AAF" w14:textId="32D22BD0" w:rsidR="006716B4" w:rsidRPr="00BF0A7F" w:rsidRDefault="006716B4" w:rsidP="00A71062">
      <w:pPr>
        <w:pStyle w:val="SingleTxt"/>
        <w:numPr>
          <w:ilvl w:val="0"/>
          <w:numId w:val="31"/>
        </w:numPr>
        <w:spacing w:line="240" w:lineRule="exact"/>
        <w:rPr>
          <w:lang w:val="fr-FR"/>
        </w:rPr>
      </w:pPr>
      <w:r w:rsidRPr="00BF0A7F">
        <w:rPr>
          <w:b/>
          <w:bCs/>
          <w:lang w:val="fr-FR"/>
        </w:rPr>
        <w:t>Le Comité recommande à l</w:t>
      </w:r>
      <w:r w:rsidR="00FA3C54" w:rsidRPr="00BF0A7F">
        <w:rPr>
          <w:b/>
          <w:bCs/>
          <w:lang w:val="fr-FR"/>
        </w:rPr>
        <w:t>’</w:t>
      </w:r>
      <w:r w:rsidRPr="00BF0A7F">
        <w:rPr>
          <w:b/>
          <w:bCs/>
          <w:lang w:val="fr-FR"/>
        </w:rPr>
        <w:t>État partie d</w:t>
      </w:r>
      <w:r w:rsidR="00FA3C54" w:rsidRPr="00BF0A7F">
        <w:rPr>
          <w:b/>
          <w:bCs/>
          <w:lang w:val="fr-FR"/>
        </w:rPr>
        <w:t>’</w:t>
      </w:r>
      <w:r w:rsidRPr="00BF0A7F">
        <w:rPr>
          <w:b/>
          <w:bCs/>
          <w:lang w:val="fr-FR"/>
        </w:rPr>
        <w:t>établir un lien entre l</w:t>
      </w:r>
      <w:r w:rsidR="00FA3C54" w:rsidRPr="00BF0A7F">
        <w:rPr>
          <w:b/>
          <w:bCs/>
          <w:lang w:val="fr-FR"/>
        </w:rPr>
        <w:t>’</w:t>
      </w:r>
      <w:r w:rsidRPr="00BF0A7F">
        <w:rPr>
          <w:b/>
          <w:bCs/>
          <w:lang w:val="fr-FR"/>
        </w:rPr>
        <w:t>application de la Convention et l</w:t>
      </w:r>
      <w:r w:rsidR="00FA3C54" w:rsidRPr="00BF0A7F">
        <w:rPr>
          <w:b/>
          <w:bCs/>
          <w:lang w:val="fr-FR"/>
        </w:rPr>
        <w:t>’</w:t>
      </w:r>
      <w:r w:rsidRPr="00BF0A7F">
        <w:rPr>
          <w:b/>
          <w:bCs/>
          <w:lang w:val="fr-FR"/>
        </w:rPr>
        <w:t>action qu</w:t>
      </w:r>
      <w:r w:rsidR="00FA3C54" w:rsidRPr="00BF0A7F">
        <w:rPr>
          <w:b/>
          <w:bCs/>
          <w:lang w:val="fr-FR"/>
        </w:rPr>
        <w:t>’</w:t>
      </w:r>
      <w:r w:rsidRPr="00BF0A7F">
        <w:rPr>
          <w:b/>
          <w:bCs/>
          <w:lang w:val="fr-FR"/>
        </w:rPr>
        <w:t>il mène en faveur du développement, et de faire appel à cette fin à l</w:t>
      </w:r>
      <w:r w:rsidR="00FA3C54" w:rsidRPr="00BF0A7F">
        <w:rPr>
          <w:b/>
          <w:bCs/>
          <w:lang w:val="fr-FR"/>
        </w:rPr>
        <w:t>’</w:t>
      </w:r>
      <w:r w:rsidRPr="00BF0A7F">
        <w:rPr>
          <w:b/>
          <w:bCs/>
          <w:lang w:val="fr-FR"/>
        </w:rPr>
        <w:t>assistance technique régionale ou internationale.</w:t>
      </w:r>
    </w:p>
    <w:p w14:paraId="43E78708" w14:textId="43F2A89C" w:rsidR="00BC7CF9" w:rsidRPr="00BF0A7F" w:rsidRDefault="00BC7CF9" w:rsidP="00BC7CF9">
      <w:pPr>
        <w:pStyle w:val="SingleTxt"/>
        <w:spacing w:after="0" w:line="120" w:lineRule="exact"/>
        <w:rPr>
          <w:b/>
          <w:bCs/>
          <w:sz w:val="10"/>
          <w:lang w:val="fr-FR"/>
        </w:rPr>
      </w:pPr>
    </w:p>
    <w:p w14:paraId="79C5BC4E" w14:textId="36D3904C" w:rsidR="006716B4" w:rsidRPr="00BF0A7F" w:rsidRDefault="006716B4" w:rsidP="00A710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0A7F">
        <w:rPr>
          <w:lang w:val="fr-FR"/>
        </w:rPr>
        <w:tab/>
      </w:r>
      <w:r w:rsidRPr="00BF0A7F">
        <w:rPr>
          <w:lang w:val="fr-FR"/>
        </w:rPr>
        <w:tab/>
        <w:t>Suite donnée aux observations finales</w:t>
      </w:r>
    </w:p>
    <w:p w14:paraId="6D537C23" w14:textId="36CE4453" w:rsidR="00A71062" w:rsidRPr="00BF0A7F" w:rsidRDefault="00A71062" w:rsidP="00A71062">
      <w:pPr>
        <w:pStyle w:val="SingleTxt"/>
        <w:keepNext/>
        <w:spacing w:after="0" w:line="120" w:lineRule="exact"/>
        <w:rPr>
          <w:sz w:val="10"/>
          <w:lang w:val="fr-FR"/>
        </w:rPr>
      </w:pPr>
    </w:p>
    <w:p w14:paraId="64D3BE89" w14:textId="3DF2294F" w:rsidR="00EC5A08" w:rsidRPr="00BF0A7F" w:rsidRDefault="006716B4" w:rsidP="00A71062">
      <w:pPr>
        <w:pStyle w:val="SingleTxt"/>
        <w:numPr>
          <w:ilvl w:val="0"/>
          <w:numId w:val="31"/>
        </w:numPr>
        <w:spacing w:line="240" w:lineRule="exact"/>
        <w:rPr>
          <w:spacing w:val="3"/>
          <w:lang w:val="fr-FR"/>
        </w:rPr>
      </w:pPr>
      <w:r w:rsidRPr="00BF0A7F">
        <w:rPr>
          <w:b/>
          <w:bCs/>
          <w:spacing w:val="3"/>
          <w:lang w:val="fr-FR"/>
        </w:rPr>
        <w:t>Le Comité demande à l</w:t>
      </w:r>
      <w:r w:rsidR="00FA3C54" w:rsidRPr="00BF0A7F">
        <w:rPr>
          <w:b/>
          <w:bCs/>
          <w:spacing w:val="3"/>
          <w:lang w:val="fr-FR"/>
        </w:rPr>
        <w:t>’</w:t>
      </w:r>
      <w:r w:rsidRPr="00BF0A7F">
        <w:rPr>
          <w:b/>
          <w:bCs/>
          <w:spacing w:val="3"/>
          <w:lang w:val="fr-FR"/>
        </w:rPr>
        <w:t>État partie de lui communiquer par écrit, dans un délai de deux ans, des renseignements sur les mesures qu</w:t>
      </w:r>
      <w:r w:rsidR="00FA3C54" w:rsidRPr="00BF0A7F">
        <w:rPr>
          <w:b/>
          <w:bCs/>
          <w:spacing w:val="3"/>
          <w:lang w:val="fr-FR"/>
        </w:rPr>
        <w:t>’</w:t>
      </w:r>
      <w:r w:rsidRPr="00BF0A7F">
        <w:rPr>
          <w:b/>
          <w:bCs/>
          <w:spacing w:val="3"/>
          <w:lang w:val="fr-FR"/>
        </w:rPr>
        <w:t>il aura prises pour donner suite aux recommandations émises aux paragraphes 9, 11 a), 25 a) et 37 c) ci-dessus.</w:t>
      </w:r>
    </w:p>
    <w:p w14:paraId="20B06ED9" w14:textId="210F58F0" w:rsidR="00A71062" w:rsidRPr="00BF0A7F" w:rsidRDefault="00A71062" w:rsidP="00A71062">
      <w:pPr>
        <w:pStyle w:val="SingleTxt"/>
        <w:spacing w:after="0" w:line="120" w:lineRule="exact"/>
        <w:rPr>
          <w:sz w:val="10"/>
          <w:lang w:val="fr-FR"/>
        </w:rPr>
      </w:pPr>
    </w:p>
    <w:p w14:paraId="2C3EA5AE" w14:textId="77777777" w:rsidR="00EC5A08" w:rsidRPr="00BF0A7F" w:rsidRDefault="006716B4" w:rsidP="00A710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0A7F">
        <w:rPr>
          <w:lang w:val="fr-FR"/>
        </w:rPr>
        <w:tab/>
      </w:r>
      <w:r w:rsidRPr="00BF0A7F">
        <w:rPr>
          <w:lang w:val="fr-FR"/>
        </w:rPr>
        <w:tab/>
        <w:t>Établissement du prochain rapport</w:t>
      </w:r>
    </w:p>
    <w:p w14:paraId="6F7E8BEF" w14:textId="2A417552" w:rsidR="00A71062" w:rsidRPr="00BF0A7F" w:rsidRDefault="00A71062" w:rsidP="00A71062">
      <w:pPr>
        <w:pStyle w:val="SingleTxt"/>
        <w:spacing w:after="0" w:line="120" w:lineRule="exact"/>
        <w:rPr>
          <w:sz w:val="10"/>
          <w:lang w:val="fr-FR"/>
        </w:rPr>
      </w:pPr>
    </w:p>
    <w:p w14:paraId="5A952911" w14:textId="29CA95C1" w:rsidR="006716B4" w:rsidRPr="00BF0A7F" w:rsidRDefault="006716B4" w:rsidP="00A71062">
      <w:pPr>
        <w:pStyle w:val="SingleTxt"/>
        <w:numPr>
          <w:ilvl w:val="0"/>
          <w:numId w:val="31"/>
        </w:numPr>
        <w:spacing w:line="240" w:lineRule="exact"/>
        <w:rPr>
          <w:lang w:val="fr-FR"/>
        </w:rPr>
      </w:pPr>
      <w:r w:rsidRPr="00BF0A7F">
        <w:rPr>
          <w:b/>
          <w:bCs/>
          <w:lang w:val="fr-FR"/>
        </w:rPr>
        <w:t>Le Comité fixera la date à laquelle l</w:t>
      </w:r>
      <w:r w:rsidR="00FA3C54" w:rsidRPr="00BF0A7F">
        <w:rPr>
          <w:b/>
          <w:bCs/>
          <w:lang w:val="fr-FR"/>
        </w:rPr>
        <w:t>’</w:t>
      </w:r>
      <w:r w:rsidRPr="00BF0A7F">
        <w:rPr>
          <w:b/>
          <w:bCs/>
          <w:lang w:val="fr-FR"/>
        </w:rPr>
        <w:t>État partie devra lui remettre son cinquième rapport périodique en fonction d</w:t>
      </w:r>
      <w:r w:rsidR="00FA3C54" w:rsidRPr="00BF0A7F">
        <w:rPr>
          <w:b/>
          <w:bCs/>
          <w:lang w:val="fr-FR"/>
        </w:rPr>
        <w:t>’</w:t>
      </w:r>
      <w:r w:rsidRPr="00BF0A7F">
        <w:rPr>
          <w:b/>
          <w:bCs/>
          <w:lang w:val="fr-FR"/>
        </w:rPr>
        <w:t>un calendrier prévisible de soumission des rapports fondé sur un cycle d</w:t>
      </w:r>
      <w:r w:rsidR="00FA3C54" w:rsidRPr="00BF0A7F">
        <w:rPr>
          <w:b/>
          <w:bCs/>
          <w:lang w:val="fr-FR"/>
        </w:rPr>
        <w:t>’</w:t>
      </w:r>
      <w:r w:rsidRPr="00BF0A7F">
        <w:rPr>
          <w:b/>
          <w:bCs/>
          <w:lang w:val="fr-FR"/>
        </w:rPr>
        <w:t>examen de huit ans et adoptera une liste de points et de questions qui sera transmise à l</w:t>
      </w:r>
      <w:r w:rsidR="00FA3C54" w:rsidRPr="00BF0A7F">
        <w:rPr>
          <w:b/>
          <w:bCs/>
          <w:lang w:val="fr-FR"/>
        </w:rPr>
        <w:t>’</w:t>
      </w:r>
      <w:r w:rsidRPr="00BF0A7F">
        <w:rPr>
          <w:b/>
          <w:bCs/>
          <w:lang w:val="fr-FR"/>
        </w:rPr>
        <w:t>État partie avant la soumission du rapport, selon qu</w:t>
      </w:r>
      <w:r w:rsidR="00FA3C54" w:rsidRPr="00BF0A7F">
        <w:rPr>
          <w:b/>
          <w:bCs/>
          <w:lang w:val="fr-FR"/>
        </w:rPr>
        <w:t>’</w:t>
      </w:r>
      <w:r w:rsidRPr="00BF0A7F">
        <w:rPr>
          <w:b/>
          <w:bCs/>
          <w:lang w:val="fr-FR"/>
        </w:rPr>
        <w:t>il conviendra. Le rapport devra couvrir toute la période écoulée, jusqu</w:t>
      </w:r>
      <w:r w:rsidR="00FA3C54" w:rsidRPr="00BF0A7F">
        <w:rPr>
          <w:b/>
          <w:bCs/>
          <w:lang w:val="fr-FR"/>
        </w:rPr>
        <w:t>’</w:t>
      </w:r>
      <w:r w:rsidRPr="00BF0A7F">
        <w:rPr>
          <w:b/>
          <w:bCs/>
          <w:lang w:val="fr-FR"/>
        </w:rPr>
        <w:t>à la date à laquelle il sera soumis.</w:t>
      </w:r>
    </w:p>
    <w:p w14:paraId="0F4FD2C1" w14:textId="44E44D23" w:rsidR="00C86B08" w:rsidRPr="00BF0A7F" w:rsidRDefault="006716B4" w:rsidP="00A71062">
      <w:pPr>
        <w:pStyle w:val="SingleTxt"/>
        <w:numPr>
          <w:ilvl w:val="0"/>
          <w:numId w:val="31"/>
        </w:numPr>
        <w:spacing w:line="240" w:lineRule="exact"/>
        <w:rPr>
          <w:lang w:val="fr-FR"/>
        </w:rPr>
      </w:pPr>
      <w:r w:rsidRPr="00BF0A7F">
        <w:rPr>
          <w:b/>
          <w:bCs/>
          <w:lang w:val="fr-FR"/>
        </w:rPr>
        <w:t>Le Comité invite l</w:t>
      </w:r>
      <w:r w:rsidR="00FA3C54" w:rsidRPr="00BF0A7F">
        <w:rPr>
          <w:b/>
          <w:bCs/>
          <w:lang w:val="fr-FR"/>
        </w:rPr>
        <w:t>’</w:t>
      </w:r>
      <w:r w:rsidRPr="00BF0A7F">
        <w:rPr>
          <w:b/>
          <w:bCs/>
          <w:lang w:val="fr-FR"/>
        </w:rPr>
        <w:t>État partie à se conformer aux directives harmonisées pour l</w:t>
      </w:r>
      <w:r w:rsidR="00FA3C54" w:rsidRPr="00BF0A7F">
        <w:rPr>
          <w:b/>
          <w:bCs/>
          <w:lang w:val="fr-FR"/>
        </w:rPr>
        <w:t>’</w:t>
      </w:r>
      <w:r w:rsidRPr="00BF0A7F">
        <w:rPr>
          <w:b/>
          <w:bCs/>
          <w:lang w:val="fr-FR"/>
        </w:rPr>
        <w:t>établissement de rapports au titre des instruments internationaux relatifs aux droits de l</w:t>
      </w:r>
      <w:r w:rsidR="00FA3C54" w:rsidRPr="00BF0A7F">
        <w:rPr>
          <w:b/>
          <w:bCs/>
          <w:lang w:val="fr-FR"/>
        </w:rPr>
        <w:t>’</w:t>
      </w:r>
      <w:r w:rsidRPr="00BF0A7F">
        <w:rPr>
          <w:b/>
          <w:bCs/>
          <w:lang w:val="fr-FR"/>
        </w:rPr>
        <w:t>homme, englobant le document de base commun et les rapports pour chaque instrument (</w:t>
      </w:r>
      <w:hyperlink r:id="rId31" w:history="1">
        <w:r w:rsidRPr="00BF0A7F">
          <w:rPr>
            <w:rStyle w:val="Hyperlink"/>
            <w:b/>
            <w:bCs/>
            <w:lang w:val="fr-FR"/>
          </w:rPr>
          <w:t>HRI/GEN/2/Rev.6</w:t>
        </w:r>
      </w:hyperlink>
      <w:r w:rsidRPr="00BF0A7F">
        <w:rPr>
          <w:b/>
          <w:bCs/>
          <w:lang w:val="fr-FR"/>
        </w:rPr>
        <w:t>, chap. I).</w:t>
      </w:r>
    </w:p>
    <w:p w14:paraId="138AF107" w14:textId="613434B9" w:rsidR="006716B4" w:rsidRPr="00BF0A7F" w:rsidRDefault="006716B4" w:rsidP="006716B4">
      <w:pPr>
        <w:pStyle w:val="SingleTxt"/>
        <w:spacing w:after="0" w:line="240" w:lineRule="auto"/>
        <w:rPr>
          <w:lang w:val="fr-FR"/>
        </w:rPr>
      </w:pPr>
      <w:r w:rsidRPr="00BF0A7F">
        <w:rPr>
          <w:noProof/>
          <w:w w:val="100"/>
          <w:lang w:val="fr-FR"/>
        </w:rPr>
        <mc:AlternateContent>
          <mc:Choice Requires="wps">
            <w:drawing>
              <wp:anchor distT="0" distB="0" distL="114300" distR="114300" simplePos="0" relativeHeight="251659264" behindDoc="0" locked="0" layoutInCell="1" allowOverlap="1" wp14:anchorId="2AD798D7" wp14:editId="63B2A416">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DDA9BD7"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6716B4" w:rsidRPr="00BF0A7F" w:rsidSect="006716B4">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3-28T11:40:00Z" w:initials="Start">
    <w:p w14:paraId="27F2C6B8" w14:textId="77777777" w:rsidR="00C86B08" w:rsidRPr="006716B4" w:rsidRDefault="00C86B08">
      <w:pPr>
        <w:pStyle w:val="CommentText"/>
        <w:rPr>
          <w:lang w:val="en-US"/>
        </w:rPr>
      </w:pPr>
      <w:r>
        <w:rPr>
          <w:rStyle w:val="CommentReference"/>
        </w:rPr>
        <w:annotationRef/>
      </w:r>
      <w:r w:rsidRPr="006716B4">
        <w:rPr>
          <w:lang w:val="en-US"/>
        </w:rPr>
        <w:t>&lt;&lt;ODS JOB NO&gt;&gt;N2306609F&lt;&lt;ODS JOB NO&gt;&gt;</w:t>
      </w:r>
    </w:p>
    <w:p w14:paraId="4B005063" w14:textId="77777777" w:rsidR="00C86B08" w:rsidRPr="006716B4" w:rsidRDefault="00C86B08">
      <w:pPr>
        <w:pStyle w:val="CommentText"/>
        <w:rPr>
          <w:lang w:val="en-US"/>
        </w:rPr>
      </w:pPr>
      <w:r w:rsidRPr="006716B4">
        <w:rPr>
          <w:lang w:val="en-US"/>
        </w:rPr>
        <w:t>&lt;&lt;ODS DOC SYMBOL1&gt;&gt;CEDAW/C/MRT/CO/4&lt;&lt;ODS DOC SYMBOL1&gt;&gt;</w:t>
      </w:r>
    </w:p>
    <w:p w14:paraId="03986184" w14:textId="6618BB75" w:rsidR="00C86B08" w:rsidRDefault="00C86B0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398618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CD50A3" w16cex:dateUtc="2023-03-28T15: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3986184" w16cid:durableId="27CD50A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D29A8D" w14:textId="77777777" w:rsidR="00674BAF" w:rsidRDefault="00674BAF" w:rsidP="00CE36B6">
      <w:pPr>
        <w:spacing w:line="240" w:lineRule="auto"/>
      </w:pPr>
      <w:r>
        <w:separator/>
      </w:r>
    </w:p>
  </w:endnote>
  <w:endnote w:type="continuationSeparator" w:id="0">
    <w:p w14:paraId="02B72A0A" w14:textId="77777777" w:rsidR="00674BAF" w:rsidRDefault="00674BAF"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86B08" w14:paraId="72B46AE2" w14:textId="77777777" w:rsidTr="00C86B08">
      <w:tblPrEx>
        <w:tblCellMar>
          <w:top w:w="0" w:type="dxa"/>
          <w:bottom w:w="0" w:type="dxa"/>
        </w:tblCellMar>
      </w:tblPrEx>
      <w:tc>
        <w:tcPr>
          <w:tcW w:w="4920" w:type="dxa"/>
          <w:shd w:val="clear" w:color="auto" w:fill="auto"/>
        </w:tcPr>
        <w:p w14:paraId="29904985" w14:textId="30FC6C6A" w:rsidR="00C86B08" w:rsidRPr="00C86B08" w:rsidRDefault="00C86B08" w:rsidP="00C86B0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1384C">
            <w:rPr>
              <w:b w:val="0"/>
              <w:w w:val="103"/>
              <w:sz w:val="14"/>
            </w:rPr>
            <w:t>23-03874</w:t>
          </w:r>
          <w:r>
            <w:rPr>
              <w:b w:val="0"/>
              <w:w w:val="103"/>
              <w:sz w:val="14"/>
            </w:rPr>
            <w:fldChar w:fldCharType="end"/>
          </w:r>
        </w:p>
      </w:tc>
      <w:tc>
        <w:tcPr>
          <w:tcW w:w="4920" w:type="dxa"/>
          <w:shd w:val="clear" w:color="auto" w:fill="auto"/>
        </w:tcPr>
        <w:p w14:paraId="1F614C2F" w14:textId="41F9400C" w:rsidR="00C86B08" w:rsidRPr="00C86B08" w:rsidRDefault="00C86B08" w:rsidP="00C86B08">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E6CD7C5" w14:textId="77777777" w:rsidR="00C86B08" w:rsidRPr="00C86B08" w:rsidRDefault="00C86B08" w:rsidP="00C86B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86B08" w14:paraId="1DE2478F" w14:textId="77777777" w:rsidTr="00C86B08">
      <w:tblPrEx>
        <w:tblCellMar>
          <w:top w:w="0" w:type="dxa"/>
          <w:bottom w:w="0" w:type="dxa"/>
        </w:tblCellMar>
      </w:tblPrEx>
      <w:tc>
        <w:tcPr>
          <w:tcW w:w="4920" w:type="dxa"/>
          <w:shd w:val="clear" w:color="auto" w:fill="auto"/>
        </w:tcPr>
        <w:p w14:paraId="0F5D1995" w14:textId="5BB9395E" w:rsidR="00C86B08" w:rsidRPr="00C86B08" w:rsidRDefault="00C86B08" w:rsidP="00C86B08">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01AB2620" w14:textId="1D230E3B" w:rsidR="00C86B08" w:rsidRPr="00C86B08" w:rsidRDefault="00C86B08" w:rsidP="00C86B0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1384C">
            <w:rPr>
              <w:b w:val="0"/>
              <w:w w:val="103"/>
              <w:sz w:val="14"/>
            </w:rPr>
            <w:t>23-03874</w:t>
          </w:r>
          <w:r>
            <w:rPr>
              <w:b w:val="0"/>
              <w:w w:val="103"/>
              <w:sz w:val="14"/>
            </w:rPr>
            <w:fldChar w:fldCharType="end"/>
          </w:r>
        </w:p>
      </w:tc>
    </w:tr>
  </w:tbl>
  <w:p w14:paraId="3825EE2E" w14:textId="77777777" w:rsidR="00C86B08" w:rsidRPr="00C86B08" w:rsidRDefault="00C86B08" w:rsidP="00C86B0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89918" w14:textId="6E50FDC4" w:rsidR="00C86B08" w:rsidRDefault="00C86B08">
    <w:pPr>
      <w:pStyle w:val="Footer"/>
    </w:pPr>
    <w:r>
      <w:rPr>
        <w:noProof/>
      </w:rPr>
      <w:drawing>
        <wp:anchor distT="0" distB="0" distL="114300" distR="114300" simplePos="0" relativeHeight="251658240" behindDoc="0" locked="0" layoutInCell="1" allowOverlap="1" wp14:anchorId="3BA91F84" wp14:editId="577541F2">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C86B08" w14:paraId="5CD747CB" w14:textId="77777777" w:rsidTr="00C86B08">
      <w:tblPrEx>
        <w:tblCellMar>
          <w:top w:w="0" w:type="dxa"/>
          <w:bottom w:w="0" w:type="dxa"/>
        </w:tblCellMar>
      </w:tblPrEx>
      <w:tc>
        <w:tcPr>
          <w:tcW w:w="3758" w:type="dxa"/>
        </w:tcPr>
        <w:p w14:paraId="334C6EE0" w14:textId="33713CA0" w:rsidR="00C86B08" w:rsidRDefault="006C6D35" w:rsidP="00C86B08">
          <w:pPr>
            <w:pStyle w:val="Footer"/>
            <w:rPr>
              <w:b w:val="0"/>
              <w:sz w:val="20"/>
            </w:rPr>
          </w:pPr>
          <w:r>
            <w:rPr>
              <w:b w:val="0"/>
              <w:sz w:val="20"/>
            </w:rPr>
            <w:t>23-03874X (F)</w:t>
          </w:r>
        </w:p>
        <w:p w14:paraId="0CE98C71" w14:textId="5CFB2708" w:rsidR="00C86B08" w:rsidRPr="00C86B08" w:rsidRDefault="00C86B08" w:rsidP="00C86B0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F1384C">
            <w:rPr>
              <w:rFonts w:ascii="Barcode 3 of 9 by request" w:hAnsi="Barcode 3 of 9 by request"/>
              <w:spacing w:val="0"/>
              <w:w w:val="100"/>
              <w:sz w:val="24"/>
            </w:rPr>
            <w:t>*2303874*</w:t>
          </w:r>
          <w:r>
            <w:rPr>
              <w:rFonts w:ascii="Barcode 3 of 9 by request" w:hAnsi="Barcode 3 of 9 by request"/>
              <w:spacing w:val="0"/>
              <w:w w:val="100"/>
              <w:sz w:val="24"/>
            </w:rPr>
            <w:fldChar w:fldCharType="end"/>
          </w:r>
        </w:p>
      </w:tc>
      <w:tc>
        <w:tcPr>
          <w:tcW w:w="4920" w:type="dxa"/>
        </w:tcPr>
        <w:p w14:paraId="76BD724F" w14:textId="7FE74BE7" w:rsidR="00C86B08" w:rsidRDefault="00C86B08" w:rsidP="00C86B08">
          <w:pPr>
            <w:pStyle w:val="Footer"/>
            <w:spacing w:line="240" w:lineRule="atLeast"/>
            <w:jc w:val="right"/>
            <w:rPr>
              <w:b w:val="0"/>
              <w:sz w:val="20"/>
            </w:rPr>
          </w:pPr>
          <w:r>
            <w:rPr>
              <w:b w:val="0"/>
              <w:noProof/>
              <w:sz w:val="20"/>
            </w:rPr>
            <w:drawing>
              <wp:inline distT="0" distB="0" distL="0" distR="0" wp14:anchorId="6757E3A3" wp14:editId="6725C971">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3D47C97A" w14:textId="77777777" w:rsidR="00C86B08" w:rsidRPr="00C86B08" w:rsidRDefault="00C86B08" w:rsidP="00C86B08">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48AE9C" w14:textId="707051AD" w:rsidR="00674BAF" w:rsidRPr="006716B4" w:rsidRDefault="006716B4" w:rsidP="006716B4">
      <w:pPr>
        <w:pStyle w:val="Footer"/>
        <w:spacing w:after="80"/>
        <w:ind w:left="792"/>
        <w:rPr>
          <w:sz w:val="16"/>
        </w:rPr>
      </w:pPr>
      <w:r w:rsidRPr="006716B4">
        <w:rPr>
          <w:sz w:val="16"/>
        </w:rPr>
        <w:t>__________________</w:t>
      </w:r>
    </w:p>
  </w:footnote>
  <w:footnote w:type="continuationSeparator" w:id="0">
    <w:p w14:paraId="7051C1E5" w14:textId="611B84F4" w:rsidR="00674BAF" w:rsidRPr="006716B4" w:rsidRDefault="006716B4" w:rsidP="006716B4">
      <w:pPr>
        <w:pStyle w:val="Footer"/>
        <w:spacing w:after="80"/>
        <w:ind w:left="792"/>
        <w:rPr>
          <w:sz w:val="16"/>
        </w:rPr>
      </w:pPr>
      <w:r w:rsidRPr="006716B4">
        <w:rPr>
          <w:sz w:val="16"/>
        </w:rPr>
        <w:t>__________________</w:t>
      </w:r>
    </w:p>
  </w:footnote>
  <w:footnote w:id="1">
    <w:p w14:paraId="0E092BAE" w14:textId="77777777" w:rsidR="006716B4" w:rsidRPr="006716B4" w:rsidRDefault="006716B4" w:rsidP="006716B4">
      <w:pPr>
        <w:pStyle w:val="FootnoteText"/>
        <w:tabs>
          <w:tab w:val="right" w:pos="1195"/>
          <w:tab w:val="left" w:pos="1267"/>
          <w:tab w:val="left" w:pos="1742"/>
          <w:tab w:val="left" w:pos="2218"/>
          <w:tab w:val="left" w:pos="2693"/>
        </w:tabs>
        <w:ind w:left="1267" w:right="1260" w:hanging="576"/>
        <w:rPr>
          <w:szCs w:val="18"/>
          <w:lang w:val="fr-FR"/>
        </w:rPr>
      </w:pPr>
      <w:r>
        <w:rPr>
          <w:lang w:val="fr-FR"/>
        </w:rPr>
        <w:tab/>
      </w:r>
      <w:r w:rsidRPr="006716B4">
        <w:rPr>
          <w:lang w:val="fr-FR"/>
        </w:rPr>
        <w:t>*</w:t>
      </w:r>
      <w:r w:rsidRPr="006716B4">
        <w:rPr>
          <w:lang w:val="fr-FR"/>
        </w:rPr>
        <w:tab/>
        <w:t xml:space="preserve">Adopté par le Comité à sa quatre-vingt-quatrième session (du </w:t>
      </w:r>
      <w:r w:rsidRPr="00BC7CF9">
        <w:rPr>
          <w:lang w:val="fr-FR"/>
        </w:rPr>
        <w:t>6</w:t>
      </w:r>
      <w:r w:rsidRPr="006716B4">
        <w:rPr>
          <w:lang w:val="fr-FR"/>
        </w:rPr>
        <w:t xml:space="preserve"> au </w:t>
      </w:r>
      <w:r w:rsidRPr="00BC7CF9">
        <w:rPr>
          <w:lang w:val="fr-FR"/>
        </w:rPr>
        <w:t>24</w:t>
      </w:r>
      <w:r w:rsidRPr="006716B4">
        <w:rPr>
          <w:lang w:val="fr-FR"/>
        </w:rPr>
        <w:t xml:space="preserve"> février </w:t>
      </w:r>
      <w:r w:rsidRPr="00BC7CF9">
        <w:rPr>
          <w:lang w:val="fr-FR"/>
        </w:rPr>
        <w:t>2023</w:t>
      </w:r>
      <w:r w:rsidRPr="006716B4">
        <w:rPr>
          <w:lang w:val="fr-FR"/>
        </w:rPr>
        <w:t>).</w:t>
      </w:r>
    </w:p>
  </w:footnote>
  <w:footnote w:id="2">
    <w:p w14:paraId="10DD7054" w14:textId="5EC1B523" w:rsidR="006716B4" w:rsidRPr="006716B4" w:rsidRDefault="006716B4" w:rsidP="006716B4">
      <w:pPr>
        <w:pStyle w:val="FootnoteText"/>
        <w:tabs>
          <w:tab w:val="right" w:pos="1195"/>
          <w:tab w:val="left" w:pos="1267"/>
          <w:tab w:val="left" w:pos="1742"/>
          <w:tab w:val="left" w:pos="2218"/>
          <w:tab w:val="left" w:pos="2693"/>
        </w:tabs>
        <w:ind w:left="1267" w:right="1260" w:hanging="576"/>
        <w:rPr>
          <w:lang w:val="fr-FR"/>
        </w:rPr>
      </w:pPr>
      <w:r>
        <w:rPr>
          <w:lang w:val="fr-FR"/>
        </w:rPr>
        <w:tab/>
      </w:r>
      <w:r w:rsidRPr="00BC7CF9">
        <w:rPr>
          <w:rStyle w:val="FootnoteReference"/>
          <w:spacing w:val="4"/>
        </w:rPr>
        <w:footnoteRef/>
      </w:r>
      <w:r w:rsidRPr="006716B4">
        <w:rPr>
          <w:lang w:val="fr-FR"/>
        </w:rPr>
        <w:tab/>
      </w:r>
      <w:hyperlink r:id="rId1" w:history="1">
        <w:r w:rsidRPr="00BC7CF9">
          <w:rPr>
            <w:rStyle w:val="Hyperlink"/>
            <w:lang w:val="fr-FR"/>
          </w:rPr>
          <w:t>A/HRC/47/6/Add.1</w:t>
        </w:r>
      </w:hyperlink>
      <w:r w:rsidRPr="006716B4">
        <w:rPr>
          <w:lang w:val="fr-FR"/>
        </w:rPr>
        <w:t xml:space="preserve">, par. </w:t>
      </w:r>
      <w:r w:rsidRPr="00BC7CF9">
        <w:rPr>
          <w:lang w:val="fr-FR"/>
        </w:rPr>
        <w:t>130</w:t>
      </w:r>
      <w:r w:rsidRPr="006716B4">
        <w:rPr>
          <w:lang w:val="fr-FR"/>
        </w:rPr>
        <w:t>.</w:t>
      </w:r>
      <w:r w:rsidRPr="00BC7CF9">
        <w:rPr>
          <w:lang w:val="fr-FR"/>
        </w:rPr>
        <w:t>241</w:t>
      </w:r>
      <w:r w:rsidRPr="006716B4">
        <w:rPr>
          <w:lang w:val="fr-FR"/>
        </w:rPr>
        <w:t>.</w:t>
      </w:r>
    </w:p>
  </w:footnote>
  <w:footnote w:id="3">
    <w:p w14:paraId="1A2B103F" w14:textId="420ADA42" w:rsidR="006716B4" w:rsidRPr="006716B4" w:rsidRDefault="006716B4" w:rsidP="006716B4">
      <w:pPr>
        <w:pStyle w:val="FootnoteText"/>
        <w:tabs>
          <w:tab w:val="right" w:pos="1195"/>
          <w:tab w:val="left" w:pos="1267"/>
          <w:tab w:val="left" w:pos="1742"/>
          <w:tab w:val="left" w:pos="2218"/>
          <w:tab w:val="left" w:pos="2693"/>
        </w:tabs>
        <w:ind w:left="1267" w:right="1260" w:hanging="576"/>
        <w:rPr>
          <w:lang w:val="fr-FR"/>
        </w:rPr>
      </w:pPr>
      <w:r>
        <w:rPr>
          <w:lang w:val="fr-FR"/>
        </w:rPr>
        <w:tab/>
      </w:r>
      <w:r w:rsidRPr="00BC7CF9">
        <w:rPr>
          <w:rStyle w:val="FootnoteReference"/>
          <w:spacing w:val="4"/>
        </w:rPr>
        <w:footnoteRef/>
      </w:r>
      <w:r w:rsidRPr="006716B4">
        <w:rPr>
          <w:lang w:val="fr-FR"/>
        </w:rPr>
        <w:tab/>
      </w:r>
      <w:hyperlink r:id="rId2" w:history="1">
        <w:r w:rsidRPr="00BC7CF9">
          <w:rPr>
            <w:rStyle w:val="Hyperlink"/>
            <w:lang w:val="fr-FR"/>
          </w:rPr>
          <w:t>A/HRC/47/6/Add.1</w:t>
        </w:r>
      </w:hyperlink>
      <w:r w:rsidRPr="006716B4">
        <w:rPr>
          <w:lang w:val="fr-FR"/>
        </w:rPr>
        <w:t xml:space="preserve">, </w:t>
      </w:r>
      <w:r w:rsidRPr="009B5C75">
        <w:rPr>
          <w:lang w:val="fr-FR"/>
        </w:rPr>
        <w:t xml:space="preserve">par. </w:t>
      </w:r>
      <w:r w:rsidRPr="00BC7CF9">
        <w:rPr>
          <w:lang w:val="fr-FR"/>
        </w:rPr>
        <w:t>130</w:t>
      </w:r>
      <w:r w:rsidRPr="009B5C75">
        <w:rPr>
          <w:lang w:val="fr-FR"/>
        </w:rPr>
        <w:t>.</w:t>
      </w:r>
      <w:r w:rsidRPr="00BC7CF9">
        <w:rPr>
          <w:lang w:val="fr-FR"/>
        </w:rPr>
        <w:t>51</w:t>
      </w:r>
      <w:r w:rsidRPr="009B5C75">
        <w:rPr>
          <w:lang w:val="fr-FR"/>
        </w:rPr>
        <w:t>,</w:t>
      </w:r>
      <w:r w:rsidR="009B5C75">
        <w:rPr>
          <w:lang w:val="fr-FR"/>
        </w:rPr>
        <w:t xml:space="preserve"> </w:t>
      </w:r>
      <w:r w:rsidR="009B5C75" w:rsidRPr="00BC7CF9">
        <w:rPr>
          <w:lang w:val="fr-FR"/>
        </w:rPr>
        <w:t>130</w:t>
      </w:r>
      <w:r w:rsidRPr="009B5C75">
        <w:rPr>
          <w:lang w:val="fr-FR"/>
        </w:rPr>
        <w:t>.</w:t>
      </w:r>
      <w:r w:rsidRPr="00BC7CF9">
        <w:rPr>
          <w:lang w:val="fr-FR"/>
        </w:rPr>
        <w:t>52</w:t>
      </w:r>
      <w:r w:rsidRPr="009B5C75">
        <w:rPr>
          <w:lang w:val="fr-FR"/>
        </w:rPr>
        <w:t>,</w:t>
      </w:r>
      <w:r w:rsidR="009B5C75">
        <w:rPr>
          <w:lang w:val="fr-FR"/>
        </w:rPr>
        <w:t xml:space="preserve"> </w:t>
      </w:r>
      <w:r w:rsidR="009B5C75" w:rsidRPr="00BC7CF9">
        <w:rPr>
          <w:lang w:val="fr-FR"/>
        </w:rPr>
        <w:t>130</w:t>
      </w:r>
      <w:r w:rsidRPr="009B5C75">
        <w:rPr>
          <w:lang w:val="fr-FR"/>
        </w:rPr>
        <w:t>.</w:t>
      </w:r>
      <w:r w:rsidRPr="00BC7CF9">
        <w:rPr>
          <w:lang w:val="fr-FR"/>
        </w:rPr>
        <w:t>54</w:t>
      </w:r>
      <w:r w:rsidRPr="009B5C75">
        <w:rPr>
          <w:lang w:val="fr-FR"/>
        </w:rPr>
        <w:t>,</w:t>
      </w:r>
      <w:r w:rsidR="009B5C75">
        <w:rPr>
          <w:lang w:val="fr-FR"/>
        </w:rPr>
        <w:t xml:space="preserve"> </w:t>
      </w:r>
      <w:r w:rsidR="009B5C75" w:rsidRPr="00BC7CF9">
        <w:rPr>
          <w:lang w:val="fr-FR"/>
        </w:rPr>
        <w:t>130</w:t>
      </w:r>
      <w:r w:rsidRPr="009B5C75">
        <w:rPr>
          <w:lang w:val="fr-FR"/>
        </w:rPr>
        <w:t>.</w:t>
      </w:r>
      <w:r w:rsidRPr="00BC7CF9">
        <w:rPr>
          <w:lang w:val="fr-FR"/>
        </w:rPr>
        <w:t>56</w:t>
      </w:r>
      <w:r w:rsidRPr="009B5C75">
        <w:rPr>
          <w:lang w:val="fr-FR"/>
        </w:rPr>
        <w:t>,</w:t>
      </w:r>
      <w:r w:rsidR="009B5C75">
        <w:rPr>
          <w:lang w:val="fr-FR"/>
        </w:rPr>
        <w:t xml:space="preserve"> </w:t>
      </w:r>
      <w:r w:rsidR="009B5C75" w:rsidRPr="00BC7CF9">
        <w:rPr>
          <w:lang w:val="fr-FR"/>
        </w:rPr>
        <w:t>130</w:t>
      </w:r>
      <w:r w:rsidRPr="009B5C75">
        <w:rPr>
          <w:lang w:val="fr-FR"/>
        </w:rPr>
        <w:t>.</w:t>
      </w:r>
      <w:r w:rsidRPr="00BC7CF9">
        <w:rPr>
          <w:lang w:val="fr-FR"/>
        </w:rPr>
        <w:t>192</w:t>
      </w:r>
      <w:r w:rsidRPr="009B5C75">
        <w:rPr>
          <w:lang w:val="fr-FR"/>
        </w:rPr>
        <w:t>,</w:t>
      </w:r>
      <w:r w:rsidR="009B5C75">
        <w:rPr>
          <w:lang w:val="fr-FR"/>
        </w:rPr>
        <w:t xml:space="preserve"> </w:t>
      </w:r>
      <w:r w:rsidR="009B5C75" w:rsidRPr="00BC7CF9">
        <w:rPr>
          <w:lang w:val="fr-FR"/>
        </w:rPr>
        <w:t>130</w:t>
      </w:r>
      <w:r w:rsidRPr="009B5C75">
        <w:rPr>
          <w:lang w:val="fr-FR"/>
        </w:rPr>
        <w:t>.</w:t>
      </w:r>
      <w:r w:rsidRPr="00BC7CF9">
        <w:rPr>
          <w:lang w:val="fr-FR"/>
        </w:rPr>
        <w:t>193</w:t>
      </w:r>
      <w:r w:rsidR="009B5C75">
        <w:rPr>
          <w:lang w:val="fr-FR"/>
        </w:rPr>
        <w:t xml:space="preserve"> et </w:t>
      </w:r>
      <w:r w:rsidR="009B5C75" w:rsidRPr="00BC7CF9">
        <w:rPr>
          <w:lang w:val="fr-FR"/>
        </w:rPr>
        <w:t>130</w:t>
      </w:r>
      <w:r w:rsidR="009B5C75">
        <w:rPr>
          <w:lang w:val="fr-FR"/>
        </w:rPr>
        <w:t>.</w:t>
      </w:r>
      <w:r w:rsidRPr="00BC7CF9">
        <w:rPr>
          <w:lang w:val="fr-FR"/>
        </w:rPr>
        <w:t>194</w:t>
      </w:r>
      <w:r w:rsidRPr="009B5C75">
        <w:rPr>
          <w:lang w:val="fr-FR"/>
        </w:rPr>
        <w:t>.</w:t>
      </w:r>
    </w:p>
  </w:footnote>
  <w:footnote w:id="4">
    <w:p w14:paraId="011B108A" w14:textId="26B28F52" w:rsidR="006716B4" w:rsidRPr="006716B4" w:rsidRDefault="006716B4" w:rsidP="006716B4">
      <w:pPr>
        <w:pStyle w:val="FootnoteText"/>
        <w:tabs>
          <w:tab w:val="right" w:pos="1195"/>
          <w:tab w:val="left" w:pos="1267"/>
          <w:tab w:val="left" w:pos="1742"/>
          <w:tab w:val="left" w:pos="2218"/>
          <w:tab w:val="left" w:pos="2693"/>
        </w:tabs>
        <w:ind w:left="1267" w:right="1260" w:hanging="576"/>
        <w:rPr>
          <w:lang w:val="fr-FR"/>
        </w:rPr>
      </w:pPr>
      <w:r>
        <w:rPr>
          <w:lang w:val="fr-FR"/>
        </w:rPr>
        <w:tab/>
      </w:r>
      <w:r w:rsidRPr="00BC7CF9">
        <w:rPr>
          <w:rStyle w:val="FootnoteReference"/>
          <w:spacing w:val="4"/>
          <w:lang w:val="fr-FR"/>
        </w:rPr>
        <w:footnoteRef/>
      </w:r>
      <w:r w:rsidRPr="006716B4">
        <w:rPr>
          <w:lang w:val="fr-FR"/>
        </w:rPr>
        <w:tab/>
      </w:r>
      <w:hyperlink r:id="rId3" w:history="1">
        <w:r w:rsidRPr="00BC7CF9">
          <w:rPr>
            <w:rStyle w:val="Hyperlink"/>
            <w:lang w:val="fr-FR"/>
          </w:rPr>
          <w:t>A/HRC/47/6/Add.1</w:t>
        </w:r>
      </w:hyperlink>
      <w:r w:rsidRPr="006716B4">
        <w:rPr>
          <w:lang w:val="fr-FR"/>
        </w:rPr>
        <w:t xml:space="preserve">, par. </w:t>
      </w:r>
      <w:r w:rsidRPr="00BC7CF9">
        <w:rPr>
          <w:lang w:val="fr-FR"/>
        </w:rPr>
        <w:t>130</w:t>
      </w:r>
      <w:r w:rsidRPr="006716B4">
        <w:rPr>
          <w:lang w:val="fr-FR"/>
        </w:rPr>
        <w:t>.</w:t>
      </w:r>
      <w:r w:rsidRPr="00BC7CF9">
        <w:rPr>
          <w:lang w:val="fr-FR"/>
        </w:rPr>
        <w:t>37</w:t>
      </w:r>
      <w:r w:rsidRPr="006716B4">
        <w:rPr>
          <w:lang w:val="fr-FR"/>
        </w:rPr>
        <w:t>.</w:t>
      </w:r>
    </w:p>
  </w:footnote>
  <w:footnote w:id="5">
    <w:p w14:paraId="065634D6" w14:textId="3563EADF" w:rsidR="006716B4" w:rsidRPr="006716B4" w:rsidRDefault="006716B4" w:rsidP="006716B4">
      <w:pPr>
        <w:pStyle w:val="FootnoteText"/>
        <w:tabs>
          <w:tab w:val="right" w:pos="1195"/>
          <w:tab w:val="left" w:pos="1267"/>
          <w:tab w:val="left" w:pos="1742"/>
          <w:tab w:val="left" w:pos="2218"/>
          <w:tab w:val="left" w:pos="2693"/>
        </w:tabs>
        <w:ind w:left="1267" w:right="1260" w:hanging="576"/>
        <w:rPr>
          <w:lang w:val="fr-FR"/>
        </w:rPr>
      </w:pPr>
      <w:r>
        <w:rPr>
          <w:lang w:val="fr-FR"/>
        </w:rPr>
        <w:tab/>
      </w:r>
      <w:r w:rsidRPr="00BC7CF9">
        <w:rPr>
          <w:rStyle w:val="FootnoteReference"/>
          <w:spacing w:val="4"/>
          <w:lang w:val="fr-FR"/>
        </w:rPr>
        <w:footnoteRef/>
      </w:r>
      <w:r w:rsidRPr="006716B4">
        <w:rPr>
          <w:lang w:val="fr-FR"/>
        </w:rPr>
        <w:tab/>
      </w:r>
      <w:hyperlink r:id="rId4" w:history="1">
        <w:r w:rsidRPr="00BC7CF9">
          <w:rPr>
            <w:rStyle w:val="Hyperlink"/>
            <w:lang w:val="fr-FR"/>
          </w:rPr>
          <w:t>A/HRC/47/6/Add.1</w:t>
        </w:r>
      </w:hyperlink>
      <w:r w:rsidRPr="006716B4">
        <w:rPr>
          <w:lang w:val="fr-FR"/>
        </w:rPr>
        <w:t xml:space="preserve">, par. </w:t>
      </w:r>
      <w:r w:rsidRPr="00BC7CF9">
        <w:rPr>
          <w:lang w:val="fr-FR"/>
        </w:rPr>
        <w:t>130</w:t>
      </w:r>
      <w:r w:rsidR="00AE5FFD">
        <w:rPr>
          <w:lang w:val="fr-FR"/>
        </w:rPr>
        <w:t>.</w:t>
      </w:r>
      <w:r w:rsidRPr="00BC7CF9">
        <w:rPr>
          <w:lang w:val="fr-FR"/>
        </w:rPr>
        <w:t>36</w:t>
      </w:r>
      <w:r w:rsidRPr="006716B4">
        <w:rPr>
          <w:lang w:val="fr-FR"/>
        </w:rPr>
        <w:t>.</w:t>
      </w:r>
    </w:p>
  </w:footnote>
  <w:footnote w:id="6">
    <w:p w14:paraId="343599C9" w14:textId="1D20D831" w:rsidR="006716B4" w:rsidRPr="006716B4" w:rsidRDefault="006716B4" w:rsidP="006716B4">
      <w:pPr>
        <w:pStyle w:val="FootnoteText"/>
        <w:tabs>
          <w:tab w:val="right" w:pos="1195"/>
          <w:tab w:val="left" w:pos="1267"/>
          <w:tab w:val="left" w:pos="1742"/>
          <w:tab w:val="left" w:pos="2218"/>
          <w:tab w:val="left" w:pos="2693"/>
        </w:tabs>
        <w:ind w:left="1267" w:right="1260" w:hanging="576"/>
        <w:rPr>
          <w:lang w:val="fr-FR"/>
        </w:rPr>
      </w:pPr>
      <w:r>
        <w:rPr>
          <w:lang w:val="fr-FR"/>
        </w:rPr>
        <w:tab/>
      </w:r>
      <w:r w:rsidRPr="00BC7CF9">
        <w:rPr>
          <w:rStyle w:val="FootnoteReference"/>
          <w:spacing w:val="4"/>
          <w:lang w:val="fr-FR"/>
        </w:rPr>
        <w:footnoteRef/>
      </w:r>
      <w:r w:rsidRPr="006716B4">
        <w:rPr>
          <w:lang w:val="fr-FR"/>
        </w:rPr>
        <w:tab/>
      </w:r>
      <w:hyperlink r:id="rId5" w:history="1">
        <w:r w:rsidRPr="00BC7CF9">
          <w:rPr>
            <w:rStyle w:val="Hyperlink"/>
            <w:lang w:val="fr-FR"/>
          </w:rPr>
          <w:t>A/HRC/47/6/Add.1</w:t>
        </w:r>
      </w:hyperlink>
      <w:r w:rsidRPr="006716B4">
        <w:rPr>
          <w:lang w:val="fr-FR"/>
        </w:rPr>
        <w:t xml:space="preserve">, par. </w:t>
      </w:r>
      <w:r w:rsidRPr="00BC7CF9">
        <w:rPr>
          <w:lang w:val="fr-FR"/>
        </w:rPr>
        <w:t>130</w:t>
      </w:r>
      <w:r w:rsidR="00AE5FFD">
        <w:rPr>
          <w:lang w:val="fr-FR"/>
        </w:rPr>
        <w:t>.</w:t>
      </w:r>
      <w:r w:rsidRPr="00BC7CF9">
        <w:rPr>
          <w:lang w:val="fr-FR"/>
        </w:rPr>
        <w:t>81</w:t>
      </w:r>
      <w:r w:rsidRPr="006716B4">
        <w:rPr>
          <w:lang w:val="fr-FR"/>
        </w:rPr>
        <w:t xml:space="preserve"> et </w:t>
      </w:r>
      <w:r w:rsidRPr="00BC7CF9">
        <w:rPr>
          <w:lang w:val="fr-FR"/>
        </w:rPr>
        <w:t>130</w:t>
      </w:r>
      <w:r w:rsidR="00AE5FFD">
        <w:rPr>
          <w:lang w:val="fr-FR"/>
        </w:rPr>
        <w:t>.</w:t>
      </w:r>
      <w:r w:rsidRPr="00BC7CF9">
        <w:rPr>
          <w:lang w:val="fr-FR"/>
        </w:rPr>
        <w:t>82</w:t>
      </w:r>
      <w:r w:rsidRPr="006716B4">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86B08" w14:paraId="05BC0BC5" w14:textId="77777777" w:rsidTr="00C86B08">
      <w:tblPrEx>
        <w:tblCellMar>
          <w:top w:w="0" w:type="dxa"/>
          <w:bottom w:w="0" w:type="dxa"/>
        </w:tblCellMar>
      </w:tblPrEx>
      <w:trPr>
        <w:trHeight w:hRule="exact" w:val="864"/>
      </w:trPr>
      <w:tc>
        <w:tcPr>
          <w:tcW w:w="4920" w:type="dxa"/>
          <w:shd w:val="clear" w:color="auto" w:fill="auto"/>
          <w:vAlign w:val="bottom"/>
        </w:tcPr>
        <w:p w14:paraId="2E61CF75" w14:textId="3B5F936C" w:rsidR="00C86B08" w:rsidRPr="00C86B08" w:rsidRDefault="00C86B08" w:rsidP="00C86B0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1384C">
            <w:rPr>
              <w:b/>
              <w:color w:val="000000"/>
            </w:rPr>
            <w:t>CEDAW/C/MRT/CO/4</w:t>
          </w:r>
          <w:r>
            <w:rPr>
              <w:b/>
              <w:color w:val="000000"/>
            </w:rPr>
            <w:fldChar w:fldCharType="end"/>
          </w:r>
        </w:p>
      </w:tc>
      <w:tc>
        <w:tcPr>
          <w:tcW w:w="4920" w:type="dxa"/>
          <w:shd w:val="clear" w:color="auto" w:fill="auto"/>
          <w:vAlign w:val="bottom"/>
        </w:tcPr>
        <w:p w14:paraId="79607D83" w14:textId="77777777" w:rsidR="00C86B08" w:rsidRDefault="00C86B08" w:rsidP="00C86B08">
          <w:pPr>
            <w:pStyle w:val="Header"/>
          </w:pPr>
        </w:p>
      </w:tc>
    </w:tr>
  </w:tbl>
  <w:p w14:paraId="1ACA521B" w14:textId="77777777" w:rsidR="00C86B08" w:rsidRPr="00C86B08" w:rsidRDefault="00C86B08" w:rsidP="00C86B08">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86B08" w14:paraId="7438D2D1" w14:textId="77777777" w:rsidTr="00C86B08">
      <w:tblPrEx>
        <w:tblCellMar>
          <w:top w:w="0" w:type="dxa"/>
          <w:bottom w:w="0" w:type="dxa"/>
        </w:tblCellMar>
      </w:tblPrEx>
      <w:trPr>
        <w:trHeight w:hRule="exact" w:val="864"/>
      </w:trPr>
      <w:tc>
        <w:tcPr>
          <w:tcW w:w="4920" w:type="dxa"/>
          <w:shd w:val="clear" w:color="auto" w:fill="auto"/>
          <w:vAlign w:val="bottom"/>
        </w:tcPr>
        <w:p w14:paraId="7649F203" w14:textId="77777777" w:rsidR="00C86B08" w:rsidRDefault="00C86B08" w:rsidP="00C86B08">
          <w:pPr>
            <w:pStyle w:val="Header"/>
          </w:pPr>
        </w:p>
      </w:tc>
      <w:tc>
        <w:tcPr>
          <w:tcW w:w="4920" w:type="dxa"/>
          <w:shd w:val="clear" w:color="auto" w:fill="auto"/>
          <w:vAlign w:val="bottom"/>
        </w:tcPr>
        <w:p w14:paraId="0DD6604B" w14:textId="1B6FBE03" w:rsidR="00C86B08" w:rsidRPr="00C86B08" w:rsidRDefault="00C86B08" w:rsidP="00C86B0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1384C">
            <w:rPr>
              <w:b/>
              <w:color w:val="000000"/>
            </w:rPr>
            <w:t>CEDAW/C/MRT/CO/4</w:t>
          </w:r>
          <w:r>
            <w:rPr>
              <w:b/>
              <w:color w:val="000000"/>
            </w:rPr>
            <w:fldChar w:fldCharType="end"/>
          </w:r>
        </w:p>
      </w:tc>
    </w:tr>
  </w:tbl>
  <w:p w14:paraId="7F64A7A2" w14:textId="77777777" w:rsidR="00C86B08" w:rsidRPr="00C86B08" w:rsidRDefault="00C86B08" w:rsidP="00C86B08">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C86B08" w14:paraId="3C16FE18" w14:textId="77777777" w:rsidTr="00C86B08">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21974AC1" w14:textId="77777777" w:rsidR="00C86B08" w:rsidRDefault="00C86B08" w:rsidP="00C86B08">
          <w:pPr>
            <w:pStyle w:val="Header"/>
            <w:spacing w:after="120"/>
          </w:pPr>
        </w:p>
      </w:tc>
      <w:tc>
        <w:tcPr>
          <w:tcW w:w="2059" w:type="dxa"/>
          <w:tcBorders>
            <w:bottom w:val="single" w:sz="4" w:space="0" w:color="auto"/>
          </w:tcBorders>
          <w:shd w:val="clear" w:color="auto" w:fill="auto"/>
          <w:vAlign w:val="bottom"/>
        </w:tcPr>
        <w:p w14:paraId="441B8E54" w14:textId="39AC1AC0" w:rsidR="00C86B08" w:rsidRPr="00C86B08" w:rsidRDefault="00C86B08" w:rsidP="00C86B08">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702FF98A" w14:textId="77777777" w:rsidR="00C86B08" w:rsidRDefault="00C86B08" w:rsidP="00C86B08">
          <w:pPr>
            <w:pStyle w:val="Header"/>
            <w:spacing w:after="120"/>
          </w:pPr>
        </w:p>
      </w:tc>
      <w:tc>
        <w:tcPr>
          <w:tcW w:w="6466" w:type="dxa"/>
          <w:gridSpan w:val="3"/>
          <w:tcBorders>
            <w:bottom w:val="single" w:sz="4" w:space="0" w:color="auto"/>
          </w:tcBorders>
          <w:shd w:val="clear" w:color="auto" w:fill="auto"/>
          <w:vAlign w:val="bottom"/>
        </w:tcPr>
        <w:p w14:paraId="7B8518D8" w14:textId="659BAF1A" w:rsidR="00C86B08" w:rsidRPr="00C86B08" w:rsidRDefault="00C86B08" w:rsidP="00C86B08">
          <w:pPr>
            <w:spacing w:after="80" w:line="240" w:lineRule="auto"/>
            <w:jc w:val="right"/>
            <w:rPr>
              <w:position w:val="-4"/>
            </w:rPr>
          </w:pPr>
          <w:r>
            <w:rPr>
              <w:position w:val="-4"/>
              <w:sz w:val="40"/>
            </w:rPr>
            <w:t>CEDAW</w:t>
          </w:r>
          <w:r>
            <w:rPr>
              <w:position w:val="-4"/>
            </w:rPr>
            <w:t>/C/MRT/CO/4</w:t>
          </w:r>
        </w:p>
      </w:tc>
    </w:tr>
    <w:tr w:rsidR="00C86B08" w:rsidRPr="00C86B08" w14:paraId="4BE5604C" w14:textId="77777777" w:rsidTr="00C86B0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591EC0A6" w14:textId="476352EA" w:rsidR="00C86B08" w:rsidRPr="00C86B08" w:rsidRDefault="00C86B08" w:rsidP="00C86B08">
          <w:pPr>
            <w:pStyle w:val="Header"/>
            <w:spacing w:before="120" w:line="240" w:lineRule="auto"/>
            <w:ind w:left="-72"/>
            <w:jc w:val="center"/>
          </w:pPr>
          <w:r>
            <w:t xml:space="preserve">  </w:t>
          </w:r>
          <w:r>
            <w:rPr>
              <w:noProof/>
            </w:rPr>
            <w:drawing>
              <wp:inline distT="0" distB="0" distL="0" distR="0" wp14:anchorId="4870C39C" wp14:editId="006B8117">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BD189A8" w14:textId="37440169" w:rsidR="00C86B08" w:rsidRPr="00C86B08" w:rsidRDefault="00C86B08" w:rsidP="00C86B08">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009AB459" w14:textId="77777777" w:rsidR="00C86B08" w:rsidRPr="006716B4" w:rsidRDefault="00C86B08" w:rsidP="00C86B08">
          <w:pPr>
            <w:pStyle w:val="Header"/>
            <w:spacing w:before="109"/>
            <w:rPr>
              <w:lang w:val="fr-FR"/>
            </w:rPr>
          </w:pPr>
        </w:p>
      </w:tc>
      <w:tc>
        <w:tcPr>
          <w:tcW w:w="3110" w:type="dxa"/>
          <w:tcBorders>
            <w:top w:val="single" w:sz="4" w:space="0" w:color="auto"/>
            <w:bottom w:val="single" w:sz="12" w:space="0" w:color="auto"/>
          </w:tcBorders>
          <w:shd w:val="clear" w:color="auto" w:fill="auto"/>
        </w:tcPr>
        <w:p w14:paraId="6ABB41B1" w14:textId="77777777" w:rsidR="00C86B08" w:rsidRPr="006716B4" w:rsidRDefault="00C86B08" w:rsidP="00BF0A7F">
          <w:pPr>
            <w:pStyle w:val="Distribution"/>
          </w:pPr>
          <w:r w:rsidRPr="006716B4">
            <w:t>Distr. générale</w:t>
          </w:r>
        </w:p>
        <w:p w14:paraId="043A4886" w14:textId="77777777" w:rsidR="00C86B08" w:rsidRPr="006716B4" w:rsidRDefault="00C86B08" w:rsidP="00C86B08">
          <w:pPr>
            <w:pStyle w:val="Publication"/>
            <w:rPr>
              <w:color w:val="000000"/>
              <w:lang w:val="fr-FR"/>
            </w:rPr>
          </w:pPr>
          <w:r w:rsidRPr="006716B4">
            <w:rPr>
              <w:color w:val="000000"/>
              <w:lang w:val="fr-FR"/>
            </w:rPr>
            <w:t>2 mars 2023</w:t>
          </w:r>
        </w:p>
        <w:p w14:paraId="2122BF1A" w14:textId="77777777" w:rsidR="00C86B08" w:rsidRPr="006716B4" w:rsidRDefault="00C86B08" w:rsidP="00C86B08">
          <w:pPr>
            <w:rPr>
              <w:lang w:val="fr-FR"/>
            </w:rPr>
          </w:pPr>
          <w:r w:rsidRPr="006716B4">
            <w:rPr>
              <w:lang w:val="fr-FR"/>
            </w:rPr>
            <w:t>Français</w:t>
          </w:r>
        </w:p>
        <w:p w14:paraId="4A05644B" w14:textId="15D57E98" w:rsidR="00C86B08" w:rsidRPr="006716B4" w:rsidRDefault="00C86B08" w:rsidP="00C86B08">
          <w:pPr>
            <w:pStyle w:val="Original"/>
            <w:rPr>
              <w:color w:val="000000"/>
              <w:lang w:val="fr-FR"/>
            </w:rPr>
          </w:pPr>
          <w:r w:rsidRPr="006716B4">
            <w:rPr>
              <w:color w:val="000000"/>
              <w:lang w:val="fr-FR"/>
            </w:rPr>
            <w:t>Original : anglais</w:t>
          </w:r>
        </w:p>
      </w:tc>
    </w:tr>
  </w:tbl>
  <w:p w14:paraId="2F84C71A" w14:textId="77777777" w:rsidR="00C86B08" w:rsidRPr="006716B4" w:rsidRDefault="00C86B08" w:rsidP="00C86B08">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43D7B"/>
    <w:multiLevelType w:val="singleLevel"/>
    <w:tmpl w:val="915CF96E"/>
    <w:lvl w:ilvl="0">
      <w:start w:val="26"/>
      <w:numFmt w:val="decimal"/>
      <w:lvlRestart w:val="0"/>
      <w:lvlText w:val="%1."/>
      <w:lvlJc w:val="left"/>
      <w:pPr>
        <w:tabs>
          <w:tab w:val="num" w:pos="1742"/>
        </w:tabs>
        <w:ind w:left="1267" w:firstLine="0"/>
      </w:pPr>
      <w:rPr>
        <w:w w:val="100"/>
      </w:rPr>
    </w:lvl>
  </w:abstractNum>
  <w:abstractNum w:abstractNumId="1"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6902D5"/>
    <w:multiLevelType w:val="singleLevel"/>
    <w:tmpl w:val="608AF742"/>
    <w:lvl w:ilvl="0">
      <w:start w:val="25"/>
      <w:numFmt w:val="decimal"/>
      <w:lvlRestart w:val="0"/>
      <w:lvlText w:val="%1."/>
      <w:lvlJc w:val="left"/>
      <w:pPr>
        <w:tabs>
          <w:tab w:val="num" w:pos="1742"/>
        </w:tabs>
        <w:ind w:left="1267" w:firstLine="0"/>
      </w:pPr>
      <w:rPr>
        <w:w w:val="100"/>
      </w:r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C1F5052"/>
    <w:multiLevelType w:val="hybridMultilevel"/>
    <w:tmpl w:val="E6BC67D6"/>
    <w:lvl w:ilvl="0" w:tplc="775EDE54">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7" w15:restartNumberingAfterBreak="0">
    <w:nsid w:val="6027737E"/>
    <w:multiLevelType w:val="singleLevel"/>
    <w:tmpl w:val="4C280232"/>
    <w:lvl w:ilvl="0">
      <w:start w:val="37"/>
      <w:numFmt w:val="decimal"/>
      <w:lvlRestart w:val="0"/>
      <w:lvlText w:val="%1."/>
      <w:lvlJc w:val="left"/>
      <w:pPr>
        <w:tabs>
          <w:tab w:val="num" w:pos="1742"/>
        </w:tabs>
        <w:ind w:left="1267" w:firstLine="0"/>
      </w:pPr>
      <w:rPr>
        <w:w w:val="100"/>
      </w:rPr>
    </w:lvl>
  </w:abstractNum>
  <w:abstractNum w:abstractNumId="8" w15:restartNumberingAfterBreak="0">
    <w:nsid w:val="62EA7668"/>
    <w:multiLevelType w:val="singleLevel"/>
    <w:tmpl w:val="4C280232"/>
    <w:lvl w:ilvl="0">
      <w:start w:val="37"/>
      <w:numFmt w:val="decimal"/>
      <w:lvlRestart w:val="0"/>
      <w:lvlText w:val="%1."/>
      <w:lvlJc w:val="left"/>
      <w:pPr>
        <w:tabs>
          <w:tab w:val="num" w:pos="1742"/>
        </w:tabs>
        <w:ind w:left="1267" w:firstLine="0"/>
      </w:pPr>
      <w:rPr>
        <w:w w:val="100"/>
      </w:rPr>
    </w:lvl>
  </w:abstractNum>
  <w:abstractNum w:abstractNumId="9" w15:restartNumberingAfterBreak="0">
    <w:nsid w:val="64567F12"/>
    <w:multiLevelType w:val="singleLevel"/>
    <w:tmpl w:val="09A690BA"/>
    <w:lvl w:ilvl="0">
      <w:start w:val="1"/>
      <w:numFmt w:val="decimal"/>
      <w:lvlRestart w:val="0"/>
      <w:lvlText w:val="%1."/>
      <w:lvlJc w:val="left"/>
      <w:pPr>
        <w:tabs>
          <w:tab w:val="num" w:pos="475"/>
        </w:tabs>
        <w:ind w:left="0" w:firstLine="0"/>
      </w:pPr>
      <w:rPr>
        <w:w w:val="100"/>
      </w:rPr>
    </w:lvl>
  </w:abstractNum>
  <w:abstractNum w:abstractNumId="10" w15:restartNumberingAfterBreak="0">
    <w:nsid w:val="6CA66395"/>
    <w:multiLevelType w:val="singleLevel"/>
    <w:tmpl w:val="4C280232"/>
    <w:lvl w:ilvl="0">
      <w:start w:val="37"/>
      <w:numFmt w:val="decimal"/>
      <w:lvlRestart w:val="0"/>
      <w:lvlText w:val="%1."/>
      <w:lvlJc w:val="left"/>
      <w:pPr>
        <w:tabs>
          <w:tab w:val="num" w:pos="1742"/>
        </w:tabs>
        <w:ind w:left="1267" w:firstLine="0"/>
      </w:pPr>
      <w:rPr>
        <w:w w:val="100"/>
      </w:rPr>
    </w:lvl>
  </w:abstractNum>
  <w:abstractNum w:abstractNumId="11" w15:restartNumberingAfterBreak="0">
    <w:nsid w:val="75464661"/>
    <w:multiLevelType w:val="singleLevel"/>
    <w:tmpl w:val="1F80BE20"/>
    <w:lvl w:ilvl="0">
      <w:start w:val="26"/>
      <w:numFmt w:val="decimal"/>
      <w:lvlRestart w:val="0"/>
      <w:lvlText w:val="%1."/>
      <w:lvlJc w:val="left"/>
      <w:pPr>
        <w:tabs>
          <w:tab w:val="num" w:pos="1742"/>
        </w:tabs>
        <w:ind w:left="1267" w:firstLine="0"/>
      </w:pPr>
      <w:rPr>
        <w:i w:val="0"/>
        <w:iCs w:val="0"/>
        <w:w w:val="100"/>
      </w:rPr>
    </w:lvl>
  </w:abstractNum>
  <w:abstractNum w:abstractNumId="12" w15:restartNumberingAfterBreak="0">
    <w:nsid w:val="7A8C186D"/>
    <w:multiLevelType w:val="singleLevel"/>
    <w:tmpl w:val="608AF742"/>
    <w:lvl w:ilvl="0">
      <w:start w:val="25"/>
      <w:numFmt w:val="decimal"/>
      <w:lvlRestart w:val="0"/>
      <w:lvlText w:val="%1."/>
      <w:lvlJc w:val="left"/>
      <w:pPr>
        <w:tabs>
          <w:tab w:val="num" w:pos="1742"/>
        </w:tabs>
        <w:ind w:left="1267" w:firstLine="0"/>
      </w:pPr>
      <w:rPr>
        <w:w w:val="100"/>
      </w:rPr>
    </w:lvl>
  </w:abstractNum>
  <w:num w:numId="1" w16cid:durableId="655768762">
    <w:abstractNumId w:val="3"/>
  </w:num>
  <w:num w:numId="2" w16cid:durableId="1013649019">
    <w:abstractNumId w:val="5"/>
  </w:num>
  <w:num w:numId="3" w16cid:durableId="154104530">
    <w:abstractNumId w:val="1"/>
  </w:num>
  <w:num w:numId="4" w16cid:durableId="876963654">
    <w:abstractNumId w:val="2"/>
  </w:num>
  <w:num w:numId="5" w16cid:durableId="560868749">
    <w:abstractNumId w:val="2"/>
  </w:num>
  <w:num w:numId="6" w16cid:durableId="631324231">
    <w:abstractNumId w:val="2"/>
  </w:num>
  <w:num w:numId="7" w16cid:durableId="851141247">
    <w:abstractNumId w:val="2"/>
  </w:num>
  <w:num w:numId="8" w16cid:durableId="931429921">
    <w:abstractNumId w:val="2"/>
  </w:num>
  <w:num w:numId="9" w16cid:durableId="1296523364">
    <w:abstractNumId w:val="2"/>
  </w:num>
  <w:num w:numId="10" w16cid:durableId="1407459581">
    <w:abstractNumId w:val="2"/>
  </w:num>
  <w:num w:numId="11" w16cid:durableId="907109824">
    <w:abstractNumId w:val="2"/>
  </w:num>
  <w:num w:numId="12" w16cid:durableId="76445831">
    <w:abstractNumId w:val="2"/>
  </w:num>
  <w:num w:numId="13" w16cid:durableId="1141730551">
    <w:abstractNumId w:val="3"/>
  </w:num>
  <w:num w:numId="14" w16cid:durableId="357125916">
    <w:abstractNumId w:val="5"/>
  </w:num>
  <w:num w:numId="15" w16cid:durableId="455493631">
    <w:abstractNumId w:val="1"/>
  </w:num>
  <w:num w:numId="16" w16cid:durableId="1103068112">
    <w:abstractNumId w:val="2"/>
  </w:num>
  <w:num w:numId="17" w16cid:durableId="1005782717">
    <w:abstractNumId w:val="2"/>
  </w:num>
  <w:num w:numId="18" w16cid:durableId="875775465">
    <w:abstractNumId w:val="2"/>
  </w:num>
  <w:num w:numId="19" w16cid:durableId="1300069018">
    <w:abstractNumId w:val="2"/>
  </w:num>
  <w:num w:numId="20" w16cid:durableId="988822471">
    <w:abstractNumId w:val="2"/>
  </w:num>
  <w:num w:numId="21" w16cid:durableId="39474139">
    <w:abstractNumId w:val="2"/>
  </w:num>
  <w:num w:numId="22" w16cid:durableId="1106658554">
    <w:abstractNumId w:val="2"/>
  </w:num>
  <w:num w:numId="23" w16cid:durableId="1994333989">
    <w:abstractNumId w:val="2"/>
  </w:num>
  <w:num w:numId="24" w16cid:durableId="1975403855">
    <w:abstractNumId w:val="2"/>
  </w:num>
  <w:num w:numId="25" w16cid:durableId="1074474713">
    <w:abstractNumId w:val="9"/>
  </w:num>
  <w:num w:numId="26" w16cid:durableId="119567892">
    <w:abstractNumId w:val="6"/>
  </w:num>
  <w:num w:numId="27" w16cid:durableId="339940264">
    <w:abstractNumId w:val="9"/>
    <w:lvlOverride w:ilvl="0">
      <w:lvl w:ilvl="0">
        <w:start w:val="1"/>
        <w:numFmt w:val="decimal"/>
        <w:lvlRestart w:val="0"/>
        <w:lvlText w:val="%1."/>
        <w:lvlJc w:val="left"/>
        <w:pPr>
          <w:tabs>
            <w:tab w:val="num" w:pos="475"/>
          </w:tabs>
          <w:ind w:left="0" w:firstLine="0"/>
        </w:pPr>
        <w:rPr>
          <w:w w:val="100"/>
        </w:rPr>
      </w:lvl>
    </w:lvlOverride>
  </w:num>
  <w:num w:numId="28" w16cid:durableId="1801653961">
    <w:abstractNumId w:val="11"/>
  </w:num>
  <w:num w:numId="29" w16cid:durableId="1713922774">
    <w:abstractNumId w:val="0"/>
  </w:num>
  <w:num w:numId="30" w16cid:durableId="1308314854">
    <w:abstractNumId w:val="8"/>
  </w:num>
  <w:num w:numId="31" w16cid:durableId="2119906713">
    <w:abstractNumId w:val="10"/>
  </w:num>
  <w:num w:numId="32" w16cid:durableId="1796563851">
    <w:abstractNumId w:val="10"/>
    <w:lvlOverride w:ilvl="0">
      <w:lvl w:ilvl="0">
        <w:start w:val="37"/>
        <w:numFmt w:val="decimal"/>
        <w:lvlRestart w:val="0"/>
        <w:lvlText w:val="%1."/>
        <w:lvlJc w:val="left"/>
        <w:pPr>
          <w:tabs>
            <w:tab w:val="num" w:pos="1742"/>
          </w:tabs>
          <w:ind w:left="1267" w:firstLine="0"/>
        </w:pPr>
        <w:rPr>
          <w:w w:val="100"/>
        </w:rPr>
      </w:lvl>
    </w:lvlOverride>
  </w:num>
  <w:num w:numId="33" w16cid:durableId="1743212010">
    <w:abstractNumId w:val="7"/>
  </w:num>
  <w:num w:numId="34" w16cid:durableId="295567710">
    <w:abstractNumId w:val="4"/>
  </w:num>
  <w:num w:numId="35" w16cid:durableId="17509658">
    <w:abstractNumId w:val="12"/>
  </w:num>
  <w:num w:numId="36" w16cid:durableId="208109548">
    <w:abstractNumId w:val="12"/>
    <w:lvlOverride w:ilvl="0">
      <w:lvl w:ilvl="0">
        <w:start w:val="25"/>
        <w:numFmt w:val="decimal"/>
        <w:lvlRestart w:val="0"/>
        <w:lvlText w:val="%1."/>
        <w:lvlJc w:val="left"/>
        <w:pPr>
          <w:tabs>
            <w:tab w:val="num" w:pos="1742"/>
          </w:tabs>
          <w:ind w:left="1267" w:firstLine="0"/>
        </w:pPr>
        <w:rPr>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3874*"/>
    <w:docVar w:name="CreationDt" w:val="28/03/2023 11:40:13"/>
    <w:docVar w:name="DocCategory" w:val="Doc"/>
    <w:docVar w:name="DocType" w:val="Final"/>
    <w:docVar w:name="DutyStation" w:val="New York"/>
    <w:docVar w:name="FooterJN" w:val="23-03874"/>
    <w:docVar w:name="jobn" w:val="23-03874 (F)"/>
    <w:docVar w:name="jobnDT" w:val="23-03874 (F)   280323"/>
    <w:docVar w:name="jobnDTDT" w:val="23-03874 (F)   280323   280323"/>
    <w:docVar w:name="JobNo" w:val="2303874F"/>
    <w:docVar w:name="JobNo2" w:val="2306609F"/>
    <w:docVar w:name="LocalDrive" w:val="-1"/>
    <w:docVar w:name="OandT" w:val="LPE"/>
    <w:docVar w:name="sss1" w:val="CEDAW/C/MRT/CO/4"/>
    <w:docVar w:name="sss2" w:val="-"/>
    <w:docVar w:name="Symbol1" w:val="CEDAW/C/MRT/CO/4"/>
    <w:docVar w:name="Symbol2" w:val="-"/>
    <w:docVar w:name="Title1" w:val="_x0009__x0009_Observations finales concernant le quatrième rapport périodique de la Mauritanie*_x000d_"/>
  </w:docVars>
  <w:rsids>
    <w:rsidRoot w:val="00674BAF"/>
    <w:rsid w:val="00022525"/>
    <w:rsid w:val="00064C43"/>
    <w:rsid w:val="00095D8A"/>
    <w:rsid w:val="000A4B83"/>
    <w:rsid w:val="000C3202"/>
    <w:rsid w:val="000F3F06"/>
    <w:rsid w:val="000F7C3B"/>
    <w:rsid w:val="0010620E"/>
    <w:rsid w:val="00106229"/>
    <w:rsid w:val="001518E4"/>
    <w:rsid w:val="00185977"/>
    <w:rsid w:val="001C49E8"/>
    <w:rsid w:val="001D6CBD"/>
    <w:rsid w:val="001D6FFA"/>
    <w:rsid w:val="001E0471"/>
    <w:rsid w:val="00207C11"/>
    <w:rsid w:val="00226A00"/>
    <w:rsid w:val="0026749C"/>
    <w:rsid w:val="00283ABA"/>
    <w:rsid w:val="002913CC"/>
    <w:rsid w:val="002A1EF6"/>
    <w:rsid w:val="002A5A57"/>
    <w:rsid w:val="002E3C1D"/>
    <w:rsid w:val="0035479B"/>
    <w:rsid w:val="00360082"/>
    <w:rsid w:val="0036587A"/>
    <w:rsid w:val="003742A3"/>
    <w:rsid w:val="00380485"/>
    <w:rsid w:val="003831BF"/>
    <w:rsid w:val="0038476E"/>
    <w:rsid w:val="003C6053"/>
    <w:rsid w:val="003D3A69"/>
    <w:rsid w:val="003E4ADB"/>
    <w:rsid w:val="003F335A"/>
    <w:rsid w:val="00490B86"/>
    <w:rsid w:val="004A4B08"/>
    <w:rsid w:val="004B47B8"/>
    <w:rsid w:val="004B6837"/>
    <w:rsid w:val="0050481E"/>
    <w:rsid w:val="00505F1A"/>
    <w:rsid w:val="00512621"/>
    <w:rsid w:val="005144CC"/>
    <w:rsid w:val="0055164A"/>
    <w:rsid w:val="00563E40"/>
    <w:rsid w:val="00565620"/>
    <w:rsid w:val="00575433"/>
    <w:rsid w:val="00575CFD"/>
    <w:rsid w:val="00595390"/>
    <w:rsid w:val="005B3684"/>
    <w:rsid w:val="005D68DA"/>
    <w:rsid w:val="00602B44"/>
    <w:rsid w:val="006037EA"/>
    <w:rsid w:val="00624EEA"/>
    <w:rsid w:val="006613AB"/>
    <w:rsid w:val="006716B4"/>
    <w:rsid w:val="00674BAF"/>
    <w:rsid w:val="0068023D"/>
    <w:rsid w:val="00686A03"/>
    <w:rsid w:val="006943D4"/>
    <w:rsid w:val="006C6D35"/>
    <w:rsid w:val="00702112"/>
    <w:rsid w:val="007343D6"/>
    <w:rsid w:val="007779AE"/>
    <w:rsid w:val="0078379A"/>
    <w:rsid w:val="00785F30"/>
    <w:rsid w:val="007A6C1F"/>
    <w:rsid w:val="007E15F7"/>
    <w:rsid w:val="007F4167"/>
    <w:rsid w:val="007F5680"/>
    <w:rsid w:val="007F64BE"/>
    <w:rsid w:val="00830910"/>
    <w:rsid w:val="00851E4B"/>
    <w:rsid w:val="00863F67"/>
    <w:rsid w:val="00877EFB"/>
    <w:rsid w:val="00880F02"/>
    <w:rsid w:val="008B03CB"/>
    <w:rsid w:val="008B4D9A"/>
    <w:rsid w:val="008B65B1"/>
    <w:rsid w:val="00901B25"/>
    <w:rsid w:val="00911260"/>
    <w:rsid w:val="009439F0"/>
    <w:rsid w:val="00944F13"/>
    <w:rsid w:val="00966A26"/>
    <w:rsid w:val="009A45A7"/>
    <w:rsid w:val="009B5C75"/>
    <w:rsid w:val="009C13E4"/>
    <w:rsid w:val="009C179A"/>
    <w:rsid w:val="009D0482"/>
    <w:rsid w:val="009E19B0"/>
    <w:rsid w:val="00A125BC"/>
    <w:rsid w:val="00A3283E"/>
    <w:rsid w:val="00A3359B"/>
    <w:rsid w:val="00A71062"/>
    <w:rsid w:val="00A87BD7"/>
    <w:rsid w:val="00AA2B16"/>
    <w:rsid w:val="00AA34A7"/>
    <w:rsid w:val="00AB1BB8"/>
    <w:rsid w:val="00AD4F4D"/>
    <w:rsid w:val="00AE5FFD"/>
    <w:rsid w:val="00AE73CE"/>
    <w:rsid w:val="00AF77CF"/>
    <w:rsid w:val="00B00BCA"/>
    <w:rsid w:val="00B00F9E"/>
    <w:rsid w:val="00B13CAD"/>
    <w:rsid w:val="00B1762C"/>
    <w:rsid w:val="00B26DAA"/>
    <w:rsid w:val="00B56D84"/>
    <w:rsid w:val="00B63D47"/>
    <w:rsid w:val="00B82844"/>
    <w:rsid w:val="00BC7CF9"/>
    <w:rsid w:val="00BD0982"/>
    <w:rsid w:val="00BF0A7F"/>
    <w:rsid w:val="00BF1C7C"/>
    <w:rsid w:val="00C364EA"/>
    <w:rsid w:val="00C86B08"/>
    <w:rsid w:val="00CA6A1B"/>
    <w:rsid w:val="00CC13D1"/>
    <w:rsid w:val="00CC23C3"/>
    <w:rsid w:val="00CC7ABD"/>
    <w:rsid w:val="00CE36B6"/>
    <w:rsid w:val="00D02280"/>
    <w:rsid w:val="00D150A1"/>
    <w:rsid w:val="00D628E9"/>
    <w:rsid w:val="00D73FCA"/>
    <w:rsid w:val="00DC3AD7"/>
    <w:rsid w:val="00DC708C"/>
    <w:rsid w:val="00DD0CFF"/>
    <w:rsid w:val="00DD61F2"/>
    <w:rsid w:val="00DD7B4B"/>
    <w:rsid w:val="00DE0990"/>
    <w:rsid w:val="00DF4E60"/>
    <w:rsid w:val="00E00F8D"/>
    <w:rsid w:val="00E01C03"/>
    <w:rsid w:val="00E07F1F"/>
    <w:rsid w:val="00E13881"/>
    <w:rsid w:val="00E239A3"/>
    <w:rsid w:val="00E24776"/>
    <w:rsid w:val="00E2672E"/>
    <w:rsid w:val="00E3176D"/>
    <w:rsid w:val="00E321CD"/>
    <w:rsid w:val="00E67483"/>
    <w:rsid w:val="00EC5A08"/>
    <w:rsid w:val="00ED503A"/>
    <w:rsid w:val="00F018EF"/>
    <w:rsid w:val="00F054FA"/>
    <w:rsid w:val="00F1384C"/>
    <w:rsid w:val="00F14E73"/>
    <w:rsid w:val="00F2082B"/>
    <w:rsid w:val="00F3024B"/>
    <w:rsid w:val="00F313E6"/>
    <w:rsid w:val="00F62641"/>
    <w:rsid w:val="00F80D22"/>
    <w:rsid w:val="00F908F4"/>
    <w:rsid w:val="00F97276"/>
    <w:rsid w:val="00FA3C54"/>
    <w:rsid w:val="00FD5B5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7257C0"/>
  <w15:chartTrackingRefBased/>
  <w15:docId w15:val="{FB85278E-123A-4C30-A752-3CB261839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6D84"/>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B56D84"/>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B56D84"/>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B56D84"/>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B56D84"/>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B56D84"/>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B56D84"/>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B56D84"/>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B56D84"/>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B56D84"/>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B56D84"/>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B56D84"/>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B56D84"/>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B56D84"/>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B56D84"/>
    <w:pPr>
      <w:keepNext/>
      <w:keepLines/>
      <w:suppressAutoHyphens/>
      <w:spacing w:line="270" w:lineRule="exact"/>
      <w:outlineLvl w:val="0"/>
    </w:pPr>
    <w:rPr>
      <w:b/>
      <w:sz w:val="24"/>
    </w:rPr>
  </w:style>
  <w:style w:type="paragraph" w:customStyle="1" w:styleId="HCH">
    <w:name w:val="_ H _CH"/>
    <w:basedOn w:val="H1"/>
    <w:next w:val="Normal"/>
    <w:qFormat/>
    <w:rsid w:val="00B56D84"/>
    <w:pPr>
      <w:spacing w:line="300" w:lineRule="exact"/>
    </w:pPr>
    <w:rPr>
      <w:spacing w:val="-2"/>
      <w:sz w:val="28"/>
    </w:rPr>
  </w:style>
  <w:style w:type="paragraph" w:customStyle="1" w:styleId="HM">
    <w:name w:val="_ H __M"/>
    <w:basedOn w:val="HCH"/>
    <w:next w:val="Normal"/>
    <w:qFormat/>
    <w:rsid w:val="00B56D84"/>
    <w:pPr>
      <w:spacing w:line="360" w:lineRule="exact"/>
    </w:pPr>
    <w:rPr>
      <w:spacing w:val="-3"/>
      <w:w w:val="99"/>
      <w:sz w:val="34"/>
    </w:rPr>
  </w:style>
  <w:style w:type="paragraph" w:customStyle="1" w:styleId="H23">
    <w:name w:val="_ H_2/3"/>
    <w:basedOn w:val="H1"/>
    <w:next w:val="SingleTxt"/>
    <w:qFormat/>
    <w:rsid w:val="00B56D84"/>
    <w:pPr>
      <w:spacing w:line="240" w:lineRule="exact"/>
      <w:outlineLvl w:val="1"/>
    </w:pPr>
    <w:rPr>
      <w:spacing w:val="2"/>
      <w:sz w:val="20"/>
    </w:rPr>
  </w:style>
  <w:style w:type="paragraph" w:customStyle="1" w:styleId="H4">
    <w:name w:val="_ H_4"/>
    <w:basedOn w:val="Normal"/>
    <w:next w:val="SingleTxt"/>
    <w:qFormat/>
    <w:rsid w:val="00B56D84"/>
    <w:pPr>
      <w:keepNext/>
      <w:keepLines/>
      <w:tabs>
        <w:tab w:val="right" w:pos="360"/>
      </w:tabs>
      <w:suppressAutoHyphens/>
      <w:outlineLvl w:val="3"/>
    </w:pPr>
    <w:rPr>
      <w:i/>
      <w:spacing w:val="3"/>
    </w:rPr>
  </w:style>
  <w:style w:type="paragraph" w:customStyle="1" w:styleId="H56">
    <w:name w:val="_ H_5/6"/>
    <w:basedOn w:val="Normal"/>
    <w:next w:val="Normal"/>
    <w:qFormat/>
    <w:rsid w:val="00B56D84"/>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B56D84"/>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B56D84"/>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B56D84"/>
    <w:pPr>
      <w:spacing w:line="540" w:lineRule="exact"/>
    </w:pPr>
    <w:rPr>
      <w:spacing w:val="-8"/>
      <w:w w:val="96"/>
      <w:sz w:val="57"/>
    </w:rPr>
  </w:style>
  <w:style w:type="paragraph" w:customStyle="1" w:styleId="SS">
    <w:name w:val="__S_S"/>
    <w:basedOn w:val="HCH"/>
    <w:next w:val="Normal"/>
    <w:qFormat/>
    <w:rsid w:val="00B56D84"/>
    <w:pPr>
      <w:ind w:left="1267" w:right="1267"/>
    </w:pPr>
  </w:style>
  <w:style w:type="paragraph" w:customStyle="1" w:styleId="SingleTxt">
    <w:name w:val="__Single Txt"/>
    <w:basedOn w:val="Normal"/>
    <w:qFormat/>
    <w:rsid w:val="00B56D8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B56D84"/>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B56D84"/>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B56D84"/>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B56D84"/>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B56D84"/>
    <w:pPr>
      <w:numPr>
        <w:numId w:val="13"/>
      </w:numPr>
      <w:spacing w:after="120"/>
      <w:ind w:right="1267"/>
      <w:jc w:val="both"/>
    </w:pPr>
  </w:style>
  <w:style w:type="paragraph" w:customStyle="1" w:styleId="Bullet2">
    <w:name w:val="Bullet 2"/>
    <w:basedOn w:val="Normal"/>
    <w:qFormat/>
    <w:rsid w:val="00B56D84"/>
    <w:pPr>
      <w:numPr>
        <w:numId w:val="14"/>
      </w:numPr>
      <w:spacing w:after="120"/>
      <w:ind w:right="1264"/>
      <w:jc w:val="both"/>
    </w:pPr>
  </w:style>
  <w:style w:type="paragraph" w:customStyle="1" w:styleId="Bullet3">
    <w:name w:val="Bullet 3"/>
    <w:basedOn w:val="SingleTxt"/>
    <w:qFormat/>
    <w:rsid w:val="00B56D84"/>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BF0A7F"/>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B56D84"/>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B56D84"/>
    <w:pPr>
      <w:spacing w:line="210" w:lineRule="exact"/>
    </w:pPr>
    <w:rPr>
      <w:sz w:val="17"/>
      <w:szCs w:val="20"/>
    </w:rPr>
  </w:style>
  <w:style w:type="character" w:customStyle="1" w:styleId="EndnoteTextChar">
    <w:name w:val="Endnote Text Char"/>
    <w:link w:val="EndnoteText"/>
    <w:uiPriority w:val="99"/>
    <w:semiHidden/>
    <w:rsid w:val="00B56D84"/>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
    <w:uiPriority w:val="99"/>
    <w:qFormat/>
    <w:rsid w:val="00B56D84"/>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B56D84"/>
    <w:pPr>
      <w:spacing w:line="210" w:lineRule="exact"/>
    </w:pPr>
    <w:rPr>
      <w:sz w:val="17"/>
      <w:szCs w:val="20"/>
    </w:rPr>
  </w:style>
  <w:style w:type="character" w:customStyle="1" w:styleId="FootnoteTextChar">
    <w:name w:val="Footnote Text Char"/>
    <w:aliases w:val="5_G Char"/>
    <w:link w:val="FootnoteText"/>
    <w:uiPriority w:val="99"/>
    <w:rsid w:val="00B56D84"/>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B56D84"/>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B56D84"/>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B56D84"/>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B56D84"/>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B56D84"/>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B56D84"/>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B56D84"/>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B56D84"/>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B56D84"/>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B56D84"/>
    <w:rPr>
      <w:sz w:val="14"/>
    </w:rPr>
  </w:style>
  <w:style w:type="paragraph" w:styleId="ListParagraph">
    <w:name w:val="List Paragraph"/>
    <w:basedOn w:val="Normal"/>
    <w:uiPriority w:val="34"/>
    <w:rsid w:val="00B56D84"/>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B56D84"/>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B56D84"/>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B56D84"/>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B56D84"/>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B56D84"/>
    <w:pPr>
      <w:tabs>
        <w:tab w:val="right" w:pos="9965"/>
      </w:tabs>
      <w:spacing w:line="210" w:lineRule="exact"/>
    </w:pPr>
    <w:rPr>
      <w:spacing w:val="5"/>
      <w:w w:val="104"/>
      <w:sz w:val="17"/>
    </w:rPr>
  </w:style>
  <w:style w:type="paragraph" w:customStyle="1" w:styleId="SmallX">
    <w:name w:val="SmallX"/>
    <w:basedOn w:val="Small"/>
    <w:next w:val="Normal"/>
    <w:qFormat/>
    <w:rsid w:val="00B56D84"/>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B56D84"/>
    <w:rPr>
      <w:b/>
      <w:bCs/>
    </w:rPr>
  </w:style>
  <w:style w:type="paragraph" w:customStyle="1" w:styleId="Style1">
    <w:name w:val="Style1"/>
    <w:basedOn w:val="Normal"/>
    <w:qFormat/>
    <w:rsid w:val="00B56D84"/>
  </w:style>
  <w:style w:type="paragraph" w:customStyle="1" w:styleId="Style2">
    <w:name w:val="Style2"/>
    <w:basedOn w:val="Normal"/>
    <w:autoRedefine/>
    <w:qFormat/>
    <w:rsid w:val="00B56D84"/>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B56D8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B56D8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B56D8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B56D84"/>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C86B08"/>
    <w:rPr>
      <w:sz w:val="16"/>
      <w:szCs w:val="16"/>
    </w:rPr>
  </w:style>
  <w:style w:type="paragraph" w:styleId="CommentText">
    <w:name w:val="annotation text"/>
    <w:basedOn w:val="Normal"/>
    <w:link w:val="CommentTextChar"/>
    <w:uiPriority w:val="99"/>
    <w:semiHidden/>
    <w:unhideWhenUsed/>
    <w:rsid w:val="00C86B08"/>
    <w:pPr>
      <w:spacing w:line="240" w:lineRule="auto"/>
    </w:pPr>
    <w:rPr>
      <w:szCs w:val="20"/>
    </w:rPr>
  </w:style>
  <w:style w:type="character" w:customStyle="1" w:styleId="CommentTextChar">
    <w:name w:val="Comment Text Char"/>
    <w:basedOn w:val="DefaultParagraphFont"/>
    <w:link w:val="CommentText"/>
    <w:uiPriority w:val="99"/>
    <w:semiHidden/>
    <w:rsid w:val="00C86B08"/>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C86B08"/>
    <w:rPr>
      <w:b/>
      <w:bCs/>
    </w:rPr>
  </w:style>
  <w:style w:type="character" w:customStyle="1" w:styleId="CommentSubjectChar">
    <w:name w:val="Comment Subject Char"/>
    <w:basedOn w:val="CommentTextChar"/>
    <w:link w:val="CommentSubject"/>
    <w:uiPriority w:val="99"/>
    <w:semiHidden/>
    <w:rsid w:val="00C86B08"/>
    <w:rPr>
      <w:rFonts w:ascii="Times New Roman" w:eastAsiaTheme="minorHAnsi" w:hAnsi="Times New Roman" w:cs="Times New Roman"/>
      <w:b/>
      <w:bCs/>
      <w:spacing w:val="4"/>
      <w:w w:val="103"/>
      <w:kern w:val="14"/>
      <w:sz w:val="20"/>
      <w:szCs w:val="20"/>
      <w:lang w:val="fr-CA" w:eastAsia="en-US"/>
    </w:rPr>
  </w:style>
  <w:style w:type="paragraph" w:customStyle="1" w:styleId="HChG">
    <w:name w:val="_ H _Ch_G"/>
    <w:basedOn w:val="Normal"/>
    <w:next w:val="Normal"/>
    <w:qFormat/>
    <w:rsid w:val="006716B4"/>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6716B4"/>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6716B4"/>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6716B4"/>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SingleTxtG">
    <w:name w:val="_ Single Txt_G"/>
    <w:basedOn w:val="Normal"/>
    <w:link w:val="SingleTxtGChar"/>
    <w:qFormat/>
    <w:rsid w:val="006716B4"/>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character" w:styleId="Hyperlink">
    <w:name w:val="Hyperlink"/>
    <w:basedOn w:val="DefaultParagraphFont"/>
    <w:semiHidden/>
    <w:rsid w:val="006716B4"/>
    <w:rPr>
      <w:color w:val="0000FF"/>
      <w:u w:val="none"/>
    </w:rPr>
  </w:style>
  <w:style w:type="character" w:customStyle="1" w:styleId="SingleTxtGChar">
    <w:name w:val="_ Single Txt_G Char"/>
    <w:link w:val="SingleTxtG"/>
    <w:locked/>
    <w:rsid w:val="006716B4"/>
    <w:rPr>
      <w:rFonts w:ascii="Times New Roman" w:eastAsiaTheme="minorHAnsi" w:hAnsi="Times New Roman" w:cs="Times New Roman"/>
      <w:sz w:val="20"/>
      <w:szCs w:val="20"/>
      <w:lang w:val="en-GB" w:eastAsia="en-US"/>
    </w:rPr>
  </w:style>
  <w:style w:type="character" w:styleId="FollowedHyperlink">
    <w:name w:val="FollowedHyperlink"/>
    <w:basedOn w:val="DefaultParagraphFont"/>
    <w:uiPriority w:val="99"/>
    <w:semiHidden/>
    <w:unhideWhenUsed/>
    <w:rsid w:val="00EC5A08"/>
    <w:rPr>
      <w:color w:val="0000FF"/>
      <w:u w:val="none"/>
    </w:rPr>
  </w:style>
  <w:style w:type="character" w:styleId="UnresolvedMention">
    <w:name w:val="Unresolved Mention"/>
    <w:basedOn w:val="DefaultParagraphFont"/>
    <w:uiPriority w:val="99"/>
    <w:semiHidden/>
    <w:unhideWhenUsed/>
    <w:rsid w:val="00EC5A08"/>
    <w:rPr>
      <w:color w:val="605E5C"/>
      <w:shd w:val="clear" w:color="auto" w:fill="E1DFDD"/>
    </w:rPr>
  </w:style>
  <w:style w:type="paragraph" w:styleId="Revision">
    <w:name w:val="Revision"/>
    <w:hidden/>
    <w:uiPriority w:val="99"/>
    <w:semiHidden/>
    <w:rsid w:val="00877EFB"/>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fr/CEDAW/C/SR.1953" TargetMode="External"/><Relationship Id="rId26" Type="http://schemas.openxmlformats.org/officeDocument/2006/relationships/hyperlink" Target="https://undocs.org/fr/CEDAW/C/MRT/CO/2-3" TargetMode="External"/><Relationship Id="rId3" Type="http://schemas.openxmlformats.org/officeDocument/2006/relationships/settings" Target="settings.xml"/><Relationship Id="rId21" Type="http://schemas.openxmlformats.org/officeDocument/2006/relationships/hyperlink" Target="https://undocs.org/fr/CEDAW/C/MRT/RQ/4"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MRT/4" TargetMode="External"/><Relationship Id="rId25" Type="http://schemas.openxmlformats.org/officeDocument/2006/relationships/hyperlink" Target="https://undocs.org/fr/CEDAW/C/MRT/CO/2-3" TargetMode="External"/><Relationship Id="rId33" Type="http://schemas.openxmlformats.org/officeDocument/2006/relationships/theme" Target="theme/theme1.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CEDAW/C/MRT/Q/4" TargetMode="External"/><Relationship Id="rId29" Type="http://schemas.openxmlformats.org/officeDocument/2006/relationships/hyperlink" Target="https://undocs.org/fr/CEDAW/C/MRT/CO/2-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A/65/38" TargetMode="External"/><Relationship Id="rId32"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CEDAW/C/MRT/CO/2-3" TargetMode="External"/><Relationship Id="rId28" Type="http://schemas.openxmlformats.org/officeDocument/2006/relationships/hyperlink" Target="https://undocs.org/fr/S/RES/1325(2000)" TargetMode="External"/><Relationship Id="rId10" Type="http://schemas.openxmlformats.org/officeDocument/2006/relationships/footer" Target="footer2.xml"/><Relationship Id="rId19" Type="http://schemas.openxmlformats.org/officeDocument/2006/relationships/hyperlink" Target="https://undocs.org/fr/CEDAW/C/SR.1954" TargetMode="External"/><Relationship Id="rId31" Type="http://schemas.openxmlformats.org/officeDocument/2006/relationships/hyperlink" Target="https://undocs.org/fr/HRI/GEN/2/Rev.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MRT/CO/2-3/Add.1" TargetMode="External"/><Relationship Id="rId27" Type="http://schemas.openxmlformats.org/officeDocument/2006/relationships/hyperlink" Target="https://undocs.org/fr/S/RES/1325(2000)" TargetMode="External"/><Relationship Id="rId30" Type="http://schemas.openxmlformats.org/officeDocument/2006/relationships/hyperlink" Target="https://undocs.org/fr/CEDAW/C/MRT/CO/2-3" TargetMode="External"/><Relationship Id="rId8"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undocs.org/fr/A/HRC/47/6/Add.1" TargetMode="External"/><Relationship Id="rId2" Type="http://schemas.openxmlformats.org/officeDocument/2006/relationships/hyperlink" Target="https://undocs.org/fr/A/HRC/47/6/Add.1" TargetMode="External"/><Relationship Id="rId1" Type="http://schemas.openxmlformats.org/officeDocument/2006/relationships/hyperlink" Target="https://undocs.org/fr/A/HRC/47/6/Add.1" TargetMode="External"/><Relationship Id="rId5" Type="http://schemas.openxmlformats.org/officeDocument/2006/relationships/hyperlink" Target="https://undocs.org/fr/A/HRC/47/6/Add.1" TargetMode="External"/><Relationship Id="rId4" Type="http://schemas.openxmlformats.org/officeDocument/2006/relationships/hyperlink" Target="https://undocs.org/fr/A/HRC/47/6/Add.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8851</Words>
  <Characters>50456</Characters>
  <Application>Microsoft Office Word</Application>
  <DocSecurity>0</DocSecurity>
  <Lines>420</Lines>
  <Paragraphs>118</Paragraphs>
  <ScaleCrop>false</ScaleCrop>
  <Company/>
  <LinksUpToDate>false</LinksUpToDate>
  <CharactersWithSpaces>59189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 Pena Montero</dc:creator>
  <cp:keywords/>
  <dc:description/>
  <cp:lastModifiedBy>Luisa Pena Montero</cp:lastModifiedBy>
  <cp:revision>3</cp:revision>
  <cp:lastPrinted>2023-03-28T16:43:00Z</cp:lastPrinted>
  <dcterms:created xsi:type="dcterms:W3CDTF">2023-03-28T16:43:00Z</dcterms:created>
  <dcterms:modified xsi:type="dcterms:W3CDTF">2023-03-28T16:43:00Z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2303874F</vt:lpwstr>
  </property>
  <property fmtid="{D5CDD505-2E9C-101B-9397-08002B2CF9AE}" pid="3" name="ODSRefJobNo">
    <vt:lpwstr>2306609F</vt:lpwstr>
  </property>
  <property fmtid="{D5CDD505-2E9C-101B-9397-08002B2CF9AE}" pid="4" name="Symbol1">
    <vt:lpwstr>CEDAW/C/MRT/CO/4</vt:lpwstr>
  </property>
  <property fmtid="{D5CDD505-2E9C-101B-9397-08002B2CF9AE}" pid="5" name="Symbol2">
    <vt:lpwstr/>
  </property>
  <property fmtid="{D5CDD505-2E9C-101B-9397-08002B2CF9AE}" pid="6" name="Translator">
    <vt:lpwstr/>
  </property>
  <property fmtid="{D5CDD505-2E9C-101B-9397-08002B2CF9AE}" pid="7" name="Operator">
    <vt:lpwstr>LPE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2 mars 2023</vt:lpwstr>
  </property>
  <property fmtid="{D5CDD505-2E9C-101B-9397-08002B2CF9AE}" pid="14" name="Release Date">
    <vt:lpwstr>280323</vt:lpwstr>
  </property>
  <property fmtid="{D5CDD505-2E9C-101B-9397-08002B2CF9AE}" pid="15" name="Title1">
    <vt:lpwstr>		Observations finales concernant le quatrième rapport périodique de la Mauritanie*_x000d_</vt:lpwstr>
  </property>
</Properties>
</file>