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70874" w14:paraId="1D73E551" w14:textId="77777777" w:rsidTr="00E56EE3">
        <w:trPr>
          <w:trHeight w:hRule="exact" w:val="851"/>
        </w:trPr>
        <w:tc>
          <w:tcPr>
            <w:tcW w:w="1280" w:type="dxa"/>
            <w:tcBorders>
              <w:bottom w:val="single" w:sz="4" w:space="0" w:color="auto"/>
            </w:tcBorders>
            <w:shd w:val="clear" w:color="auto" w:fill="auto"/>
          </w:tcPr>
          <w:p w14:paraId="3AAF24F9" w14:textId="77777777" w:rsidR="002D5AAC" w:rsidRDefault="002D5AAC" w:rsidP="00E56EE3"/>
        </w:tc>
        <w:tc>
          <w:tcPr>
            <w:tcW w:w="2273" w:type="dxa"/>
            <w:tcBorders>
              <w:bottom w:val="single" w:sz="4" w:space="0" w:color="auto"/>
            </w:tcBorders>
            <w:shd w:val="clear" w:color="auto" w:fill="auto"/>
            <w:vAlign w:val="bottom"/>
          </w:tcPr>
          <w:p w14:paraId="6C2A27E4" w14:textId="21B1A59A"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84941F4" w14:textId="2F124982" w:rsidR="002D5AAC" w:rsidRPr="00624558" w:rsidRDefault="00624558" w:rsidP="00624558">
            <w:pPr>
              <w:jc w:val="right"/>
              <w:rPr>
                <w:lang w:val="fr-CH"/>
              </w:rPr>
            </w:pPr>
            <w:r w:rsidRPr="00624558">
              <w:rPr>
                <w:sz w:val="40"/>
                <w:lang w:val="fr-CH"/>
              </w:rPr>
              <w:t>CCPR</w:t>
            </w:r>
            <w:r>
              <w:rPr>
                <w:lang w:val="fr-CH"/>
              </w:rPr>
              <w:t>/C/HND/Q/3</w:t>
            </w:r>
          </w:p>
        </w:tc>
      </w:tr>
      <w:tr w:rsidR="002D5AAC" w14:paraId="667F3340" w14:textId="77777777" w:rsidTr="00E56EE3">
        <w:trPr>
          <w:trHeight w:hRule="exact" w:val="2835"/>
        </w:trPr>
        <w:tc>
          <w:tcPr>
            <w:tcW w:w="1280" w:type="dxa"/>
            <w:tcBorders>
              <w:top w:val="single" w:sz="4" w:space="0" w:color="auto"/>
              <w:bottom w:val="single" w:sz="12" w:space="0" w:color="auto"/>
            </w:tcBorders>
            <w:shd w:val="clear" w:color="auto" w:fill="auto"/>
          </w:tcPr>
          <w:p w14:paraId="02310655" w14:textId="666E9138" w:rsidR="002D5AAC" w:rsidRDefault="00674534" w:rsidP="00E56EE3">
            <w:pPr>
              <w:spacing w:before="120"/>
              <w:jc w:val="center"/>
            </w:pPr>
            <w:r>
              <w:rPr>
                <w:noProof/>
                <w:lang w:val="en-GB" w:eastAsia="en-GB"/>
              </w:rPr>
              <w:drawing>
                <wp:inline distT="0" distB="0" distL="0" distR="0" wp14:anchorId="3AC5F560" wp14:editId="57632A2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DCC9D4F" w14:textId="7CE05244" w:rsidR="002D5AAC" w:rsidRPr="00E9337C" w:rsidRDefault="00007BCB" w:rsidP="00E56EE3">
            <w:pPr>
              <w:spacing w:before="120" w:line="360" w:lineRule="exact"/>
              <w:rPr>
                <w:b/>
                <w:bCs/>
                <w:sz w:val="32"/>
                <w:szCs w:val="32"/>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1DBB9C8C" w14:textId="462282E6" w:rsidR="00935A0B" w:rsidRPr="00F43810" w:rsidRDefault="00DB34FA" w:rsidP="00935A0B">
            <w:pPr>
              <w:spacing w:before="240" w:line="240" w:lineRule="exact"/>
            </w:pPr>
            <w:r>
              <w:t>Distr.</w:t>
            </w:r>
            <w:r w:rsidR="00935A0B" w:rsidRPr="00F43810">
              <w:t xml:space="preserve"> </w:t>
            </w:r>
            <w:r w:rsidR="009204E7">
              <w:t>general</w:t>
            </w:r>
          </w:p>
          <w:p w14:paraId="41715DDB" w14:textId="79FEC599" w:rsidR="00935A0B" w:rsidRDefault="001A22FC" w:rsidP="00935A0B">
            <w:r>
              <w:t>4</w:t>
            </w:r>
            <w:r w:rsidR="005A1FD2">
              <w:t xml:space="preserve"> de </w:t>
            </w:r>
            <w:r>
              <w:t>septiembre</w:t>
            </w:r>
            <w:r w:rsidR="005A1FD2">
              <w:t xml:space="preserve"> de 202</w:t>
            </w:r>
            <w:r w:rsidR="003509DE">
              <w:t>3</w:t>
            </w:r>
          </w:p>
          <w:p w14:paraId="352A80D6" w14:textId="77777777" w:rsidR="009D09F0" w:rsidRPr="00F43810" w:rsidRDefault="009D09F0" w:rsidP="00935A0B"/>
          <w:p w14:paraId="3A9D6942" w14:textId="3DEF71E6" w:rsidR="00FB5646" w:rsidRDefault="00FB5646" w:rsidP="00935A0B">
            <w:pPr>
              <w:spacing w:line="240" w:lineRule="exact"/>
            </w:pPr>
            <w:r>
              <w:t>Original: e</w:t>
            </w:r>
            <w:r w:rsidRPr="00F43810">
              <w:t>spañol</w:t>
            </w:r>
          </w:p>
          <w:p w14:paraId="43DBE8CF" w14:textId="77777777" w:rsidR="002D5AAC" w:rsidRDefault="00935A0B" w:rsidP="00935A0B">
            <w:pPr>
              <w:spacing w:line="240" w:lineRule="exact"/>
            </w:pPr>
            <w:r w:rsidRPr="00F43810">
              <w:t>Español, francés e inglés únicamente</w:t>
            </w:r>
          </w:p>
        </w:tc>
      </w:tr>
    </w:tbl>
    <w:p w14:paraId="38DE073A" w14:textId="0E0017C6" w:rsidR="00007BCB" w:rsidRDefault="00007BCB"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59E0C65E" w14:textId="3E0C6828" w:rsidR="00B22B6B" w:rsidRPr="009204E7" w:rsidRDefault="00E204E4" w:rsidP="001A22FC">
      <w:pPr>
        <w:pStyle w:val="HChG"/>
      </w:pPr>
      <w:r w:rsidRPr="00FA7E8E">
        <w:rPr>
          <w:color w:val="000000"/>
        </w:rPr>
        <w:tab/>
      </w:r>
      <w:r w:rsidR="00FF0DDD">
        <w:rPr>
          <w:color w:val="000000"/>
        </w:rPr>
        <w:tab/>
      </w:r>
      <w:r w:rsidR="00FF0DDD" w:rsidRPr="00FF0DDD">
        <w:rPr>
          <w:lang w:val="es-ES_tradnl" w:eastAsia="en-US"/>
        </w:rPr>
        <w:t xml:space="preserve">Lista de cuestiones </w:t>
      </w:r>
      <w:r w:rsidR="00AD4919" w:rsidRPr="00011326">
        <w:t xml:space="preserve">relativa al </w:t>
      </w:r>
      <w:r w:rsidR="003509DE">
        <w:t xml:space="preserve">tercer </w:t>
      </w:r>
      <w:r w:rsidR="00FF0DDD" w:rsidRPr="00FF0DDD">
        <w:rPr>
          <w:lang w:val="es-ES_tradnl" w:eastAsia="en-US"/>
        </w:rPr>
        <w:t>informe periódico de</w:t>
      </w:r>
      <w:r w:rsidR="00CF701C">
        <w:rPr>
          <w:lang w:val="es-ES_tradnl" w:eastAsia="en-US"/>
        </w:rPr>
        <w:t> </w:t>
      </w:r>
      <w:r w:rsidR="003509DE">
        <w:rPr>
          <w:lang w:val="es-ES_tradnl" w:eastAsia="en-US"/>
        </w:rPr>
        <w:t>Honduras</w:t>
      </w:r>
      <w:r w:rsidR="00811DDA" w:rsidRPr="00CF701C">
        <w:rPr>
          <w:rStyle w:val="Refdenotaalpie"/>
          <w:b w:val="0"/>
          <w:bCs/>
          <w:sz w:val="20"/>
          <w:vertAlign w:val="baseline"/>
        </w:rPr>
        <w:footnoteReference w:customMarkFollows="1" w:id="2"/>
        <w:t>*</w:t>
      </w:r>
    </w:p>
    <w:p w14:paraId="2287BF14" w14:textId="423EBDC1" w:rsidR="009453FC" w:rsidRPr="003E3617" w:rsidRDefault="00B22B6B" w:rsidP="00B22B6B">
      <w:pPr>
        <w:pStyle w:val="H23G"/>
      </w:pPr>
      <w:r>
        <w:tab/>
      </w:r>
      <w:r>
        <w:tab/>
      </w:r>
      <w:r w:rsidR="009453FC" w:rsidRPr="003E3617">
        <w:t>Marco constitucional y jurídico de aplicación del Pacto (art. 2)</w:t>
      </w:r>
    </w:p>
    <w:p w14:paraId="5EFDD645" w14:textId="3638DFE8" w:rsidR="000504E8" w:rsidRPr="006C2659" w:rsidRDefault="00351B00" w:rsidP="006C2659">
      <w:pPr>
        <w:pStyle w:val="SingleTxtG"/>
      </w:pPr>
      <w:r>
        <w:t>1</w:t>
      </w:r>
      <w:r w:rsidRPr="00D37985">
        <w:t>.</w:t>
      </w:r>
      <w:r w:rsidRPr="00D37985">
        <w:tab/>
        <w:t>A la luz de las anteriores observaciones finales del Comité</w:t>
      </w:r>
      <w:r>
        <w:t xml:space="preserve"> (</w:t>
      </w:r>
      <w:r w:rsidRPr="003E0FF5">
        <w:t>párr.</w:t>
      </w:r>
      <w:r>
        <w:t xml:space="preserve"> 7)</w:t>
      </w:r>
      <w:r w:rsidRPr="00D37985">
        <w:rPr>
          <w:rStyle w:val="Refdenotaalpie"/>
        </w:rPr>
        <w:footnoteReference w:id="3"/>
      </w:r>
      <w:r w:rsidRPr="00D37985">
        <w:t xml:space="preserve"> y la información proporcionada por el Estado parte en su tercer informe periódico</w:t>
      </w:r>
      <w:r w:rsidRPr="00D37985">
        <w:rPr>
          <w:rStyle w:val="Refdenotaalpie"/>
        </w:rPr>
        <w:footnoteReference w:id="4"/>
      </w:r>
      <w:r w:rsidR="00AD7E8D">
        <w:t>,</w:t>
      </w:r>
      <w:r w:rsidRPr="00D37985">
        <w:t xml:space="preserve"> </w:t>
      </w:r>
      <w:r>
        <w:t>sírvanse informa</w:t>
      </w:r>
      <w:r w:rsidR="00A70874">
        <w:t>r</w:t>
      </w:r>
      <w:r>
        <w:t xml:space="preserve"> sobre </w:t>
      </w:r>
      <w:r w:rsidRPr="00D37985">
        <w:t>las medidas adoptadas para</w:t>
      </w:r>
      <w:r w:rsidR="008D785C">
        <w:t>:</w:t>
      </w:r>
      <w:r w:rsidRPr="00D37985">
        <w:t xml:space="preserve"> </w:t>
      </w:r>
      <w:r w:rsidR="008D785C">
        <w:t xml:space="preserve">a) </w:t>
      </w:r>
      <w:r w:rsidR="002C533D">
        <w:t xml:space="preserve">garantizar la independencia </w:t>
      </w:r>
      <w:r w:rsidR="00F8513B">
        <w:t>del</w:t>
      </w:r>
      <w:r w:rsidR="00465D3B">
        <w:t xml:space="preserve"> Comisionado Nacional de los Derechos Humanos</w:t>
      </w:r>
      <w:r w:rsidR="00F8513B">
        <w:t xml:space="preserve"> para</w:t>
      </w:r>
      <w:r w:rsidR="00F8513B" w:rsidRPr="00D37985">
        <w:t xml:space="preserve"> </w:t>
      </w:r>
      <w:r w:rsidRPr="00D37985">
        <w:t xml:space="preserve">que pueda cumplir su mandato con independencia y en plena conformidad con los principios relativos al estatuto de las instituciones </w:t>
      </w:r>
      <w:r w:rsidRPr="00137AE2">
        <w:t>nacionales de promoción y protección de los derechos humanos (Principios de París)</w:t>
      </w:r>
      <w:r w:rsidR="002C533D">
        <w:t xml:space="preserve">; </w:t>
      </w:r>
      <w:r w:rsidR="008D785C">
        <w:t xml:space="preserve">b) </w:t>
      </w:r>
      <w:r w:rsidR="002C533D">
        <w:t xml:space="preserve">incrementar la transparencia en el proceso de selección del titular del </w:t>
      </w:r>
      <w:r w:rsidR="009D6BC1" w:rsidRPr="009D6BC1">
        <w:t>Comisionado Nacional de los Derechos Humanos</w:t>
      </w:r>
      <w:r w:rsidR="004F10D6">
        <w:t>,</w:t>
      </w:r>
      <w:r w:rsidR="008D785C">
        <w:t xml:space="preserve"> y c) </w:t>
      </w:r>
      <w:r w:rsidR="006A1826">
        <w:t xml:space="preserve">asegurar que el </w:t>
      </w:r>
      <w:r w:rsidR="009D6BC1" w:rsidRPr="009D6BC1">
        <w:t xml:space="preserve">Comisionado Nacional de los Derechos Humanos </w:t>
      </w:r>
      <w:r w:rsidR="006A1826">
        <w:t xml:space="preserve">dispone de </w:t>
      </w:r>
      <w:r w:rsidR="002C533D">
        <w:t xml:space="preserve">recursos suficientes y de </w:t>
      </w:r>
      <w:r w:rsidR="006A1826">
        <w:t xml:space="preserve">autonomía presupuestaria para poder disponer libremente de los fondos asignados. </w:t>
      </w:r>
    </w:p>
    <w:p w14:paraId="430F1D19" w14:textId="5ADB968A" w:rsidR="00D37985" w:rsidRDefault="00B22B6B" w:rsidP="00B22B6B">
      <w:pPr>
        <w:pStyle w:val="H23G"/>
      </w:pPr>
      <w:r>
        <w:tab/>
      </w:r>
      <w:r>
        <w:tab/>
      </w:r>
      <w:r w:rsidR="009453FC" w:rsidRPr="009453FC">
        <w:t xml:space="preserve">Lucha contra la impunidad y violaciones de los derechos humanos cometidas </w:t>
      </w:r>
      <w:r w:rsidR="009453FC">
        <w:t>e</w:t>
      </w:r>
      <w:r w:rsidR="009453FC" w:rsidRPr="009453FC">
        <w:t>n</w:t>
      </w:r>
      <w:r w:rsidR="00CF701C">
        <w:t> </w:t>
      </w:r>
      <w:r w:rsidR="009453FC" w:rsidRPr="009453FC">
        <w:t>el</w:t>
      </w:r>
      <w:r w:rsidR="00CF701C">
        <w:t> </w:t>
      </w:r>
      <w:r w:rsidR="009453FC" w:rsidRPr="009453FC">
        <w:t>pasado (arts. 2, 6, 7 y 14)</w:t>
      </w:r>
    </w:p>
    <w:p w14:paraId="277DCF9C" w14:textId="76F1A1ED" w:rsidR="006C2659" w:rsidRDefault="00D74675" w:rsidP="006C2659">
      <w:pPr>
        <w:pStyle w:val="SingleTxtG"/>
      </w:pPr>
      <w:r>
        <w:t>2</w:t>
      </w:r>
      <w:r w:rsidR="008617FA" w:rsidRPr="003E0FF5">
        <w:t>.</w:t>
      </w:r>
      <w:r w:rsidR="008617FA" w:rsidRPr="003E0FF5">
        <w:tab/>
      </w:r>
      <w:r w:rsidR="003E0FF5" w:rsidRPr="003E0FF5">
        <w:t>En relación con las anteriores observaciones finales del Comité (párr</w:t>
      </w:r>
      <w:r w:rsidR="009D6623">
        <w:t>s</w:t>
      </w:r>
      <w:r w:rsidR="002C533D">
        <w:t>.</w:t>
      </w:r>
      <w:r w:rsidR="003E0FF5" w:rsidRPr="003E0FF5">
        <w:t xml:space="preserve"> </w:t>
      </w:r>
      <w:r w:rsidR="009D6623">
        <w:t>8</w:t>
      </w:r>
      <w:r w:rsidR="00425549">
        <w:t xml:space="preserve"> y </w:t>
      </w:r>
      <w:r w:rsidR="003E0FF5" w:rsidRPr="003E0FF5">
        <w:t>9)</w:t>
      </w:r>
      <w:r w:rsidR="00836FEF">
        <w:t xml:space="preserve"> </w:t>
      </w:r>
      <w:r w:rsidR="00836FEF" w:rsidRPr="00AE2130">
        <w:t>y el informe del Estado parte</w:t>
      </w:r>
      <w:r w:rsidR="00836FEF" w:rsidRPr="005C76CF">
        <w:rPr>
          <w:rStyle w:val="Refdenotaalpie"/>
        </w:rPr>
        <w:footnoteReference w:id="5"/>
      </w:r>
      <w:r w:rsidR="00425549">
        <w:t>,</w:t>
      </w:r>
      <w:r w:rsidR="00836FEF">
        <w:t xml:space="preserve"> </w:t>
      </w:r>
      <w:r w:rsidR="003E0FF5">
        <w:t>se ruega</w:t>
      </w:r>
      <w:r w:rsidR="003E0FF5" w:rsidRPr="003E0FF5">
        <w:t xml:space="preserve"> </w:t>
      </w:r>
      <w:r w:rsidR="00B72A03">
        <w:t>proporcionar más</w:t>
      </w:r>
      <w:r w:rsidR="003E0FF5" w:rsidRPr="003E0FF5">
        <w:t xml:space="preserve"> información </w:t>
      </w:r>
      <w:r w:rsidR="00836FEF">
        <w:t xml:space="preserve">sobre la </w:t>
      </w:r>
      <w:r w:rsidR="00813028">
        <w:t xml:space="preserve">implementación y seguimiento </w:t>
      </w:r>
      <w:r w:rsidR="00836FEF">
        <w:t xml:space="preserve">de las recomendaciones </w:t>
      </w:r>
      <w:r w:rsidR="00836FEF" w:rsidRPr="000E1BF1">
        <w:t>de la Comisión de la Verdad y la Reconciliación de 2011</w:t>
      </w:r>
      <w:r w:rsidR="00193E42">
        <w:rPr>
          <w:rStyle w:val="Refdenotaalpie"/>
        </w:rPr>
        <w:footnoteReference w:id="6"/>
      </w:r>
      <w:r w:rsidR="00836FEF">
        <w:t xml:space="preserve">, </w:t>
      </w:r>
      <w:r w:rsidR="002D703C">
        <w:t>identificando los obstáculos para su pleno cumplimiento</w:t>
      </w:r>
      <w:r w:rsidR="002D703C" w:rsidRPr="005B223A">
        <w:t xml:space="preserve">. </w:t>
      </w:r>
      <w:r w:rsidR="008617FA" w:rsidRPr="003E0FF5">
        <w:t xml:space="preserve">Sírvanse </w:t>
      </w:r>
      <w:r w:rsidR="006F3421">
        <w:t xml:space="preserve">además </w:t>
      </w:r>
      <w:r w:rsidR="008617FA" w:rsidRPr="003E0FF5">
        <w:t xml:space="preserve">proporcionar información </w:t>
      </w:r>
      <w:r w:rsidR="006F5A2E">
        <w:t>detallada</w:t>
      </w:r>
      <w:r w:rsidR="008617FA" w:rsidRPr="003E0FF5">
        <w:t xml:space="preserve"> sobre</w:t>
      </w:r>
      <w:r w:rsidR="008D785C">
        <w:t>: a)</w:t>
      </w:r>
      <w:r w:rsidR="008617FA" w:rsidRPr="003E0FF5">
        <w:t xml:space="preserve"> </w:t>
      </w:r>
      <w:r w:rsidR="003E0FF5">
        <w:t xml:space="preserve">las medidas adoptadas para </w:t>
      </w:r>
      <w:r w:rsidR="008F414C">
        <w:t xml:space="preserve">asegurar una </w:t>
      </w:r>
      <w:r w:rsidR="003E0FF5" w:rsidRPr="008D4EE9">
        <w:t xml:space="preserve">investigación </w:t>
      </w:r>
      <w:r w:rsidR="008F414C">
        <w:t xml:space="preserve">diligente </w:t>
      </w:r>
      <w:r w:rsidR="003E0FF5" w:rsidRPr="008D4EE9">
        <w:t xml:space="preserve">y </w:t>
      </w:r>
      <w:r w:rsidR="008F414C">
        <w:t xml:space="preserve">el </w:t>
      </w:r>
      <w:r w:rsidR="003E0FF5" w:rsidRPr="008D4EE9">
        <w:t xml:space="preserve">enjuiciamiento de los presuntos </w:t>
      </w:r>
      <w:r w:rsidR="009D6623" w:rsidRPr="008D4EE9">
        <w:t xml:space="preserve">responsables </w:t>
      </w:r>
      <w:r w:rsidR="006F5A2E" w:rsidRPr="008D4EE9">
        <w:t xml:space="preserve">de violaciones de derechos humanos ocurridos </w:t>
      </w:r>
      <w:r w:rsidR="00836FEF" w:rsidRPr="008D4EE9">
        <w:t>en</w:t>
      </w:r>
      <w:r w:rsidR="00067119" w:rsidRPr="008D4EE9">
        <w:t xml:space="preserve"> </w:t>
      </w:r>
      <w:r w:rsidR="006F5A2E" w:rsidRPr="008D4EE9">
        <w:t xml:space="preserve">2009 y </w:t>
      </w:r>
      <w:r w:rsidR="008D4EE9">
        <w:t>evitar la impunidad frente a estos delitos</w:t>
      </w:r>
      <w:r w:rsidR="003E708A">
        <w:t>,</w:t>
      </w:r>
      <w:r w:rsidR="008D4EE9">
        <w:t xml:space="preserve"> así como detallar </w:t>
      </w:r>
      <w:r w:rsidR="006F5A2E" w:rsidRPr="008D4EE9">
        <w:t xml:space="preserve">los desafíos encontrados por </w:t>
      </w:r>
      <w:r w:rsidR="008D4EE9">
        <w:t xml:space="preserve">el Ministerio Publico y </w:t>
      </w:r>
      <w:r w:rsidR="006F5A2E" w:rsidRPr="008D4EE9">
        <w:t xml:space="preserve">la Fiscalía Especial de Derechos Humanos </w:t>
      </w:r>
      <w:r w:rsidR="008F414C">
        <w:t>en este sentido</w:t>
      </w:r>
      <w:r w:rsidR="002C3FED">
        <w:t>,</w:t>
      </w:r>
      <w:r w:rsidR="008D785C">
        <w:t xml:space="preserve"> y b) </w:t>
      </w:r>
      <w:r w:rsidR="005975BC">
        <w:t xml:space="preserve">el estado de las investigaciones relativas </w:t>
      </w:r>
      <w:r w:rsidR="008D4EE9">
        <w:t xml:space="preserve">a las alegaciones de violaciones de derechos humanos ocurridas </w:t>
      </w:r>
      <w:r w:rsidR="008D4EE9">
        <w:lastRenderedPageBreak/>
        <w:t>durante la crisis postelectoral de 2017</w:t>
      </w:r>
      <w:r w:rsidR="00EF219C">
        <w:t>,</w:t>
      </w:r>
      <w:r w:rsidR="008D4EE9">
        <w:t xml:space="preserve"> en particular </w:t>
      </w:r>
      <w:r w:rsidR="00BC4CA9">
        <w:t xml:space="preserve">con </w:t>
      </w:r>
      <w:r w:rsidR="008D4EE9">
        <w:t>relación a los casos de uso excesivo de la fuerza y las detenciones arbitrarias</w:t>
      </w:r>
      <w:r w:rsidR="00C37173">
        <w:t>.</w:t>
      </w:r>
      <w:bookmarkStart w:id="2" w:name="_Hlk136435938"/>
    </w:p>
    <w:p w14:paraId="61A98642" w14:textId="352B2093" w:rsidR="006C2659" w:rsidRDefault="00B22B6B" w:rsidP="00B22B6B">
      <w:pPr>
        <w:pStyle w:val="H23G"/>
      </w:pPr>
      <w:r>
        <w:tab/>
      </w:r>
      <w:r>
        <w:tab/>
      </w:r>
      <w:r w:rsidR="006A1EE3" w:rsidRPr="006C2659">
        <w:t>Estado de excepción (art. 4)</w:t>
      </w:r>
    </w:p>
    <w:p w14:paraId="725DAD81" w14:textId="0AC0971B" w:rsidR="00824294" w:rsidRPr="0063576A" w:rsidRDefault="00145305" w:rsidP="00A0454B">
      <w:pPr>
        <w:pStyle w:val="SingleTxtG"/>
        <w:rPr>
          <w:b/>
          <w:bCs/>
        </w:rPr>
      </w:pPr>
      <w:r w:rsidRPr="006C2659">
        <w:t>3</w:t>
      </w:r>
      <w:r w:rsidR="006A1EE3" w:rsidRPr="006C2659">
        <w:t xml:space="preserve">. </w:t>
      </w:r>
      <w:r w:rsidR="006A1EE3" w:rsidRPr="006C2659">
        <w:tab/>
      </w:r>
      <w:r w:rsidR="00D408A6" w:rsidRPr="006C2659">
        <w:t>Sírvanse proporcionar información sobre las medidas adoptadas por el Estado parte para hacer frente</w:t>
      </w:r>
      <w:r w:rsidR="00D408A6" w:rsidRPr="00D408A6">
        <w:rPr>
          <w:bCs/>
        </w:rPr>
        <w:t xml:space="preserve"> a la pandemia de enfermedad por coronavirus (COVID-19) y el</w:t>
      </w:r>
      <w:r w:rsidR="007E1B41">
        <w:rPr>
          <w:b/>
          <w:bCs/>
        </w:rPr>
        <w:t xml:space="preserve"> </w:t>
      </w:r>
      <w:r w:rsidR="00D408A6" w:rsidRPr="00D408A6">
        <w:rPr>
          <w:bCs/>
        </w:rPr>
        <w:t xml:space="preserve">fundamento jurídico de dichas medidas. En particular, sírvanse especificar si alguna de esas medidas deroga las obligaciones del Estado parte en virtud del Pacto. En caso afirmativo, sírvanse especificar si las medidas fueron estrictamente necesarias y proporcionales a las exigencias de la situación y si fueron limitadas en cuanto a su duración, cobertura geográfica y alcance material, como señaló el Comité en su declaración sobre la </w:t>
      </w:r>
      <w:r w:rsidR="00D408A6" w:rsidRPr="006C2659">
        <w:rPr>
          <w:bCs/>
        </w:rPr>
        <w:t>suspensión de obligaciones dimanantes del Pacto en relación con la pandemia de COVID-19</w:t>
      </w:r>
      <w:r w:rsidR="003E708A">
        <w:rPr>
          <w:rStyle w:val="Refdenotaalpie"/>
          <w:bCs/>
        </w:rPr>
        <w:footnoteReference w:id="7"/>
      </w:r>
      <w:r w:rsidR="00D408A6" w:rsidRPr="006C2659">
        <w:rPr>
          <w:bCs/>
        </w:rPr>
        <w:t xml:space="preserve">. </w:t>
      </w:r>
      <w:r w:rsidR="00B70BD0" w:rsidRPr="006C2659">
        <w:rPr>
          <w:bCs/>
        </w:rPr>
        <w:t>Sírvanse</w:t>
      </w:r>
      <w:r w:rsidR="00D408A6" w:rsidRPr="006C2659">
        <w:rPr>
          <w:bCs/>
        </w:rPr>
        <w:t xml:space="preserve"> </w:t>
      </w:r>
      <w:r w:rsidR="00824294" w:rsidRPr="006C2659">
        <w:rPr>
          <w:bCs/>
        </w:rPr>
        <w:t xml:space="preserve">también proveer información sobre el estado de </w:t>
      </w:r>
      <w:r w:rsidR="00587D0B">
        <w:rPr>
          <w:bCs/>
        </w:rPr>
        <w:t>e</w:t>
      </w:r>
      <w:r w:rsidR="00B70BD0" w:rsidRPr="006C2659">
        <w:rPr>
          <w:bCs/>
        </w:rPr>
        <w:t xml:space="preserve">mergencia </w:t>
      </w:r>
      <w:r w:rsidR="00587D0B">
        <w:rPr>
          <w:bCs/>
        </w:rPr>
        <w:t>n</w:t>
      </w:r>
      <w:r w:rsidR="00B70BD0" w:rsidRPr="006C2659">
        <w:rPr>
          <w:bCs/>
        </w:rPr>
        <w:t xml:space="preserve">acional de </w:t>
      </w:r>
      <w:r w:rsidR="00587D0B">
        <w:rPr>
          <w:bCs/>
        </w:rPr>
        <w:t>s</w:t>
      </w:r>
      <w:r w:rsidR="00B70BD0" w:rsidRPr="006C2659">
        <w:rPr>
          <w:bCs/>
        </w:rPr>
        <w:t xml:space="preserve">eguridad declarado </w:t>
      </w:r>
      <w:r w:rsidR="00D543C3" w:rsidRPr="006C2659">
        <w:rPr>
          <w:bCs/>
        </w:rPr>
        <w:t>el 24 de noviembre de 2022</w:t>
      </w:r>
      <w:r w:rsidR="007B3B4C">
        <w:rPr>
          <w:bCs/>
        </w:rPr>
        <w:t xml:space="preserve">; y si se </w:t>
      </w:r>
      <w:r w:rsidR="00A0454B">
        <w:rPr>
          <w:bCs/>
        </w:rPr>
        <w:t>ha informado al</w:t>
      </w:r>
      <w:r w:rsidR="00A0454B" w:rsidRPr="00A0454B">
        <w:rPr>
          <w:bCs/>
        </w:rPr>
        <w:t xml:space="preserve"> Secretario General de las Naciones Unidas</w:t>
      </w:r>
      <w:r w:rsidR="00A0454B">
        <w:rPr>
          <w:bCs/>
        </w:rPr>
        <w:t xml:space="preserve"> sobre</w:t>
      </w:r>
      <w:r w:rsidR="00A0454B" w:rsidRPr="00A0454B">
        <w:rPr>
          <w:bCs/>
        </w:rPr>
        <w:t xml:space="preserve"> la proclamación de</w:t>
      </w:r>
      <w:r w:rsidR="00A0454B">
        <w:rPr>
          <w:bCs/>
        </w:rPr>
        <w:t>l</w:t>
      </w:r>
      <w:r w:rsidR="00A0454B" w:rsidRPr="00A0454B">
        <w:rPr>
          <w:bCs/>
        </w:rPr>
        <w:t xml:space="preserve"> estado de excepción</w:t>
      </w:r>
      <w:r w:rsidR="0063576A">
        <w:rPr>
          <w:bCs/>
        </w:rPr>
        <w:t xml:space="preserve">, </w:t>
      </w:r>
      <w:r w:rsidR="00A0454B">
        <w:rPr>
          <w:bCs/>
        </w:rPr>
        <w:t>incluyendo</w:t>
      </w:r>
      <w:r w:rsidR="00A0454B" w:rsidRPr="00A0454B">
        <w:rPr>
          <w:bCs/>
        </w:rPr>
        <w:t xml:space="preserve"> las disposiciones cuya aplicación ha</w:t>
      </w:r>
      <w:r w:rsidR="00A0454B">
        <w:rPr>
          <w:bCs/>
        </w:rPr>
        <w:t xml:space="preserve"> sido</w:t>
      </w:r>
      <w:r w:rsidR="00A0454B" w:rsidRPr="00A0454B">
        <w:rPr>
          <w:bCs/>
        </w:rPr>
        <w:t xml:space="preserve"> suspendid</w:t>
      </w:r>
      <w:r w:rsidR="00A0454B">
        <w:rPr>
          <w:bCs/>
        </w:rPr>
        <w:t>a</w:t>
      </w:r>
      <w:r w:rsidR="00A0454B" w:rsidRPr="00A0454B">
        <w:rPr>
          <w:bCs/>
        </w:rPr>
        <w:t xml:space="preserve"> y los motivos</w:t>
      </w:r>
      <w:r w:rsidR="00D543C3" w:rsidRPr="006C2659">
        <w:rPr>
          <w:bCs/>
        </w:rPr>
        <w:t>.</w:t>
      </w:r>
      <w:r w:rsidR="008F1F1A" w:rsidRPr="006C2659">
        <w:rPr>
          <w:bCs/>
        </w:rPr>
        <w:t xml:space="preserve"> Tengan a bien indicar las medidas adoptadas</w:t>
      </w:r>
      <w:r w:rsidR="008F1F1A" w:rsidRPr="008F1F1A">
        <w:rPr>
          <w:bCs/>
        </w:rPr>
        <w:t xml:space="preserve"> para </w:t>
      </w:r>
      <w:r w:rsidR="008F1F1A" w:rsidRPr="000E05C9">
        <w:rPr>
          <w:bCs/>
        </w:rPr>
        <w:t>garantizar que el</w:t>
      </w:r>
      <w:r w:rsidR="008F1F1A" w:rsidRPr="008F1F1A">
        <w:rPr>
          <w:bCs/>
        </w:rPr>
        <w:t xml:space="preserve"> estado de </w:t>
      </w:r>
      <w:r w:rsidR="008F1F1A" w:rsidRPr="000E05C9">
        <w:rPr>
          <w:bCs/>
        </w:rPr>
        <w:t xml:space="preserve">emergencia </w:t>
      </w:r>
      <w:r w:rsidR="007402CB">
        <w:rPr>
          <w:bCs/>
        </w:rPr>
        <w:t>sea</w:t>
      </w:r>
      <w:r w:rsidR="007402CB" w:rsidRPr="000E05C9">
        <w:rPr>
          <w:bCs/>
        </w:rPr>
        <w:t xml:space="preserve"> </w:t>
      </w:r>
      <w:r w:rsidR="008F1F1A" w:rsidRPr="000E05C9">
        <w:rPr>
          <w:bCs/>
        </w:rPr>
        <w:t>conforme</w:t>
      </w:r>
      <w:r w:rsidR="008F1F1A" w:rsidRPr="008F1F1A">
        <w:rPr>
          <w:bCs/>
        </w:rPr>
        <w:t xml:space="preserve"> a las disposiciones del Pacto, tanto en lo que respecta a su justificación como al alcance de las suspensiones correspondientes.</w:t>
      </w:r>
    </w:p>
    <w:bookmarkEnd w:id="2"/>
    <w:p w14:paraId="06F52685" w14:textId="3F078D44" w:rsidR="004E0C4E" w:rsidRPr="000643C8" w:rsidRDefault="006A1EE3" w:rsidP="00B22B6B">
      <w:pPr>
        <w:pStyle w:val="H23G"/>
      </w:pPr>
      <w:r>
        <w:rPr>
          <w:b w:val="0"/>
          <w:bCs/>
        </w:rPr>
        <w:tab/>
      </w:r>
      <w:r>
        <w:rPr>
          <w:b w:val="0"/>
          <w:bCs/>
        </w:rPr>
        <w:tab/>
      </w:r>
      <w:r w:rsidR="00B22B6B">
        <w:rPr>
          <w:b w:val="0"/>
          <w:bCs/>
        </w:rPr>
        <w:tab/>
      </w:r>
      <w:r w:rsidR="008617FA" w:rsidRPr="00BF375B">
        <w:t xml:space="preserve">No discriminación </w:t>
      </w:r>
      <w:r w:rsidR="003F3A1F">
        <w:t>(arts. 2, 19, 20 y 26)</w:t>
      </w:r>
    </w:p>
    <w:p w14:paraId="643B3A55" w14:textId="3CCE8402" w:rsidR="006C2659" w:rsidRDefault="00B21599" w:rsidP="009204E7">
      <w:pPr>
        <w:pStyle w:val="SingleTxtG"/>
        <w:rPr>
          <w:b/>
        </w:rPr>
      </w:pPr>
      <w:r w:rsidRPr="006C2659">
        <w:t>4</w:t>
      </w:r>
      <w:r w:rsidR="008617FA" w:rsidRPr="006C2659">
        <w:t>.</w:t>
      </w:r>
      <w:r w:rsidR="008617FA" w:rsidRPr="006C2659">
        <w:tab/>
      </w:r>
      <w:r w:rsidR="00C463ED" w:rsidRPr="006C2659">
        <w:t>En vista de las anteriores observaciones finales del Comité (párr</w:t>
      </w:r>
      <w:r w:rsidR="004536FA" w:rsidRPr="006C2659">
        <w:t>s</w:t>
      </w:r>
      <w:r w:rsidR="008F414C" w:rsidRPr="006C2659">
        <w:t>.</w:t>
      </w:r>
      <w:r w:rsidR="0052578F">
        <w:t xml:space="preserve"> </w:t>
      </w:r>
      <w:r w:rsidR="004536FA" w:rsidRPr="006C2659">
        <w:t>10</w:t>
      </w:r>
      <w:r w:rsidR="0052578F">
        <w:t xml:space="preserve"> y </w:t>
      </w:r>
      <w:r w:rsidR="004536FA" w:rsidRPr="006C2659">
        <w:t>11</w:t>
      </w:r>
      <w:r w:rsidR="00C463ED" w:rsidRPr="006C2659">
        <w:t>) y del informe del Estado parte</w:t>
      </w:r>
      <w:r w:rsidR="00C463ED" w:rsidRPr="006C2659">
        <w:rPr>
          <w:rStyle w:val="Refdenotaalpie"/>
          <w:bCs/>
        </w:rPr>
        <w:footnoteReference w:id="8"/>
      </w:r>
      <w:r w:rsidR="0052578F">
        <w:t>,</w:t>
      </w:r>
      <w:r w:rsidR="00C463ED" w:rsidRPr="006C2659">
        <w:t xml:space="preserve"> </w:t>
      </w:r>
      <w:r w:rsidR="00221620" w:rsidRPr="006C2659">
        <w:t>t</w:t>
      </w:r>
      <w:r w:rsidR="00877B79" w:rsidRPr="006C2659">
        <w:t xml:space="preserve">engan a bien facilitar información </w:t>
      </w:r>
      <w:r w:rsidR="00C2050D" w:rsidRPr="006C2659">
        <w:t xml:space="preserve">respecto a las mujeres, </w:t>
      </w:r>
      <w:r w:rsidR="00150BF4">
        <w:t>los P</w:t>
      </w:r>
      <w:r w:rsidR="00C2050D" w:rsidRPr="006C2659">
        <w:t xml:space="preserve">ueblos </w:t>
      </w:r>
      <w:r w:rsidR="00150BF4">
        <w:t>I</w:t>
      </w:r>
      <w:r w:rsidR="00C2050D" w:rsidRPr="006C2659">
        <w:t xml:space="preserve">ndígenas, y </w:t>
      </w:r>
      <w:r w:rsidR="00150BF4">
        <w:t xml:space="preserve">las </w:t>
      </w:r>
      <w:r w:rsidR="00C2050D" w:rsidRPr="006C2659">
        <w:t xml:space="preserve">personas </w:t>
      </w:r>
      <w:r w:rsidR="00D77AD6">
        <w:t>afrodescendientes</w:t>
      </w:r>
      <w:r w:rsidR="00C2050D" w:rsidRPr="006C2659">
        <w:t>, con discapacidad</w:t>
      </w:r>
      <w:r w:rsidR="00CB1182">
        <w:t xml:space="preserve"> y</w:t>
      </w:r>
      <w:r w:rsidR="00C2050D" w:rsidRPr="006C2659">
        <w:t xml:space="preserve"> campesinas, y </w:t>
      </w:r>
      <w:r w:rsidR="0063576A">
        <w:t xml:space="preserve">respecto a las personas </w:t>
      </w:r>
      <w:r w:rsidR="00C2050D" w:rsidRPr="006C2659">
        <w:t xml:space="preserve">lesbianas, gais, bisexuales, transgénero e intersexuales, así como migrantes </w:t>
      </w:r>
      <w:r w:rsidR="00877B79" w:rsidRPr="006C2659">
        <w:t>sobre</w:t>
      </w:r>
      <w:r w:rsidR="00C2050D" w:rsidRPr="006C2659">
        <w:t>: a)</w:t>
      </w:r>
      <w:r w:rsidR="00877B79" w:rsidRPr="006C2659">
        <w:t xml:space="preserve"> las medidas adoptadas para garantizar la aplicación efectiva de</w:t>
      </w:r>
      <w:r w:rsidR="00FF6E5B" w:rsidRPr="006C2659">
        <w:t xml:space="preserve"> las disposiciones </w:t>
      </w:r>
      <w:r w:rsidR="008F414C" w:rsidRPr="006C2659">
        <w:t xml:space="preserve">en la legislación nacional </w:t>
      </w:r>
      <w:r w:rsidR="00FF6E5B" w:rsidRPr="006C2659">
        <w:t xml:space="preserve">relativas a la </w:t>
      </w:r>
      <w:r w:rsidR="00CD5BC5" w:rsidRPr="006C2659">
        <w:t>no</w:t>
      </w:r>
      <w:r w:rsidR="002A4614">
        <w:t xml:space="preserve"> </w:t>
      </w:r>
      <w:r w:rsidR="00FF6E5B" w:rsidRPr="006C2659">
        <w:t>discriminació</w:t>
      </w:r>
      <w:r w:rsidR="00035BA7">
        <w:t>n</w:t>
      </w:r>
      <w:r w:rsidR="00CD5BC5" w:rsidRPr="006C2659">
        <w:t>, inclu</w:t>
      </w:r>
      <w:r w:rsidR="002A4614">
        <w:t>idas</w:t>
      </w:r>
      <w:r w:rsidR="00FF6E5B" w:rsidRPr="006C2659">
        <w:t xml:space="preserve"> </w:t>
      </w:r>
      <w:r w:rsidR="00486777">
        <w:t>las disposiciones</w:t>
      </w:r>
      <w:r w:rsidR="00486777" w:rsidRPr="006C2659">
        <w:t xml:space="preserve"> </w:t>
      </w:r>
      <w:r w:rsidR="00486777">
        <w:t>d</w:t>
      </w:r>
      <w:r w:rsidR="00FF6E5B" w:rsidRPr="006C2659">
        <w:t>el nuevo</w:t>
      </w:r>
      <w:r w:rsidR="00877B79" w:rsidRPr="006C2659">
        <w:t xml:space="preserve"> Código Penal</w:t>
      </w:r>
      <w:r w:rsidR="00CB1182">
        <w:t>,</w:t>
      </w:r>
      <w:r w:rsidR="00FF6E5B" w:rsidRPr="006C2659">
        <w:t xml:space="preserve"> </w:t>
      </w:r>
      <w:r w:rsidR="00486777">
        <w:t>y</w:t>
      </w:r>
      <w:r w:rsidR="006A1EE3" w:rsidRPr="006C2659">
        <w:t xml:space="preserve"> </w:t>
      </w:r>
      <w:r w:rsidR="00C2050D" w:rsidRPr="006C2659">
        <w:t xml:space="preserve">b) </w:t>
      </w:r>
      <w:r w:rsidR="008D785C" w:rsidRPr="006C2659">
        <w:t>estadística</w:t>
      </w:r>
      <w:r w:rsidR="006A1EE3" w:rsidRPr="006C2659">
        <w:t>s</w:t>
      </w:r>
      <w:r w:rsidR="008D785C" w:rsidRPr="006C2659">
        <w:t xml:space="preserve"> desglosada</w:t>
      </w:r>
      <w:r w:rsidR="006A1EE3" w:rsidRPr="006C2659">
        <w:t>s</w:t>
      </w:r>
      <w:r w:rsidR="008D785C" w:rsidRPr="006C2659">
        <w:t xml:space="preserve"> </w:t>
      </w:r>
      <w:r w:rsidR="00486777">
        <w:t>acerca</w:t>
      </w:r>
      <w:r w:rsidR="00486777" w:rsidRPr="006C2659">
        <w:t xml:space="preserve"> </w:t>
      </w:r>
      <w:r w:rsidR="00486777">
        <w:t>d</w:t>
      </w:r>
      <w:r w:rsidR="008D785C" w:rsidRPr="006C2659">
        <w:t>el número de denuncias penales recibidas por actos de discriminación, indicando el motivo, así como el resultado de las investigaciones, las condenas impuestas a los responsables y las medidas de reparación ofrecidas a las víctimas</w:t>
      </w:r>
      <w:r w:rsidR="006A1EE3" w:rsidRPr="006C2659">
        <w:t>, durante el per</w:t>
      </w:r>
      <w:r w:rsidR="00486777">
        <w:t>í</w:t>
      </w:r>
      <w:r w:rsidR="006A1EE3" w:rsidRPr="006C2659">
        <w:t>odo examinado</w:t>
      </w:r>
      <w:r w:rsidR="00EA62D0">
        <w:t>.</w:t>
      </w:r>
      <w:r w:rsidR="006A1EE3" w:rsidRPr="006C2659">
        <w:t xml:space="preserve"> </w:t>
      </w:r>
      <w:r w:rsidR="00EA62D0">
        <w:t xml:space="preserve">Sírvanse también proporcionar </w:t>
      </w:r>
      <w:r w:rsidR="006A1EE3" w:rsidRPr="006C2659">
        <w:t>información sobre los pasos dados para que las personas lesbianas, gais, bisexuales, transgénero e intersexuales cuenten con reconocimiento legal</w:t>
      </w:r>
      <w:r w:rsidR="008D785C" w:rsidRPr="006C2659">
        <w:t>.</w:t>
      </w:r>
    </w:p>
    <w:p w14:paraId="729BF9C6" w14:textId="72D96334" w:rsidR="007C0451" w:rsidRPr="006C2659" w:rsidRDefault="006C2659" w:rsidP="009453FC">
      <w:pPr>
        <w:pStyle w:val="H23G"/>
      </w:pPr>
      <w:r>
        <w:rPr>
          <w:b w:val="0"/>
          <w:bCs/>
        </w:rPr>
        <w:tab/>
      </w:r>
      <w:r>
        <w:rPr>
          <w:b w:val="0"/>
          <w:bCs/>
        </w:rPr>
        <w:tab/>
      </w:r>
      <w:r w:rsidR="009453FC" w:rsidRPr="006C2659">
        <w:t xml:space="preserve">Igualdad de género (arts. 3 y 26) </w:t>
      </w:r>
    </w:p>
    <w:p w14:paraId="4EE10752" w14:textId="3566DDA2" w:rsidR="00BD4134" w:rsidRPr="00E2279F" w:rsidRDefault="00145305" w:rsidP="001A6E57">
      <w:pPr>
        <w:pStyle w:val="SingleTxtG"/>
      </w:pPr>
      <w:r>
        <w:t>5</w:t>
      </w:r>
      <w:r w:rsidR="001F4F43" w:rsidRPr="002433F7">
        <w:t>.</w:t>
      </w:r>
      <w:r w:rsidR="001F4F43" w:rsidRPr="002433F7">
        <w:tab/>
        <w:t>Con referencia a</w:t>
      </w:r>
      <w:r w:rsidR="00BC47D9" w:rsidRPr="00AE2130">
        <w:t>l informe del Estado parte</w:t>
      </w:r>
      <w:r w:rsidR="00BC47D9" w:rsidRPr="005C76CF">
        <w:rPr>
          <w:rStyle w:val="Refdenotaalpie"/>
        </w:rPr>
        <w:footnoteReference w:id="9"/>
      </w:r>
      <w:r w:rsidR="00D02DC7">
        <w:t>,</w:t>
      </w:r>
      <w:r w:rsidR="001F4F43" w:rsidRPr="002433F7">
        <w:t xml:space="preserve"> sírvanse </w:t>
      </w:r>
      <w:r w:rsidR="00DF2A7A">
        <w:t>informar sobre las medidas adoptadas para fomentar la participación de la mujer en la vida pública</w:t>
      </w:r>
      <w:r w:rsidR="0013619F">
        <w:t xml:space="preserve"> y política</w:t>
      </w:r>
      <w:r>
        <w:t>, inclu</w:t>
      </w:r>
      <w:r w:rsidR="0056243B">
        <w:t>idas</w:t>
      </w:r>
      <w:r>
        <w:t xml:space="preserve"> </w:t>
      </w:r>
      <w:r w:rsidRPr="0011766A">
        <w:rPr>
          <w:lang w:eastAsia="en-US"/>
        </w:rPr>
        <w:t xml:space="preserve">las mujeres indígenas y </w:t>
      </w:r>
      <w:r w:rsidRPr="00D77AD6">
        <w:rPr>
          <w:lang w:eastAsia="en-US"/>
        </w:rPr>
        <w:t>afrodescendientes</w:t>
      </w:r>
      <w:r>
        <w:t xml:space="preserve">; así como </w:t>
      </w:r>
      <w:r w:rsidR="00DC3855" w:rsidRPr="00090FC5">
        <w:rPr>
          <w:lang w:eastAsia="en-US"/>
        </w:rPr>
        <w:t xml:space="preserve">sobre el número de casos </w:t>
      </w:r>
      <w:r w:rsidR="0056243B" w:rsidRPr="0056243B">
        <w:rPr>
          <w:lang w:eastAsia="en-US"/>
        </w:rPr>
        <w:t xml:space="preserve">denunciados </w:t>
      </w:r>
      <w:r w:rsidR="00DC3855" w:rsidRPr="00090FC5">
        <w:rPr>
          <w:lang w:eastAsia="en-US"/>
        </w:rPr>
        <w:t xml:space="preserve">de acoso y violencia política contra mujeres y sobre el resultado de esas </w:t>
      </w:r>
      <w:r w:rsidR="00DC3855" w:rsidRPr="004C1AC9">
        <w:rPr>
          <w:lang w:eastAsia="en-US"/>
        </w:rPr>
        <w:t xml:space="preserve">denuncias. </w:t>
      </w:r>
      <w:r>
        <w:rPr>
          <w:lang w:eastAsia="en-US"/>
        </w:rPr>
        <w:t>S</w:t>
      </w:r>
      <w:r w:rsidR="001A6E57" w:rsidRPr="004C1AC9">
        <w:rPr>
          <w:lang w:eastAsia="en-US"/>
        </w:rPr>
        <w:t xml:space="preserve">írvanse </w:t>
      </w:r>
      <w:r>
        <w:rPr>
          <w:lang w:eastAsia="en-US"/>
        </w:rPr>
        <w:t xml:space="preserve">también </w:t>
      </w:r>
      <w:r w:rsidR="001A6E57" w:rsidRPr="004C1AC9">
        <w:rPr>
          <w:lang w:eastAsia="en-US"/>
        </w:rPr>
        <w:t xml:space="preserve">informar sobre los </w:t>
      </w:r>
      <w:r w:rsidR="001A6E57" w:rsidRPr="004C1AC9">
        <w:t xml:space="preserve">avances del </w:t>
      </w:r>
      <w:r w:rsidR="00CF3BC0">
        <w:t>p</w:t>
      </w:r>
      <w:r w:rsidR="001A6E57" w:rsidRPr="004C1AC9">
        <w:t xml:space="preserve">royecto de </w:t>
      </w:r>
      <w:r w:rsidR="00CF3BC0">
        <w:t>l</w:t>
      </w:r>
      <w:r w:rsidR="001A6E57" w:rsidRPr="004C1AC9">
        <w:t xml:space="preserve">ey contra la </w:t>
      </w:r>
      <w:r w:rsidR="00CF3BC0">
        <w:t>v</w:t>
      </w:r>
      <w:r w:rsidR="001A6E57" w:rsidRPr="004C1AC9">
        <w:t xml:space="preserve">iolencia </w:t>
      </w:r>
      <w:r w:rsidR="00CF3BC0">
        <w:t>p</w:t>
      </w:r>
      <w:r w:rsidR="001A6E57" w:rsidRPr="004C1AC9">
        <w:t xml:space="preserve">olítica de </w:t>
      </w:r>
      <w:r w:rsidR="00CF3BC0">
        <w:t>g</w:t>
      </w:r>
      <w:r w:rsidR="001A6E57" w:rsidRPr="004C1AC9">
        <w:t xml:space="preserve">énero en el </w:t>
      </w:r>
      <w:r w:rsidR="0056243B">
        <w:t>P</w:t>
      </w:r>
      <w:r w:rsidR="001A6E57" w:rsidRPr="004C1AC9">
        <w:t xml:space="preserve">arlamento </w:t>
      </w:r>
      <w:r>
        <w:rPr>
          <w:lang w:eastAsia="en-US"/>
        </w:rPr>
        <w:t>y provean</w:t>
      </w:r>
      <w:r w:rsidR="006A1EE3">
        <w:rPr>
          <w:lang w:val="es-ES_tradnl" w:eastAsia="en-US"/>
        </w:rPr>
        <w:t xml:space="preserve"> información adicional sobre las actividades de</w:t>
      </w:r>
      <w:r w:rsidR="006F17AB">
        <w:rPr>
          <w:lang w:val="es-ES_tradnl" w:eastAsia="en-US"/>
        </w:rPr>
        <w:t xml:space="preserve"> </w:t>
      </w:r>
      <w:r w:rsidR="006A1EE3">
        <w:rPr>
          <w:lang w:val="es-ES_tradnl" w:eastAsia="en-US"/>
        </w:rPr>
        <w:t>l</w:t>
      </w:r>
      <w:r w:rsidR="006F17AB">
        <w:rPr>
          <w:lang w:val="es-ES_tradnl" w:eastAsia="en-US"/>
        </w:rPr>
        <w:t>a Secretar</w:t>
      </w:r>
      <w:r w:rsidR="000E05C9">
        <w:rPr>
          <w:lang w:val="es-ES_tradnl" w:eastAsia="en-US"/>
        </w:rPr>
        <w:t>í</w:t>
      </w:r>
      <w:r w:rsidR="006F17AB">
        <w:rPr>
          <w:lang w:val="es-ES_tradnl" w:eastAsia="en-US"/>
        </w:rPr>
        <w:t xml:space="preserve">a de Estado de </w:t>
      </w:r>
      <w:r w:rsidR="00CF3BC0">
        <w:rPr>
          <w:lang w:val="es-ES_tradnl" w:eastAsia="en-US"/>
        </w:rPr>
        <w:t xml:space="preserve">Asuntos de </w:t>
      </w:r>
      <w:r w:rsidR="006F17AB">
        <w:rPr>
          <w:lang w:val="es-ES_tradnl" w:eastAsia="en-US"/>
        </w:rPr>
        <w:t>la Mujer</w:t>
      </w:r>
      <w:r w:rsidR="006A1EE3">
        <w:rPr>
          <w:lang w:val="es-ES_tradnl" w:eastAsia="en-US"/>
        </w:rPr>
        <w:t xml:space="preserve">, así como </w:t>
      </w:r>
      <w:r>
        <w:rPr>
          <w:lang w:val="es-ES_tradnl" w:eastAsia="en-US"/>
        </w:rPr>
        <w:t>sobre</w:t>
      </w:r>
      <w:r w:rsidR="006A1EE3">
        <w:rPr>
          <w:lang w:val="es-ES_tradnl" w:eastAsia="en-US"/>
        </w:rPr>
        <w:t xml:space="preserve"> la implementación del II Plan de Igualdad y Equidad de Género </w:t>
      </w:r>
      <w:r w:rsidR="00CF3BC0">
        <w:rPr>
          <w:lang w:val="es-ES_tradnl" w:eastAsia="en-US"/>
        </w:rPr>
        <w:t xml:space="preserve">de Honduras </w:t>
      </w:r>
      <w:r w:rsidR="00597A63">
        <w:rPr>
          <w:lang w:val="es-ES_tradnl" w:eastAsia="en-US"/>
        </w:rPr>
        <w:t>(</w:t>
      </w:r>
      <w:r w:rsidR="006A1EE3">
        <w:rPr>
          <w:lang w:val="es-ES_tradnl" w:eastAsia="en-US"/>
        </w:rPr>
        <w:t>2010-2022</w:t>
      </w:r>
      <w:r w:rsidR="00597A63">
        <w:rPr>
          <w:lang w:val="es-ES_tradnl" w:eastAsia="en-US"/>
        </w:rPr>
        <w:t>)</w:t>
      </w:r>
      <w:r w:rsidR="006A1EE3">
        <w:rPr>
          <w:lang w:val="es-ES_tradnl" w:eastAsia="en-US"/>
        </w:rPr>
        <w:t>.</w:t>
      </w:r>
    </w:p>
    <w:p w14:paraId="2C984807" w14:textId="21A0E9C4" w:rsidR="00556892" w:rsidRPr="00BF375B" w:rsidRDefault="00556892" w:rsidP="00556892">
      <w:pPr>
        <w:pStyle w:val="H23G"/>
      </w:pPr>
      <w:r>
        <w:tab/>
      </w:r>
      <w:r>
        <w:tab/>
      </w:r>
      <w:r w:rsidRPr="00BF375B">
        <w:t>Violencia contra la mujer</w:t>
      </w:r>
      <w:r>
        <w:t xml:space="preserve"> </w:t>
      </w:r>
      <w:r w:rsidR="00510986">
        <w:t xml:space="preserve">y violencia doméstica </w:t>
      </w:r>
      <w:r w:rsidRPr="00BF375B">
        <w:t xml:space="preserve">(arts. </w:t>
      </w:r>
      <w:r>
        <w:t xml:space="preserve">2, </w:t>
      </w:r>
      <w:r w:rsidRPr="00BF375B">
        <w:t>3</w:t>
      </w:r>
      <w:r>
        <w:t xml:space="preserve">, 6, 7 </w:t>
      </w:r>
      <w:r w:rsidRPr="00BF375B">
        <w:t xml:space="preserve">y </w:t>
      </w:r>
      <w:r>
        <w:t>26</w:t>
      </w:r>
      <w:r w:rsidRPr="00BF375B">
        <w:t>)</w:t>
      </w:r>
    </w:p>
    <w:p w14:paraId="01B7B532" w14:textId="3B566839" w:rsidR="00DC0A67" w:rsidRDefault="00145305" w:rsidP="00DC0A67">
      <w:pPr>
        <w:pStyle w:val="SingleTxtG"/>
      </w:pPr>
      <w:r>
        <w:t>6</w:t>
      </w:r>
      <w:r w:rsidR="00556892" w:rsidRPr="00D77BE0">
        <w:t>.</w:t>
      </w:r>
      <w:r w:rsidR="00556892" w:rsidRPr="00D77BE0">
        <w:tab/>
        <w:t xml:space="preserve">En vista de las anteriores observaciones finales del Comité (párr. </w:t>
      </w:r>
      <w:r w:rsidR="00E711A6" w:rsidRPr="00D77BE0">
        <w:t>15</w:t>
      </w:r>
      <w:r w:rsidR="00556892" w:rsidRPr="00D77BE0">
        <w:t>)</w:t>
      </w:r>
      <w:r w:rsidR="00830FF3" w:rsidRPr="00830FF3">
        <w:t xml:space="preserve"> </w:t>
      </w:r>
      <w:r w:rsidR="00830FF3" w:rsidRPr="00AE2130">
        <w:t xml:space="preserve">y </w:t>
      </w:r>
      <w:r w:rsidR="00830FF3">
        <w:t>d</w:t>
      </w:r>
      <w:r w:rsidR="00830FF3" w:rsidRPr="00AE2130">
        <w:t>el informe del Estado parte</w:t>
      </w:r>
      <w:r w:rsidR="00830FF3" w:rsidRPr="005C76CF">
        <w:rPr>
          <w:rStyle w:val="Refdenotaalpie"/>
        </w:rPr>
        <w:footnoteReference w:id="10"/>
      </w:r>
      <w:r w:rsidR="00134D5E">
        <w:t>,</w:t>
      </w:r>
      <w:r w:rsidR="00556892" w:rsidRPr="00D77BE0">
        <w:t xml:space="preserve"> </w:t>
      </w:r>
      <w:r w:rsidR="00D77BE0">
        <w:t>se ruega proporcionar informaci</w:t>
      </w:r>
      <w:r w:rsidR="00901080">
        <w:t>ó</w:t>
      </w:r>
      <w:r w:rsidR="00D77BE0">
        <w:t xml:space="preserve">n </w:t>
      </w:r>
      <w:r w:rsidR="00297E15">
        <w:t xml:space="preserve">más detallada </w:t>
      </w:r>
      <w:r w:rsidR="00297E15" w:rsidRPr="00662878">
        <w:t xml:space="preserve">sobre la prevalencia de toda forma de violencia contra la mujer </w:t>
      </w:r>
      <w:r w:rsidR="00297E15" w:rsidRPr="00DC0A67">
        <w:t xml:space="preserve">durante el período objeto del informe, </w:t>
      </w:r>
      <w:r w:rsidR="00CF3BC0">
        <w:t xml:space="preserve">en la que se </w:t>
      </w:r>
      <w:r w:rsidR="00297E15" w:rsidRPr="00DC0A67">
        <w:t>incluy</w:t>
      </w:r>
      <w:r w:rsidR="00CF3BC0">
        <w:t>a</w:t>
      </w:r>
      <w:r w:rsidR="00297E15" w:rsidRPr="00DC0A67">
        <w:t xml:space="preserve"> un desglose </w:t>
      </w:r>
      <w:r w:rsidR="00DC0A67">
        <w:t xml:space="preserve">por </w:t>
      </w:r>
      <w:r w:rsidR="00297E15" w:rsidRPr="00DC0A67">
        <w:t xml:space="preserve">tipo de </w:t>
      </w:r>
      <w:r w:rsidR="00DC0A67">
        <w:t>violencia</w:t>
      </w:r>
      <w:r w:rsidR="00DC0A67" w:rsidRPr="00DC0A67">
        <w:t xml:space="preserve"> </w:t>
      </w:r>
      <w:r w:rsidR="00BC47D9" w:rsidRPr="00DC0A67">
        <w:t>y la relación entre el culpable y la víctim</w:t>
      </w:r>
      <w:r w:rsidR="00D74675">
        <w:t>a</w:t>
      </w:r>
      <w:r w:rsidR="00193E42">
        <w:t>,</w:t>
      </w:r>
      <w:r w:rsidR="009D6C64">
        <w:t xml:space="preserve"> </w:t>
      </w:r>
      <w:r w:rsidR="00193E42" w:rsidRPr="00193E42">
        <w:t>así como un desglose que refleje</w:t>
      </w:r>
      <w:r w:rsidR="009D6C64">
        <w:t xml:space="preserve"> la </w:t>
      </w:r>
      <w:r w:rsidR="009D6C64" w:rsidRPr="00D77AD6">
        <w:t xml:space="preserve">incidencia de este tipo de delitos sobre las </w:t>
      </w:r>
      <w:r w:rsidR="00297E15" w:rsidRPr="00D77AD6">
        <w:t xml:space="preserve">mujeres indígenas, </w:t>
      </w:r>
      <w:r w:rsidR="00D77AD6" w:rsidRPr="00D77AD6">
        <w:t>afrodescendientes</w:t>
      </w:r>
      <w:r w:rsidR="00297E15" w:rsidRPr="00BC47D9">
        <w:t xml:space="preserve">, campesinas, </w:t>
      </w:r>
      <w:r w:rsidR="00D77AD6">
        <w:t xml:space="preserve">niñas y adolescentes, </w:t>
      </w:r>
      <w:r w:rsidR="00297E15" w:rsidRPr="00BC47D9">
        <w:t>personas lesbianas, gais, bisexuales, transgénero e intersexuales, y</w:t>
      </w:r>
      <w:r w:rsidR="000504E8">
        <w:t xml:space="preserve"> </w:t>
      </w:r>
      <w:r w:rsidR="00297E15" w:rsidRPr="00BC47D9">
        <w:t xml:space="preserve">trabajadoras del sexo. </w:t>
      </w:r>
      <w:r w:rsidR="006F239A">
        <w:t>Sírva</w:t>
      </w:r>
      <w:r w:rsidR="00CF3BC0">
        <w:t>n</w:t>
      </w:r>
      <w:r w:rsidR="006F239A">
        <w:t xml:space="preserve">se también proporcionar información estadística sobre el número de denuncias recibidas, </w:t>
      </w:r>
      <w:r w:rsidR="00A903DE">
        <w:t xml:space="preserve">los procedimientos judiciales a los que han dado lugar, así como </w:t>
      </w:r>
      <w:r w:rsidR="006F239A">
        <w:t>el número de</w:t>
      </w:r>
      <w:r w:rsidR="00A903DE">
        <w:t xml:space="preserve"> sentencias condenatorias emitidas</w:t>
      </w:r>
      <w:r w:rsidR="002C4944">
        <w:t xml:space="preserve"> y las medidas de reparación otorgadas</w:t>
      </w:r>
      <w:r w:rsidR="00A903DE">
        <w:t>.</w:t>
      </w:r>
    </w:p>
    <w:p w14:paraId="239DC9F9" w14:textId="317D12CC" w:rsidR="00556892" w:rsidRPr="002917B5" w:rsidRDefault="00145305" w:rsidP="006F239A">
      <w:pPr>
        <w:pStyle w:val="SingleTxtG"/>
      </w:pPr>
      <w:r>
        <w:t>7</w:t>
      </w:r>
      <w:r w:rsidR="00DC0A67">
        <w:t>.</w:t>
      </w:r>
      <w:r w:rsidR="00DC0A67">
        <w:tab/>
      </w:r>
      <w:r w:rsidR="0093183A">
        <w:t>Se ruega</w:t>
      </w:r>
      <w:r w:rsidR="0093183A" w:rsidRPr="006F51B1">
        <w:t xml:space="preserve"> </w:t>
      </w:r>
      <w:r w:rsidR="00D77BE0" w:rsidRPr="006F51B1">
        <w:t xml:space="preserve">proporcionen información </w:t>
      </w:r>
      <w:r w:rsidR="006F51B1">
        <w:t xml:space="preserve">adicional </w:t>
      </w:r>
      <w:r w:rsidR="00D77BE0" w:rsidRPr="006F51B1">
        <w:t>sobre</w:t>
      </w:r>
      <w:r w:rsidR="00C26E62" w:rsidRPr="006F51B1">
        <w:t>:</w:t>
      </w:r>
      <w:r w:rsidR="00D77BE0" w:rsidRPr="006F51B1">
        <w:t xml:space="preserve"> </w:t>
      </w:r>
      <w:r w:rsidR="00C26E62" w:rsidRPr="006F51B1">
        <w:t xml:space="preserve">a) </w:t>
      </w:r>
      <w:r w:rsidR="001F6473" w:rsidRPr="006F51B1">
        <w:t>los avances para la adopción de procedimiento</w:t>
      </w:r>
      <w:r w:rsidR="0094142F" w:rsidRPr="006F51B1">
        <w:t>s</w:t>
      </w:r>
      <w:r w:rsidR="001F6473" w:rsidRPr="006F51B1">
        <w:t xml:space="preserve"> y protocolos </w:t>
      </w:r>
      <w:r w:rsidR="00C26E62" w:rsidRPr="006F51B1">
        <w:t xml:space="preserve">que </w:t>
      </w:r>
      <w:r w:rsidR="0050402B" w:rsidRPr="006F51B1">
        <w:t>garanti</w:t>
      </w:r>
      <w:r w:rsidR="00C26E62" w:rsidRPr="006F51B1">
        <w:t>cen</w:t>
      </w:r>
      <w:r w:rsidR="0050402B" w:rsidRPr="006F51B1">
        <w:t xml:space="preserve"> que las mujeres puedan presentar denuncia</w:t>
      </w:r>
      <w:r w:rsidR="00CB1182">
        <w:t>s</w:t>
      </w:r>
      <w:r w:rsidR="0050402B" w:rsidRPr="006F51B1">
        <w:t xml:space="preserve"> sin temor </w:t>
      </w:r>
      <w:r w:rsidR="0094142F" w:rsidRPr="006F51B1">
        <w:t xml:space="preserve">a </w:t>
      </w:r>
      <w:r w:rsidR="0050402B" w:rsidRPr="006F51B1">
        <w:t>represalias</w:t>
      </w:r>
      <w:r w:rsidR="009D6C64" w:rsidRPr="006F51B1">
        <w:t xml:space="preserve"> y con la debida asistencial legal</w:t>
      </w:r>
      <w:r w:rsidR="00CB1182">
        <w:t>, y</w:t>
      </w:r>
      <w:r w:rsidR="002C4944" w:rsidRPr="006F51B1">
        <w:t xml:space="preserve"> b</w:t>
      </w:r>
      <w:r w:rsidR="00C26E62" w:rsidRPr="006F51B1">
        <w:t>)</w:t>
      </w:r>
      <w:r w:rsidR="002C4944" w:rsidRPr="006F51B1">
        <w:t xml:space="preserve"> la</w:t>
      </w:r>
      <w:r w:rsidR="006F51B1">
        <w:t xml:space="preserve"> asistencia </w:t>
      </w:r>
      <w:r w:rsidR="002C4944" w:rsidRPr="006F51B1">
        <w:t>espec</w:t>
      </w:r>
      <w:r w:rsidR="006F51B1">
        <w:t>í</w:t>
      </w:r>
      <w:r w:rsidR="002C4944" w:rsidRPr="006F51B1">
        <w:t xml:space="preserve">fica </w:t>
      </w:r>
      <w:r w:rsidR="006F51B1">
        <w:t>que reciben</w:t>
      </w:r>
      <w:r w:rsidR="002C4944" w:rsidRPr="006F51B1">
        <w:t xml:space="preserve"> las mujeres víctimas de toda forma de violencia; incluyendo </w:t>
      </w:r>
      <w:r w:rsidR="006F51B1">
        <w:t xml:space="preserve">también </w:t>
      </w:r>
      <w:r w:rsidR="002C4944" w:rsidRPr="006F51B1">
        <w:t>información sobre los avances en el Parlamento del</w:t>
      </w:r>
      <w:bookmarkStart w:id="3" w:name="_Hlk144387668"/>
      <w:r w:rsidR="002C4944" w:rsidRPr="006F51B1">
        <w:t xml:space="preserve"> </w:t>
      </w:r>
      <w:r w:rsidR="004410D2">
        <w:t>p</w:t>
      </w:r>
      <w:r w:rsidR="002C4944" w:rsidRPr="006F51B1">
        <w:t xml:space="preserve">royecto de </w:t>
      </w:r>
      <w:r w:rsidR="004410D2">
        <w:t>l</w:t>
      </w:r>
      <w:r w:rsidR="002C4944" w:rsidRPr="006F51B1">
        <w:t xml:space="preserve">ey de </w:t>
      </w:r>
      <w:r w:rsidR="004410D2">
        <w:t>c</w:t>
      </w:r>
      <w:r w:rsidR="002C4944" w:rsidRPr="006F51B1">
        <w:t>asa</w:t>
      </w:r>
      <w:r w:rsidR="004410D2">
        <w:t>s</w:t>
      </w:r>
      <w:r w:rsidR="002C4944" w:rsidRPr="006F51B1">
        <w:t xml:space="preserve"> </w:t>
      </w:r>
      <w:r w:rsidR="004410D2">
        <w:t>r</w:t>
      </w:r>
      <w:r w:rsidR="002C4944" w:rsidRPr="006F51B1">
        <w:t xml:space="preserve">efugio, </w:t>
      </w:r>
      <w:r w:rsidR="004410D2">
        <w:t>a</w:t>
      </w:r>
      <w:r w:rsidR="002C4944" w:rsidRPr="006F51B1">
        <w:t xml:space="preserve">lbergues o </w:t>
      </w:r>
      <w:r w:rsidR="004410D2">
        <w:t>c</w:t>
      </w:r>
      <w:r w:rsidR="002C4944" w:rsidRPr="006F51B1">
        <w:t xml:space="preserve">asas de </w:t>
      </w:r>
      <w:r w:rsidR="004410D2">
        <w:t>a</w:t>
      </w:r>
      <w:r w:rsidR="002C4944" w:rsidRPr="006F51B1">
        <w:t xml:space="preserve">cogida y del </w:t>
      </w:r>
      <w:r w:rsidR="004410D2">
        <w:t>p</w:t>
      </w:r>
      <w:r w:rsidR="002C4944" w:rsidRPr="006F51B1">
        <w:t xml:space="preserve">royecto de </w:t>
      </w:r>
      <w:r w:rsidR="004410D2">
        <w:t>l</w:t>
      </w:r>
      <w:r w:rsidR="002C4944" w:rsidRPr="006F51B1">
        <w:t xml:space="preserve">ey </w:t>
      </w:r>
      <w:r w:rsidR="004410D2">
        <w:t>e</w:t>
      </w:r>
      <w:r w:rsidR="002C4944" w:rsidRPr="006F51B1">
        <w:t xml:space="preserve">special </w:t>
      </w:r>
      <w:r w:rsidR="004410D2">
        <w:t>i</w:t>
      </w:r>
      <w:r w:rsidR="002C4944" w:rsidRPr="006F51B1">
        <w:t xml:space="preserve">ntegral </w:t>
      </w:r>
      <w:r w:rsidR="004410D2">
        <w:t>c</w:t>
      </w:r>
      <w:r w:rsidR="002C4944" w:rsidRPr="006F51B1">
        <w:t xml:space="preserve">ontra las </w:t>
      </w:r>
      <w:r w:rsidR="004410D2">
        <w:t>v</w:t>
      </w:r>
      <w:r w:rsidR="002C4944" w:rsidRPr="006F51B1">
        <w:t xml:space="preserve">iolencias hacia las </w:t>
      </w:r>
      <w:r w:rsidR="004410D2">
        <w:t>m</w:t>
      </w:r>
      <w:r w:rsidR="002C4944" w:rsidRPr="006F51B1">
        <w:t xml:space="preserve">ujeres. </w:t>
      </w:r>
      <w:bookmarkEnd w:id="3"/>
      <w:r w:rsidR="00E62D00" w:rsidRPr="006F51B1">
        <w:t>Se ruega proporcionar informaci</w:t>
      </w:r>
      <w:r w:rsidR="001340B5" w:rsidRPr="006F51B1">
        <w:t>ón</w:t>
      </w:r>
      <w:r w:rsidR="00E62D00" w:rsidRPr="006F51B1">
        <w:t xml:space="preserve"> sobre las medidas </w:t>
      </w:r>
      <w:r w:rsidR="001340B5" w:rsidRPr="006F51B1">
        <w:t xml:space="preserve">adoptadas </w:t>
      </w:r>
      <w:r w:rsidR="00E62D00" w:rsidRPr="006F51B1">
        <w:t xml:space="preserve">para dar continuidad al Plan Estratégico contra la Explotación Sexual </w:t>
      </w:r>
      <w:r w:rsidR="001340B5" w:rsidRPr="006F51B1">
        <w:t>C</w:t>
      </w:r>
      <w:r w:rsidR="00E62D00" w:rsidRPr="006F51B1">
        <w:t xml:space="preserve">omercial y Trata de Personas </w:t>
      </w:r>
      <w:r w:rsidR="00226831">
        <w:t xml:space="preserve">en Honduras </w:t>
      </w:r>
      <w:r w:rsidR="00E62D00" w:rsidRPr="006F51B1">
        <w:t>(2016</w:t>
      </w:r>
      <w:r w:rsidR="00CF701C">
        <w:noBreakHyphen/>
      </w:r>
      <w:r w:rsidR="00E62D00" w:rsidRPr="006F51B1">
        <w:t>2022)</w:t>
      </w:r>
      <w:r w:rsidR="006F51B1">
        <w:t>.</w:t>
      </w:r>
    </w:p>
    <w:p w14:paraId="775A0CAD" w14:textId="2646FBB8" w:rsidR="00556892" w:rsidRPr="000E1BF1" w:rsidRDefault="00556892" w:rsidP="00556892">
      <w:pPr>
        <w:pStyle w:val="H23G"/>
      </w:pPr>
      <w:r>
        <w:tab/>
      </w:r>
      <w:r>
        <w:tab/>
      </w:r>
      <w:r w:rsidRPr="003F3A1F">
        <w:t xml:space="preserve">Interrupción voluntaria del embarazo y </w:t>
      </w:r>
      <w:r w:rsidRPr="00907403">
        <w:t xml:space="preserve">derechos </w:t>
      </w:r>
      <w:r w:rsidR="00510986" w:rsidRPr="00907403">
        <w:t xml:space="preserve">sexuales y </w:t>
      </w:r>
      <w:r w:rsidRPr="00907403">
        <w:t>reproductivos</w:t>
      </w:r>
      <w:r w:rsidRPr="003F3A1F">
        <w:t xml:space="preserve"> </w:t>
      </w:r>
      <w:r w:rsidR="00CF701C">
        <w:br/>
      </w:r>
      <w:r>
        <w:t>(arts. 6, 7 y 8)</w:t>
      </w:r>
    </w:p>
    <w:p w14:paraId="55AACCDD" w14:textId="0C3392FF" w:rsidR="008229F4" w:rsidRDefault="007376CA" w:rsidP="00535239">
      <w:pPr>
        <w:pStyle w:val="SingleTxtG"/>
      </w:pPr>
      <w:r>
        <w:t>8</w:t>
      </w:r>
      <w:r w:rsidR="00556892" w:rsidRPr="00231655">
        <w:t>.</w:t>
      </w:r>
      <w:r w:rsidR="00556892" w:rsidRPr="00231655">
        <w:tab/>
      </w:r>
      <w:r w:rsidR="007D2430" w:rsidRPr="00231655">
        <w:t>A la luz de las anteriores observaciones finales del Comité (párr</w:t>
      </w:r>
      <w:r w:rsidR="00914574">
        <w:t>s</w:t>
      </w:r>
      <w:r w:rsidR="00426A27">
        <w:t>.</w:t>
      </w:r>
      <w:r w:rsidR="007D2430" w:rsidRPr="00231655">
        <w:t xml:space="preserve"> </w:t>
      </w:r>
      <w:r w:rsidR="00914574">
        <w:t>16</w:t>
      </w:r>
      <w:r w:rsidR="00226831">
        <w:t xml:space="preserve"> y </w:t>
      </w:r>
      <w:r w:rsidR="007D2430" w:rsidRPr="00231655">
        <w:t>17)</w:t>
      </w:r>
      <w:r w:rsidR="00CB1182">
        <w:t xml:space="preserve"> y</w:t>
      </w:r>
      <w:r w:rsidR="009D3E79" w:rsidRPr="00AE2130">
        <w:t xml:space="preserve"> </w:t>
      </w:r>
      <w:r w:rsidR="009D3E79">
        <w:t>d</w:t>
      </w:r>
      <w:r w:rsidR="009D3E79" w:rsidRPr="00AE2130">
        <w:t>el informe del Estado parte</w:t>
      </w:r>
      <w:r w:rsidR="009D3E79" w:rsidRPr="005C76CF">
        <w:rPr>
          <w:rStyle w:val="Refdenotaalpie"/>
        </w:rPr>
        <w:footnoteReference w:id="11"/>
      </w:r>
      <w:r w:rsidR="00226831">
        <w:t>,</w:t>
      </w:r>
      <w:r w:rsidR="00ED7D8E">
        <w:t xml:space="preserve"> </w:t>
      </w:r>
      <w:r w:rsidR="005F6DE3">
        <w:t xml:space="preserve">y </w:t>
      </w:r>
      <w:r w:rsidR="00C1221B">
        <w:t xml:space="preserve">teniendo en cuenta </w:t>
      </w:r>
      <w:r w:rsidR="005F6DE3">
        <w:t xml:space="preserve">la </w:t>
      </w:r>
      <w:r w:rsidR="005F6DE3" w:rsidRPr="005F6DE3">
        <w:t>observación general núm. 36 (201</w:t>
      </w:r>
      <w:r w:rsidR="00593816">
        <w:t>8</w:t>
      </w:r>
      <w:r w:rsidR="005F6DE3" w:rsidRPr="005F6DE3">
        <w:t>) del Comité relativa al derecho a la vida</w:t>
      </w:r>
      <w:r w:rsidR="00EA62D0">
        <w:t>,</w:t>
      </w:r>
      <w:r w:rsidR="005F6DE3" w:rsidRPr="005F6DE3">
        <w:t xml:space="preserve"> </w:t>
      </w:r>
      <w:r w:rsidR="007D2430" w:rsidRPr="00231655">
        <w:t>se ruega aportar información sobre l</w:t>
      </w:r>
      <w:r w:rsidR="00234168" w:rsidRPr="00231655">
        <w:t xml:space="preserve">as medidas adoptadas </w:t>
      </w:r>
      <w:r w:rsidR="007D2430" w:rsidRPr="00231655">
        <w:t xml:space="preserve">para </w:t>
      </w:r>
      <w:r w:rsidR="008229F4">
        <w:t>lograr</w:t>
      </w:r>
      <w:r w:rsidR="008229F4" w:rsidRPr="00231655">
        <w:t xml:space="preserve"> </w:t>
      </w:r>
      <w:r w:rsidR="007D2430" w:rsidRPr="00231655">
        <w:t>el</w:t>
      </w:r>
      <w:r w:rsidR="00535239">
        <w:t xml:space="preserve"> </w:t>
      </w:r>
      <w:r w:rsidR="007D2430" w:rsidRPr="00231655">
        <w:t xml:space="preserve">acceso </w:t>
      </w:r>
      <w:r w:rsidR="00535239">
        <w:t xml:space="preserve">efectivo </w:t>
      </w:r>
      <w:r w:rsidR="007D2430" w:rsidRPr="00231655">
        <w:t>a</w:t>
      </w:r>
      <w:r w:rsidR="00914574">
        <w:t xml:space="preserve"> </w:t>
      </w:r>
      <w:r w:rsidR="00226831">
        <w:t xml:space="preserve">una </w:t>
      </w:r>
      <w:r w:rsidR="00914574">
        <w:t>interrupción voluntaria del embarazo</w:t>
      </w:r>
      <w:r w:rsidR="007D2430" w:rsidRPr="00231655">
        <w:t xml:space="preserve"> legal y segur</w:t>
      </w:r>
      <w:r w:rsidR="00914574">
        <w:t>a</w:t>
      </w:r>
      <w:r w:rsidR="00535239">
        <w:t>, inclu</w:t>
      </w:r>
      <w:r w:rsidR="00226831">
        <w:t>ido</w:t>
      </w:r>
      <w:r w:rsidR="007D2430" w:rsidRPr="00231655">
        <w:t xml:space="preserve"> en los casos </w:t>
      </w:r>
      <w:r w:rsidR="00D44FBD" w:rsidRPr="00D44FBD">
        <w:t>cuando la vida y la salud de la mujer o la niña embarazada corr</w:t>
      </w:r>
      <w:r w:rsidR="00CB1182">
        <w:t>e</w:t>
      </w:r>
      <w:r w:rsidR="00D44FBD" w:rsidRPr="00D44FBD">
        <w:t>n peligro</w:t>
      </w:r>
      <w:r w:rsidR="00226831">
        <w:t>,</w:t>
      </w:r>
      <w:r w:rsidR="00D44FBD" w:rsidRPr="00D44FBD">
        <w:t xml:space="preserve"> </w:t>
      </w:r>
      <w:r w:rsidR="00226831">
        <w:t>cuando</w:t>
      </w:r>
      <w:r w:rsidR="00226831" w:rsidRPr="00D44FBD">
        <w:t xml:space="preserve"> </w:t>
      </w:r>
      <w:r w:rsidR="00D44FBD" w:rsidRPr="00D44FBD">
        <w:t xml:space="preserve">el embarazo es consecuencia de una violación o incesto, o </w:t>
      </w:r>
      <w:r w:rsidR="00226831">
        <w:t>cuando</w:t>
      </w:r>
      <w:r w:rsidR="00226831" w:rsidRPr="00D44FBD">
        <w:t xml:space="preserve"> </w:t>
      </w:r>
      <w:r w:rsidR="00D44FBD" w:rsidRPr="00D44FBD">
        <w:t>no es viable</w:t>
      </w:r>
      <w:r w:rsidR="00535239">
        <w:t>. En este sentido, provean información estadística</w:t>
      </w:r>
      <w:r w:rsidR="004B3A5F">
        <w:t xml:space="preserve"> </w:t>
      </w:r>
      <w:r w:rsidR="003F03B2">
        <w:t xml:space="preserve">desagregada </w:t>
      </w:r>
      <w:r w:rsidR="004E308D">
        <w:t>d</w:t>
      </w:r>
      <w:r w:rsidR="004B3A5F">
        <w:t xml:space="preserve">el impacto de las restricciones sobre la interrupción voluntaria del embarazo sobre la vida y </w:t>
      </w:r>
      <w:r w:rsidR="00226831">
        <w:t xml:space="preserve">la </w:t>
      </w:r>
      <w:r w:rsidR="004B3A5F">
        <w:t>salud de las mujeres y niñas</w:t>
      </w:r>
      <w:r w:rsidR="00226831">
        <w:t>,</w:t>
      </w:r>
      <w:r w:rsidR="008229F4">
        <w:t xml:space="preserve"> y</w:t>
      </w:r>
      <w:r w:rsidR="004B3A5F">
        <w:t xml:space="preserve"> sobre</w:t>
      </w:r>
      <w:r w:rsidR="00535239">
        <w:t xml:space="preserve"> la</w:t>
      </w:r>
      <w:r w:rsidR="00C04272">
        <w:t xml:space="preserve"> criminalización de</w:t>
      </w:r>
      <w:r w:rsidR="000A64FE">
        <w:t xml:space="preserve"> mujeres</w:t>
      </w:r>
      <w:r w:rsidR="003F03B2">
        <w:t xml:space="preserve"> </w:t>
      </w:r>
      <w:r w:rsidR="00536590">
        <w:t xml:space="preserve">que presentan indicios </w:t>
      </w:r>
      <w:r w:rsidR="004E308D">
        <w:t xml:space="preserve">de haber realizado </w:t>
      </w:r>
      <w:r w:rsidR="00536590">
        <w:t xml:space="preserve">o </w:t>
      </w:r>
      <w:r w:rsidR="00CB1182">
        <w:t xml:space="preserve">que </w:t>
      </w:r>
      <w:r w:rsidR="00536590">
        <w:t xml:space="preserve">han realizado </w:t>
      </w:r>
      <w:r w:rsidR="000A64FE">
        <w:t>dichas interrupciones</w:t>
      </w:r>
      <w:r w:rsidR="00536590">
        <w:t xml:space="preserve"> voluntarias, así como </w:t>
      </w:r>
      <w:r w:rsidR="004E308D">
        <w:t xml:space="preserve">de </w:t>
      </w:r>
      <w:r w:rsidR="00536590">
        <w:t xml:space="preserve">aquellas </w:t>
      </w:r>
      <w:r w:rsidR="000410EE">
        <w:t xml:space="preserve">interrupciones </w:t>
      </w:r>
      <w:r w:rsidR="00536590">
        <w:t xml:space="preserve">que son </w:t>
      </w:r>
      <w:r w:rsidR="00CF1AFB">
        <w:t>de</w:t>
      </w:r>
      <w:r w:rsidR="00B75FB6">
        <w:t>bid</w:t>
      </w:r>
      <w:r w:rsidR="00536590">
        <w:t>a</w:t>
      </w:r>
      <w:r w:rsidR="000A64FE">
        <w:t>s</w:t>
      </w:r>
      <w:r w:rsidR="00B75FB6">
        <w:t xml:space="preserve"> a</w:t>
      </w:r>
      <w:r w:rsidR="00CF1AFB">
        <w:t xml:space="preserve"> </w:t>
      </w:r>
      <w:r w:rsidR="00CF1AFB">
        <w:rPr>
          <w:color w:val="000000"/>
        </w:rPr>
        <w:t>emergencias obstétricas</w:t>
      </w:r>
      <w:r w:rsidR="007D2430" w:rsidRPr="00231655">
        <w:t>.</w:t>
      </w:r>
    </w:p>
    <w:p w14:paraId="6DF176A6" w14:textId="59AB0B21" w:rsidR="00EF581D" w:rsidRPr="00535239" w:rsidRDefault="007376CA" w:rsidP="00535239">
      <w:pPr>
        <w:pStyle w:val="SingleTxtG"/>
      </w:pPr>
      <w:r>
        <w:t>9</w:t>
      </w:r>
      <w:r w:rsidR="008229F4">
        <w:t>.</w:t>
      </w:r>
      <w:r w:rsidR="008229F4">
        <w:tab/>
      </w:r>
      <w:r w:rsidR="007D2430" w:rsidRPr="00231655">
        <w:t>Tengan</w:t>
      </w:r>
      <w:r w:rsidR="00EC2EB4" w:rsidRPr="00231655">
        <w:t xml:space="preserve"> </w:t>
      </w:r>
      <w:r w:rsidR="00B75FB6">
        <w:t xml:space="preserve">a bien </w:t>
      </w:r>
      <w:r w:rsidR="008162B6">
        <w:t>profundizar</w:t>
      </w:r>
      <w:r w:rsidR="00A07353" w:rsidRPr="00231655">
        <w:t xml:space="preserve"> sobre las medidas adoptadas para hacer frente a las elevadas tasas de mortalidad materna, </w:t>
      </w:r>
      <w:r w:rsidR="004F1984">
        <w:t>en especial</w:t>
      </w:r>
      <w:r w:rsidR="00697A9D">
        <w:t xml:space="preserve"> en las zonas rurales,</w:t>
      </w:r>
      <w:r w:rsidR="004F1984">
        <w:t xml:space="preserve"> sobre la</w:t>
      </w:r>
      <w:r w:rsidR="00A07353" w:rsidRPr="00231655">
        <w:t xml:space="preserve"> labor del</w:t>
      </w:r>
      <w:r w:rsidR="00EC2EB4" w:rsidRPr="00231655">
        <w:t xml:space="preserve"> Comité de Vigilancia de Mortalidad Materna</w:t>
      </w:r>
      <w:r w:rsidR="00A07353" w:rsidRPr="00231655">
        <w:t>,</w:t>
      </w:r>
      <w:r w:rsidR="00EC2EB4" w:rsidRPr="00231655">
        <w:t xml:space="preserve"> </w:t>
      </w:r>
      <w:r w:rsidR="00ED7D8E">
        <w:t>e</w:t>
      </w:r>
      <w:r w:rsidR="007D2430" w:rsidRPr="00231655">
        <w:t xml:space="preserve"> inform</w:t>
      </w:r>
      <w:r w:rsidR="00B75FB6">
        <w:t>en</w:t>
      </w:r>
      <w:r w:rsidR="007D2430" w:rsidRPr="00231655">
        <w:t xml:space="preserve"> </w:t>
      </w:r>
      <w:r w:rsidR="00B75FB6">
        <w:t xml:space="preserve">sobre </w:t>
      </w:r>
      <w:r w:rsidR="007D2430" w:rsidRPr="00231655">
        <w:t>l</w:t>
      </w:r>
      <w:r w:rsidR="00F54856" w:rsidRPr="00231655">
        <w:t xml:space="preserve">as medidas adoptadas </w:t>
      </w:r>
      <w:r w:rsidR="007D2430" w:rsidRPr="00231655">
        <w:t xml:space="preserve">para </w:t>
      </w:r>
      <w:r w:rsidR="007D2430" w:rsidRPr="00231655">
        <w:rPr>
          <w:bCs/>
        </w:rPr>
        <w:t xml:space="preserve">ayudar a las mujeres </w:t>
      </w:r>
      <w:r w:rsidR="004C69E8" w:rsidRPr="00231655">
        <w:rPr>
          <w:bCs/>
        </w:rPr>
        <w:t xml:space="preserve">y niñas </w:t>
      </w:r>
      <w:r w:rsidR="007D2430" w:rsidRPr="00231655">
        <w:rPr>
          <w:bCs/>
        </w:rPr>
        <w:t>a evitar embarazos no deseados</w:t>
      </w:r>
      <w:r w:rsidR="00B75FB6">
        <w:rPr>
          <w:bCs/>
        </w:rPr>
        <w:t xml:space="preserve">. Provean también información respecto al </w:t>
      </w:r>
      <w:r w:rsidR="004A4F45">
        <w:rPr>
          <w:bCs/>
        </w:rPr>
        <w:t xml:space="preserve">acceso </w:t>
      </w:r>
      <w:r w:rsidR="004B3A5F">
        <w:rPr>
          <w:bCs/>
        </w:rPr>
        <w:t xml:space="preserve">efectivo </w:t>
      </w:r>
      <w:r w:rsidR="007D2430" w:rsidRPr="00231655">
        <w:rPr>
          <w:bCs/>
        </w:rPr>
        <w:t>a</w:t>
      </w:r>
      <w:r w:rsidR="004A4F45">
        <w:rPr>
          <w:bCs/>
        </w:rPr>
        <w:t xml:space="preserve"> la</w:t>
      </w:r>
      <w:r w:rsidR="007D2430" w:rsidRPr="00231655">
        <w:rPr>
          <w:bCs/>
        </w:rPr>
        <w:t xml:space="preserve"> píldora anticonceptiva de emergencia</w:t>
      </w:r>
      <w:r w:rsidR="00F96C0E">
        <w:rPr>
          <w:bCs/>
        </w:rPr>
        <w:t>,</w:t>
      </w:r>
      <w:r w:rsidR="00035BA7">
        <w:rPr>
          <w:bCs/>
        </w:rPr>
        <w:t xml:space="preserve"> </w:t>
      </w:r>
      <w:r w:rsidR="004B3A5F">
        <w:rPr>
          <w:bCs/>
        </w:rPr>
        <w:t>incluyendo</w:t>
      </w:r>
      <w:r w:rsidR="00491286">
        <w:rPr>
          <w:bCs/>
        </w:rPr>
        <w:t xml:space="preserve"> </w:t>
      </w:r>
      <w:r w:rsidR="00EE439E">
        <w:rPr>
          <w:bCs/>
        </w:rPr>
        <w:t xml:space="preserve">si es gratuita </w:t>
      </w:r>
      <w:r w:rsidR="004B3A5F">
        <w:rPr>
          <w:bCs/>
        </w:rPr>
        <w:t xml:space="preserve">o </w:t>
      </w:r>
      <w:r w:rsidR="00EE439E">
        <w:rPr>
          <w:bCs/>
        </w:rPr>
        <w:t xml:space="preserve">cuál es su </w:t>
      </w:r>
      <w:r w:rsidR="004B3A5F" w:rsidRPr="004B3A5F">
        <w:rPr>
          <w:bCs/>
        </w:rPr>
        <w:t xml:space="preserve">precio, </w:t>
      </w:r>
      <w:r w:rsidR="00EB6003">
        <w:rPr>
          <w:bCs/>
        </w:rPr>
        <w:t>su</w:t>
      </w:r>
      <w:r w:rsidR="00AE4468">
        <w:rPr>
          <w:bCs/>
        </w:rPr>
        <w:t xml:space="preserve"> </w:t>
      </w:r>
      <w:r w:rsidR="004B3A5F" w:rsidRPr="004B3A5F">
        <w:rPr>
          <w:bCs/>
        </w:rPr>
        <w:t>acces</w:t>
      </w:r>
      <w:r w:rsidR="004E308D">
        <w:rPr>
          <w:bCs/>
        </w:rPr>
        <w:t>ibilidad</w:t>
      </w:r>
      <w:r w:rsidR="004B3A5F" w:rsidRPr="004B3A5F">
        <w:rPr>
          <w:bCs/>
        </w:rPr>
        <w:t xml:space="preserve"> </w:t>
      </w:r>
      <w:r w:rsidR="004B3A5F">
        <w:rPr>
          <w:bCs/>
        </w:rPr>
        <w:t xml:space="preserve">y disponibilidad </w:t>
      </w:r>
      <w:r w:rsidR="004B3A5F" w:rsidRPr="004B3A5F">
        <w:rPr>
          <w:bCs/>
        </w:rPr>
        <w:t>en los servicios de salud públicos</w:t>
      </w:r>
      <w:r w:rsidR="000A2E8E">
        <w:rPr>
          <w:bCs/>
        </w:rPr>
        <w:t xml:space="preserve"> </w:t>
      </w:r>
      <w:r w:rsidR="00EB6003">
        <w:rPr>
          <w:bCs/>
        </w:rPr>
        <w:t>―</w:t>
      </w:r>
      <w:r w:rsidR="001A1561">
        <w:rPr>
          <w:bCs/>
        </w:rPr>
        <w:t>inclu</w:t>
      </w:r>
      <w:r w:rsidR="00151BAB">
        <w:rPr>
          <w:bCs/>
        </w:rPr>
        <w:t>sive</w:t>
      </w:r>
      <w:r w:rsidR="001A1561">
        <w:rPr>
          <w:bCs/>
        </w:rPr>
        <w:t xml:space="preserve"> en zonas rurales</w:t>
      </w:r>
      <w:r w:rsidR="00EB6003">
        <w:rPr>
          <w:bCs/>
        </w:rPr>
        <w:t>―</w:t>
      </w:r>
      <w:r w:rsidR="004B3A5F" w:rsidRPr="004B3A5F">
        <w:rPr>
          <w:bCs/>
        </w:rPr>
        <w:t xml:space="preserve">, </w:t>
      </w:r>
      <w:r w:rsidR="004B3A5F">
        <w:rPr>
          <w:bCs/>
        </w:rPr>
        <w:t>así como</w:t>
      </w:r>
      <w:r w:rsidR="004B3A5F" w:rsidRPr="004B3A5F">
        <w:rPr>
          <w:bCs/>
        </w:rPr>
        <w:t xml:space="preserve"> el acceso a la información sobre cómo y dónde acceder </w:t>
      </w:r>
      <w:r w:rsidR="004B3A5F">
        <w:rPr>
          <w:bCs/>
        </w:rPr>
        <w:t>a ella</w:t>
      </w:r>
      <w:r w:rsidR="00F96C0E">
        <w:rPr>
          <w:bCs/>
        </w:rPr>
        <w:t>,</w:t>
      </w:r>
      <w:r w:rsidR="004B3A5F">
        <w:rPr>
          <w:bCs/>
        </w:rPr>
        <w:t xml:space="preserve"> </w:t>
      </w:r>
      <w:r w:rsidR="00491286">
        <w:rPr>
          <w:bCs/>
        </w:rPr>
        <w:t xml:space="preserve">teniendo en </w:t>
      </w:r>
      <w:r w:rsidR="00B75FB6">
        <w:rPr>
          <w:bCs/>
        </w:rPr>
        <w:t xml:space="preserve">cuenta </w:t>
      </w:r>
      <w:r w:rsidR="00491286">
        <w:rPr>
          <w:bCs/>
        </w:rPr>
        <w:t xml:space="preserve">la nueva </w:t>
      </w:r>
      <w:r w:rsidR="005D7F75">
        <w:t>D</w:t>
      </w:r>
      <w:r w:rsidR="00491286" w:rsidRPr="00697A9D">
        <w:t xml:space="preserve">irectiva Presidencial </w:t>
      </w:r>
      <w:r w:rsidR="005D7F75">
        <w:t xml:space="preserve">núm. 075, </w:t>
      </w:r>
      <w:r w:rsidR="00491286">
        <w:t xml:space="preserve">de </w:t>
      </w:r>
      <w:r w:rsidR="00491286" w:rsidRPr="00697A9D">
        <w:t>8 de marzo de 2023</w:t>
      </w:r>
      <w:r w:rsidR="005D7F75">
        <w:t>,</w:t>
      </w:r>
      <w:r w:rsidR="00491286" w:rsidRPr="00697A9D">
        <w:t xml:space="preserve"> que permite </w:t>
      </w:r>
      <w:r w:rsidR="00491286">
        <w:t>su</w:t>
      </w:r>
      <w:r w:rsidR="00491286" w:rsidRPr="00697A9D">
        <w:t xml:space="preserve"> distribución y uso en el país.</w:t>
      </w:r>
    </w:p>
    <w:p w14:paraId="4CB512D8" w14:textId="72A77770" w:rsidR="008617FA" w:rsidRPr="00BF375B" w:rsidRDefault="007C0451" w:rsidP="008617FA">
      <w:pPr>
        <w:pStyle w:val="H23G"/>
      </w:pPr>
      <w:r>
        <w:tab/>
      </w:r>
      <w:r>
        <w:tab/>
      </w:r>
      <w:r w:rsidR="008617FA" w:rsidRPr="00E7235A">
        <w:t xml:space="preserve">Derecho a la vida </w:t>
      </w:r>
      <w:bookmarkStart w:id="4" w:name="_Hlk132729723"/>
      <w:r w:rsidR="008617FA" w:rsidRPr="00E7235A">
        <w:t>(art. 6)</w:t>
      </w:r>
      <w:bookmarkEnd w:id="4"/>
    </w:p>
    <w:p w14:paraId="5024AE35" w14:textId="319AE940" w:rsidR="00435065" w:rsidRDefault="007376CA" w:rsidP="00545ADC">
      <w:pPr>
        <w:pStyle w:val="SingleTxtG"/>
        <w:rPr>
          <w:b/>
          <w:bCs/>
        </w:rPr>
      </w:pPr>
      <w:r>
        <w:t>10</w:t>
      </w:r>
      <w:r w:rsidR="008617FA" w:rsidRPr="00435065">
        <w:t>.</w:t>
      </w:r>
      <w:r w:rsidR="008617FA" w:rsidRPr="00435065">
        <w:tab/>
      </w:r>
      <w:r w:rsidR="00231655" w:rsidRPr="00435065">
        <w:t>Habida cuenta de las anteriores observaciones finales del Comité (párr</w:t>
      </w:r>
      <w:r w:rsidR="0002309C">
        <w:t>s</w:t>
      </w:r>
      <w:r w:rsidR="005D7F75">
        <w:t>.</w:t>
      </w:r>
      <w:r w:rsidR="00231655" w:rsidRPr="00435065">
        <w:t xml:space="preserve"> </w:t>
      </w:r>
      <w:r w:rsidR="0002309C">
        <w:t>18</w:t>
      </w:r>
      <w:r w:rsidR="005D7F75">
        <w:t xml:space="preserve"> y </w:t>
      </w:r>
      <w:r w:rsidR="00231655" w:rsidRPr="00435065">
        <w:t>19)</w:t>
      </w:r>
      <w:r w:rsidR="00A44720">
        <w:t xml:space="preserve"> </w:t>
      </w:r>
      <w:r w:rsidR="00A44720" w:rsidRPr="00AE2130">
        <w:t xml:space="preserve">y </w:t>
      </w:r>
      <w:r w:rsidR="00A44720">
        <w:t>d</w:t>
      </w:r>
      <w:r w:rsidR="00A44720" w:rsidRPr="00AE2130">
        <w:t>el informe del Estado parte</w:t>
      </w:r>
      <w:r w:rsidR="00A44720" w:rsidRPr="005C76CF">
        <w:rPr>
          <w:rStyle w:val="Refdenotaalpie"/>
        </w:rPr>
        <w:footnoteReference w:id="12"/>
      </w:r>
      <w:r w:rsidR="000D4B26">
        <w:t>,</w:t>
      </w:r>
      <w:r w:rsidR="00DB0212">
        <w:t xml:space="preserve"> </w:t>
      </w:r>
      <w:r w:rsidR="0044449F">
        <w:t>y t</w:t>
      </w:r>
      <w:r w:rsidR="0044449F" w:rsidRPr="003765AE">
        <w:t xml:space="preserve">eniendo en cuenta la </w:t>
      </w:r>
      <w:r w:rsidR="0044449F">
        <w:t>o</w:t>
      </w:r>
      <w:r w:rsidR="0044449F" w:rsidRPr="003765AE">
        <w:t xml:space="preserve">bservación </w:t>
      </w:r>
      <w:r w:rsidR="0044449F">
        <w:t>g</w:t>
      </w:r>
      <w:r w:rsidR="0044449F" w:rsidRPr="003765AE">
        <w:t>eneral n</w:t>
      </w:r>
      <w:r w:rsidR="0044449F">
        <w:t>úm</w:t>
      </w:r>
      <w:r w:rsidR="0044449F" w:rsidRPr="003765AE">
        <w:t xml:space="preserve">. 36 </w:t>
      </w:r>
      <w:r w:rsidR="0044449F">
        <w:t>(2018)</w:t>
      </w:r>
      <w:r w:rsidR="00C74E0A">
        <w:t>,</w:t>
      </w:r>
      <w:r w:rsidR="00DE3013" w:rsidRPr="00387C75">
        <w:t xml:space="preserve"> </w:t>
      </w:r>
      <w:r w:rsidR="00C74E0A">
        <w:t>s</w:t>
      </w:r>
      <w:r w:rsidR="00DB0212" w:rsidRPr="00DE3013">
        <w:t xml:space="preserve">írvanse </w:t>
      </w:r>
      <w:r w:rsidR="00AE2EC4">
        <w:t>proveer información detallada sobre</w:t>
      </w:r>
      <w:r w:rsidR="00B7090B">
        <w:t>: a)</w:t>
      </w:r>
      <w:r w:rsidR="00AE2EC4">
        <w:t xml:space="preserve"> el estado de los casos de muertes violentas registradas por la Fiscalía Especial de Delitos contra la Vida a nivel nacional</w:t>
      </w:r>
      <w:r w:rsidR="0073116F">
        <w:t>,</w:t>
      </w:r>
      <w:r w:rsidR="00AE2EC4">
        <w:t xml:space="preserve"> incluyendo </w:t>
      </w:r>
      <w:r w:rsidR="00DD3AF5">
        <w:t xml:space="preserve">las medidas adoptadas para incrementar </w:t>
      </w:r>
      <w:r w:rsidR="00AE2EC4">
        <w:t>el número de casos enjuiciados y sancionados</w:t>
      </w:r>
      <w:r w:rsidR="00B7090B">
        <w:t>;</w:t>
      </w:r>
      <w:r w:rsidR="00AE2EC4">
        <w:t xml:space="preserve"> </w:t>
      </w:r>
      <w:bookmarkStart w:id="5" w:name="_Hlk144389132"/>
      <w:r w:rsidR="00B7090B">
        <w:t>b)</w:t>
      </w:r>
      <w:r w:rsidR="0073116F">
        <w:t> </w:t>
      </w:r>
      <w:r w:rsidR="00DB0212" w:rsidRPr="00DE3013">
        <w:t>el impacto de los programas y estrategias adoptados para la prevención y protección de niños</w:t>
      </w:r>
      <w:r w:rsidR="001D1D56">
        <w:t>, niñas</w:t>
      </w:r>
      <w:r w:rsidR="00DB0212" w:rsidRPr="00DE3013">
        <w:t xml:space="preserve"> y jóvenes que rechazan integrarse </w:t>
      </w:r>
      <w:r w:rsidR="00DB0212" w:rsidRPr="00193E42">
        <w:t xml:space="preserve">en bandas criminales o maras </w:t>
      </w:r>
      <w:r w:rsidR="00DD3AF5" w:rsidRPr="00193E42">
        <w:t>(</w:t>
      </w:r>
      <w:r w:rsidR="00DB0212" w:rsidRPr="00193E42">
        <w:t xml:space="preserve">en el </w:t>
      </w:r>
      <w:r w:rsidR="00DB0212" w:rsidRPr="00193E42">
        <w:rPr>
          <w:shd w:val="clear" w:color="auto" w:fill="FFFFFF"/>
        </w:rPr>
        <w:t>marco de la Política Nacional de Prevención de la Violencia hacia la Niñez y Juventud de 2019</w:t>
      </w:r>
      <w:r w:rsidR="00B5418E" w:rsidRPr="00193E42">
        <w:rPr>
          <w:shd w:val="clear" w:color="auto" w:fill="FFFFFF"/>
        </w:rPr>
        <w:t>,</w:t>
      </w:r>
      <w:r w:rsidR="00DB0212" w:rsidRPr="00193E42">
        <w:rPr>
          <w:shd w:val="clear" w:color="auto" w:fill="FFFFFF"/>
        </w:rPr>
        <w:t xml:space="preserve"> </w:t>
      </w:r>
      <w:r w:rsidR="00DB0212" w:rsidRPr="00193E42">
        <w:t>mencionada en el informe del Estado parte</w:t>
      </w:r>
      <w:r w:rsidR="00DD3AF5" w:rsidRPr="00193E42">
        <w:t>)</w:t>
      </w:r>
      <w:r w:rsidR="00B5418E" w:rsidRPr="00193E42">
        <w:t>,</w:t>
      </w:r>
      <w:r w:rsidR="00FD3444" w:rsidRPr="00193E42">
        <w:t xml:space="preserve"> </w:t>
      </w:r>
      <w:r w:rsidR="00B7090B" w:rsidRPr="00193E42">
        <w:t xml:space="preserve">y c) </w:t>
      </w:r>
      <w:r w:rsidR="00FD3444" w:rsidRPr="00193E42">
        <w:t xml:space="preserve">las medidas </w:t>
      </w:r>
      <w:r w:rsidR="00B7090B" w:rsidRPr="00193E42">
        <w:t xml:space="preserve">adoptadas </w:t>
      </w:r>
      <w:r w:rsidR="00FD3444" w:rsidRPr="00193E42">
        <w:t xml:space="preserve">para eliminar la violencia de estas bandas criminales o </w:t>
      </w:r>
      <w:r w:rsidR="004E308D" w:rsidRPr="00193E42">
        <w:t xml:space="preserve">las </w:t>
      </w:r>
      <w:r w:rsidR="00FD3444" w:rsidRPr="00193E42">
        <w:t>maras</w:t>
      </w:r>
      <w:r w:rsidR="004E308D" w:rsidRPr="00193E42">
        <w:t>.</w:t>
      </w:r>
      <w:r w:rsidR="00DB0212" w:rsidRPr="00193E42">
        <w:t xml:space="preserve"> </w:t>
      </w:r>
      <w:r w:rsidR="00B7090B" w:rsidRPr="00193E42">
        <w:t xml:space="preserve">Sírvanse señalar </w:t>
      </w:r>
      <w:r w:rsidR="00DD3AF5" w:rsidRPr="00193E42">
        <w:t xml:space="preserve">los pasos dados para reforzar las medidas adoptadas para lograr un control </w:t>
      </w:r>
      <w:r w:rsidR="008761ED" w:rsidRPr="00193E42">
        <w:t>de las armas</w:t>
      </w:r>
      <w:r w:rsidR="008761ED">
        <w:t xml:space="preserve"> </w:t>
      </w:r>
      <w:r w:rsidR="00B7090B">
        <w:t>más efectivo.</w:t>
      </w:r>
      <w:bookmarkEnd w:id="5"/>
    </w:p>
    <w:p w14:paraId="4922F2D2" w14:textId="11D6D8FE" w:rsidR="0062160E" w:rsidRDefault="007376CA" w:rsidP="00076083">
      <w:pPr>
        <w:pStyle w:val="SingleTxtG"/>
      </w:pPr>
      <w:r w:rsidRPr="00076083">
        <w:t>1</w:t>
      </w:r>
      <w:r>
        <w:t>1</w:t>
      </w:r>
      <w:r w:rsidR="006C6F84" w:rsidRPr="00076083">
        <w:t>.</w:t>
      </w:r>
      <w:r w:rsidR="006C6F84" w:rsidRPr="00076083">
        <w:tab/>
      </w:r>
      <w:r w:rsidR="008617FA" w:rsidRPr="00076083">
        <w:t>Teniendo en cuenta las anteriores observaciones finales del Comité (párr</w:t>
      </w:r>
      <w:r w:rsidR="00122E8D">
        <w:t>s</w:t>
      </w:r>
      <w:r w:rsidR="005C493A">
        <w:t>.</w:t>
      </w:r>
      <w:r w:rsidR="008617FA" w:rsidRPr="00076083">
        <w:t xml:space="preserve"> </w:t>
      </w:r>
      <w:r w:rsidR="00122E8D">
        <w:t>22</w:t>
      </w:r>
      <w:r w:rsidR="005C493A">
        <w:t xml:space="preserve"> y </w:t>
      </w:r>
      <w:r w:rsidR="003D72D0" w:rsidRPr="00076083">
        <w:t>23</w:t>
      </w:r>
      <w:r w:rsidR="008617FA" w:rsidRPr="00076083">
        <w:t>)</w:t>
      </w:r>
      <w:r w:rsidR="00C16D33">
        <w:t xml:space="preserve"> </w:t>
      </w:r>
      <w:r w:rsidR="00C16D33" w:rsidRPr="00AE2130">
        <w:t>y el informe del Estado parte</w:t>
      </w:r>
      <w:r w:rsidR="00C16D33" w:rsidRPr="005C76CF">
        <w:rPr>
          <w:rStyle w:val="Refdenotaalpie"/>
        </w:rPr>
        <w:footnoteReference w:id="13"/>
      </w:r>
      <w:r w:rsidR="004C4FF3">
        <w:t>,</w:t>
      </w:r>
      <w:r w:rsidR="008617FA" w:rsidRPr="00076083">
        <w:t xml:space="preserve"> sírvanse proporcionar información sobre las medidas adoptadas para</w:t>
      </w:r>
      <w:r w:rsidR="00B7090B">
        <w:t>: a)</w:t>
      </w:r>
      <w:r w:rsidR="004C4FF3">
        <w:t> </w:t>
      </w:r>
      <w:r w:rsidR="008617FA" w:rsidRPr="00076083">
        <w:t>prevenir las ejecuciones extrajudiciales</w:t>
      </w:r>
      <w:r w:rsidR="00B7090B">
        <w:t>; b)</w:t>
      </w:r>
      <w:r w:rsidR="002B7F25">
        <w:t xml:space="preserve"> asegurar investigaciones prontas, exhaustivas, independientes e imparciales, </w:t>
      </w:r>
      <w:r w:rsidR="00151BAB">
        <w:t xml:space="preserve">en las que </w:t>
      </w:r>
      <w:r w:rsidR="002B7F25">
        <w:t xml:space="preserve">se garantice la seguridad de testigos, víctimas y sus familiares; </w:t>
      </w:r>
      <w:r w:rsidR="00B7090B">
        <w:t xml:space="preserve">c) </w:t>
      </w:r>
      <w:r w:rsidR="002B7F25">
        <w:t>que los responsables sean identificados y enjuiciados con las debidas garantías</w:t>
      </w:r>
      <w:r w:rsidR="004C4FF3">
        <w:t>,</w:t>
      </w:r>
      <w:r w:rsidR="002B7F25">
        <w:t xml:space="preserve"> y </w:t>
      </w:r>
      <w:r w:rsidR="00B7090B">
        <w:t xml:space="preserve">d) </w:t>
      </w:r>
      <w:r w:rsidR="002B7F25">
        <w:t>que las v</w:t>
      </w:r>
      <w:r w:rsidR="004C4FF3">
        <w:t>í</w:t>
      </w:r>
      <w:r w:rsidR="002B7F25">
        <w:t>ctimas reciban una reparación integral</w:t>
      </w:r>
      <w:r w:rsidR="00045717">
        <w:t>.</w:t>
      </w:r>
    </w:p>
    <w:p w14:paraId="3F7B7AED" w14:textId="2C7D12A5" w:rsidR="000504E8" w:rsidRDefault="007376CA" w:rsidP="005E17D1">
      <w:pPr>
        <w:pStyle w:val="SingleTxtG"/>
      </w:pPr>
      <w:r>
        <w:t>12</w:t>
      </w:r>
      <w:r w:rsidR="0074540E">
        <w:t>.</w:t>
      </w:r>
      <w:r w:rsidR="00492B03">
        <w:tab/>
      </w:r>
      <w:r w:rsidR="00492B03" w:rsidRPr="00492B03">
        <w:t>Teniendo en cuenta las anteriores observaciones finales del Comité (párrs. 22</w:t>
      </w:r>
      <w:r w:rsidR="00FE7298">
        <w:t xml:space="preserve"> y </w:t>
      </w:r>
      <w:r w:rsidR="00492B03" w:rsidRPr="00492B03">
        <w:t>23)</w:t>
      </w:r>
      <w:r w:rsidR="00FE7298">
        <w:t>,</w:t>
      </w:r>
      <w:r w:rsidR="00492B03" w:rsidRPr="00492B03">
        <w:t xml:space="preserve"> </w:t>
      </w:r>
      <w:r w:rsidR="00FE7298">
        <w:t>se ruega</w:t>
      </w:r>
      <w:r w:rsidR="00FE7298" w:rsidRPr="005917B9">
        <w:t xml:space="preserve"> </w:t>
      </w:r>
      <w:r w:rsidR="00A44720">
        <w:t>facilit</w:t>
      </w:r>
      <w:r w:rsidR="00B7090B">
        <w:t>en</w:t>
      </w:r>
      <w:r w:rsidR="004C73FD" w:rsidRPr="005917B9">
        <w:t xml:space="preserve"> información </w:t>
      </w:r>
      <w:r w:rsidR="00867161">
        <w:t>consolidada y detallada</w:t>
      </w:r>
      <w:r w:rsidR="004C73FD" w:rsidRPr="005917B9">
        <w:t xml:space="preserve"> sobre</w:t>
      </w:r>
      <w:r w:rsidR="00DD22EC" w:rsidRPr="005917B9">
        <w:t xml:space="preserve"> los</w:t>
      </w:r>
      <w:r w:rsidR="003E69EA">
        <w:t xml:space="preserve"> pasos dados para la </w:t>
      </w:r>
      <w:r w:rsidR="004E308D">
        <w:t xml:space="preserve">pronta </w:t>
      </w:r>
      <w:r w:rsidR="003E69EA">
        <w:t xml:space="preserve">resolución </w:t>
      </w:r>
      <w:r w:rsidR="000D7302">
        <w:t>de los</w:t>
      </w:r>
      <w:r w:rsidR="00DD22EC" w:rsidRPr="005917B9">
        <w:t xml:space="preserve"> casos de desapariciones forzadas</w:t>
      </w:r>
      <w:r w:rsidR="004C73FD" w:rsidRPr="005917B9">
        <w:t xml:space="preserve"> </w:t>
      </w:r>
      <w:r w:rsidR="00DD22EC" w:rsidRPr="005917B9">
        <w:t xml:space="preserve">en el territorio nacional y </w:t>
      </w:r>
      <w:r w:rsidR="00867161">
        <w:t xml:space="preserve">de personas hondureñas </w:t>
      </w:r>
      <w:r w:rsidR="00DD22EC" w:rsidRPr="005917B9">
        <w:t>en el exterior</w:t>
      </w:r>
      <w:r w:rsidR="00045717">
        <w:t>; y sobre la eventual creación de un registro</w:t>
      </w:r>
      <w:r w:rsidR="000900B4" w:rsidRPr="000900B4">
        <w:t xml:space="preserve"> </w:t>
      </w:r>
      <w:r w:rsidR="000900B4">
        <w:t xml:space="preserve">de </w:t>
      </w:r>
      <w:r w:rsidR="000900B4" w:rsidRPr="000900B4">
        <w:t>casos de desaparición forzada</w:t>
      </w:r>
      <w:r w:rsidR="003E69EA">
        <w:t xml:space="preserve">. </w:t>
      </w:r>
      <w:r w:rsidR="004E308D">
        <w:t>S</w:t>
      </w:r>
      <w:r w:rsidR="003E69EA">
        <w:t xml:space="preserve">írvanse proveer también información sobre los resultados de la implementación </w:t>
      </w:r>
      <w:r w:rsidR="005917B9" w:rsidRPr="005917B9">
        <w:t>de la Guía Informativa para Familiares de Personas Migrantes Desaparecidas.</w:t>
      </w:r>
      <w:r w:rsidR="00DD22EC" w:rsidRPr="005917B9">
        <w:t xml:space="preserve"> </w:t>
      </w:r>
      <w:r w:rsidR="00BD6979" w:rsidRPr="005917B9">
        <w:t>T</w:t>
      </w:r>
      <w:r w:rsidR="000E05C9">
        <w:t>e</w:t>
      </w:r>
      <w:r w:rsidR="00BD6979" w:rsidRPr="005917B9">
        <w:t xml:space="preserve">ngan a </w:t>
      </w:r>
      <w:r w:rsidR="003E69EA">
        <w:t xml:space="preserve">bien </w:t>
      </w:r>
      <w:r w:rsidR="00755F61">
        <w:t xml:space="preserve">compartir </w:t>
      </w:r>
      <w:r w:rsidR="00BD6979" w:rsidRPr="005917B9">
        <w:t xml:space="preserve">información sobre las propuestas del </w:t>
      </w:r>
      <w:r w:rsidR="00333782">
        <w:t>p</w:t>
      </w:r>
      <w:r w:rsidR="00BD6979" w:rsidRPr="005917B9">
        <w:t xml:space="preserve">royecto de </w:t>
      </w:r>
      <w:r w:rsidR="00333782">
        <w:t>l</w:t>
      </w:r>
      <w:r w:rsidR="00BD6979" w:rsidRPr="005917B9">
        <w:t xml:space="preserve">ey de </w:t>
      </w:r>
      <w:r w:rsidR="00333782">
        <w:t>r</w:t>
      </w:r>
      <w:r w:rsidR="00BD6979" w:rsidRPr="005917B9">
        <w:t xml:space="preserve">eparación </w:t>
      </w:r>
      <w:r w:rsidR="00333782">
        <w:t>i</w:t>
      </w:r>
      <w:r w:rsidR="00BD6979" w:rsidRPr="005917B9">
        <w:t xml:space="preserve">ntegral para las </w:t>
      </w:r>
      <w:r w:rsidR="00333782">
        <w:t>v</w:t>
      </w:r>
      <w:r w:rsidR="00BD6979" w:rsidRPr="005917B9">
        <w:t xml:space="preserve">íctimas por </w:t>
      </w:r>
      <w:r w:rsidR="00333782">
        <w:t>v</w:t>
      </w:r>
      <w:r w:rsidR="00BD6979" w:rsidRPr="005917B9">
        <w:t xml:space="preserve">iolación </w:t>
      </w:r>
      <w:r w:rsidR="00333782">
        <w:t>de los</w:t>
      </w:r>
      <w:r w:rsidR="00BD6979" w:rsidRPr="005917B9">
        <w:t xml:space="preserve"> </w:t>
      </w:r>
      <w:r w:rsidR="00333782">
        <w:t>d</w:t>
      </w:r>
      <w:r w:rsidR="00BD6979" w:rsidRPr="005917B9">
        <w:t xml:space="preserve">erechos </w:t>
      </w:r>
      <w:r w:rsidR="00333782">
        <w:t>h</w:t>
      </w:r>
      <w:r w:rsidR="00BD6979" w:rsidRPr="005917B9">
        <w:t xml:space="preserve">umanos por </w:t>
      </w:r>
      <w:r w:rsidR="00333782">
        <w:t>a</w:t>
      </w:r>
      <w:r w:rsidR="00BD6979" w:rsidRPr="005917B9">
        <w:t xml:space="preserve">cciones u </w:t>
      </w:r>
      <w:r w:rsidR="00333782">
        <w:t>o</w:t>
      </w:r>
      <w:r w:rsidR="00BD6979" w:rsidRPr="005917B9">
        <w:t xml:space="preserve">misiones </w:t>
      </w:r>
      <w:r w:rsidR="00333782">
        <w:t>a</w:t>
      </w:r>
      <w:r w:rsidR="00BD6979" w:rsidRPr="005917B9">
        <w:t xml:space="preserve">tribuibles al Estado </w:t>
      </w:r>
      <w:r w:rsidR="005917B9" w:rsidRPr="005917B9">
        <w:t>para facilitar a las víctimas de desapariciones forzadas y sus familias el ejercicio del derecho a la reparación integral.</w:t>
      </w:r>
    </w:p>
    <w:p w14:paraId="7F14EF96" w14:textId="554119A9" w:rsidR="00090D2C" w:rsidRPr="00647585" w:rsidRDefault="00B22B6B" w:rsidP="00B22B6B">
      <w:pPr>
        <w:pStyle w:val="H23G"/>
      </w:pPr>
      <w:r>
        <w:tab/>
      </w:r>
      <w:r>
        <w:tab/>
      </w:r>
      <w:r w:rsidR="00090D2C" w:rsidRPr="00647585">
        <w:t>Prohibición de la tortura y otros tratos y penas crueles, inhumanos o degradantes (</w:t>
      </w:r>
      <w:r w:rsidR="00090D2C" w:rsidRPr="004E308D">
        <w:t>arts. 6, 7 y 10)</w:t>
      </w:r>
    </w:p>
    <w:p w14:paraId="0F457AAA" w14:textId="5C8B0987" w:rsidR="003B4DF4" w:rsidRPr="003C2A8E" w:rsidRDefault="007376CA" w:rsidP="007D5E0F">
      <w:pPr>
        <w:pStyle w:val="SingleTxtG"/>
        <w:rPr>
          <w:b/>
        </w:rPr>
      </w:pPr>
      <w:r w:rsidRPr="003C2A8E">
        <w:t>1</w:t>
      </w:r>
      <w:r>
        <w:t>3</w:t>
      </w:r>
      <w:r w:rsidR="00076083" w:rsidRPr="003C2A8E">
        <w:t>.</w:t>
      </w:r>
      <w:r w:rsidR="00076083" w:rsidRPr="003C2A8E">
        <w:tab/>
      </w:r>
      <w:bookmarkStart w:id="6" w:name="_Hlk134532304"/>
      <w:r w:rsidR="003C7276" w:rsidRPr="003C2A8E">
        <w:rPr>
          <w:lang w:val="es-ES_tradnl"/>
        </w:rPr>
        <w:t xml:space="preserve">Sírvanse </w:t>
      </w:r>
      <w:r w:rsidR="003C2A8E">
        <w:rPr>
          <w:lang w:val="es-ES_tradnl"/>
        </w:rPr>
        <w:t>profundizar</w:t>
      </w:r>
      <w:r w:rsidR="003C7276" w:rsidRPr="003C2A8E">
        <w:rPr>
          <w:lang w:val="es-ES_tradnl"/>
        </w:rPr>
        <w:t xml:space="preserve"> sobre las medidas </w:t>
      </w:r>
      <w:r w:rsidR="004E308D">
        <w:rPr>
          <w:lang w:val="es-ES_tradnl"/>
        </w:rPr>
        <w:t>adoptadas</w:t>
      </w:r>
      <w:r w:rsidR="004E308D" w:rsidRPr="003C2A8E">
        <w:rPr>
          <w:lang w:val="es-ES_tradnl"/>
        </w:rPr>
        <w:t xml:space="preserve"> </w:t>
      </w:r>
      <w:r w:rsidR="003C7276" w:rsidRPr="003C2A8E">
        <w:rPr>
          <w:lang w:val="es-ES_tradnl"/>
        </w:rPr>
        <w:t xml:space="preserve">para la prevención de la tortura y malos tratos, en particular en los </w:t>
      </w:r>
      <w:bookmarkEnd w:id="6"/>
      <w:r w:rsidR="003C7276" w:rsidRPr="003C2A8E">
        <w:t>centros de detención, custodia, internamiento y postas policiales</w:t>
      </w:r>
      <w:r w:rsidR="006656F7">
        <w:rPr>
          <w:lang w:val="es-ES_tradnl"/>
        </w:rPr>
        <w:t xml:space="preserve">; así como las eventuales investigaciones, enjuiciamientos y sanciones. Sírvanse indicar las medidas de reparación </w:t>
      </w:r>
      <w:r w:rsidR="00765EBC">
        <w:rPr>
          <w:lang w:val="es-ES_tradnl"/>
        </w:rPr>
        <w:t xml:space="preserve">otorgadas </w:t>
      </w:r>
      <w:r w:rsidR="006656F7">
        <w:rPr>
          <w:lang w:val="es-ES_tradnl"/>
        </w:rPr>
        <w:t>en los casos en los que ha habido una sentencia condenatoria</w:t>
      </w:r>
      <w:r w:rsidR="00765EBC">
        <w:rPr>
          <w:lang w:val="es-ES_tradnl"/>
        </w:rPr>
        <w:t>;</w:t>
      </w:r>
      <w:r w:rsidR="006656F7">
        <w:rPr>
          <w:lang w:val="es-ES_tradnl"/>
        </w:rPr>
        <w:t xml:space="preserve"> así como el seguimiento de las </w:t>
      </w:r>
      <w:r w:rsidR="00151BAB">
        <w:rPr>
          <w:lang w:val="es-ES_tradnl"/>
        </w:rPr>
        <w:t xml:space="preserve">denuncias </w:t>
      </w:r>
      <w:r w:rsidR="006656F7">
        <w:rPr>
          <w:lang w:val="es-ES_tradnl"/>
        </w:rPr>
        <w:t xml:space="preserve">por tortura y otros tratos crueles, inhumanos o degradantes que han sido recibidos por el </w:t>
      </w:r>
      <w:r w:rsidR="009E47A5" w:rsidRPr="009E47A5">
        <w:rPr>
          <w:lang w:val="es-ES_tradnl"/>
        </w:rPr>
        <w:t>Comité Nacional de Prevención Contra la Tortura, Tratos Crueles, Inhumanos o Degradantes</w:t>
      </w:r>
      <w:r>
        <w:rPr>
          <w:lang w:val="es-ES_tradnl"/>
        </w:rPr>
        <w:t>.</w:t>
      </w:r>
      <w:r w:rsidR="003C7276" w:rsidRPr="003C2A8E">
        <w:rPr>
          <w:lang w:val="es-ES_tradnl"/>
        </w:rPr>
        <w:t xml:space="preserve"> </w:t>
      </w:r>
      <w:r w:rsidR="00755F61">
        <w:rPr>
          <w:lang w:val="es-ES_tradnl"/>
        </w:rPr>
        <w:t>Tengan a bien</w:t>
      </w:r>
      <w:r w:rsidR="00755F61" w:rsidRPr="003C2A8E">
        <w:rPr>
          <w:lang w:val="es-ES_tradnl"/>
        </w:rPr>
        <w:t xml:space="preserve"> </w:t>
      </w:r>
      <w:r w:rsidR="001D0A5D" w:rsidRPr="003C2A8E">
        <w:t>describir las medidas</w:t>
      </w:r>
      <w:r w:rsidR="00F51959">
        <w:t xml:space="preserve"> adoptadas para eliminar el uso excesivo de la fuerza por parte de las fuerzas de </w:t>
      </w:r>
      <w:r w:rsidR="00F51959" w:rsidRPr="00256A2D">
        <w:t>seguridad y las medi</w:t>
      </w:r>
      <w:r w:rsidR="007A5E21">
        <w:t>d</w:t>
      </w:r>
      <w:r w:rsidR="00F51959" w:rsidRPr="00256A2D">
        <w:t>as</w:t>
      </w:r>
      <w:r w:rsidR="001D0A5D" w:rsidRPr="00256A2D">
        <w:t xml:space="preserve"> propuestas por el </w:t>
      </w:r>
      <w:r w:rsidR="007A5E21">
        <w:t>p</w:t>
      </w:r>
      <w:r w:rsidR="001D0A5D" w:rsidRPr="00256A2D">
        <w:t xml:space="preserve">royecto de </w:t>
      </w:r>
      <w:r w:rsidR="007A5E21">
        <w:t>l</w:t>
      </w:r>
      <w:r w:rsidR="001D0A5D" w:rsidRPr="00256A2D">
        <w:t xml:space="preserve">ey que </w:t>
      </w:r>
      <w:r w:rsidR="007A5E21">
        <w:t>r</w:t>
      </w:r>
      <w:r w:rsidR="001D0A5D" w:rsidRPr="00256A2D">
        <w:t xml:space="preserve">egula el </w:t>
      </w:r>
      <w:r w:rsidR="007A5E21">
        <w:t>u</w:t>
      </w:r>
      <w:r w:rsidR="001D0A5D" w:rsidRPr="00256A2D">
        <w:t xml:space="preserve">so de la </w:t>
      </w:r>
      <w:r w:rsidR="007A5E21">
        <w:t>f</w:t>
      </w:r>
      <w:r w:rsidR="001D0A5D" w:rsidRPr="00256A2D">
        <w:t xml:space="preserve">uerza para las </w:t>
      </w:r>
      <w:r w:rsidR="007A5E21">
        <w:t>i</w:t>
      </w:r>
      <w:r w:rsidR="001D0A5D" w:rsidRPr="00256A2D">
        <w:t xml:space="preserve">nstituciones y funcionarios encargados de hacer cumplir la </w:t>
      </w:r>
      <w:r w:rsidR="007A5E21">
        <w:t>l</w:t>
      </w:r>
      <w:r w:rsidR="001D0A5D" w:rsidRPr="00256A2D">
        <w:t>ey</w:t>
      </w:r>
      <w:r>
        <w:t>.</w:t>
      </w:r>
    </w:p>
    <w:p w14:paraId="1A8D587E" w14:textId="06B340D0" w:rsidR="00B843C8" w:rsidRPr="006F0FCC" w:rsidRDefault="00B22B6B" w:rsidP="00B22B6B">
      <w:pPr>
        <w:pStyle w:val="H23G"/>
      </w:pPr>
      <w:r>
        <w:tab/>
      </w:r>
      <w:r>
        <w:tab/>
      </w:r>
      <w:r w:rsidR="003B4DF4" w:rsidRPr="00B843C8">
        <w:tab/>
      </w:r>
      <w:r w:rsidR="00B843C8" w:rsidRPr="00B843C8">
        <w:t xml:space="preserve">Trato dispensado a las personas </w:t>
      </w:r>
      <w:r w:rsidR="00B843C8" w:rsidRPr="00256A2D">
        <w:t>privadas de libertad y condiciones de detención (arts.</w:t>
      </w:r>
      <w:r w:rsidR="002910E3">
        <w:t> </w:t>
      </w:r>
      <w:r w:rsidR="00B843C8" w:rsidRPr="00256A2D">
        <w:t>6, 7, 9, 10, 14 y 26)</w:t>
      </w:r>
    </w:p>
    <w:p w14:paraId="73DE51EB" w14:textId="65E2DA4C" w:rsidR="00483D02" w:rsidRDefault="007376CA" w:rsidP="00B843C8">
      <w:pPr>
        <w:pStyle w:val="SingleTxtG"/>
      </w:pPr>
      <w:r>
        <w:t>14</w:t>
      </w:r>
      <w:r w:rsidR="00B843C8" w:rsidRPr="005C76CF">
        <w:t>.</w:t>
      </w:r>
      <w:r w:rsidR="00B843C8" w:rsidRPr="005C76CF">
        <w:tab/>
        <w:t>Con referencia a las anteriores observaciones finales del Comité (párrs</w:t>
      </w:r>
      <w:r w:rsidR="007A5E21">
        <w:t>.</w:t>
      </w:r>
      <w:r w:rsidR="00B843C8" w:rsidRPr="005C76CF">
        <w:t xml:space="preserve"> </w:t>
      </w:r>
      <w:r w:rsidR="00B843C8">
        <w:t>30</w:t>
      </w:r>
      <w:r w:rsidR="007A5E21">
        <w:t xml:space="preserve"> y </w:t>
      </w:r>
      <w:r w:rsidR="00B843C8" w:rsidRPr="005C76CF">
        <w:t>31</w:t>
      </w:r>
      <w:r w:rsidR="00B843C8">
        <w:t>)</w:t>
      </w:r>
      <w:r w:rsidR="00B843C8" w:rsidRPr="005C76CF">
        <w:t xml:space="preserve"> y al informe del Estado parte</w:t>
      </w:r>
      <w:r w:rsidR="00B843C8" w:rsidRPr="005C76CF">
        <w:rPr>
          <w:rStyle w:val="Refdenotaalpie"/>
        </w:rPr>
        <w:footnoteReference w:id="14"/>
      </w:r>
      <w:r w:rsidR="006D278E">
        <w:t>,</w:t>
      </w:r>
      <w:r w:rsidR="00256A2D" w:rsidRPr="00256A2D">
        <w:t xml:space="preserve"> </w:t>
      </w:r>
      <w:r w:rsidR="00256A2D">
        <w:t xml:space="preserve">sírvanse </w:t>
      </w:r>
      <w:r w:rsidR="00256A2D" w:rsidRPr="00256A2D">
        <w:t xml:space="preserve">proveer información </w:t>
      </w:r>
      <w:r w:rsidR="00483D02" w:rsidRPr="00483D02">
        <w:t>estadística actualizada sobre el índice de hacinamiento</w:t>
      </w:r>
      <w:r w:rsidR="00667D19">
        <w:t>,</w:t>
      </w:r>
      <w:r w:rsidR="00483D02" w:rsidRPr="00483D02">
        <w:t xml:space="preserve"> desagregada por lugar de detención y sexo, incluidos los lugares designados para la detención preventiva</w:t>
      </w:r>
      <w:r>
        <w:t>.</w:t>
      </w:r>
      <w:r w:rsidR="00483D02" w:rsidRPr="00483D02">
        <w:t xml:space="preserve"> </w:t>
      </w:r>
      <w:r w:rsidR="0093183A">
        <w:t>Se ruega</w:t>
      </w:r>
      <w:r w:rsidR="0093183A" w:rsidRPr="005C76CF">
        <w:t xml:space="preserve"> </w:t>
      </w:r>
      <w:r w:rsidR="00B843C8">
        <w:t>profundi</w:t>
      </w:r>
      <w:r w:rsidR="00256A2D">
        <w:t>cen</w:t>
      </w:r>
      <w:r w:rsidR="00B843C8" w:rsidRPr="005C76CF">
        <w:t xml:space="preserve"> sobre los progresos realizados para reducir el número de detenidos en prisión preventiva</w:t>
      </w:r>
      <w:r w:rsidR="00256A2D">
        <w:t xml:space="preserve"> y</w:t>
      </w:r>
      <w:r w:rsidR="00B843C8" w:rsidRPr="005C76CF">
        <w:t xml:space="preserve"> </w:t>
      </w:r>
      <w:r w:rsidR="00B843C8">
        <w:t>detall</w:t>
      </w:r>
      <w:r w:rsidR="00256A2D">
        <w:t>en</w:t>
      </w:r>
      <w:r w:rsidR="00B843C8">
        <w:t xml:space="preserve"> el impacto d</w:t>
      </w:r>
      <w:r w:rsidR="00B843C8" w:rsidRPr="00894E6B">
        <w:t>el artículo</w:t>
      </w:r>
      <w:r w:rsidR="00151BAB">
        <w:t> </w:t>
      </w:r>
      <w:r w:rsidR="00B843C8" w:rsidRPr="00894E6B">
        <w:t xml:space="preserve">184 del Código Procesal Penal </w:t>
      </w:r>
      <w:r w:rsidR="00B843C8">
        <w:t>sobre el d</w:t>
      </w:r>
      <w:r w:rsidR="00B843C8" w:rsidRPr="00894E6B">
        <w:t xml:space="preserve">escongestionamiento de los </w:t>
      </w:r>
      <w:r w:rsidR="00B843C8">
        <w:t>c</w:t>
      </w:r>
      <w:r w:rsidR="00B843C8" w:rsidRPr="00894E6B">
        <w:t xml:space="preserve">entros </w:t>
      </w:r>
      <w:r w:rsidR="00B843C8">
        <w:t>p</w:t>
      </w:r>
      <w:r w:rsidR="00B843C8" w:rsidRPr="00894E6B">
        <w:t>enitenciarios</w:t>
      </w:r>
      <w:r w:rsidR="00B843C8">
        <w:t>.</w:t>
      </w:r>
      <w:r w:rsidR="00B843C8" w:rsidRPr="008617FA">
        <w:rPr>
          <w:color w:val="4F81BD" w:themeColor="accent1"/>
        </w:rPr>
        <w:t xml:space="preserve"> </w:t>
      </w:r>
      <w:r w:rsidR="00B843C8" w:rsidRPr="007733B1">
        <w:t>Informen también sobre las medidas adoptadas para asegurar la separación entre los detenidos procesados y los condenados</w:t>
      </w:r>
      <w:r w:rsidR="00B843C8">
        <w:t xml:space="preserve"> y para garantizar</w:t>
      </w:r>
      <w:r w:rsidR="00B843C8" w:rsidRPr="007733B1">
        <w:t xml:space="preserve"> instalaciones separadas para mujeres en centros mixtos</w:t>
      </w:r>
      <w:r w:rsidR="00256A2D">
        <w:t>,</w:t>
      </w:r>
      <w:r w:rsidR="00B843C8" w:rsidRPr="007733B1">
        <w:t xml:space="preserve"> de modo </w:t>
      </w:r>
      <w:r w:rsidR="00AA76E8">
        <w:t>que se</w:t>
      </w:r>
      <w:r w:rsidR="00B843C8" w:rsidRPr="007733B1">
        <w:t xml:space="preserve"> garanti</w:t>
      </w:r>
      <w:r w:rsidR="00AA76E8">
        <w:t>ce</w:t>
      </w:r>
      <w:r w:rsidR="00B843C8" w:rsidRPr="007733B1">
        <w:t xml:space="preserve"> su integridad y </w:t>
      </w:r>
      <w:r w:rsidR="00AA76E8">
        <w:t>se</w:t>
      </w:r>
      <w:r w:rsidR="00B843C8" w:rsidRPr="007733B1">
        <w:t xml:space="preserve"> at</w:t>
      </w:r>
      <w:r w:rsidR="00AA76E8">
        <w:t>iendan</w:t>
      </w:r>
      <w:r w:rsidR="00B843C8" w:rsidRPr="007733B1">
        <w:t xml:space="preserve"> sus necesidades particulares.</w:t>
      </w:r>
    </w:p>
    <w:p w14:paraId="3B8891BF" w14:textId="2DAFED71" w:rsidR="00B843C8" w:rsidRDefault="00CF012D" w:rsidP="00B843C8">
      <w:pPr>
        <w:pStyle w:val="SingleTxtG"/>
        <w:rPr>
          <w:bCs/>
        </w:rPr>
      </w:pPr>
      <w:r>
        <w:t>15</w:t>
      </w:r>
      <w:r w:rsidR="00483D02">
        <w:t>.</w:t>
      </w:r>
      <w:r w:rsidR="00483D02">
        <w:tab/>
      </w:r>
      <w:r w:rsidR="004C02F6">
        <w:t>Sírvanse proveer información m</w:t>
      </w:r>
      <w:r w:rsidR="00256A2D">
        <w:t>á</w:t>
      </w:r>
      <w:r w:rsidR="004C02F6">
        <w:t>s detallada sobre las medidas adoptadas para asegurar condiciones de salubridad adecuadas</w:t>
      </w:r>
      <w:r w:rsidR="00256A2D">
        <w:t xml:space="preserve"> en los centros de detención</w:t>
      </w:r>
      <w:r w:rsidR="004C02F6">
        <w:t xml:space="preserve">, así como </w:t>
      </w:r>
      <w:r w:rsidR="00256A2D">
        <w:t xml:space="preserve">el acceso a </w:t>
      </w:r>
      <w:r w:rsidR="004C02F6">
        <w:t>la asistencia médica y legal para las personas privadas de libertad.</w:t>
      </w:r>
      <w:r w:rsidR="00EB714F">
        <w:rPr>
          <w:bCs/>
        </w:rPr>
        <w:t xml:space="preserve"> Sírvanse informar sobre las medidas adoptadas para la creación de un </w:t>
      </w:r>
      <w:r w:rsidR="00A31DD4">
        <w:rPr>
          <w:bCs/>
        </w:rPr>
        <w:t>r</w:t>
      </w:r>
      <w:r w:rsidR="00EB714F">
        <w:rPr>
          <w:bCs/>
        </w:rPr>
        <w:t xml:space="preserve">egistro de </w:t>
      </w:r>
      <w:r w:rsidR="00A31DD4">
        <w:rPr>
          <w:bCs/>
        </w:rPr>
        <w:t>d</w:t>
      </w:r>
      <w:r w:rsidR="00EB714F">
        <w:rPr>
          <w:bCs/>
        </w:rPr>
        <w:t>etenidos de conformidad con los estándares internacionales.</w:t>
      </w:r>
    </w:p>
    <w:p w14:paraId="72338C33" w14:textId="44D3102B" w:rsidR="00B843C8" w:rsidRPr="00CF701C" w:rsidRDefault="00CF012D" w:rsidP="001069F0">
      <w:pPr>
        <w:pStyle w:val="SingleTxtG"/>
        <w:rPr>
          <w:bCs/>
        </w:rPr>
      </w:pPr>
      <w:r w:rsidRPr="007733B1">
        <w:t>1</w:t>
      </w:r>
      <w:r>
        <w:t>6</w:t>
      </w:r>
      <w:r w:rsidR="00B843C8" w:rsidRPr="007733B1">
        <w:t>.</w:t>
      </w:r>
      <w:r w:rsidR="00B843C8" w:rsidRPr="007733B1">
        <w:tab/>
      </w:r>
      <w:r w:rsidR="0093183A">
        <w:t>Se ruega</w:t>
      </w:r>
      <w:r w:rsidR="0093183A" w:rsidRPr="007733B1">
        <w:t xml:space="preserve"> </w:t>
      </w:r>
      <w:r w:rsidR="00B843C8" w:rsidRPr="007733B1">
        <w:t xml:space="preserve">aporten información sobre las medidas adoptadas para abordar </w:t>
      </w:r>
      <w:r w:rsidR="003E2E46">
        <w:t xml:space="preserve">los actos de violencia y las muertes violentas </w:t>
      </w:r>
      <w:r w:rsidR="00B843C8" w:rsidRPr="007733B1">
        <w:t>en los centros de detención</w:t>
      </w:r>
      <w:r w:rsidR="0062573E">
        <w:t xml:space="preserve"> </w:t>
      </w:r>
      <w:r w:rsidR="00A31DD4">
        <w:t>―</w:t>
      </w:r>
      <w:r w:rsidR="0062573E">
        <w:t>incluido e</w:t>
      </w:r>
      <w:r w:rsidR="0062573E" w:rsidRPr="0062573E">
        <w:t>l estado de emergencia en las cárceles</w:t>
      </w:r>
      <w:r w:rsidR="0062573E">
        <w:t xml:space="preserve"> declarado en abril de 2023</w:t>
      </w:r>
      <w:r w:rsidR="00E617AC">
        <w:t xml:space="preserve"> y la militarización de la seguridad pública</w:t>
      </w:r>
      <w:r w:rsidR="00A31DD4">
        <w:t>―</w:t>
      </w:r>
      <w:r w:rsidR="00B843C8" w:rsidRPr="007733B1">
        <w:t xml:space="preserve">, </w:t>
      </w:r>
      <w:r w:rsidR="00DB752A">
        <w:t xml:space="preserve">así como el sistema de autogobierno en los centros penales con el fin </w:t>
      </w:r>
      <w:r w:rsidR="002E7FC0">
        <w:t xml:space="preserve">de </w:t>
      </w:r>
      <w:r w:rsidR="00DB752A">
        <w:t xml:space="preserve">poder hacer frente a las condiciones de inseguridad y vulnerabilidad. Tengan a bien indicar </w:t>
      </w:r>
      <w:r w:rsidR="00B843C8" w:rsidRPr="007733B1">
        <w:t xml:space="preserve">los mecanismos disponibles para presentar denuncias en prisión sin temor a represalias, </w:t>
      </w:r>
      <w:r w:rsidR="00DB752A">
        <w:t xml:space="preserve">así como las medidas adoptadas para asegurar una </w:t>
      </w:r>
      <w:r w:rsidR="00B843C8" w:rsidRPr="007733B1">
        <w:rPr>
          <w:bCs/>
        </w:rPr>
        <w:t>investiga</w:t>
      </w:r>
      <w:r w:rsidR="00DB752A">
        <w:rPr>
          <w:bCs/>
        </w:rPr>
        <w:t>ción</w:t>
      </w:r>
      <w:r w:rsidR="00B843C8" w:rsidRPr="007733B1">
        <w:rPr>
          <w:bCs/>
        </w:rPr>
        <w:t xml:space="preserve"> pronta y exhaustiva </w:t>
      </w:r>
      <w:r w:rsidR="00DB752A">
        <w:rPr>
          <w:bCs/>
        </w:rPr>
        <w:t xml:space="preserve">de </w:t>
      </w:r>
      <w:r w:rsidR="00B843C8" w:rsidRPr="007733B1">
        <w:rPr>
          <w:bCs/>
        </w:rPr>
        <w:t>todas las muertes de personas en detención</w:t>
      </w:r>
      <w:r w:rsidR="00D92E45">
        <w:rPr>
          <w:bCs/>
        </w:rPr>
        <w:t>,</w:t>
      </w:r>
      <w:r w:rsidR="00B843C8" w:rsidRPr="007733B1">
        <w:rPr>
          <w:bCs/>
        </w:rPr>
        <w:t xml:space="preserve"> enjuiciar y castigar a los responsables y otorgar reparación integral a los familiares de las víctimas</w:t>
      </w:r>
      <w:r w:rsidR="00256A2D">
        <w:rPr>
          <w:bCs/>
        </w:rPr>
        <w:t>.</w:t>
      </w:r>
      <w:r w:rsidR="00B843C8">
        <w:rPr>
          <w:bCs/>
        </w:rPr>
        <w:t xml:space="preserve"> </w:t>
      </w:r>
      <w:r w:rsidR="00256A2D">
        <w:rPr>
          <w:bCs/>
        </w:rPr>
        <w:t>S</w:t>
      </w:r>
      <w:r w:rsidR="00B843C8">
        <w:rPr>
          <w:bCs/>
        </w:rPr>
        <w:t>írvanse proveer información estadística respecto a dichas acciones</w:t>
      </w:r>
      <w:r w:rsidR="00B843C8" w:rsidRPr="007733B1">
        <w:rPr>
          <w:bCs/>
        </w:rPr>
        <w:t xml:space="preserve">. </w:t>
      </w:r>
      <w:r w:rsidR="00B843C8">
        <w:rPr>
          <w:bCs/>
        </w:rPr>
        <w:t xml:space="preserve">Provean también información sobre </w:t>
      </w:r>
      <w:r w:rsidR="002D3EF0">
        <w:rPr>
          <w:bCs/>
        </w:rPr>
        <w:t xml:space="preserve">las medidas adoptadas respecto a </w:t>
      </w:r>
      <w:r w:rsidR="00B843C8">
        <w:rPr>
          <w:bCs/>
        </w:rPr>
        <w:t>las muertes violentas en centros penitenciarios que no han sido registrad</w:t>
      </w:r>
      <w:r w:rsidR="00B223A2">
        <w:rPr>
          <w:bCs/>
        </w:rPr>
        <w:t>a</w:t>
      </w:r>
      <w:r w:rsidR="00B843C8">
        <w:rPr>
          <w:bCs/>
        </w:rPr>
        <w:t>s por la Fiscalía Especial de Delitos contra la Vida</w:t>
      </w:r>
      <w:r w:rsidR="00B843C8" w:rsidRPr="00450F62">
        <w:rPr>
          <w:bCs/>
        </w:rPr>
        <w:t xml:space="preserve">. </w:t>
      </w:r>
      <w:r w:rsidR="001069F0" w:rsidRPr="00450F62">
        <w:rPr>
          <w:bCs/>
        </w:rPr>
        <w:t xml:space="preserve">Asimismo, </w:t>
      </w:r>
      <w:r w:rsidR="00F9478D" w:rsidRPr="00450F62">
        <w:rPr>
          <w:bCs/>
        </w:rPr>
        <w:t>informen s</w:t>
      </w:r>
      <w:r w:rsidR="005D0F4B" w:rsidRPr="00450F62">
        <w:rPr>
          <w:bCs/>
        </w:rPr>
        <w:t xml:space="preserve">obre </w:t>
      </w:r>
      <w:r w:rsidR="00F9478D" w:rsidRPr="00450F62">
        <w:rPr>
          <w:bCs/>
        </w:rPr>
        <w:t xml:space="preserve">muertes </w:t>
      </w:r>
      <w:r w:rsidR="001069F0" w:rsidRPr="00450F62">
        <w:rPr>
          <w:bCs/>
        </w:rPr>
        <w:t>de personas bajo custodia policial y los resultados de las investigaciones penales efectuadas.</w:t>
      </w:r>
    </w:p>
    <w:p w14:paraId="7EC74CBC" w14:textId="3E9C9401" w:rsidR="00232FF8" w:rsidRPr="00BF375B" w:rsidRDefault="00232FF8" w:rsidP="00232FF8">
      <w:pPr>
        <w:pStyle w:val="H23G"/>
      </w:pPr>
      <w:r>
        <w:tab/>
      </w:r>
      <w:r>
        <w:tab/>
      </w:r>
      <w:r w:rsidRPr="00CE64F9">
        <w:t>Prohi</w:t>
      </w:r>
      <w:r w:rsidRPr="00BF375B">
        <w:t>bición de la esclavitud y del trabajo forzoso</w:t>
      </w:r>
      <w:r>
        <w:t xml:space="preserve"> y la trata de </w:t>
      </w:r>
      <w:r w:rsidRPr="00BC19C9">
        <w:t xml:space="preserve">personas </w:t>
      </w:r>
      <w:r w:rsidR="00CF701C">
        <w:br/>
      </w:r>
      <w:r w:rsidRPr="00BC19C9">
        <w:t>(art</w:t>
      </w:r>
      <w:r>
        <w:t>s</w:t>
      </w:r>
      <w:r w:rsidRPr="00BC19C9">
        <w:t xml:space="preserve">. </w:t>
      </w:r>
      <w:r>
        <w:t xml:space="preserve">2, 7, </w:t>
      </w:r>
      <w:r w:rsidRPr="00BC19C9">
        <w:t>8</w:t>
      </w:r>
      <w:r>
        <w:t xml:space="preserve"> y 26</w:t>
      </w:r>
      <w:r w:rsidRPr="00BC19C9">
        <w:t>)</w:t>
      </w:r>
    </w:p>
    <w:p w14:paraId="74CB4386" w14:textId="16827E2E" w:rsidR="00B06E0D" w:rsidRPr="00B06E0D" w:rsidRDefault="00CF012D" w:rsidP="001C72A4">
      <w:pPr>
        <w:pStyle w:val="SingleTxtG"/>
        <w:rPr>
          <w:bCs/>
        </w:rPr>
      </w:pPr>
      <w:r>
        <w:t>17</w:t>
      </w:r>
      <w:r w:rsidR="00232FF8" w:rsidRPr="00BC19C9">
        <w:t>.</w:t>
      </w:r>
      <w:r w:rsidR="00232FF8" w:rsidRPr="00BC19C9">
        <w:tab/>
        <w:t>En vista de las anteriores observaciones finales del Comité (párr</w:t>
      </w:r>
      <w:r w:rsidR="002A2B54">
        <w:t>s</w:t>
      </w:r>
      <w:r w:rsidR="00232FF8" w:rsidRPr="00BC19C9">
        <w:t xml:space="preserve">. </w:t>
      </w:r>
      <w:r w:rsidR="00232FF8">
        <w:t>36</w:t>
      </w:r>
      <w:r w:rsidR="002A2B54">
        <w:t xml:space="preserve"> y </w:t>
      </w:r>
      <w:r w:rsidR="00232FF8" w:rsidRPr="00BC19C9">
        <w:t xml:space="preserve">37) y </w:t>
      </w:r>
      <w:r w:rsidR="00232FF8">
        <w:t>de</w:t>
      </w:r>
      <w:r w:rsidR="00232FF8" w:rsidRPr="00BC19C9">
        <w:t>l informe del Estado parte</w:t>
      </w:r>
      <w:r w:rsidR="00232FF8" w:rsidRPr="00BC19C9">
        <w:rPr>
          <w:rStyle w:val="Refdenotaalpie"/>
        </w:rPr>
        <w:footnoteReference w:id="15"/>
      </w:r>
      <w:r w:rsidR="00A12832">
        <w:t>,</w:t>
      </w:r>
      <w:r w:rsidR="00232FF8" w:rsidRPr="00BC19C9">
        <w:t xml:space="preserve"> se ruega facilitar información sobre las medidas adoptadas para garantizar que l</w:t>
      </w:r>
      <w:r w:rsidR="00232FF8">
        <w:t xml:space="preserve">as personas en situación de vulnerabilidad </w:t>
      </w:r>
      <w:r w:rsidR="00E15FCC">
        <w:t>laboral</w:t>
      </w:r>
      <w:r w:rsidR="00232FF8">
        <w:t xml:space="preserve">, particularmente </w:t>
      </w:r>
      <w:r w:rsidR="00232FF8" w:rsidRPr="00BC19C9">
        <w:t xml:space="preserve">en los sectores maquilero, servicio doméstico y pesca mediante buceo, </w:t>
      </w:r>
      <w:r w:rsidR="00232FF8">
        <w:t xml:space="preserve">gozan de protección, así como de </w:t>
      </w:r>
      <w:r w:rsidR="00232FF8" w:rsidRPr="00BC19C9">
        <w:t>acceso a mecanismos eficaces de denuncia</w:t>
      </w:r>
      <w:r w:rsidR="007C4A6B">
        <w:t xml:space="preserve">. Asimismo, </w:t>
      </w:r>
      <w:r w:rsidR="001C72A4">
        <w:t>t</w:t>
      </w:r>
      <w:r w:rsidR="00232FF8">
        <w:t xml:space="preserve">engan a bien aportar información detallada </w:t>
      </w:r>
      <w:r w:rsidR="001C72A4">
        <w:t xml:space="preserve">respecto a </w:t>
      </w:r>
      <w:r w:rsidR="00232FF8">
        <w:t>las resoluciones sobre las denuncias recibidas por la Comisión Interinstitucional Contra la Explotación Comercial, Sexual y Trata de Personas en Honduras y por</w:t>
      </w:r>
      <w:r w:rsidR="00B00B98">
        <w:t xml:space="preserve"> </w:t>
      </w:r>
      <w:r w:rsidR="00232FF8">
        <w:t xml:space="preserve">la Unidad Contra la Trata, Explotación Sexual Comercial y Tráfico de Personas. </w:t>
      </w:r>
      <w:r w:rsidR="00232FF8" w:rsidRPr="00BF2748">
        <w:t xml:space="preserve">Sírvanse profundizar </w:t>
      </w:r>
      <w:r w:rsidR="00E15FCC">
        <w:t xml:space="preserve">sobre </w:t>
      </w:r>
      <w:r w:rsidR="00232FF8" w:rsidRPr="00BF2748">
        <w:t xml:space="preserve">los logros de la labor de la Comisión Interinstitucional Contra la Explotación </w:t>
      </w:r>
      <w:r w:rsidR="00E15FCC">
        <w:t xml:space="preserve">Sexual </w:t>
      </w:r>
      <w:r w:rsidR="00232FF8" w:rsidRPr="00BF2748">
        <w:t>Comercial</w:t>
      </w:r>
      <w:r w:rsidR="00E15FCC">
        <w:t xml:space="preserve"> y Trata de Personas</w:t>
      </w:r>
      <w:r w:rsidR="00232FF8" w:rsidRPr="00BF2748">
        <w:t xml:space="preserve"> </w:t>
      </w:r>
      <w:r w:rsidR="00BD0BF4">
        <w:t xml:space="preserve">en Honduras </w:t>
      </w:r>
      <w:r w:rsidR="00232FF8" w:rsidRPr="00BF2748">
        <w:t xml:space="preserve">en </w:t>
      </w:r>
      <w:r w:rsidR="00BD0BF4">
        <w:t>el</w:t>
      </w:r>
      <w:r w:rsidR="00BD0BF4" w:rsidRPr="00BF2748">
        <w:t xml:space="preserve"> </w:t>
      </w:r>
      <w:r w:rsidR="00232FF8" w:rsidRPr="00BF2748">
        <w:t xml:space="preserve">marco del Plan Estratégico </w:t>
      </w:r>
      <w:r w:rsidR="00352F0E">
        <w:t>(</w:t>
      </w:r>
      <w:r w:rsidR="00232FF8" w:rsidRPr="00BF2748">
        <w:t>2016-2022</w:t>
      </w:r>
      <w:r w:rsidR="00352F0E">
        <w:t>)</w:t>
      </w:r>
      <w:r w:rsidR="00232FF8" w:rsidRPr="00BF2748">
        <w:t xml:space="preserve"> para prevenir la trata de personas </w:t>
      </w:r>
      <w:r w:rsidR="00232FF8">
        <w:t xml:space="preserve">con fines de </w:t>
      </w:r>
      <w:r w:rsidR="00232FF8" w:rsidRPr="00193E42">
        <w:t>explotación sexual y el trabajo forzoso</w:t>
      </w:r>
      <w:r w:rsidR="008725B7" w:rsidRPr="00193E42">
        <w:t xml:space="preserve">. </w:t>
      </w:r>
      <w:r w:rsidR="00232FF8" w:rsidRPr="00193E42">
        <w:t xml:space="preserve">Proporcionen también información sobre la labor realizada para </w:t>
      </w:r>
      <w:r w:rsidR="00232FF8" w:rsidRPr="00193E42">
        <w:rPr>
          <w:bCs/>
        </w:rPr>
        <w:t>adaptar la legislación nacional en materia de trata</w:t>
      </w:r>
      <w:r w:rsidR="009134BB" w:rsidRPr="00193E42">
        <w:rPr>
          <w:bCs/>
        </w:rPr>
        <w:t xml:space="preserve"> de seres humanos</w:t>
      </w:r>
      <w:r w:rsidR="00232FF8" w:rsidRPr="00193E42">
        <w:rPr>
          <w:bCs/>
        </w:rPr>
        <w:t xml:space="preserve"> al Protocolo </w:t>
      </w:r>
      <w:r w:rsidR="00193E42" w:rsidRPr="00193E42">
        <w:rPr>
          <w:bCs/>
        </w:rPr>
        <w:t>para Prevenir, Reprimir y Sancionar la Trata de Personas, Especialmente Mujeres y Niños, que complementa la Convención de las Naciones Unidas contra la Delincuencia Organizada Transnacional</w:t>
      </w:r>
      <w:r w:rsidR="00232FF8" w:rsidRPr="00BF2748">
        <w:rPr>
          <w:bCs/>
        </w:rPr>
        <w:t>.</w:t>
      </w:r>
    </w:p>
    <w:p w14:paraId="613F66A4" w14:textId="4365150F" w:rsidR="003B4DF4" w:rsidRPr="00D37017" w:rsidRDefault="00B843C8" w:rsidP="003B4DF4">
      <w:pPr>
        <w:pStyle w:val="H23G"/>
      </w:pPr>
      <w:r>
        <w:tab/>
      </w:r>
      <w:r>
        <w:tab/>
      </w:r>
      <w:r w:rsidR="00090D2C">
        <w:t xml:space="preserve">Libertad de </w:t>
      </w:r>
      <w:r w:rsidR="00647585">
        <w:t xml:space="preserve">circulación </w:t>
      </w:r>
      <w:r>
        <w:t>de las personas</w:t>
      </w:r>
      <w:r w:rsidR="00647585">
        <w:t xml:space="preserve"> (art. 12)</w:t>
      </w:r>
    </w:p>
    <w:p w14:paraId="0FAA4761" w14:textId="6DDE949F" w:rsidR="00A603E7" w:rsidRPr="00CF701C" w:rsidRDefault="00CF012D" w:rsidP="000504E8">
      <w:pPr>
        <w:pStyle w:val="SingleTxtG"/>
      </w:pPr>
      <w:r w:rsidRPr="00456F8C">
        <w:t>1</w:t>
      </w:r>
      <w:r>
        <w:t>8</w:t>
      </w:r>
      <w:r w:rsidR="003B4DF4" w:rsidRPr="00456F8C">
        <w:t>.</w:t>
      </w:r>
      <w:r w:rsidR="003B4DF4" w:rsidRPr="00456F8C">
        <w:tab/>
      </w:r>
      <w:r w:rsidR="00AE2130" w:rsidRPr="00AE2130">
        <w:t>En vista de las anteriores observaciones finales del Comité (</w:t>
      </w:r>
      <w:r w:rsidR="00AE2130" w:rsidRPr="00DB6BE8">
        <w:t>párr</w:t>
      </w:r>
      <w:r w:rsidR="00765EBC">
        <w:t>s</w:t>
      </w:r>
      <w:r w:rsidR="00FB59C6">
        <w:t>.</w:t>
      </w:r>
      <w:r w:rsidR="00AE2130" w:rsidRPr="00DB6BE8">
        <w:t xml:space="preserve"> </w:t>
      </w:r>
      <w:r w:rsidR="00765EBC">
        <w:t>28</w:t>
      </w:r>
      <w:r w:rsidR="00FB59C6">
        <w:t xml:space="preserve"> y </w:t>
      </w:r>
      <w:r w:rsidR="00AE2130" w:rsidRPr="00DB6BE8">
        <w:t>29)</w:t>
      </w:r>
      <w:r w:rsidR="00AE2130" w:rsidRPr="00AE2130">
        <w:t xml:space="preserve"> y del informe del Estado parte</w:t>
      </w:r>
      <w:r w:rsidR="00AE2130" w:rsidRPr="005C76CF">
        <w:rPr>
          <w:rStyle w:val="Refdenotaalpie"/>
        </w:rPr>
        <w:footnoteReference w:id="16"/>
      </w:r>
      <w:r w:rsidR="00AB1341">
        <w:t>,</w:t>
      </w:r>
      <w:r w:rsidR="00AE2130" w:rsidRPr="00AE2130">
        <w:t xml:space="preserve"> </w:t>
      </w:r>
      <w:r w:rsidR="0087375E">
        <w:t>s</w:t>
      </w:r>
      <w:r w:rsidR="0087375E" w:rsidRPr="0087375E">
        <w:t xml:space="preserve">írvanse </w:t>
      </w:r>
      <w:r w:rsidR="00F06959">
        <w:t>proveer datos desglosados sobre el número de desplazados internos</w:t>
      </w:r>
      <w:r w:rsidR="00DA0044">
        <w:t>, así como información sobre las medidas adoptadas para asegurar que las víctimas reciben asistencia y reparación integral</w:t>
      </w:r>
      <w:r w:rsidR="00C93F8C">
        <w:t xml:space="preserve">. </w:t>
      </w:r>
      <w:r w:rsidR="001F0467">
        <w:t xml:space="preserve">Se ruega </w:t>
      </w:r>
      <w:r w:rsidR="00C93F8C">
        <w:t>provean información</w:t>
      </w:r>
      <w:r w:rsidR="0087375E" w:rsidRPr="0087375E">
        <w:t xml:space="preserve"> sobre </w:t>
      </w:r>
      <w:r w:rsidR="003C24AA">
        <w:t>la implementación de la Ley para la Prevención, Atenci</w:t>
      </w:r>
      <w:r w:rsidR="007C5786">
        <w:t>ó</w:t>
      </w:r>
      <w:r w:rsidR="003C24AA">
        <w:t xml:space="preserve">n y Protección de las Personas Desplazadas Internamente, </w:t>
      </w:r>
      <w:r w:rsidR="0087375E" w:rsidRPr="0087375E">
        <w:t xml:space="preserve">el impacto </w:t>
      </w:r>
      <w:r w:rsidR="00C93F8C">
        <w:t xml:space="preserve">de </w:t>
      </w:r>
      <w:r w:rsidR="00CE02BC">
        <w:t xml:space="preserve">la </w:t>
      </w:r>
      <w:r w:rsidR="00CE02BC" w:rsidRPr="00CE02BC">
        <w:t>Experiencia Piloto de Asistencia Humanitaria y Soluciones Duraderas</w:t>
      </w:r>
      <w:r w:rsidR="0087375E" w:rsidRPr="0087375E">
        <w:t xml:space="preserve"> </w:t>
      </w:r>
      <w:r w:rsidR="00DA0044">
        <w:t>e</w:t>
      </w:r>
      <w:r w:rsidR="0087375E" w:rsidRPr="0087375E">
        <w:t xml:space="preserve"> </w:t>
      </w:r>
      <w:r w:rsidR="00DA0044">
        <w:t xml:space="preserve">información adicional sobre </w:t>
      </w:r>
      <w:r w:rsidR="00CE02BC">
        <w:t xml:space="preserve">los </w:t>
      </w:r>
      <w:r w:rsidR="00CE02BC">
        <w:rPr>
          <w:rFonts w:eastAsia="Cambria"/>
          <w:color w:val="000000" w:themeColor="text1"/>
        </w:rPr>
        <w:t>c</w:t>
      </w:r>
      <w:r w:rsidR="00CE02BC" w:rsidRPr="009434EA">
        <w:rPr>
          <w:rFonts w:eastAsia="Cambria"/>
          <w:color w:val="000000" w:themeColor="text1"/>
        </w:rPr>
        <w:t>onvenios en proceso de firma con la S</w:t>
      </w:r>
      <w:r w:rsidR="0076281E">
        <w:rPr>
          <w:rFonts w:eastAsia="Cambria"/>
          <w:color w:val="000000" w:themeColor="text1"/>
        </w:rPr>
        <w:t>ecretaría de Desarrollo Social</w:t>
      </w:r>
      <w:r w:rsidR="00CE02BC" w:rsidRPr="009434EA">
        <w:rPr>
          <w:rFonts w:eastAsia="Cambria"/>
          <w:color w:val="000000" w:themeColor="text1"/>
        </w:rPr>
        <w:t xml:space="preserve"> y el </w:t>
      </w:r>
      <w:r w:rsidR="0021664F">
        <w:rPr>
          <w:rFonts w:eastAsia="Cambria"/>
          <w:color w:val="000000" w:themeColor="text1"/>
        </w:rPr>
        <w:t>p</w:t>
      </w:r>
      <w:r w:rsidR="00CE02BC" w:rsidRPr="009434EA">
        <w:rPr>
          <w:rFonts w:eastAsia="Cambria"/>
          <w:color w:val="000000" w:themeColor="text1"/>
        </w:rPr>
        <w:t>rograma Ciudad Mujer</w:t>
      </w:r>
      <w:r w:rsidR="00CE02BC">
        <w:rPr>
          <w:rFonts w:eastAsia="Cambria"/>
          <w:color w:val="000000" w:themeColor="text1"/>
        </w:rPr>
        <w:t>.</w:t>
      </w:r>
      <w:r w:rsidR="00456F8C" w:rsidRPr="00456F8C">
        <w:t xml:space="preserve"> </w:t>
      </w:r>
      <w:r w:rsidR="0075313A">
        <w:t>Sírvanse proveer información respecto</w:t>
      </w:r>
      <w:r w:rsidR="009134BB">
        <w:t xml:space="preserve"> a</w:t>
      </w:r>
      <w:r w:rsidR="0075313A">
        <w:t xml:space="preserve"> la asignación de recursos para la puesta en marcha del Sistema Nacional de Respuesta al Desplazamiento Forzado y para </w:t>
      </w:r>
      <w:r w:rsidR="00056F30">
        <w:t xml:space="preserve">que </w:t>
      </w:r>
      <w:r w:rsidR="0075313A">
        <w:t xml:space="preserve">la Comisión Interinstitucional para la Protección de las Personas Desplazadas por la Violencia </w:t>
      </w:r>
      <w:r w:rsidR="00056F30">
        <w:t>pueda realizar una labor efectiva</w:t>
      </w:r>
      <w:r w:rsidR="00956763">
        <w:t>; así como las medidas para reforzar el mandato y la capacidad de esta última</w:t>
      </w:r>
      <w:r w:rsidR="0075313A">
        <w:t>.</w:t>
      </w:r>
    </w:p>
    <w:p w14:paraId="65E0F95F" w14:textId="0EDB67DB" w:rsidR="003542A7" w:rsidRPr="00D902BF" w:rsidRDefault="00B22B6B" w:rsidP="00B22B6B">
      <w:pPr>
        <w:pStyle w:val="H23G"/>
      </w:pPr>
      <w:r>
        <w:tab/>
      </w:r>
      <w:r>
        <w:tab/>
      </w:r>
      <w:r w:rsidR="003542A7" w:rsidRPr="00D902BF">
        <w:t>Acceso a la justicia</w:t>
      </w:r>
      <w:r w:rsidR="00D87837">
        <w:t xml:space="preserve"> e </w:t>
      </w:r>
      <w:r w:rsidR="0053687D">
        <w:t xml:space="preserve">independencia </w:t>
      </w:r>
      <w:r w:rsidR="00F24B25">
        <w:t xml:space="preserve">e imparcialidad </w:t>
      </w:r>
      <w:r w:rsidR="0053687D">
        <w:t xml:space="preserve">del </w:t>
      </w:r>
      <w:r w:rsidR="003B5D15">
        <w:t>P</w:t>
      </w:r>
      <w:r w:rsidR="0053687D">
        <w:t xml:space="preserve">oder </w:t>
      </w:r>
      <w:r w:rsidR="00D87837">
        <w:t>J</w:t>
      </w:r>
      <w:r w:rsidR="0053687D">
        <w:t>udicial y</w:t>
      </w:r>
      <w:r w:rsidR="00CF701C">
        <w:t> </w:t>
      </w:r>
      <w:r w:rsidR="00AB1341">
        <w:t>la</w:t>
      </w:r>
      <w:r w:rsidR="00CF701C">
        <w:t> </w:t>
      </w:r>
      <w:r w:rsidR="0053687D">
        <w:t>administración de justicia</w:t>
      </w:r>
      <w:r w:rsidR="00340F2A">
        <w:t xml:space="preserve"> (art</w:t>
      </w:r>
      <w:r w:rsidR="0053687D">
        <w:t>s</w:t>
      </w:r>
      <w:r w:rsidR="00340F2A">
        <w:t>.</w:t>
      </w:r>
      <w:r w:rsidR="0053687D">
        <w:t xml:space="preserve"> 2 y</w:t>
      </w:r>
      <w:r w:rsidR="00340F2A">
        <w:t xml:space="preserve"> 1</w:t>
      </w:r>
      <w:r w:rsidR="0053687D">
        <w:t>4</w:t>
      </w:r>
      <w:r w:rsidR="00340F2A">
        <w:t>)</w:t>
      </w:r>
    </w:p>
    <w:p w14:paraId="4FA6C186" w14:textId="6F6D8E8A" w:rsidR="00A603E7" w:rsidRDefault="009134BB" w:rsidP="008360B4">
      <w:pPr>
        <w:pStyle w:val="SingleTxtG"/>
      </w:pPr>
      <w:r>
        <w:t>19</w:t>
      </w:r>
      <w:r w:rsidR="003542A7">
        <w:t xml:space="preserve">. </w:t>
      </w:r>
      <w:r w:rsidR="003542A7">
        <w:tab/>
      </w:r>
      <w:r w:rsidR="00A603E7" w:rsidRPr="0074540E">
        <w:t>Habida cuenta de las anteriores observaciones finales del Comité (párr. 35) y del informe del Estado parte</w:t>
      </w:r>
      <w:r w:rsidR="00A603E7" w:rsidRPr="0074540E">
        <w:rPr>
          <w:rStyle w:val="Refdenotaalpie"/>
        </w:rPr>
        <w:footnoteReference w:id="17"/>
      </w:r>
      <w:r w:rsidR="00257054">
        <w:t>,</w:t>
      </w:r>
      <w:r w:rsidR="00A603E7" w:rsidRPr="0074540E">
        <w:t xml:space="preserve"> sírvanse proveer información adicional sobre las medidas adoptadas para proteger la plena independencia, imparcialidad y seguridad de los jueces</w:t>
      </w:r>
      <w:r w:rsidR="000B0EA9">
        <w:t>,</w:t>
      </w:r>
      <w:r w:rsidR="00A603E7" w:rsidRPr="0074540E">
        <w:t xml:space="preserve"> </w:t>
      </w:r>
      <w:r w:rsidR="00DD23B1">
        <w:t xml:space="preserve">incluyendo las medidas </w:t>
      </w:r>
      <w:r w:rsidR="00A603E7" w:rsidRPr="0074540E">
        <w:t xml:space="preserve">para garantizar que su actuación está libre de todo tipo de presiones e </w:t>
      </w:r>
      <w:r w:rsidR="00A603E7" w:rsidRPr="00A603E7">
        <w:t>injerencias</w:t>
      </w:r>
      <w:r w:rsidR="00DD23B1">
        <w:t xml:space="preserve"> y para </w:t>
      </w:r>
      <w:r w:rsidR="00A603E7" w:rsidRPr="0074540E">
        <w:t>que los proces</w:t>
      </w:r>
      <w:r w:rsidR="00DD23B1">
        <w:t>o</w:t>
      </w:r>
      <w:r w:rsidR="00A603E7" w:rsidRPr="0074540E">
        <w:t>s disciplinarios cuent</w:t>
      </w:r>
      <w:r w:rsidR="00DD23B1">
        <w:t>e</w:t>
      </w:r>
      <w:r w:rsidR="00A603E7" w:rsidRPr="0074540E">
        <w:t>n con todas las garantías judiciales y de</w:t>
      </w:r>
      <w:r w:rsidR="00111CCC">
        <w:t>l</w:t>
      </w:r>
      <w:r w:rsidR="00A603E7" w:rsidRPr="0074540E">
        <w:t xml:space="preserve"> debido proceso. </w:t>
      </w:r>
      <w:r w:rsidR="00DD23B1">
        <w:t>En este sentido, a</w:t>
      </w:r>
      <w:r w:rsidR="00DD23B1" w:rsidRPr="0074540E">
        <w:t>porten información sobre las medidas propuestas por el anteproyecto de la Ley del Consejo de la Judicatura y de la Carrera Judicial para garantizar su plena independencia</w:t>
      </w:r>
      <w:r w:rsidR="00111CCC">
        <w:t xml:space="preserve">, singularmente </w:t>
      </w:r>
      <w:r w:rsidR="00FC254D">
        <w:t>por lo que se refiere al</w:t>
      </w:r>
      <w:r w:rsidR="00111CCC">
        <w:t xml:space="preserve"> nombramiento de los miembros del Consejo de la Judicatura, </w:t>
      </w:r>
      <w:r w:rsidR="00FC254D">
        <w:t xml:space="preserve">el </w:t>
      </w:r>
      <w:r w:rsidR="00111CCC">
        <w:t>proceso de selección de jueces para ingreso en la carrer</w:t>
      </w:r>
      <w:r w:rsidR="00FC254D">
        <w:t>a</w:t>
      </w:r>
      <w:r w:rsidR="00111CCC">
        <w:t xml:space="preserve"> judicial y </w:t>
      </w:r>
      <w:r w:rsidR="00FC254D">
        <w:t xml:space="preserve">el </w:t>
      </w:r>
      <w:r w:rsidR="00111CCC">
        <w:t>régimen disciplinario</w:t>
      </w:r>
      <w:r w:rsidR="00DD23B1" w:rsidRPr="0074540E">
        <w:t xml:space="preserve">; así como en la creación de una estructura de gobierno independiente para el </w:t>
      </w:r>
      <w:r w:rsidR="00FC254D">
        <w:t>P</w:t>
      </w:r>
      <w:r w:rsidR="00DD23B1" w:rsidRPr="0074540E">
        <w:t xml:space="preserve">oder </w:t>
      </w:r>
      <w:r w:rsidR="00FC254D">
        <w:t>J</w:t>
      </w:r>
      <w:r w:rsidR="00035BA7" w:rsidRPr="0074540E">
        <w:t>udicial</w:t>
      </w:r>
      <w:r w:rsidR="00035BA7">
        <w:t>.</w:t>
      </w:r>
      <w:r w:rsidR="00DD23B1" w:rsidRPr="0074540E">
        <w:t xml:space="preserve"> </w:t>
      </w:r>
      <w:r w:rsidR="00A603E7" w:rsidRPr="0074540E">
        <w:t xml:space="preserve">Provean también información sobre </w:t>
      </w:r>
      <w:r w:rsidR="008360B4">
        <w:t xml:space="preserve">las </w:t>
      </w:r>
      <w:r w:rsidR="00A603E7" w:rsidRPr="0074540E">
        <w:t xml:space="preserve">medidas adoptadas para mejorar los procesos de selección de </w:t>
      </w:r>
      <w:r w:rsidR="00111CCC">
        <w:t>jueces y magistrados</w:t>
      </w:r>
      <w:r w:rsidR="00111CCC" w:rsidRPr="0074540E">
        <w:t xml:space="preserve"> </w:t>
      </w:r>
      <w:r w:rsidR="006442BF">
        <w:t>con arreglo a</w:t>
      </w:r>
      <w:r w:rsidR="006442BF" w:rsidRPr="0074540E">
        <w:t xml:space="preserve"> </w:t>
      </w:r>
      <w:r w:rsidR="00A603E7" w:rsidRPr="0074540E">
        <w:t>criterios de idoneidad, mérito y competencias técnicas</w:t>
      </w:r>
      <w:r w:rsidR="00083486">
        <w:t>.</w:t>
      </w:r>
      <w:r w:rsidR="00DD23B1">
        <w:t xml:space="preserve"> Tengan a bien informar de las medidas adoptadas para mejorar las condiciones de trabajo de la administración de justicia; en particular de los jueces de ejecución.</w:t>
      </w:r>
    </w:p>
    <w:p w14:paraId="259B13F6" w14:textId="0B3ADD54" w:rsidR="008360B4" w:rsidRDefault="00856A5C" w:rsidP="008360B4">
      <w:pPr>
        <w:pStyle w:val="SingleTxtG"/>
      </w:pPr>
      <w:r>
        <w:t>20</w:t>
      </w:r>
      <w:r w:rsidR="008360B4">
        <w:t>.</w:t>
      </w:r>
      <w:r w:rsidR="008360B4">
        <w:tab/>
      </w:r>
      <w:r w:rsidR="00DF53B7">
        <w:t>Sírvanse informar sobre las medidas adoptadas para mejorar el acceso a la justicia y combatir los altos índices de impunidad</w:t>
      </w:r>
      <w:r w:rsidR="00DD23B1">
        <w:t>, inclu</w:t>
      </w:r>
      <w:r w:rsidR="006442BF">
        <w:t>idas</w:t>
      </w:r>
      <w:r w:rsidR="00DD23B1">
        <w:t xml:space="preserve"> </w:t>
      </w:r>
      <w:r w:rsidR="00DF53B7">
        <w:t xml:space="preserve">las medidas adoptadas para hacer frente a cuestiones tales como las demoras procesales y la limitada participación de las víctimas de violaciones de derechos humanos en el proceso penal. </w:t>
      </w:r>
      <w:r w:rsidR="006C526E">
        <w:t>Provean información de las medidas adoptadas para asegurar que la investigación de los delitos, especialmente de aquellos en l</w:t>
      </w:r>
      <w:r w:rsidR="000E63DA">
        <w:t xml:space="preserve">os que se hayan dado graves vulneraciones de derechos humanos, se realice de manera diligente. </w:t>
      </w:r>
      <w:r w:rsidR="00DF53B7">
        <w:t xml:space="preserve">Tengan a bien proveer información sobre los mecanismos </w:t>
      </w:r>
      <w:r w:rsidR="00083486">
        <w:t xml:space="preserve">y medidas adoptadas </w:t>
      </w:r>
      <w:r w:rsidR="00DF53B7">
        <w:t>para facilitar el acceso a la justicia a</w:t>
      </w:r>
      <w:r w:rsidR="00DF53B7" w:rsidRPr="004E55E8">
        <w:t xml:space="preserve"> los </w:t>
      </w:r>
      <w:r w:rsidR="001F745F">
        <w:t>P</w:t>
      </w:r>
      <w:r w:rsidR="00DF53B7" w:rsidRPr="004E55E8">
        <w:t xml:space="preserve">ueblos </w:t>
      </w:r>
      <w:r w:rsidR="001F745F">
        <w:t>I</w:t>
      </w:r>
      <w:r w:rsidR="00DF53B7" w:rsidRPr="004E55E8">
        <w:t>ndígenas</w:t>
      </w:r>
      <w:r w:rsidR="00ED31D9">
        <w:t>,</w:t>
      </w:r>
      <w:r w:rsidR="00DF53B7" w:rsidRPr="004E55E8">
        <w:t xml:space="preserve"> </w:t>
      </w:r>
      <w:r w:rsidR="00A25286">
        <w:t>afrodescendientes</w:t>
      </w:r>
      <w:r w:rsidR="001F745F">
        <w:t xml:space="preserve"> y</w:t>
      </w:r>
      <w:r w:rsidR="00ED31D9">
        <w:t xml:space="preserve"> las mujeres</w:t>
      </w:r>
      <w:r w:rsidR="00CE3A52">
        <w:t>, y</w:t>
      </w:r>
      <w:r w:rsidR="00ED31D9">
        <w:t xml:space="preserve"> en zonas rurales</w:t>
      </w:r>
      <w:r w:rsidR="00DF53B7">
        <w:t>, inclu</w:t>
      </w:r>
      <w:r w:rsidR="001F745F">
        <w:t>idas las</w:t>
      </w:r>
      <w:r w:rsidR="00DF53B7">
        <w:t xml:space="preserve"> </w:t>
      </w:r>
      <w:r w:rsidR="00083486" w:rsidRPr="0074540E">
        <w:t xml:space="preserve">medidas </w:t>
      </w:r>
      <w:r w:rsidR="001C46CE">
        <w:t>dirigidas</w:t>
      </w:r>
      <w:r w:rsidR="00083486" w:rsidRPr="0074540E">
        <w:t xml:space="preserve"> a incrementar el número de jueces y defensores públicos en zonas rurales teniendo en cuenta los aspectos lingüísticos y culturales de la población</w:t>
      </w:r>
      <w:r w:rsidR="001C46CE">
        <w:t>;</w:t>
      </w:r>
      <w:r w:rsidR="00083486" w:rsidRPr="0074540E">
        <w:t xml:space="preserve"> </w:t>
      </w:r>
      <w:r w:rsidR="001C46CE">
        <w:t xml:space="preserve">así como las medidas para fomentar </w:t>
      </w:r>
      <w:r w:rsidR="00DF53B7">
        <w:t xml:space="preserve">la capacitación de </w:t>
      </w:r>
      <w:r w:rsidR="00111CCC">
        <w:t xml:space="preserve">jueces, fiscales, abogados y </w:t>
      </w:r>
      <w:r w:rsidR="00DF53B7">
        <w:t xml:space="preserve">funcionarios </w:t>
      </w:r>
      <w:r w:rsidR="00111CCC">
        <w:t>de la administración de justicia</w:t>
      </w:r>
      <w:r w:rsidR="00DF53B7">
        <w:t xml:space="preserve"> con respecto a los estándares internacionales </w:t>
      </w:r>
      <w:r w:rsidR="001C46CE">
        <w:t xml:space="preserve">de </w:t>
      </w:r>
      <w:r w:rsidR="00DF53B7">
        <w:t xml:space="preserve">los derechos de los </w:t>
      </w:r>
      <w:r w:rsidR="00F578AA">
        <w:t>P</w:t>
      </w:r>
      <w:r w:rsidR="00DF53B7">
        <w:t xml:space="preserve">ueblos </w:t>
      </w:r>
      <w:r w:rsidR="00F578AA">
        <w:t>I</w:t>
      </w:r>
      <w:r w:rsidR="00DF53B7">
        <w:t>ndígenas</w:t>
      </w:r>
      <w:r w:rsidR="00035BA7">
        <w:t>.</w:t>
      </w:r>
    </w:p>
    <w:p w14:paraId="7740B28A" w14:textId="0710D5D5" w:rsidR="00D563A7" w:rsidRPr="00BF375B" w:rsidRDefault="00C17456" w:rsidP="00D563A7">
      <w:pPr>
        <w:pStyle w:val="H23G"/>
      </w:pPr>
      <w:r>
        <w:tab/>
      </w:r>
      <w:r>
        <w:tab/>
      </w:r>
      <w:r w:rsidR="00232FF8">
        <w:t>Derecho a la vida privada</w:t>
      </w:r>
      <w:r w:rsidR="000E05C9">
        <w:t xml:space="preserve"> </w:t>
      </w:r>
      <w:r w:rsidR="00D563A7" w:rsidRPr="00BF375B">
        <w:t>(art. 17)</w:t>
      </w:r>
    </w:p>
    <w:p w14:paraId="42E1122D" w14:textId="1AD4FB3C" w:rsidR="00FC3E94" w:rsidRPr="00C93C5C" w:rsidRDefault="00856A5C" w:rsidP="00CE64F9">
      <w:pPr>
        <w:pStyle w:val="SingleTxtG"/>
        <w:rPr>
          <w:bCs/>
        </w:rPr>
      </w:pPr>
      <w:r>
        <w:t>21</w:t>
      </w:r>
      <w:r w:rsidR="00D563A7" w:rsidRPr="003B46FA">
        <w:t>.</w:t>
      </w:r>
      <w:r w:rsidR="00D563A7" w:rsidRPr="003B46FA">
        <w:tab/>
      </w:r>
      <w:r w:rsidR="002917B5" w:rsidRPr="003B46FA">
        <w:t>Con referencia a las anteriores observaciones finales del Comité (párr</w:t>
      </w:r>
      <w:r w:rsidR="00C93C5C">
        <w:t>s</w:t>
      </w:r>
      <w:r w:rsidR="00F578AA">
        <w:t>.</w:t>
      </w:r>
      <w:r w:rsidR="002917B5" w:rsidRPr="003B46FA">
        <w:t xml:space="preserve"> </w:t>
      </w:r>
      <w:r w:rsidR="00C93C5C">
        <w:t>38</w:t>
      </w:r>
      <w:r w:rsidR="00F578AA">
        <w:t xml:space="preserve"> y </w:t>
      </w:r>
      <w:r w:rsidR="002917B5" w:rsidRPr="003B46FA">
        <w:t>39)</w:t>
      </w:r>
      <w:r w:rsidR="00B97D1A" w:rsidRPr="003B46FA">
        <w:t xml:space="preserve"> y al informe del Estado parte</w:t>
      </w:r>
      <w:r w:rsidR="00B97D1A" w:rsidRPr="003B46FA">
        <w:rPr>
          <w:rStyle w:val="Refdenotaalpie"/>
        </w:rPr>
        <w:footnoteReference w:id="18"/>
      </w:r>
      <w:r w:rsidR="00A137D2">
        <w:t>,</w:t>
      </w:r>
      <w:r w:rsidR="002917B5" w:rsidRPr="003B46FA">
        <w:t xml:space="preserve"> s</w:t>
      </w:r>
      <w:r w:rsidR="00D563A7" w:rsidRPr="003B46FA">
        <w:t>írvanse exp</w:t>
      </w:r>
      <w:r w:rsidR="00FC3E94" w:rsidRPr="003B46FA">
        <w:t>one</w:t>
      </w:r>
      <w:r w:rsidR="00856A36" w:rsidRPr="003B46FA">
        <w:t>r</w:t>
      </w:r>
      <w:r w:rsidR="00FC3E94" w:rsidRPr="003B46FA">
        <w:t xml:space="preserve"> los </w:t>
      </w:r>
      <w:r w:rsidR="00856A36" w:rsidRPr="003B46FA">
        <w:t>progresos realizados</w:t>
      </w:r>
      <w:r w:rsidR="00FC3E94" w:rsidRPr="003B46FA">
        <w:t xml:space="preserve"> para asegurar </w:t>
      </w:r>
      <w:r w:rsidR="00FC3E94" w:rsidRPr="003B46FA">
        <w:rPr>
          <w:bCs/>
        </w:rPr>
        <w:t xml:space="preserve">que </w:t>
      </w:r>
      <w:r w:rsidR="00C93C5C">
        <w:rPr>
          <w:bCs/>
        </w:rPr>
        <w:t xml:space="preserve">las actividades de vigilancia, incluida </w:t>
      </w:r>
      <w:r w:rsidR="00FC3E94" w:rsidRPr="003B46FA">
        <w:rPr>
          <w:bCs/>
        </w:rPr>
        <w:t>la aplicación de la Ley Especial sobre Intervención de las Comunicaciones Privadas</w:t>
      </w:r>
      <w:r w:rsidR="00A137D2">
        <w:rPr>
          <w:bCs/>
        </w:rPr>
        <w:t>,</w:t>
      </w:r>
      <w:r w:rsidR="00FC3E94" w:rsidRPr="003B46FA">
        <w:rPr>
          <w:bCs/>
        </w:rPr>
        <w:t xml:space="preserve"> est</w:t>
      </w:r>
      <w:r w:rsidR="00C93C5C">
        <w:rPr>
          <w:bCs/>
        </w:rPr>
        <w:t>á</w:t>
      </w:r>
      <w:r w:rsidR="00EA12BF">
        <w:rPr>
          <w:bCs/>
        </w:rPr>
        <w:t>n</w:t>
      </w:r>
      <w:r w:rsidR="00FC3E94" w:rsidRPr="003B46FA">
        <w:rPr>
          <w:bCs/>
        </w:rPr>
        <w:t xml:space="preserve"> en consonancia con las obligaciones contraídas en virtud del Pacto</w:t>
      </w:r>
      <w:r w:rsidR="00FE619B">
        <w:rPr>
          <w:bCs/>
        </w:rPr>
        <w:t>,</w:t>
      </w:r>
      <w:r w:rsidR="00FC3E94" w:rsidRPr="003B46FA">
        <w:rPr>
          <w:bCs/>
        </w:rPr>
        <w:t xml:space="preserve"> </w:t>
      </w:r>
      <w:r w:rsidR="00FE619B">
        <w:rPr>
          <w:bCs/>
        </w:rPr>
        <w:t xml:space="preserve">y que cualquier interferencia al derecho a la privacidad es conforme con los principios de legalidad, necesidad y proporcionalidad. </w:t>
      </w:r>
      <w:r w:rsidR="00FC3E94" w:rsidRPr="003B46FA">
        <w:rPr>
          <w:bCs/>
        </w:rPr>
        <w:t>Infórmese</w:t>
      </w:r>
      <w:r w:rsidR="002917B5" w:rsidRPr="003B46FA">
        <w:rPr>
          <w:bCs/>
        </w:rPr>
        <w:t>, en particular,</w:t>
      </w:r>
      <w:r w:rsidR="00FC3E94" w:rsidRPr="003B46FA">
        <w:rPr>
          <w:bCs/>
        </w:rPr>
        <w:t xml:space="preserve"> sobre los </w:t>
      </w:r>
      <w:r w:rsidR="00C93C5C">
        <w:rPr>
          <w:bCs/>
        </w:rPr>
        <w:t>esfuerzos realizados para asegurar que la aplicación de la Ley Especial est</w:t>
      </w:r>
      <w:r w:rsidR="00F83E3F">
        <w:rPr>
          <w:bCs/>
        </w:rPr>
        <w:t>á</w:t>
      </w:r>
      <w:r w:rsidR="00C93C5C">
        <w:rPr>
          <w:bCs/>
        </w:rPr>
        <w:t xml:space="preserve"> sujeta a un continuo y adecuado monitoreo por medio </w:t>
      </w:r>
      <w:r w:rsidR="00FC3E94" w:rsidRPr="003B46FA">
        <w:rPr>
          <w:bCs/>
        </w:rPr>
        <w:t xml:space="preserve">de un mecanismo independiente de supervisión </w:t>
      </w:r>
      <w:r w:rsidR="004C5EB3" w:rsidRPr="003B46FA">
        <w:t xml:space="preserve">y </w:t>
      </w:r>
      <w:r w:rsidR="00C93C5C">
        <w:t>que</w:t>
      </w:r>
      <w:r w:rsidR="008761ED">
        <w:t xml:space="preserve"> las personas cuya privacidad sea violada</w:t>
      </w:r>
      <w:r w:rsidR="00C93C5C">
        <w:t xml:space="preserve"> tengan </w:t>
      </w:r>
      <w:r w:rsidR="004C5EB3" w:rsidRPr="003B46FA">
        <w:t>acceso a</w:t>
      </w:r>
      <w:r w:rsidR="004C5EB3" w:rsidRPr="003B46FA">
        <w:rPr>
          <w:bCs/>
        </w:rPr>
        <w:t xml:space="preserve"> </w:t>
      </w:r>
      <w:r w:rsidR="00856A36" w:rsidRPr="003B46FA">
        <w:rPr>
          <w:bCs/>
        </w:rPr>
        <w:t>los remedios adecuad</w:t>
      </w:r>
      <w:r w:rsidR="00C93C5C">
        <w:rPr>
          <w:bCs/>
        </w:rPr>
        <w:t>o</w:t>
      </w:r>
      <w:r w:rsidR="00856A36" w:rsidRPr="003B46FA">
        <w:rPr>
          <w:bCs/>
        </w:rPr>
        <w:t>s.</w:t>
      </w:r>
    </w:p>
    <w:p w14:paraId="5700D755" w14:textId="3C1FCF6A" w:rsidR="00FC3E94" w:rsidRPr="002917B5" w:rsidRDefault="002917B5" w:rsidP="002917B5">
      <w:pPr>
        <w:pStyle w:val="H23G"/>
        <w:rPr>
          <w:lang w:val="es-MX"/>
        </w:rPr>
      </w:pPr>
      <w:r>
        <w:rPr>
          <w:lang w:val="es-MX"/>
        </w:rPr>
        <w:tab/>
      </w:r>
      <w:r>
        <w:rPr>
          <w:lang w:val="es-MX"/>
        </w:rPr>
        <w:tab/>
      </w:r>
      <w:r w:rsidRPr="002917B5">
        <w:rPr>
          <w:lang w:val="es-MX"/>
        </w:rPr>
        <w:t xml:space="preserve">Libertad de expresión </w:t>
      </w:r>
      <w:r w:rsidR="009A65F1" w:rsidRPr="009434EA">
        <w:t>(</w:t>
      </w:r>
      <w:r w:rsidR="009A65F1">
        <w:t>a</w:t>
      </w:r>
      <w:r w:rsidR="009A65F1" w:rsidRPr="009434EA">
        <w:t>rts. 19</w:t>
      </w:r>
      <w:r w:rsidR="001F1595">
        <w:t xml:space="preserve"> y 20</w:t>
      </w:r>
      <w:r w:rsidR="009A65F1" w:rsidRPr="009434EA">
        <w:t>)</w:t>
      </w:r>
    </w:p>
    <w:p w14:paraId="46147FFD" w14:textId="7A4F403E" w:rsidR="00797902" w:rsidRDefault="00856A5C" w:rsidP="0062290B">
      <w:pPr>
        <w:pStyle w:val="SingleTxtG"/>
      </w:pPr>
      <w:r>
        <w:t>22</w:t>
      </w:r>
      <w:r w:rsidR="00D563A7" w:rsidRPr="009A65F1">
        <w:t>.</w:t>
      </w:r>
      <w:r w:rsidR="00D563A7" w:rsidRPr="009A65F1">
        <w:tab/>
        <w:t>Habida cuenta de las anteriores observaciones finales del Comité (párr</w:t>
      </w:r>
      <w:r w:rsidR="00994813">
        <w:t>s</w:t>
      </w:r>
      <w:r w:rsidR="00C23105">
        <w:t>.</w:t>
      </w:r>
      <w:r w:rsidR="00D563A7" w:rsidRPr="009A65F1">
        <w:t xml:space="preserve"> </w:t>
      </w:r>
      <w:r w:rsidR="00994813">
        <w:t>40</w:t>
      </w:r>
      <w:r w:rsidR="00C23105">
        <w:t xml:space="preserve"> y </w:t>
      </w:r>
      <w:r w:rsidR="002917B5" w:rsidRPr="009A65F1">
        <w:t>41</w:t>
      </w:r>
      <w:r w:rsidR="00D563A7" w:rsidRPr="009A65F1">
        <w:t xml:space="preserve">) </w:t>
      </w:r>
      <w:r w:rsidR="00712DFA" w:rsidRPr="009A65F1">
        <w:t xml:space="preserve">y </w:t>
      </w:r>
      <w:r w:rsidR="00EC52D2">
        <w:t>de</w:t>
      </w:r>
      <w:r w:rsidR="00712DFA" w:rsidRPr="009A65F1">
        <w:t>l informe del Estado parte</w:t>
      </w:r>
      <w:r w:rsidR="00712DFA" w:rsidRPr="009A65F1">
        <w:rPr>
          <w:rStyle w:val="Refdenotaalpie"/>
        </w:rPr>
        <w:footnoteReference w:id="19"/>
      </w:r>
      <w:r w:rsidR="00C23105">
        <w:t>,</w:t>
      </w:r>
      <w:r w:rsidR="00712DFA" w:rsidRPr="009A65F1">
        <w:t xml:space="preserve"> </w:t>
      </w:r>
      <w:r w:rsidR="00994813">
        <w:t>provean información desglosada de los actos de violencia e intimidación de los que han sido víctimas</w:t>
      </w:r>
      <w:r w:rsidR="00C95883">
        <w:t xml:space="preserve"> </w:t>
      </w:r>
      <w:r w:rsidR="004764AC">
        <w:t xml:space="preserve">las </w:t>
      </w:r>
      <w:r w:rsidR="00C23105">
        <w:t xml:space="preserve">personas </w:t>
      </w:r>
      <w:r w:rsidR="00C95883">
        <w:t>defensor</w:t>
      </w:r>
      <w:r w:rsidR="00C23105">
        <w:t>a</w:t>
      </w:r>
      <w:r w:rsidR="00C95883">
        <w:t>s de derechos humanos</w:t>
      </w:r>
      <w:r w:rsidR="00844E81">
        <w:t xml:space="preserve"> y</w:t>
      </w:r>
      <w:r w:rsidR="00C95883">
        <w:t xml:space="preserve"> </w:t>
      </w:r>
      <w:r w:rsidR="00797902">
        <w:t xml:space="preserve">del medio ambiente y el territorio, </w:t>
      </w:r>
      <w:r w:rsidR="00C95883">
        <w:t xml:space="preserve">periodistas, sindicalistas, activistas </w:t>
      </w:r>
      <w:r w:rsidR="00B06E0D" w:rsidRPr="00EA12BF">
        <w:t xml:space="preserve">agrarios y </w:t>
      </w:r>
      <w:r w:rsidR="00797902">
        <w:t>campesinos</w:t>
      </w:r>
      <w:r w:rsidR="004E500A">
        <w:t>,</w:t>
      </w:r>
      <w:r w:rsidR="00C95883">
        <w:t xml:space="preserve"> indígenas, </w:t>
      </w:r>
      <w:r w:rsidR="00A25286">
        <w:t>afrodescendientes</w:t>
      </w:r>
      <w:r w:rsidR="00C95883">
        <w:t xml:space="preserve"> y personas lesbianas, gais, bisexuales, transgénero e intersexuales</w:t>
      </w:r>
      <w:r w:rsidR="004E500A">
        <w:t>,</w:t>
      </w:r>
      <w:r w:rsidR="00C95883">
        <w:t xml:space="preserve"> entre otros activistas, durante el per</w:t>
      </w:r>
      <w:r w:rsidR="004E500A">
        <w:t>í</w:t>
      </w:r>
      <w:r w:rsidR="00C95883">
        <w:t xml:space="preserve">odo de revisión. </w:t>
      </w:r>
      <w:r w:rsidR="0062290B">
        <w:t xml:space="preserve">Provean </w:t>
      </w:r>
      <w:r w:rsidR="003D7951">
        <w:t>información</w:t>
      </w:r>
      <w:r w:rsidR="0062290B">
        <w:t xml:space="preserve"> sobre las medidas adoptadas para</w:t>
      </w:r>
      <w:r w:rsidR="0062290B" w:rsidRPr="00B97D1A">
        <w:t xml:space="preserve"> asegurar que se investiguen de manera pronta, exhaustiva e imparcial todas las alegaciones relativas a actos de intimidación, amenazas y ataques y que los autores sean enjuiciados y debidamente sancionados y que las v</w:t>
      </w:r>
      <w:r w:rsidR="007A5E21">
        <w:t>í</w:t>
      </w:r>
      <w:r w:rsidR="0062290B" w:rsidRPr="00B97D1A">
        <w:t>ctimas reciban reparación integral.</w:t>
      </w:r>
      <w:r w:rsidR="0062290B">
        <w:t xml:space="preserve"> </w:t>
      </w:r>
      <w:r w:rsidR="004E500A">
        <w:t>Se ruega</w:t>
      </w:r>
      <w:r w:rsidR="004E500A" w:rsidRPr="00B97D1A">
        <w:t xml:space="preserve"> </w:t>
      </w:r>
      <w:r w:rsidR="00C95883" w:rsidRPr="00B97D1A">
        <w:t xml:space="preserve">aporten datos sobre el número de denuncias, investigaciones, enjuiciamientos y condenas, así como </w:t>
      </w:r>
      <w:r w:rsidR="00C95883">
        <w:t xml:space="preserve">las </w:t>
      </w:r>
      <w:r w:rsidR="00C95883" w:rsidRPr="00B97D1A">
        <w:t xml:space="preserve">penas </w:t>
      </w:r>
      <w:r w:rsidR="00C95883">
        <w:t xml:space="preserve">establecidas </w:t>
      </w:r>
      <w:r w:rsidR="007C7A29">
        <w:t>y las</w:t>
      </w:r>
      <w:r w:rsidR="00C95883" w:rsidRPr="00B97D1A">
        <w:t xml:space="preserve"> indemnizaciones recibidas por las víctimas o sus familiares.</w:t>
      </w:r>
    </w:p>
    <w:p w14:paraId="2FA237AC" w14:textId="26177094" w:rsidR="00CF0DFB" w:rsidRPr="00EB09A7" w:rsidRDefault="00856A5C" w:rsidP="002A0532">
      <w:pPr>
        <w:pStyle w:val="SingleTxtG"/>
      </w:pPr>
      <w:r>
        <w:t>23</w:t>
      </w:r>
      <w:r w:rsidR="003D7951">
        <w:t>.</w:t>
      </w:r>
      <w:r w:rsidR="003D7951">
        <w:tab/>
      </w:r>
      <w:r w:rsidR="0062290B" w:rsidRPr="00B97D1A">
        <w:t xml:space="preserve">Sírvanse informar sobre los avances </w:t>
      </w:r>
      <w:r w:rsidR="0062290B">
        <w:t xml:space="preserve">realizados </w:t>
      </w:r>
      <w:r w:rsidR="0062290B" w:rsidRPr="00B97D1A">
        <w:t>para</w:t>
      </w:r>
      <w:r w:rsidR="0062290B">
        <w:t xml:space="preserve"> erradicar la estigmatización </w:t>
      </w:r>
      <w:r w:rsidR="003D7951">
        <w:t xml:space="preserve">de los defensores de derechos humanos y activistas dedicados a la defensa de la tierra, el territorio y el medio ambiente </w:t>
      </w:r>
      <w:r w:rsidR="0062290B">
        <w:t>por parte de oficiales del Gobierno</w:t>
      </w:r>
      <w:r w:rsidR="00070796">
        <w:t xml:space="preserve"> y la utilización indebida del derecho en contra de defensores de derechos humanos </w:t>
      </w:r>
      <w:r w:rsidR="00070796" w:rsidRPr="002626F5">
        <w:t>y activistas. Tengan a bien proveer información sobre</w:t>
      </w:r>
      <w:r w:rsidR="0062290B" w:rsidRPr="002626F5">
        <w:t xml:space="preserve"> </w:t>
      </w:r>
      <w:r w:rsidR="00070796" w:rsidRPr="002626F5">
        <w:t>l</w:t>
      </w:r>
      <w:r w:rsidR="00CF0DFB" w:rsidRPr="002626F5">
        <w:t xml:space="preserve">os pasos dados </w:t>
      </w:r>
      <w:r w:rsidR="00CF0DFB" w:rsidRPr="00EB09A7">
        <w:t>para</w:t>
      </w:r>
      <w:r w:rsidR="00070796" w:rsidRPr="00EB09A7">
        <w:t xml:space="preserve"> </w:t>
      </w:r>
      <w:r w:rsidR="0062290B" w:rsidRPr="00EB09A7">
        <w:t>despenalizar la difamación, la calumnia y la injuria</w:t>
      </w:r>
      <w:r w:rsidR="00111CCC" w:rsidRPr="00EB09A7">
        <w:t>, de modo que el derecho al honor de las personas quede suficientemente protegido en el ámbito del derecho civil</w:t>
      </w:r>
      <w:r w:rsidR="00CF0DFB" w:rsidRPr="00EB09A7">
        <w:t xml:space="preserve">. </w:t>
      </w:r>
      <w:bookmarkStart w:id="8" w:name="_Hlk141116478"/>
      <w:r w:rsidR="00CF0DFB" w:rsidRPr="00EB09A7">
        <w:t>Tengan a bien proveer información sobre las medidas adoptadas para asegurar que la</w:t>
      </w:r>
      <w:r w:rsidR="001C46CE" w:rsidRPr="00EB09A7">
        <w:t>s</w:t>
      </w:r>
      <w:r w:rsidR="00CF0DFB" w:rsidRPr="00EB09A7">
        <w:t xml:space="preserve"> reforma</w:t>
      </w:r>
      <w:r w:rsidR="001C46CE" w:rsidRPr="00EB09A7">
        <w:t>s</w:t>
      </w:r>
      <w:r w:rsidR="00CF0DFB" w:rsidRPr="00EB09A7">
        <w:t xml:space="preserve"> </w:t>
      </w:r>
      <w:r w:rsidR="001C46CE" w:rsidRPr="00EB09A7">
        <w:t xml:space="preserve">del </w:t>
      </w:r>
      <w:r w:rsidR="00CF0DFB" w:rsidRPr="00EB09A7">
        <w:t xml:space="preserve">Código Penal y </w:t>
      </w:r>
      <w:r w:rsidR="001C46CE" w:rsidRPr="00EB09A7">
        <w:t>de</w:t>
      </w:r>
      <w:r w:rsidR="00CF0DFB" w:rsidRPr="00EB09A7">
        <w:t xml:space="preserve">l Código Procesal Penal por el Decreto </w:t>
      </w:r>
      <w:r w:rsidR="000E4137">
        <w:t>núm.</w:t>
      </w:r>
      <w:r w:rsidR="00C633CB">
        <w:t> </w:t>
      </w:r>
      <w:r w:rsidR="00CF0DFB" w:rsidRPr="00EB09A7">
        <w:t>93-2021</w:t>
      </w:r>
      <w:r w:rsidR="00396601" w:rsidRPr="00EB09A7">
        <w:t xml:space="preserve"> y su reforma de 13 de julio del 2023</w:t>
      </w:r>
      <w:r w:rsidR="00CF0DFB" w:rsidRPr="00EB09A7">
        <w:t xml:space="preserve"> esté</w:t>
      </w:r>
      <w:r w:rsidR="001C46CE" w:rsidRPr="00EB09A7">
        <w:t>n</w:t>
      </w:r>
      <w:r w:rsidR="00CF0DFB" w:rsidRPr="00EB09A7">
        <w:t xml:space="preserve"> en consonancia con los estándares internacionales de derechos humanos </w:t>
      </w:r>
      <w:r w:rsidR="006F3421" w:rsidRPr="00EB09A7">
        <w:t xml:space="preserve">de modo que los preceptos </w:t>
      </w:r>
      <w:r w:rsidR="002727F7">
        <w:t>de</w:t>
      </w:r>
      <w:r w:rsidR="006F3421" w:rsidRPr="00EB09A7">
        <w:t xml:space="preserve"> </w:t>
      </w:r>
      <w:r w:rsidR="00396601" w:rsidRPr="00EB09A7">
        <w:t xml:space="preserve">“usurpación” y </w:t>
      </w:r>
      <w:r w:rsidR="006F3421" w:rsidRPr="00EB09A7">
        <w:t xml:space="preserve">“desalojos preventivos” no afecten </w:t>
      </w:r>
      <w:r w:rsidR="00CF0DFB" w:rsidRPr="00EB09A7">
        <w:t xml:space="preserve">al espacio cívico </w:t>
      </w:r>
      <w:r w:rsidR="006F3421" w:rsidRPr="00EB09A7">
        <w:t xml:space="preserve">ni a </w:t>
      </w:r>
      <w:r w:rsidR="00CF0DFB" w:rsidRPr="00EB09A7">
        <w:t>la participación ciudadana.</w:t>
      </w:r>
      <w:bookmarkEnd w:id="8"/>
      <w:r w:rsidR="00396601" w:rsidRPr="00EB09A7">
        <w:t xml:space="preserve"> Sírvanse proveer información sobre las medidas adoptadas para asegurar que el Decreto</w:t>
      </w:r>
      <w:r w:rsidR="00CF701C">
        <w:t> </w:t>
      </w:r>
      <w:r w:rsidR="007472F2">
        <w:t>núm.</w:t>
      </w:r>
      <w:r w:rsidR="00CF701C">
        <w:t> </w:t>
      </w:r>
      <w:r w:rsidR="00396601" w:rsidRPr="00EB09A7">
        <w:t>PCM</w:t>
      </w:r>
      <w:r w:rsidR="00CF701C">
        <w:t> </w:t>
      </w:r>
      <w:r w:rsidR="00396601" w:rsidRPr="00EB09A7">
        <w:t xml:space="preserve">023-2022, </w:t>
      </w:r>
      <w:r w:rsidR="00AF13F2">
        <w:t xml:space="preserve">por </w:t>
      </w:r>
      <w:r w:rsidR="00396601" w:rsidRPr="00EB09A7">
        <w:t xml:space="preserve">el cual </w:t>
      </w:r>
      <w:r w:rsidR="00AF13F2">
        <w:t xml:space="preserve">se </w:t>
      </w:r>
      <w:r w:rsidR="00396601" w:rsidRPr="00EB09A7">
        <w:t>crea la Dirección General de Información y Prensa del Gobierno de la República, no obstaculiza el ejercicio pleno y seguro de la libertad de opinión y expresión.</w:t>
      </w:r>
    </w:p>
    <w:p w14:paraId="2A2EA3AE" w14:textId="6321BB36" w:rsidR="00D563A7" w:rsidRPr="006E3DF7" w:rsidRDefault="00E82F93" w:rsidP="00CF0DFB">
      <w:pPr>
        <w:pStyle w:val="SingleTxtG"/>
      </w:pPr>
      <w:r w:rsidRPr="00EB09A7">
        <w:t>24</w:t>
      </w:r>
      <w:r w:rsidR="00CF0DFB" w:rsidRPr="00EB09A7">
        <w:t>.</w:t>
      </w:r>
      <w:r w:rsidR="00CF0DFB" w:rsidRPr="00EB09A7">
        <w:tab/>
        <w:t xml:space="preserve">Sírvanse profundizar sobre las medidas adoptadas </w:t>
      </w:r>
      <w:r w:rsidR="00CF0DFB" w:rsidRPr="00EB09A7">
        <w:rPr>
          <w:lang w:val="es-ES_tradnl"/>
        </w:rPr>
        <w:t xml:space="preserve">respecto al </w:t>
      </w:r>
      <w:r w:rsidR="00AF13F2">
        <w:rPr>
          <w:lang w:val="es-ES_tradnl"/>
        </w:rPr>
        <w:t>m</w:t>
      </w:r>
      <w:r w:rsidR="00CF0DFB" w:rsidRPr="00EB09A7">
        <w:rPr>
          <w:lang w:val="es-ES_tradnl"/>
        </w:rPr>
        <w:t xml:space="preserve">arco de la Ley de Protección para las y los Defensores de Derechos Humanos, Periodistas, Comunicadores Sociales y Operadores de Justicia y su Reglamento </w:t>
      </w:r>
      <w:r w:rsidR="00CF0DFB" w:rsidRPr="00EB09A7">
        <w:t>para mejorar su implementación y facilitar el acceso a la justicia.</w:t>
      </w:r>
      <w:r w:rsidR="00045DD3" w:rsidRPr="00EB09A7">
        <w:t xml:space="preserve"> </w:t>
      </w:r>
      <w:r w:rsidR="00CF0DFB" w:rsidRPr="00EB09A7">
        <w:t>Señalen si se ha extendido la jurisdicción de la Unidad de Defensores</w:t>
      </w:r>
      <w:r w:rsidR="00CF0DFB">
        <w:t xml:space="preserve"> de Derechos Humanos para incluir los crímenes perpetrados por personas privadas.</w:t>
      </w:r>
      <w:r w:rsidR="00CF0DFB" w:rsidRPr="00B97D1A" w:rsidDel="00C95883">
        <w:t xml:space="preserve"> </w:t>
      </w:r>
      <w:r w:rsidR="0062290B">
        <w:t xml:space="preserve">Informen sobre los recursos otorgados al Sistema Nacional de </w:t>
      </w:r>
      <w:r w:rsidR="0062290B" w:rsidRPr="00554261">
        <w:t xml:space="preserve">Protección de Defensores </w:t>
      </w:r>
      <w:r w:rsidR="0062290B">
        <w:t xml:space="preserve">y Defensoras </w:t>
      </w:r>
      <w:r w:rsidR="0062290B" w:rsidRPr="00554261">
        <w:t xml:space="preserve">de Derechos Humanos, Periodistas, Comunicadores Sociales y Operadores de Justicia </w:t>
      </w:r>
      <w:r w:rsidR="0062290B">
        <w:t>para que pueda realizar sus funciones de una forma eficiente</w:t>
      </w:r>
      <w:r w:rsidR="00045DD3">
        <w:t xml:space="preserve"> y tengan a bien </w:t>
      </w:r>
      <w:r w:rsidR="00B7090B">
        <w:t xml:space="preserve">aportar información respecto a la </w:t>
      </w:r>
      <w:r w:rsidR="006B2775">
        <w:t xml:space="preserve">situación actual </w:t>
      </w:r>
      <w:r w:rsidR="00B7090B">
        <w:t>de</w:t>
      </w:r>
      <w:r w:rsidR="00045DD3">
        <w:t xml:space="preserve"> dicho</w:t>
      </w:r>
      <w:r w:rsidR="00B7090B">
        <w:t xml:space="preserve"> Sistema.</w:t>
      </w:r>
    </w:p>
    <w:p w14:paraId="1248BC55" w14:textId="5E0A0943" w:rsidR="00ED7D8E" w:rsidRPr="00BF375B" w:rsidRDefault="00ED7D8E" w:rsidP="00ED7D8E">
      <w:pPr>
        <w:pStyle w:val="H23G"/>
      </w:pPr>
      <w:r>
        <w:tab/>
      </w:r>
      <w:r>
        <w:tab/>
      </w:r>
      <w:r w:rsidRPr="00BF375B">
        <w:t xml:space="preserve">Derechos de </w:t>
      </w:r>
      <w:r w:rsidR="001F1595">
        <w:t xml:space="preserve">minorías étnicas, religiosas y lingüísticas </w:t>
      </w:r>
      <w:r w:rsidRPr="00BF375B">
        <w:t>(</w:t>
      </w:r>
      <w:r w:rsidRPr="003D7951">
        <w:t xml:space="preserve">arts. </w:t>
      </w:r>
      <w:r w:rsidR="00A14EBE" w:rsidRPr="003D7951">
        <w:t xml:space="preserve">1 y </w:t>
      </w:r>
      <w:r w:rsidRPr="003D7951">
        <w:t>27</w:t>
      </w:r>
      <w:r w:rsidRPr="00BF375B">
        <w:t>)</w:t>
      </w:r>
    </w:p>
    <w:p w14:paraId="3CCF105A" w14:textId="0D17378C" w:rsidR="00CF0DFB" w:rsidRDefault="00E82F93" w:rsidP="004E55E8">
      <w:pPr>
        <w:pStyle w:val="SingleTxtG"/>
      </w:pPr>
      <w:r>
        <w:t>25</w:t>
      </w:r>
      <w:r w:rsidR="00ED7D8E" w:rsidRPr="004E55E8">
        <w:t>.</w:t>
      </w:r>
      <w:r w:rsidR="00ED7D8E" w:rsidRPr="004E55E8">
        <w:tab/>
        <w:t>A la luz de las anteriores observaciones finales del Comité (párr</w:t>
      </w:r>
      <w:r w:rsidR="00C87BA1">
        <w:t>s</w:t>
      </w:r>
      <w:r w:rsidR="00F96C5E">
        <w:t>.</w:t>
      </w:r>
      <w:r w:rsidR="00ED7D8E" w:rsidRPr="004E55E8">
        <w:t xml:space="preserve"> </w:t>
      </w:r>
      <w:r w:rsidR="00C87BA1">
        <w:t>46</w:t>
      </w:r>
      <w:r w:rsidR="00F96C5E">
        <w:t xml:space="preserve"> y </w:t>
      </w:r>
      <w:r w:rsidR="00ED7D8E" w:rsidRPr="004E55E8">
        <w:t>47)</w:t>
      </w:r>
      <w:r w:rsidR="00A14EBE" w:rsidRPr="004E55E8">
        <w:t xml:space="preserve"> </w:t>
      </w:r>
      <w:r w:rsidR="009A65F1" w:rsidRPr="004E55E8">
        <w:t xml:space="preserve">y </w:t>
      </w:r>
      <w:r w:rsidR="00EC52D2">
        <w:t>de</w:t>
      </w:r>
      <w:r w:rsidR="009A65F1" w:rsidRPr="004E55E8">
        <w:t>l informe del Estado parte</w:t>
      </w:r>
      <w:r w:rsidR="009A65F1" w:rsidRPr="004E55E8">
        <w:rPr>
          <w:rStyle w:val="Refdenotaalpie"/>
        </w:rPr>
        <w:footnoteReference w:id="20"/>
      </w:r>
      <w:r w:rsidR="00F96C5E">
        <w:t>,</w:t>
      </w:r>
      <w:r w:rsidR="009A65F1">
        <w:t xml:space="preserve"> </w:t>
      </w:r>
      <w:r w:rsidR="00CF0DFB">
        <w:t>sírvanse informar sobre</w:t>
      </w:r>
      <w:r w:rsidR="00F96C5E">
        <w:t xml:space="preserve"> </w:t>
      </w:r>
      <w:r w:rsidR="00CF0DFB">
        <w:t>las medidas adoptadas para: a) prote</w:t>
      </w:r>
      <w:r w:rsidR="00C92F1F">
        <w:t>ger</w:t>
      </w:r>
      <w:r w:rsidR="00CF0DFB">
        <w:t xml:space="preserve"> </w:t>
      </w:r>
      <w:r w:rsidR="00C92F1F">
        <w:t xml:space="preserve">a </w:t>
      </w:r>
      <w:r w:rsidR="00CF0DFB">
        <w:t xml:space="preserve">las personas indígenas y </w:t>
      </w:r>
      <w:r w:rsidR="00A25286">
        <w:t>afrodescendientes</w:t>
      </w:r>
      <w:r w:rsidR="00A25286" w:rsidRPr="004E55E8">
        <w:t xml:space="preserve"> </w:t>
      </w:r>
      <w:r w:rsidR="00CF0DFB">
        <w:t xml:space="preserve">contra los actos de intimidación y violencia, incluida la </w:t>
      </w:r>
      <w:r w:rsidR="00E70890">
        <w:t xml:space="preserve">muerte violenta y la </w:t>
      </w:r>
      <w:r w:rsidR="00CF0DFB">
        <w:t>violencia contra la mujer</w:t>
      </w:r>
      <w:r w:rsidR="00F96C5E">
        <w:t>,</w:t>
      </w:r>
      <w:r w:rsidR="00CF0DFB">
        <w:t xml:space="preserve"> así como la criminalización, los </w:t>
      </w:r>
      <w:r w:rsidR="00CF0DFB" w:rsidRPr="00623544">
        <w:t>desplazamiento</w:t>
      </w:r>
      <w:r w:rsidR="00CF0DFB">
        <w:t>s</w:t>
      </w:r>
      <w:r w:rsidR="00CF0DFB" w:rsidRPr="00623544">
        <w:t xml:space="preserve"> forzado</w:t>
      </w:r>
      <w:r w:rsidR="00CF0DFB">
        <w:t xml:space="preserve">s, </w:t>
      </w:r>
      <w:r w:rsidR="00CF0DFB" w:rsidRPr="00144F6B">
        <w:t xml:space="preserve">la extracción </w:t>
      </w:r>
      <w:r w:rsidR="00CF0DFB">
        <w:t xml:space="preserve">ilegal </w:t>
      </w:r>
      <w:r w:rsidR="00CF0DFB" w:rsidRPr="00144F6B">
        <w:t xml:space="preserve">de recursos </w:t>
      </w:r>
      <w:r w:rsidR="00CF0DFB">
        <w:t xml:space="preserve">naturales en </w:t>
      </w:r>
      <w:r w:rsidR="00CF0DFB" w:rsidRPr="00144F6B">
        <w:t>sus territorios</w:t>
      </w:r>
      <w:r w:rsidR="00CF0DFB">
        <w:t xml:space="preserve"> por parte de </w:t>
      </w:r>
      <w:r w:rsidR="00CF0DFB" w:rsidRPr="004A4F45">
        <w:t>terceros y la acción de los grupos armados</w:t>
      </w:r>
      <w:r w:rsidR="00F96C5E">
        <w:t>,</w:t>
      </w:r>
      <w:r w:rsidR="00CF0DFB">
        <w:t xml:space="preserve"> </w:t>
      </w:r>
      <w:r w:rsidR="00BB10CA">
        <w:t xml:space="preserve">y </w:t>
      </w:r>
      <w:r w:rsidR="00CF0DFB">
        <w:t xml:space="preserve">b) asegurar que </w:t>
      </w:r>
      <w:r w:rsidR="00BB10CA">
        <w:t xml:space="preserve">dichos </w:t>
      </w:r>
      <w:r w:rsidR="00CF0DFB">
        <w:t>actos de intimidación y violencia</w:t>
      </w:r>
      <w:r w:rsidR="00E70890">
        <w:t xml:space="preserve"> </w:t>
      </w:r>
      <w:r w:rsidR="00BB10CA">
        <w:t>son</w:t>
      </w:r>
      <w:r w:rsidR="00BB10CA" w:rsidRPr="00C87AF4">
        <w:t xml:space="preserve"> </w:t>
      </w:r>
      <w:r w:rsidR="00CF0DFB" w:rsidRPr="00C87AF4">
        <w:t>investigad</w:t>
      </w:r>
      <w:r w:rsidR="00C92F1F">
        <w:t>o</w:t>
      </w:r>
      <w:r w:rsidR="00CF0DFB" w:rsidRPr="00C87AF4">
        <w:t xml:space="preserve">s de manera exhaustiva, imparcial y efectiva, </w:t>
      </w:r>
      <w:r w:rsidR="00CF0DFB">
        <w:t xml:space="preserve">y que </w:t>
      </w:r>
      <w:r w:rsidR="00CF0DFB" w:rsidRPr="00C87AF4">
        <w:t xml:space="preserve">los responsables </w:t>
      </w:r>
      <w:r w:rsidR="00BB10CA">
        <w:t>son</w:t>
      </w:r>
      <w:r w:rsidR="00BB10CA" w:rsidRPr="00C87AF4">
        <w:t xml:space="preserve"> </w:t>
      </w:r>
      <w:r w:rsidR="00CF0DFB" w:rsidRPr="00C87AF4">
        <w:t>enjuiciados y debidamente sancionados</w:t>
      </w:r>
      <w:r w:rsidR="00CF0DFB">
        <w:t xml:space="preserve"> y las v</w:t>
      </w:r>
      <w:r w:rsidR="007A5E21">
        <w:t>í</w:t>
      </w:r>
      <w:r w:rsidR="00CF0DFB">
        <w:t>ctimas recib</w:t>
      </w:r>
      <w:r w:rsidR="00BB10CA">
        <w:t>e</w:t>
      </w:r>
      <w:r w:rsidR="00CF0DFB">
        <w:t>n una reparación integral</w:t>
      </w:r>
      <w:r>
        <w:t>.</w:t>
      </w:r>
      <w:r w:rsidR="00C92F1F">
        <w:t xml:space="preserve"> </w:t>
      </w:r>
      <w:r w:rsidR="00CF0DFB">
        <w:t xml:space="preserve">Sírvanse proveer información sobre los resultados de las denuncias interpuestas ante la </w:t>
      </w:r>
      <w:r w:rsidR="00CF0DFB" w:rsidRPr="001450FD">
        <w:t>Fiscalía Especial de Protección de Etnias y Patrimonio Cultural</w:t>
      </w:r>
      <w:r w:rsidR="00CF0DFB">
        <w:t>.</w:t>
      </w:r>
    </w:p>
    <w:p w14:paraId="723A609E" w14:textId="35CF6324" w:rsidR="00381C24" w:rsidRDefault="00E82F93" w:rsidP="0093131F">
      <w:pPr>
        <w:pStyle w:val="SingleTxtG"/>
        <w:rPr>
          <w:noProof/>
          <w:lang w:val="es-ES_tradnl"/>
        </w:rPr>
      </w:pPr>
      <w:r>
        <w:t>26</w:t>
      </w:r>
      <w:r w:rsidR="00CF0DFB">
        <w:t>.</w:t>
      </w:r>
      <w:r w:rsidR="00CF0DFB">
        <w:tab/>
        <w:t xml:space="preserve">Provean también información actualizada sobre </w:t>
      </w:r>
      <w:r w:rsidR="009D3A59">
        <w:t xml:space="preserve">las medidas adoptadas para asegurar que </w:t>
      </w:r>
      <w:r w:rsidR="003448A8" w:rsidRPr="003448A8">
        <w:t xml:space="preserve">las personas indígenas </w:t>
      </w:r>
      <w:r w:rsidR="003448A8">
        <w:t>gozan de una manera efectiva del derecho a una consulta libre</w:t>
      </w:r>
      <w:r w:rsidR="00D255C6">
        <w:t xml:space="preserve">, </w:t>
      </w:r>
      <w:r w:rsidR="00D255C6" w:rsidRPr="00D255C6">
        <w:t>previa</w:t>
      </w:r>
      <w:r w:rsidR="003448A8">
        <w:t xml:space="preserve"> e informada. En este sentido, </w:t>
      </w:r>
      <w:r w:rsidR="0093183A">
        <w:t>se ruega</w:t>
      </w:r>
      <w:r w:rsidR="003448A8">
        <w:t xml:space="preserve"> compartan </w:t>
      </w:r>
      <w:r w:rsidR="00CF0DFB">
        <w:t xml:space="preserve">los avances en la adopción del proyecto de </w:t>
      </w:r>
      <w:r w:rsidR="00D255C6">
        <w:t>l</w:t>
      </w:r>
      <w:r w:rsidR="00CF0DFB">
        <w:t xml:space="preserve">ey de la </w:t>
      </w:r>
      <w:r w:rsidR="00D255C6">
        <w:t>c</w:t>
      </w:r>
      <w:r w:rsidR="00CF0DFB">
        <w:t xml:space="preserve">onsulta </w:t>
      </w:r>
      <w:r w:rsidR="00D255C6">
        <w:t>l</w:t>
      </w:r>
      <w:r w:rsidR="00CF0DFB">
        <w:t xml:space="preserve">ibre, </w:t>
      </w:r>
      <w:r w:rsidR="00D255C6">
        <w:t>p</w:t>
      </w:r>
      <w:r w:rsidR="00CF0DFB">
        <w:t xml:space="preserve">revia e </w:t>
      </w:r>
      <w:r w:rsidR="00D255C6">
        <w:t>i</w:t>
      </w:r>
      <w:r w:rsidR="00CF0DFB">
        <w:t>nformada</w:t>
      </w:r>
      <w:r w:rsidR="009D3A59">
        <w:t xml:space="preserve">, incluyendo los pasos dados para que dicha </w:t>
      </w:r>
      <w:r w:rsidR="003C20C7">
        <w:t>l</w:t>
      </w:r>
      <w:r w:rsidR="009D3A59">
        <w:t>ey</w:t>
      </w:r>
      <w:r w:rsidR="00671E9C" w:rsidRPr="004E55E8">
        <w:t xml:space="preserve"> </w:t>
      </w:r>
      <w:r w:rsidR="00774363">
        <w:t>adec</w:t>
      </w:r>
      <w:r w:rsidR="00693858">
        <w:t>ú</w:t>
      </w:r>
      <w:r w:rsidR="00774363">
        <w:t xml:space="preserve">e plenamente </w:t>
      </w:r>
      <w:r w:rsidR="00774363">
        <w:rPr>
          <w:noProof/>
          <w:lang w:val="es-ES_tradnl"/>
        </w:rPr>
        <w:t>su</w:t>
      </w:r>
      <w:r w:rsidR="00671E9C" w:rsidRPr="004E55E8">
        <w:rPr>
          <w:noProof/>
          <w:lang w:val="es-ES_tradnl"/>
        </w:rPr>
        <w:t xml:space="preserve"> contenido</w:t>
      </w:r>
      <w:r w:rsidR="00671E9C" w:rsidRPr="004E55E8">
        <w:t xml:space="preserve"> </w:t>
      </w:r>
      <w:r w:rsidR="00774363">
        <w:t>a las disposiciones del</w:t>
      </w:r>
      <w:r w:rsidR="004E55E8">
        <w:t xml:space="preserve"> Pacto y a</w:t>
      </w:r>
      <w:r w:rsidR="00671E9C" w:rsidRPr="004E55E8">
        <w:t xml:space="preserve"> los estándares internacionales relativos a los derechos de los </w:t>
      </w:r>
      <w:r w:rsidR="003C20C7">
        <w:t>P</w:t>
      </w:r>
      <w:r w:rsidR="00671E9C" w:rsidRPr="004E55E8">
        <w:t xml:space="preserve">ueblos </w:t>
      </w:r>
      <w:r w:rsidR="003C20C7">
        <w:t>I</w:t>
      </w:r>
      <w:r w:rsidR="00671E9C" w:rsidRPr="004E55E8">
        <w:t>ndígenas</w:t>
      </w:r>
      <w:r w:rsidR="00B925AE">
        <w:t>,</w:t>
      </w:r>
      <w:r w:rsidR="003448A8">
        <w:t xml:space="preserve"> </w:t>
      </w:r>
      <w:r w:rsidR="00B925AE">
        <w:t xml:space="preserve">con </w:t>
      </w:r>
      <w:r w:rsidR="00671E9C" w:rsidRPr="004E55E8">
        <w:t>l</w:t>
      </w:r>
      <w:r w:rsidR="00C87AF4">
        <w:t xml:space="preserve">as </w:t>
      </w:r>
      <w:r w:rsidR="00415513">
        <w:t xml:space="preserve">disposiciones relativas a </w:t>
      </w:r>
      <w:r w:rsidR="00671E9C" w:rsidRPr="004E55E8">
        <w:t>“</w:t>
      </w:r>
      <w:r w:rsidR="00671E9C" w:rsidRPr="004E55E8">
        <w:rPr>
          <w:noProof/>
          <w:lang w:val="es-ES_tradnl"/>
        </w:rPr>
        <w:t>la definición del ámbito de aplicación, los mecanismos previstos para su implementación, las etapas del proceso de consulta y el concepto del consentimiento”</w:t>
      </w:r>
      <w:r w:rsidR="00193E42">
        <w:rPr>
          <w:rStyle w:val="Refdenotaalpie"/>
          <w:noProof/>
          <w:lang w:val="es-ES_tradnl"/>
        </w:rPr>
        <w:footnoteReference w:id="21"/>
      </w:r>
      <w:r w:rsidR="00671E9C" w:rsidRPr="004E55E8">
        <w:rPr>
          <w:noProof/>
          <w:lang w:val="es-ES_tradnl"/>
        </w:rPr>
        <w:t>.</w:t>
      </w:r>
      <w:r w:rsidR="004E55E8">
        <w:rPr>
          <w:noProof/>
          <w:lang w:val="es-ES_tradnl"/>
        </w:rPr>
        <w:t xml:space="preserve"> </w:t>
      </w:r>
    </w:p>
    <w:p w14:paraId="713598FC" w14:textId="4EBA9ACC" w:rsidR="00B22B6B" w:rsidRPr="00B22B6B" w:rsidRDefault="00B22B6B" w:rsidP="00B22B6B">
      <w:pPr>
        <w:pStyle w:val="SingleTxtG"/>
        <w:suppressAutoHyphens/>
        <w:spacing w:before="240" w:after="0"/>
        <w:jc w:val="center"/>
        <w:rPr>
          <w:noProof/>
          <w:u w:val="single"/>
          <w:lang w:val="es-ES_tradnl"/>
        </w:rPr>
      </w:pPr>
      <w:r>
        <w:rPr>
          <w:noProof/>
          <w:u w:val="single"/>
          <w:lang w:val="es-ES_tradnl"/>
        </w:rPr>
        <w:tab/>
      </w:r>
      <w:r>
        <w:rPr>
          <w:noProof/>
          <w:u w:val="single"/>
          <w:lang w:val="es-ES_tradnl"/>
        </w:rPr>
        <w:tab/>
      </w:r>
      <w:r>
        <w:rPr>
          <w:noProof/>
          <w:u w:val="single"/>
          <w:lang w:val="es-ES_tradnl"/>
        </w:rPr>
        <w:tab/>
      </w:r>
      <w:r w:rsidR="00CF701C">
        <w:rPr>
          <w:noProof/>
          <w:u w:val="single"/>
          <w:lang w:val="es-ES_tradnl"/>
        </w:rPr>
        <w:tab/>
      </w:r>
    </w:p>
    <w:sectPr w:rsidR="00B22B6B" w:rsidRPr="00B22B6B"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5182A" w14:textId="77777777" w:rsidR="003409F1" w:rsidRDefault="003409F1">
      <w:r>
        <w:separator/>
      </w:r>
    </w:p>
  </w:endnote>
  <w:endnote w:type="continuationSeparator" w:id="0">
    <w:p w14:paraId="6032D7A0" w14:textId="77777777" w:rsidR="003409F1" w:rsidRDefault="003409F1">
      <w:r>
        <w:continuationSeparator/>
      </w:r>
    </w:p>
  </w:endnote>
  <w:endnote w:type="continuationNotice" w:id="1">
    <w:p w14:paraId="6D27B63F" w14:textId="77777777" w:rsidR="003409F1" w:rsidRDefault="003409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F01DD" w14:textId="76D00495"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F0DDD">
      <w:rPr>
        <w:b/>
        <w:noProof/>
        <w:sz w:val="18"/>
      </w:rPr>
      <w:t>2</w:t>
    </w:r>
    <w:r w:rsidRPr="001A4396">
      <w:rPr>
        <w:b/>
        <w:sz w:val="18"/>
      </w:rPr>
      <w:fldChar w:fldCharType="end"/>
    </w:r>
    <w:r>
      <w:rPr>
        <w:b/>
        <w:sz w:val="18"/>
      </w:rPr>
      <w:tab/>
    </w:r>
    <w:r w:rsidR="00FB5646">
      <w:fldChar w:fldCharType="begin"/>
    </w:r>
    <w:r w:rsidR="00FB5646">
      <w:instrText xml:space="preserve"> DOCPROPERTY  gdocf  \* MERGEFORMAT </w:instrText>
    </w:r>
    <w:r w:rsidR="00FB564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4A65" w14:textId="0D271CA2" w:rsidR="001A4396" w:rsidRPr="001A4396" w:rsidRDefault="00FB5646"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5A1FD2">
      <w:rPr>
        <w:b/>
        <w:noProof/>
        <w:sz w:val="18"/>
      </w:rPr>
      <w:t>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0E4C" w14:textId="4EBBA454" w:rsidR="00624558" w:rsidRPr="00624558" w:rsidRDefault="00624558" w:rsidP="00624558">
    <w:pPr>
      <w:pStyle w:val="Piedepgina"/>
      <w:tabs>
        <w:tab w:val="left" w:pos="6520"/>
        <w:tab w:val="right" w:pos="9638"/>
      </w:tabs>
      <w:spacing w:before="120" w:line="240" w:lineRule="auto"/>
      <w:rPr>
        <w:sz w:val="20"/>
      </w:rPr>
    </w:pPr>
    <w:r>
      <w:rPr>
        <w:sz w:val="20"/>
      </w:rPr>
      <w:t>GE.23-15272  (S)</w:t>
    </w:r>
    <w:bookmarkStart w:id="9" w:name="_GoBack"/>
    <w:bookmarkEnd w:id="9"/>
    <w:r>
      <w:rPr>
        <w:sz w:val="20"/>
      </w:rPr>
      <w:tab/>
    </w:r>
    <w:r w:rsidRPr="00624558">
      <w:rPr>
        <w:noProof/>
        <w:sz w:val="20"/>
        <w:lang w:val="fr-CH" w:eastAsia="zh-CN"/>
      </w:rPr>
      <w:drawing>
        <wp:inline distT="0" distB="0" distL="0" distR="0" wp14:anchorId="4DF7F0B1" wp14:editId="3BD9870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556F390" wp14:editId="76CBB3BD">
          <wp:extent cx="561975" cy="5619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783F5" w14:textId="77777777" w:rsidR="003409F1" w:rsidRPr="001075E9" w:rsidRDefault="003409F1" w:rsidP="001075E9">
      <w:pPr>
        <w:tabs>
          <w:tab w:val="right" w:pos="2155"/>
        </w:tabs>
        <w:spacing w:after="80" w:line="240" w:lineRule="auto"/>
        <w:ind w:left="680"/>
        <w:rPr>
          <w:u w:val="single"/>
        </w:rPr>
      </w:pPr>
      <w:r>
        <w:rPr>
          <w:u w:val="single"/>
        </w:rPr>
        <w:tab/>
      </w:r>
    </w:p>
  </w:footnote>
  <w:footnote w:type="continuationSeparator" w:id="0">
    <w:p w14:paraId="6BC8F98C" w14:textId="77777777" w:rsidR="003409F1" w:rsidRDefault="003409F1" w:rsidP="00407B78">
      <w:pPr>
        <w:tabs>
          <w:tab w:val="right" w:pos="2155"/>
        </w:tabs>
        <w:spacing w:after="80"/>
        <w:ind w:left="680"/>
        <w:rPr>
          <w:u w:val="single"/>
        </w:rPr>
      </w:pPr>
      <w:r>
        <w:rPr>
          <w:u w:val="single"/>
        </w:rPr>
        <w:tab/>
      </w:r>
    </w:p>
  </w:footnote>
  <w:footnote w:type="continuationNotice" w:id="1">
    <w:p w14:paraId="45E00EE0" w14:textId="77777777" w:rsidR="003409F1" w:rsidRDefault="003409F1">
      <w:pPr>
        <w:spacing w:line="240" w:lineRule="auto"/>
      </w:pPr>
    </w:p>
  </w:footnote>
  <w:footnote w:id="2">
    <w:p w14:paraId="06A063B4" w14:textId="528D6538" w:rsidR="00811DDA" w:rsidRPr="00086BC0" w:rsidRDefault="00811DDA">
      <w:pPr>
        <w:pStyle w:val="Textonotapie"/>
        <w:rPr>
          <w:lang w:val="es-ES_tradnl"/>
        </w:rPr>
      </w:pPr>
      <w:r>
        <w:tab/>
      </w:r>
      <w:r w:rsidRPr="00CF701C">
        <w:rPr>
          <w:rStyle w:val="Refdenotaalpie"/>
          <w:vertAlign w:val="baseline"/>
        </w:rPr>
        <w:t>*</w:t>
      </w:r>
      <w:r>
        <w:tab/>
      </w:r>
      <w:r w:rsidR="009301D2">
        <w:t>Aprobadas por el Comité en su 138º período de sesiones (26 de junio a 26 de julio de 2023).</w:t>
      </w:r>
    </w:p>
  </w:footnote>
  <w:footnote w:id="3">
    <w:p w14:paraId="084A8B5B" w14:textId="77864A66" w:rsidR="00351B00" w:rsidRPr="00CF701C" w:rsidRDefault="00351B00" w:rsidP="00351B00">
      <w:pPr>
        <w:pStyle w:val="Textonotapie"/>
        <w:rPr>
          <w:lang w:val="en-GB"/>
        </w:rPr>
      </w:pPr>
      <w:r>
        <w:tab/>
      </w:r>
      <w:r>
        <w:rPr>
          <w:rStyle w:val="Refdenotaalpie"/>
        </w:rPr>
        <w:footnoteRef/>
      </w:r>
      <w:r w:rsidR="009204E7" w:rsidRPr="00CF701C">
        <w:rPr>
          <w:lang w:val="en-GB"/>
        </w:rPr>
        <w:tab/>
      </w:r>
      <w:bookmarkStart w:id="0" w:name="_Hlk136855917"/>
      <w:r w:rsidR="00CF701C">
        <w:rPr>
          <w:lang w:val="en-GB"/>
        </w:rPr>
        <w:fldChar w:fldCharType="begin"/>
      </w:r>
      <w:r w:rsidR="00CF701C">
        <w:rPr>
          <w:lang w:val="en-GB"/>
        </w:rPr>
        <w:instrText xml:space="preserve"> HYPERLINK "https://undocs.org/es/CCPR/C/HND/CO/2" </w:instrText>
      </w:r>
      <w:r w:rsidR="00CF701C">
        <w:rPr>
          <w:lang w:val="en-GB"/>
        </w:rPr>
      </w:r>
      <w:r w:rsidR="00CF701C">
        <w:rPr>
          <w:lang w:val="en-GB"/>
        </w:rPr>
        <w:fldChar w:fldCharType="separate"/>
      </w:r>
      <w:r w:rsidRPr="00CF701C">
        <w:rPr>
          <w:rStyle w:val="Hipervnculo"/>
          <w:lang w:val="en-GB"/>
        </w:rPr>
        <w:t>CCPR/C/H</w:t>
      </w:r>
      <w:r w:rsidRPr="00CF701C">
        <w:rPr>
          <w:rStyle w:val="Hipervnculo"/>
          <w:lang w:val="en-GB"/>
        </w:rPr>
        <w:t>N</w:t>
      </w:r>
      <w:r w:rsidRPr="00CF701C">
        <w:rPr>
          <w:rStyle w:val="Hipervnculo"/>
          <w:lang w:val="en-GB"/>
        </w:rPr>
        <w:t>D/</w:t>
      </w:r>
      <w:r w:rsidRPr="00CF701C">
        <w:rPr>
          <w:rStyle w:val="Hipervnculo"/>
          <w:lang w:val="en-GB"/>
        </w:rPr>
        <w:t>C</w:t>
      </w:r>
      <w:r w:rsidRPr="00CF701C">
        <w:rPr>
          <w:rStyle w:val="Hipervnculo"/>
          <w:lang w:val="en-GB"/>
        </w:rPr>
        <w:t>O/2</w:t>
      </w:r>
      <w:bookmarkEnd w:id="0"/>
      <w:r w:rsidR="00CF701C">
        <w:rPr>
          <w:lang w:val="en-GB"/>
        </w:rPr>
        <w:fldChar w:fldCharType="end"/>
      </w:r>
      <w:r w:rsidRPr="00CF701C">
        <w:rPr>
          <w:lang w:val="en-GB"/>
        </w:rPr>
        <w:t>.</w:t>
      </w:r>
    </w:p>
  </w:footnote>
  <w:footnote w:id="4">
    <w:p w14:paraId="2ED0CEDE" w14:textId="1BE477D3" w:rsidR="00351B00" w:rsidRPr="00A70874" w:rsidRDefault="009204E7" w:rsidP="00351B00">
      <w:pPr>
        <w:pStyle w:val="Textonotapie"/>
      </w:pPr>
      <w:r w:rsidRPr="00CF701C">
        <w:rPr>
          <w:lang w:val="en-GB"/>
        </w:rPr>
        <w:tab/>
      </w:r>
      <w:r w:rsidR="00351B00" w:rsidRPr="00A70874">
        <w:rPr>
          <w:rStyle w:val="Refdenotaalpie"/>
        </w:rPr>
        <w:footnoteRef/>
      </w:r>
      <w:r w:rsidRPr="00CF701C">
        <w:rPr>
          <w:lang w:val="en-GB"/>
        </w:rPr>
        <w:tab/>
      </w:r>
      <w:hyperlink r:id="rId1" w:history="1">
        <w:r w:rsidR="00351B00" w:rsidRPr="00CF701C">
          <w:rPr>
            <w:rStyle w:val="Hipervnculo"/>
            <w:lang w:val="en-GB"/>
          </w:rPr>
          <w:t>CCPR/C</w:t>
        </w:r>
        <w:r w:rsidR="00351B00" w:rsidRPr="00CF701C">
          <w:rPr>
            <w:rStyle w:val="Hipervnculo"/>
            <w:lang w:val="en-GB"/>
          </w:rPr>
          <w:t>/</w:t>
        </w:r>
        <w:r w:rsidR="00351B00" w:rsidRPr="00CF701C">
          <w:rPr>
            <w:rStyle w:val="Hipervnculo"/>
            <w:lang w:val="en-GB"/>
          </w:rPr>
          <w:t>H</w:t>
        </w:r>
        <w:r w:rsidR="00351B00" w:rsidRPr="00CF701C">
          <w:rPr>
            <w:rStyle w:val="Hipervnculo"/>
            <w:lang w:val="en-GB"/>
          </w:rPr>
          <w:t>N</w:t>
        </w:r>
        <w:r w:rsidR="00351B00" w:rsidRPr="00CF701C">
          <w:rPr>
            <w:rStyle w:val="Hipervnculo"/>
            <w:lang w:val="en-GB"/>
          </w:rPr>
          <w:t>D/3</w:t>
        </w:r>
      </w:hyperlink>
      <w:r w:rsidR="00351B00" w:rsidRPr="00CF701C">
        <w:rPr>
          <w:lang w:val="en-GB"/>
        </w:rPr>
        <w:t xml:space="preserve">, párrs. </w:t>
      </w:r>
      <w:r w:rsidR="00351B00" w:rsidRPr="00A70874">
        <w:t xml:space="preserve">11 y 12. </w:t>
      </w:r>
    </w:p>
  </w:footnote>
  <w:footnote w:id="5">
    <w:p w14:paraId="176829A9" w14:textId="6E3C924A" w:rsidR="00836FEF" w:rsidRPr="00FA295A" w:rsidRDefault="009204E7" w:rsidP="009204E7">
      <w:pPr>
        <w:pStyle w:val="Textonotapie"/>
        <w:rPr>
          <w:lang w:val="es-ES_tradnl"/>
        </w:rPr>
      </w:pPr>
      <w:r>
        <w:tab/>
      </w:r>
      <w:r w:rsidR="00836FEF" w:rsidRPr="00A70874">
        <w:rPr>
          <w:rStyle w:val="Refdenotaalpie"/>
        </w:rPr>
        <w:footnoteRef/>
      </w:r>
      <w:bookmarkStart w:id="1" w:name="_Hlk135997564"/>
      <w:r>
        <w:tab/>
      </w:r>
      <w:bookmarkEnd w:id="1"/>
      <w:r w:rsidR="00CF701C">
        <w:rPr>
          <w:i/>
          <w:iCs/>
        </w:rPr>
        <w:fldChar w:fldCharType="begin"/>
      </w:r>
      <w:r w:rsidR="00CF701C">
        <w:rPr>
          <w:i/>
          <w:iCs/>
        </w:rPr>
        <w:instrText xml:space="preserve"> HYPERLINK "https://undocs.org/es/CCPR/C/HND/3" </w:instrText>
      </w:r>
      <w:r w:rsidR="00CF701C">
        <w:rPr>
          <w:i/>
          <w:iCs/>
        </w:rPr>
      </w:r>
      <w:r w:rsidR="00CF701C">
        <w:rPr>
          <w:i/>
          <w:iCs/>
        </w:rPr>
        <w:fldChar w:fldCharType="separate"/>
      </w:r>
      <w:r w:rsidR="00EC2988" w:rsidRPr="00CF701C">
        <w:rPr>
          <w:rStyle w:val="Hipervnculo"/>
          <w:i/>
          <w:iCs/>
        </w:rPr>
        <w:t>Ib</w:t>
      </w:r>
      <w:r w:rsidR="00EC2988" w:rsidRPr="00CF701C">
        <w:rPr>
          <w:rStyle w:val="Hipervnculo"/>
          <w:i/>
          <w:iCs/>
        </w:rPr>
        <w:t>i</w:t>
      </w:r>
      <w:r w:rsidR="00EC2988" w:rsidRPr="00CF701C">
        <w:rPr>
          <w:rStyle w:val="Hipervnculo"/>
          <w:i/>
          <w:iCs/>
        </w:rPr>
        <w:t>d.</w:t>
      </w:r>
      <w:r w:rsidR="00CF701C">
        <w:rPr>
          <w:i/>
          <w:iCs/>
        </w:rPr>
        <w:fldChar w:fldCharType="end"/>
      </w:r>
      <w:r w:rsidR="000E33F5" w:rsidRPr="00A70874">
        <w:t>, p</w:t>
      </w:r>
      <w:r w:rsidR="00836FEF" w:rsidRPr="00A70874">
        <w:t>árrs. 13</w:t>
      </w:r>
      <w:r w:rsidR="005662DD">
        <w:t xml:space="preserve"> y </w:t>
      </w:r>
      <w:r w:rsidR="00836FEF" w:rsidRPr="00A70874">
        <w:t>16.</w:t>
      </w:r>
    </w:p>
  </w:footnote>
  <w:footnote w:id="6">
    <w:p w14:paraId="1069E30D" w14:textId="2C25AF9A" w:rsidR="00193E42" w:rsidRDefault="00193E42" w:rsidP="00CF701C">
      <w:pPr>
        <w:pStyle w:val="Textonotapie"/>
        <w:widowControl w:val="0"/>
        <w:suppressAutoHyphens/>
      </w:pPr>
      <w:r>
        <w:tab/>
      </w:r>
      <w:r>
        <w:rPr>
          <w:rStyle w:val="Refdenotaalpie"/>
        </w:rPr>
        <w:footnoteRef/>
      </w:r>
      <w:r>
        <w:tab/>
        <w:t xml:space="preserve">Véase </w:t>
      </w:r>
      <w:hyperlink r:id="rId2" w:history="1">
        <w:r w:rsidR="00502A53" w:rsidRPr="00502A53">
          <w:rPr>
            <w:rStyle w:val="Hipervnculo"/>
          </w:rPr>
          <w:t>https://www.oas</w:t>
        </w:r>
        <w:r w:rsidR="00502A53" w:rsidRPr="00502A53">
          <w:rPr>
            <w:rStyle w:val="Hipervnculo"/>
          </w:rPr>
          <w:t>.</w:t>
        </w:r>
        <w:r w:rsidR="00502A53" w:rsidRPr="00502A53">
          <w:rPr>
            <w:rStyle w:val="Hipervnculo"/>
          </w:rPr>
          <w:t>org</w:t>
        </w:r>
        <w:r w:rsidR="00502A53" w:rsidRPr="00502A53">
          <w:rPr>
            <w:rStyle w:val="Hipervnculo"/>
          </w:rPr>
          <w:t>/</w:t>
        </w:r>
        <w:r w:rsidR="00502A53" w:rsidRPr="00502A53">
          <w:rPr>
            <w:rStyle w:val="Hipervnculo"/>
          </w:rPr>
          <w:t>es/sap/docs/DS</w:t>
        </w:r>
        <w:r w:rsidR="00502A53" w:rsidRPr="00502A53">
          <w:rPr>
            <w:rStyle w:val="Hipervnculo"/>
          </w:rPr>
          <w:t>D</w:t>
        </w:r>
        <w:r w:rsidR="00502A53" w:rsidRPr="00502A53">
          <w:rPr>
            <w:rStyle w:val="Hipervnculo"/>
          </w:rPr>
          <w:t>M</w:t>
        </w:r>
        <w:r w:rsidR="00502A53" w:rsidRPr="00502A53">
          <w:rPr>
            <w:rStyle w:val="Hipervnculo"/>
          </w:rPr>
          <w:t>E/2011</w:t>
        </w:r>
        <w:r w:rsidR="00502A53" w:rsidRPr="00502A53">
          <w:rPr>
            <w:rStyle w:val="Hipervnculo"/>
          </w:rPr>
          <w:t>/</w:t>
        </w:r>
        <w:r w:rsidR="00502A53" w:rsidRPr="00502A53">
          <w:rPr>
            <w:rStyle w:val="Hipervnculo"/>
          </w:rPr>
          <w:t>CVR/Honduras%20-%20Informe%20CVR%20-%20REC</w:t>
        </w:r>
        <w:r w:rsidR="00502A53" w:rsidRPr="00502A53">
          <w:rPr>
            <w:rStyle w:val="Hipervnculo"/>
          </w:rPr>
          <w:t>O</w:t>
        </w:r>
        <w:r w:rsidR="00502A53" w:rsidRPr="00502A53">
          <w:rPr>
            <w:rStyle w:val="Hipervnculo"/>
          </w:rPr>
          <w:t>MENDACIONES.pdf</w:t>
        </w:r>
      </w:hyperlink>
      <w:r>
        <w:t>.</w:t>
      </w:r>
    </w:p>
  </w:footnote>
  <w:footnote w:id="7">
    <w:p w14:paraId="641D39CF" w14:textId="6F6637FF" w:rsidR="003E708A" w:rsidRDefault="003E708A" w:rsidP="00CF701C">
      <w:pPr>
        <w:pStyle w:val="Textonotapie"/>
        <w:widowControl w:val="0"/>
        <w:suppressAutoHyphens/>
      </w:pPr>
      <w:r>
        <w:tab/>
      </w:r>
      <w:r>
        <w:rPr>
          <w:rStyle w:val="Refdenotaalpie"/>
        </w:rPr>
        <w:footnoteRef/>
      </w:r>
      <w:r>
        <w:tab/>
      </w:r>
      <w:hyperlink r:id="rId3" w:history="1">
        <w:r w:rsidRPr="00CF701C">
          <w:rPr>
            <w:rStyle w:val="Hipervnculo"/>
          </w:rPr>
          <w:t>CCPR/</w:t>
        </w:r>
        <w:r w:rsidRPr="00CF701C">
          <w:rPr>
            <w:rStyle w:val="Hipervnculo"/>
          </w:rPr>
          <w:t>C</w:t>
        </w:r>
        <w:r w:rsidRPr="00CF701C">
          <w:rPr>
            <w:rStyle w:val="Hipervnculo"/>
          </w:rPr>
          <w:t>/1</w:t>
        </w:r>
        <w:r w:rsidRPr="00CF701C">
          <w:rPr>
            <w:rStyle w:val="Hipervnculo"/>
          </w:rPr>
          <w:t>2</w:t>
        </w:r>
        <w:r w:rsidRPr="00CF701C">
          <w:rPr>
            <w:rStyle w:val="Hipervnculo"/>
          </w:rPr>
          <w:t>8/2</w:t>
        </w:r>
      </w:hyperlink>
      <w:r>
        <w:t>.</w:t>
      </w:r>
    </w:p>
  </w:footnote>
  <w:footnote w:id="8">
    <w:p w14:paraId="255F4B90" w14:textId="054FFE3C" w:rsidR="00C463ED" w:rsidRPr="00FA295A" w:rsidRDefault="009204E7" w:rsidP="009204E7">
      <w:pPr>
        <w:pStyle w:val="Textonotapie"/>
        <w:rPr>
          <w:lang w:val="es-ES_tradnl"/>
        </w:rPr>
      </w:pPr>
      <w:r>
        <w:rPr>
          <w:lang w:val="es-ES_tradnl"/>
        </w:rPr>
        <w:tab/>
      </w:r>
      <w:r w:rsidR="00C463ED">
        <w:rPr>
          <w:rStyle w:val="Refdenotaalpie"/>
        </w:rPr>
        <w:footnoteRef/>
      </w:r>
      <w:r>
        <w:rPr>
          <w:lang w:val="es-ES_tradnl"/>
        </w:rPr>
        <w:tab/>
      </w:r>
      <w:hyperlink r:id="rId4" w:history="1">
        <w:r w:rsidR="00662684" w:rsidRPr="00CF701C">
          <w:rPr>
            <w:rStyle w:val="Hipervnculo"/>
            <w:lang w:val="es-ES_tradnl"/>
          </w:rPr>
          <w:t>CCPR/</w:t>
        </w:r>
        <w:r w:rsidR="00662684" w:rsidRPr="00CF701C">
          <w:rPr>
            <w:rStyle w:val="Hipervnculo"/>
            <w:lang w:val="es-ES_tradnl"/>
          </w:rPr>
          <w:t>C</w:t>
        </w:r>
        <w:r w:rsidR="00662684" w:rsidRPr="00CF701C">
          <w:rPr>
            <w:rStyle w:val="Hipervnculo"/>
            <w:lang w:val="es-ES_tradnl"/>
          </w:rPr>
          <w:t>/</w:t>
        </w:r>
        <w:r w:rsidR="00662684" w:rsidRPr="00CF701C">
          <w:rPr>
            <w:rStyle w:val="Hipervnculo"/>
            <w:lang w:val="es-ES_tradnl"/>
          </w:rPr>
          <w:t>HND/3</w:t>
        </w:r>
      </w:hyperlink>
      <w:r w:rsidR="00662684" w:rsidRPr="00662684">
        <w:rPr>
          <w:lang w:val="es-ES_tradnl"/>
        </w:rPr>
        <w:t>, párrs</w:t>
      </w:r>
      <w:r w:rsidR="00662684">
        <w:rPr>
          <w:lang w:val="es-ES_tradnl"/>
        </w:rPr>
        <w:t>.</w:t>
      </w:r>
      <w:r w:rsidR="00662684" w:rsidRPr="00662684">
        <w:rPr>
          <w:lang w:val="es-ES_tradnl"/>
        </w:rPr>
        <w:t xml:space="preserve"> </w:t>
      </w:r>
      <w:r w:rsidR="00C463ED">
        <w:rPr>
          <w:lang w:val="es-ES_tradnl"/>
        </w:rPr>
        <w:t>17</w:t>
      </w:r>
      <w:r w:rsidR="007174EA">
        <w:rPr>
          <w:lang w:val="es-ES_tradnl"/>
        </w:rPr>
        <w:t xml:space="preserve"> a </w:t>
      </w:r>
      <w:r w:rsidR="00C463ED">
        <w:rPr>
          <w:lang w:val="es-ES_tradnl"/>
        </w:rPr>
        <w:t>3</w:t>
      </w:r>
      <w:r w:rsidR="004536FA">
        <w:rPr>
          <w:lang w:val="es-ES_tradnl"/>
        </w:rPr>
        <w:t>5</w:t>
      </w:r>
      <w:r w:rsidR="00C463ED" w:rsidRPr="00FA295A">
        <w:rPr>
          <w:lang w:val="es-ES_tradnl"/>
        </w:rPr>
        <w:t>.</w:t>
      </w:r>
    </w:p>
  </w:footnote>
  <w:footnote w:id="9">
    <w:p w14:paraId="557094AA" w14:textId="2CB4E642" w:rsidR="00BC47D9" w:rsidRPr="00FA295A" w:rsidRDefault="009204E7" w:rsidP="009204E7">
      <w:pPr>
        <w:pStyle w:val="Textonotapie"/>
        <w:rPr>
          <w:lang w:val="es-ES_tradnl"/>
        </w:rPr>
      </w:pPr>
      <w:r>
        <w:rPr>
          <w:lang w:val="es-ES_tradnl"/>
        </w:rPr>
        <w:tab/>
      </w:r>
      <w:r w:rsidR="00BC47D9">
        <w:rPr>
          <w:rStyle w:val="Refdenotaalpie"/>
        </w:rPr>
        <w:footnoteRef/>
      </w:r>
      <w:r>
        <w:rPr>
          <w:lang w:val="es-ES_tradnl"/>
        </w:rPr>
        <w:tab/>
      </w:r>
      <w:hyperlink r:id="rId5" w:history="1">
        <w:r w:rsidR="007174EA" w:rsidRPr="00CF701C">
          <w:rPr>
            <w:rStyle w:val="Hipervnculo"/>
            <w:i/>
            <w:iCs/>
          </w:rPr>
          <w:t>Ibid.</w:t>
        </w:r>
      </w:hyperlink>
      <w:r w:rsidR="00662684" w:rsidRPr="00662684">
        <w:rPr>
          <w:lang w:val="es-ES_tradnl"/>
        </w:rPr>
        <w:t>, párrs</w:t>
      </w:r>
      <w:r w:rsidR="00BC47D9" w:rsidRPr="00FA295A">
        <w:rPr>
          <w:lang w:val="es-ES_tradnl"/>
        </w:rPr>
        <w:t xml:space="preserve">. </w:t>
      </w:r>
      <w:r w:rsidR="00DC3855">
        <w:rPr>
          <w:lang w:val="es-ES_tradnl"/>
        </w:rPr>
        <w:t>3</w:t>
      </w:r>
      <w:r w:rsidR="00DF2A7A">
        <w:rPr>
          <w:lang w:val="es-ES_tradnl"/>
        </w:rPr>
        <w:t>6</w:t>
      </w:r>
      <w:r w:rsidR="007174EA">
        <w:rPr>
          <w:lang w:val="es-ES_tradnl"/>
        </w:rPr>
        <w:t xml:space="preserve"> a </w:t>
      </w:r>
      <w:r w:rsidR="00DC3855">
        <w:rPr>
          <w:lang w:val="es-ES_tradnl"/>
        </w:rPr>
        <w:t>40</w:t>
      </w:r>
      <w:r w:rsidR="00BC47D9" w:rsidRPr="00FA295A">
        <w:rPr>
          <w:lang w:val="es-ES_tradnl"/>
        </w:rPr>
        <w:t>.</w:t>
      </w:r>
    </w:p>
  </w:footnote>
  <w:footnote w:id="10">
    <w:p w14:paraId="7FFA21BC" w14:textId="564D0FB2" w:rsidR="00830FF3" w:rsidRPr="00FA295A" w:rsidRDefault="009204E7" w:rsidP="009204E7">
      <w:pPr>
        <w:pStyle w:val="Textonotapie"/>
        <w:rPr>
          <w:lang w:val="es-ES_tradnl"/>
        </w:rPr>
      </w:pPr>
      <w:r>
        <w:rPr>
          <w:lang w:val="es-ES_tradnl"/>
        </w:rPr>
        <w:tab/>
      </w:r>
      <w:r w:rsidR="00830FF3">
        <w:rPr>
          <w:rStyle w:val="Refdenotaalpie"/>
        </w:rPr>
        <w:footnoteRef/>
      </w:r>
      <w:r>
        <w:rPr>
          <w:lang w:val="es-ES_tradnl"/>
        </w:rPr>
        <w:tab/>
      </w:r>
      <w:hyperlink r:id="rId6" w:history="1">
        <w:r w:rsidR="007174EA" w:rsidRPr="00CF701C">
          <w:rPr>
            <w:rStyle w:val="Hipervnculo"/>
            <w:i/>
            <w:iCs/>
          </w:rPr>
          <w:t>Ibid.</w:t>
        </w:r>
      </w:hyperlink>
      <w:r w:rsidR="00662684" w:rsidRPr="00662684">
        <w:rPr>
          <w:lang w:val="es-ES_tradnl"/>
        </w:rPr>
        <w:t>, párrs</w:t>
      </w:r>
      <w:r w:rsidR="00662684">
        <w:rPr>
          <w:lang w:val="es-ES_tradnl"/>
        </w:rPr>
        <w:t>.</w:t>
      </w:r>
      <w:r w:rsidR="00662684" w:rsidRPr="00662684">
        <w:rPr>
          <w:lang w:val="es-ES_tradnl"/>
        </w:rPr>
        <w:t xml:space="preserve"> </w:t>
      </w:r>
      <w:r w:rsidR="00830FF3">
        <w:rPr>
          <w:lang w:val="es-ES_tradnl"/>
        </w:rPr>
        <w:t>41</w:t>
      </w:r>
      <w:r w:rsidR="007174EA">
        <w:rPr>
          <w:lang w:val="es-ES_tradnl"/>
        </w:rPr>
        <w:t xml:space="preserve"> a </w:t>
      </w:r>
      <w:r w:rsidR="00830FF3">
        <w:rPr>
          <w:lang w:val="es-ES_tradnl"/>
        </w:rPr>
        <w:t>54</w:t>
      </w:r>
      <w:r w:rsidR="00830FF3" w:rsidRPr="00FA295A">
        <w:rPr>
          <w:lang w:val="es-ES_tradnl"/>
        </w:rPr>
        <w:t>.</w:t>
      </w:r>
    </w:p>
  </w:footnote>
  <w:footnote w:id="11">
    <w:p w14:paraId="7E6B9966" w14:textId="7974993D" w:rsidR="009D3E79" w:rsidRPr="00CF701C" w:rsidRDefault="009204E7" w:rsidP="009204E7">
      <w:pPr>
        <w:pStyle w:val="Textonotapie"/>
        <w:rPr>
          <w:lang w:val="es-ES_tradnl"/>
        </w:rPr>
      </w:pPr>
      <w:r w:rsidRPr="00CF701C">
        <w:rPr>
          <w:lang w:val="es-ES_tradnl"/>
        </w:rPr>
        <w:tab/>
      </w:r>
      <w:r w:rsidR="009D3E79">
        <w:rPr>
          <w:rStyle w:val="Refdenotaalpie"/>
        </w:rPr>
        <w:footnoteRef/>
      </w:r>
      <w:r w:rsidRPr="00CF701C">
        <w:rPr>
          <w:lang w:val="es-ES_tradnl"/>
        </w:rPr>
        <w:tab/>
      </w:r>
      <w:hyperlink r:id="rId7" w:history="1">
        <w:r w:rsidR="0088373C" w:rsidRPr="00CF701C">
          <w:rPr>
            <w:rStyle w:val="Hipervnculo"/>
            <w:i/>
            <w:iCs/>
          </w:rPr>
          <w:t>Ibid.</w:t>
        </w:r>
      </w:hyperlink>
      <w:r w:rsidR="0088373C" w:rsidRPr="00662684">
        <w:rPr>
          <w:lang w:val="es-ES_tradnl"/>
        </w:rPr>
        <w:t xml:space="preserve">, </w:t>
      </w:r>
      <w:r w:rsidR="00914574" w:rsidRPr="00CF701C">
        <w:rPr>
          <w:lang w:val="es-ES_tradnl"/>
        </w:rPr>
        <w:t>p</w:t>
      </w:r>
      <w:r w:rsidR="009D3E79" w:rsidRPr="00CF701C">
        <w:rPr>
          <w:lang w:val="es-ES_tradnl"/>
        </w:rPr>
        <w:t>árrs. 55</w:t>
      </w:r>
      <w:r w:rsidR="00226831" w:rsidRPr="00CF701C">
        <w:rPr>
          <w:lang w:val="es-ES_tradnl"/>
        </w:rPr>
        <w:t xml:space="preserve"> a </w:t>
      </w:r>
      <w:r w:rsidR="009D3E79" w:rsidRPr="00CF701C">
        <w:rPr>
          <w:lang w:val="es-ES_tradnl"/>
        </w:rPr>
        <w:t>71</w:t>
      </w:r>
      <w:r w:rsidR="00035BA7" w:rsidRPr="00CF701C">
        <w:rPr>
          <w:lang w:val="es-ES_tradnl"/>
        </w:rPr>
        <w:t>.</w:t>
      </w:r>
    </w:p>
  </w:footnote>
  <w:footnote w:id="12">
    <w:p w14:paraId="3B555BD9" w14:textId="4FAB3045" w:rsidR="00A44720" w:rsidRPr="00CF701C" w:rsidRDefault="009204E7" w:rsidP="009204E7">
      <w:pPr>
        <w:pStyle w:val="Textonotapie"/>
        <w:rPr>
          <w:lang w:val="es-ES_tradnl"/>
        </w:rPr>
      </w:pPr>
      <w:r w:rsidRPr="00CF701C">
        <w:rPr>
          <w:lang w:val="es-ES_tradnl"/>
        </w:rPr>
        <w:tab/>
      </w:r>
      <w:r w:rsidR="00A44720">
        <w:rPr>
          <w:rStyle w:val="Refdenotaalpie"/>
        </w:rPr>
        <w:footnoteRef/>
      </w:r>
      <w:r w:rsidRPr="00CF701C">
        <w:rPr>
          <w:lang w:val="es-ES_tradnl"/>
        </w:rPr>
        <w:tab/>
      </w:r>
      <w:hyperlink r:id="rId8" w:history="1">
        <w:r w:rsidR="003B5D15" w:rsidRPr="00CF701C">
          <w:rPr>
            <w:rStyle w:val="Hipervnculo"/>
            <w:i/>
            <w:iCs/>
          </w:rPr>
          <w:t>Ibid.</w:t>
        </w:r>
      </w:hyperlink>
      <w:r w:rsidR="005E17D1" w:rsidRPr="00CF701C">
        <w:rPr>
          <w:lang w:val="es-ES_tradnl"/>
        </w:rPr>
        <w:t>, párrs</w:t>
      </w:r>
      <w:r w:rsidR="003B5D15" w:rsidRPr="00CF701C">
        <w:rPr>
          <w:lang w:val="es-ES_tradnl"/>
        </w:rPr>
        <w:t>.</w:t>
      </w:r>
      <w:r w:rsidR="005E17D1" w:rsidRPr="00CF701C">
        <w:rPr>
          <w:lang w:val="es-ES_tradnl"/>
        </w:rPr>
        <w:t xml:space="preserve"> </w:t>
      </w:r>
      <w:r w:rsidR="00A44720" w:rsidRPr="00CF701C">
        <w:rPr>
          <w:lang w:val="es-ES_tradnl"/>
        </w:rPr>
        <w:t>72</w:t>
      </w:r>
      <w:r w:rsidR="00226831" w:rsidRPr="00CF701C">
        <w:rPr>
          <w:lang w:val="es-ES_tradnl"/>
        </w:rPr>
        <w:t xml:space="preserve"> a </w:t>
      </w:r>
      <w:r w:rsidR="00A44720" w:rsidRPr="00CF701C">
        <w:rPr>
          <w:lang w:val="es-ES_tradnl"/>
        </w:rPr>
        <w:t>117.</w:t>
      </w:r>
    </w:p>
  </w:footnote>
  <w:footnote w:id="13">
    <w:p w14:paraId="7DD7089E" w14:textId="5CE747EE" w:rsidR="00C16D33" w:rsidRPr="00712DFA" w:rsidRDefault="009204E7" w:rsidP="009204E7">
      <w:pPr>
        <w:pStyle w:val="Textonotapie"/>
        <w:rPr>
          <w:lang w:val="es-ES_tradnl"/>
        </w:rPr>
      </w:pPr>
      <w:r w:rsidRPr="00CF701C">
        <w:rPr>
          <w:lang w:val="es-ES_tradnl"/>
        </w:rPr>
        <w:tab/>
      </w:r>
      <w:r w:rsidR="00C16D33">
        <w:rPr>
          <w:rStyle w:val="Refdenotaalpie"/>
        </w:rPr>
        <w:footnoteRef/>
      </w:r>
      <w:r w:rsidRPr="00CF701C">
        <w:rPr>
          <w:lang w:val="es-ES_tradnl"/>
        </w:rPr>
        <w:tab/>
      </w:r>
      <w:hyperlink r:id="rId9" w:history="1">
        <w:r w:rsidR="003B5D15" w:rsidRPr="00CF701C">
          <w:rPr>
            <w:rStyle w:val="Hipervnculo"/>
            <w:i/>
            <w:iCs/>
          </w:rPr>
          <w:t>Ibid.</w:t>
        </w:r>
      </w:hyperlink>
      <w:r w:rsidR="003B5D15" w:rsidRPr="00662684">
        <w:rPr>
          <w:lang w:val="es-ES_tradnl"/>
        </w:rPr>
        <w:t xml:space="preserve">, </w:t>
      </w:r>
      <w:r w:rsidR="005E17D1" w:rsidRPr="00CF701C">
        <w:rPr>
          <w:lang w:val="es-ES_tradnl"/>
        </w:rPr>
        <w:t>párrs</w:t>
      </w:r>
      <w:r w:rsidR="00C16D33" w:rsidRPr="00CF701C">
        <w:rPr>
          <w:lang w:val="es-ES_tradnl"/>
        </w:rPr>
        <w:t xml:space="preserve">. </w:t>
      </w:r>
      <w:r w:rsidR="00C16D33">
        <w:t>1</w:t>
      </w:r>
      <w:r w:rsidR="00D63763">
        <w:t>18</w:t>
      </w:r>
      <w:r w:rsidR="00226831">
        <w:t xml:space="preserve"> a </w:t>
      </w:r>
      <w:r w:rsidR="00C16D33">
        <w:t>15</w:t>
      </w:r>
      <w:r w:rsidR="00D63763">
        <w:t>1</w:t>
      </w:r>
      <w:r w:rsidR="00C16D33" w:rsidRPr="009A65F1">
        <w:t>.</w:t>
      </w:r>
    </w:p>
  </w:footnote>
  <w:footnote w:id="14">
    <w:p w14:paraId="5FD4CA04" w14:textId="0B54B35A" w:rsidR="00B843C8" w:rsidRPr="00CF701C" w:rsidRDefault="009204E7" w:rsidP="009204E7">
      <w:pPr>
        <w:pStyle w:val="Textonotapie"/>
        <w:rPr>
          <w:lang w:val="es-ES_tradnl"/>
        </w:rPr>
      </w:pPr>
      <w:r w:rsidRPr="00CF701C">
        <w:rPr>
          <w:lang w:val="es-ES_tradnl"/>
        </w:rPr>
        <w:tab/>
      </w:r>
      <w:r w:rsidR="00B843C8">
        <w:rPr>
          <w:rStyle w:val="Refdenotaalpie"/>
        </w:rPr>
        <w:footnoteRef/>
      </w:r>
      <w:r w:rsidRPr="00CF701C">
        <w:rPr>
          <w:lang w:val="es-ES_tradnl"/>
        </w:rPr>
        <w:tab/>
      </w:r>
      <w:hyperlink r:id="rId10" w:history="1">
        <w:r w:rsidR="003B5D15" w:rsidRPr="00CF701C">
          <w:rPr>
            <w:rStyle w:val="Hipervnculo"/>
            <w:i/>
            <w:iCs/>
          </w:rPr>
          <w:t>Ibid.</w:t>
        </w:r>
      </w:hyperlink>
      <w:r w:rsidR="003B5D15" w:rsidRPr="00662684">
        <w:rPr>
          <w:lang w:val="es-ES_tradnl"/>
        </w:rPr>
        <w:t>,</w:t>
      </w:r>
      <w:r w:rsidR="002C75E2" w:rsidRPr="00CF701C">
        <w:rPr>
          <w:lang w:val="es-ES_tradnl"/>
        </w:rPr>
        <w:t xml:space="preserve"> p</w:t>
      </w:r>
      <w:r w:rsidR="00B843C8" w:rsidRPr="00CF701C">
        <w:rPr>
          <w:lang w:val="es-ES_tradnl"/>
        </w:rPr>
        <w:t>árrs</w:t>
      </w:r>
      <w:r w:rsidR="003B5D15" w:rsidRPr="00CF701C">
        <w:rPr>
          <w:lang w:val="es-ES_tradnl"/>
        </w:rPr>
        <w:t>.</w:t>
      </w:r>
      <w:r w:rsidR="00B843C8" w:rsidRPr="00CF701C">
        <w:rPr>
          <w:lang w:val="es-ES_tradnl"/>
        </w:rPr>
        <w:t xml:space="preserve"> 158</w:t>
      </w:r>
      <w:r w:rsidR="003B5D15" w:rsidRPr="00CF701C">
        <w:rPr>
          <w:lang w:val="es-ES_tradnl"/>
        </w:rPr>
        <w:t xml:space="preserve"> a </w:t>
      </w:r>
      <w:r w:rsidR="00B843C8" w:rsidRPr="00CF701C">
        <w:rPr>
          <w:lang w:val="es-ES_tradnl"/>
        </w:rPr>
        <w:t>169.</w:t>
      </w:r>
    </w:p>
  </w:footnote>
  <w:footnote w:id="15">
    <w:p w14:paraId="43838977" w14:textId="6345DE3F" w:rsidR="00232FF8" w:rsidRPr="00712DFA" w:rsidRDefault="009204E7" w:rsidP="009204E7">
      <w:pPr>
        <w:pStyle w:val="Textonotapie"/>
        <w:rPr>
          <w:lang w:val="es-ES_tradnl"/>
        </w:rPr>
      </w:pPr>
      <w:r>
        <w:tab/>
      </w:r>
      <w:r w:rsidR="00232FF8">
        <w:rPr>
          <w:rStyle w:val="Refdenotaalpie"/>
        </w:rPr>
        <w:footnoteRef/>
      </w:r>
      <w:r>
        <w:tab/>
      </w:r>
      <w:hyperlink r:id="rId11" w:history="1">
        <w:r w:rsidR="003B5D15" w:rsidRPr="00CF701C">
          <w:rPr>
            <w:rStyle w:val="Hipervnculo"/>
            <w:i/>
            <w:iCs/>
          </w:rPr>
          <w:t>Ibid.</w:t>
        </w:r>
      </w:hyperlink>
      <w:r w:rsidR="003B5D15" w:rsidRPr="00662684">
        <w:rPr>
          <w:lang w:val="es-ES_tradnl"/>
        </w:rPr>
        <w:t xml:space="preserve">, </w:t>
      </w:r>
      <w:r w:rsidR="002C75E2">
        <w:t>p</w:t>
      </w:r>
      <w:r w:rsidR="00232FF8" w:rsidRPr="00231655">
        <w:t>árr</w:t>
      </w:r>
      <w:r w:rsidR="00232FF8">
        <w:t>s</w:t>
      </w:r>
      <w:r w:rsidR="00232FF8" w:rsidRPr="00231655">
        <w:t xml:space="preserve">. </w:t>
      </w:r>
      <w:r w:rsidR="00232FF8">
        <w:t>190</w:t>
      </w:r>
      <w:r w:rsidR="003B5D15">
        <w:t xml:space="preserve"> a </w:t>
      </w:r>
      <w:r w:rsidR="00232FF8" w:rsidRPr="009A65F1">
        <w:t>21</w:t>
      </w:r>
      <w:r w:rsidR="00232FF8">
        <w:t>2</w:t>
      </w:r>
      <w:r w:rsidR="00232FF8" w:rsidRPr="009A65F1">
        <w:t>.</w:t>
      </w:r>
    </w:p>
  </w:footnote>
  <w:footnote w:id="16">
    <w:p w14:paraId="67F3A7B6" w14:textId="4731DF67" w:rsidR="00AE2130" w:rsidRPr="00712DFA" w:rsidRDefault="009204E7" w:rsidP="009204E7">
      <w:pPr>
        <w:pStyle w:val="Textonotapie"/>
        <w:rPr>
          <w:lang w:val="es-ES_tradnl"/>
        </w:rPr>
      </w:pPr>
      <w:r>
        <w:tab/>
      </w:r>
      <w:r w:rsidR="00AE2130">
        <w:rPr>
          <w:rStyle w:val="Refdenotaalpie"/>
        </w:rPr>
        <w:footnoteRef/>
      </w:r>
      <w:bookmarkStart w:id="7" w:name="_Hlk136017038"/>
      <w:r>
        <w:tab/>
      </w:r>
      <w:hyperlink r:id="rId12" w:history="1">
        <w:r w:rsidR="003B5D15" w:rsidRPr="00CF701C">
          <w:rPr>
            <w:rStyle w:val="Hipervnculo"/>
            <w:i/>
            <w:iCs/>
          </w:rPr>
          <w:t>Ibid.</w:t>
        </w:r>
      </w:hyperlink>
      <w:r w:rsidR="003B5D15" w:rsidRPr="00662684">
        <w:rPr>
          <w:lang w:val="es-ES_tradnl"/>
        </w:rPr>
        <w:t xml:space="preserve">, </w:t>
      </w:r>
      <w:bookmarkEnd w:id="7"/>
      <w:r w:rsidR="00DD407B">
        <w:t>p</w:t>
      </w:r>
      <w:r w:rsidR="00AE2130" w:rsidRPr="00231655">
        <w:t>árr</w:t>
      </w:r>
      <w:r w:rsidR="00AE2130">
        <w:t>s</w:t>
      </w:r>
      <w:r w:rsidR="00AE2130" w:rsidRPr="00231655">
        <w:t xml:space="preserve">. </w:t>
      </w:r>
      <w:r w:rsidR="00AE2130">
        <w:t>152</w:t>
      </w:r>
      <w:r w:rsidR="003B5D15">
        <w:t xml:space="preserve"> a </w:t>
      </w:r>
      <w:r w:rsidR="00AE2130">
        <w:t>157</w:t>
      </w:r>
      <w:r w:rsidR="00AE2130" w:rsidRPr="009A65F1">
        <w:t>.</w:t>
      </w:r>
    </w:p>
  </w:footnote>
  <w:footnote w:id="17">
    <w:p w14:paraId="0AD588BA" w14:textId="56DDECDF" w:rsidR="00A603E7" w:rsidRPr="00712DFA" w:rsidRDefault="009204E7" w:rsidP="009204E7">
      <w:pPr>
        <w:pStyle w:val="Textonotapie"/>
        <w:rPr>
          <w:lang w:val="es-ES_tradnl"/>
        </w:rPr>
      </w:pPr>
      <w:r>
        <w:tab/>
      </w:r>
      <w:r w:rsidR="00A603E7">
        <w:rPr>
          <w:rStyle w:val="Refdenotaalpie"/>
        </w:rPr>
        <w:footnoteRef/>
      </w:r>
      <w:r>
        <w:tab/>
      </w:r>
      <w:hyperlink r:id="rId13" w:history="1">
        <w:r w:rsidR="003B5D15" w:rsidRPr="00CF701C">
          <w:rPr>
            <w:rStyle w:val="Hipervnculo"/>
            <w:i/>
            <w:iCs/>
          </w:rPr>
          <w:t>Ibid.</w:t>
        </w:r>
      </w:hyperlink>
      <w:r w:rsidR="003B5D15" w:rsidRPr="00662684">
        <w:rPr>
          <w:lang w:val="es-ES_tradnl"/>
        </w:rPr>
        <w:t xml:space="preserve">, </w:t>
      </w:r>
      <w:r w:rsidR="00DD407B">
        <w:t>p</w:t>
      </w:r>
      <w:r w:rsidR="00A603E7" w:rsidRPr="00231655">
        <w:t>árr</w:t>
      </w:r>
      <w:r w:rsidR="00A603E7">
        <w:t>s</w:t>
      </w:r>
      <w:r w:rsidR="00A603E7" w:rsidRPr="00231655">
        <w:t xml:space="preserve">. </w:t>
      </w:r>
      <w:r w:rsidR="00A603E7">
        <w:t>170</w:t>
      </w:r>
      <w:r w:rsidR="003B5D15">
        <w:t xml:space="preserve"> a </w:t>
      </w:r>
      <w:r w:rsidR="00A603E7">
        <w:t>189</w:t>
      </w:r>
      <w:r w:rsidR="00A603E7" w:rsidRPr="009A65F1">
        <w:t>.</w:t>
      </w:r>
    </w:p>
  </w:footnote>
  <w:footnote w:id="18">
    <w:p w14:paraId="464CB26E" w14:textId="589761F3" w:rsidR="00B97D1A" w:rsidRPr="00712DFA" w:rsidRDefault="009204E7" w:rsidP="009204E7">
      <w:pPr>
        <w:pStyle w:val="Textonotapie"/>
        <w:rPr>
          <w:lang w:val="es-ES_tradnl"/>
        </w:rPr>
      </w:pPr>
      <w:r>
        <w:tab/>
      </w:r>
      <w:r w:rsidR="00B97D1A">
        <w:rPr>
          <w:rStyle w:val="Refdenotaalpie"/>
        </w:rPr>
        <w:footnoteRef/>
      </w:r>
      <w:r>
        <w:tab/>
      </w:r>
      <w:hyperlink r:id="rId14" w:history="1">
        <w:r w:rsidR="003B5D15" w:rsidRPr="00CF701C">
          <w:rPr>
            <w:rStyle w:val="Hipervnculo"/>
            <w:i/>
            <w:iCs/>
          </w:rPr>
          <w:t>Ibid.</w:t>
        </w:r>
      </w:hyperlink>
      <w:r w:rsidR="003B5D15" w:rsidRPr="00662684">
        <w:rPr>
          <w:lang w:val="es-ES_tradnl"/>
        </w:rPr>
        <w:t xml:space="preserve">, </w:t>
      </w:r>
      <w:r w:rsidR="007D44B0">
        <w:t>p</w:t>
      </w:r>
      <w:r w:rsidR="00B97D1A" w:rsidRPr="00231655">
        <w:t>árr</w:t>
      </w:r>
      <w:r w:rsidR="007D44B0">
        <w:t>.</w:t>
      </w:r>
      <w:r w:rsidR="00B97D1A" w:rsidRPr="00231655">
        <w:t xml:space="preserve"> </w:t>
      </w:r>
      <w:r w:rsidR="00B97D1A" w:rsidRPr="009A65F1">
        <w:t>21</w:t>
      </w:r>
      <w:r w:rsidR="00B97D1A">
        <w:t>3</w:t>
      </w:r>
      <w:r w:rsidR="00B97D1A" w:rsidRPr="009A65F1">
        <w:t>.</w:t>
      </w:r>
    </w:p>
  </w:footnote>
  <w:footnote w:id="19">
    <w:p w14:paraId="442658F7" w14:textId="211711EB" w:rsidR="00712DFA" w:rsidRPr="00712DFA" w:rsidRDefault="009204E7" w:rsidP="009204E7">
      <w:pPr>
        <w:pStyle w:val="Textonotapie"/>
        <w:rPr>
          <w:lang w:val="es-ES_tradnl"/>
        </w:rPr>
      </w:pPr>
      <w:r>
        <w:tab/>
      </w:r>
      <w:r w:rsidR="00712DFA">
        <w:rPr>
          <w:rStyle w:val="Refdenotaalpie"/>
        </w:rPr>
        <w:footnoteRef/>
      </w:r>
      <w:r>
        <w:tab/>
      </w:r>
      <w:hyperlink r:id="rId15" w:history="1">
        <w:r w:rsidR="003B5D15" w:rsidRPr="00CF701C">
          <w:rPr>
            <w:rStyle w:val="Hipervnculo"/>
            <w:i/>
            <w:iCs/>
          </w:rPr>
          <w:t>Ibid.</w:t>
        </w:r>
      </w:hyperlink>
      <w:r w:rsidR="003B5D15" w:rsidRPr="00662684">
        <w:rPr>
          <w:lang w:val="es-ES_tradnl"/>
        </w:rPr>
        <w:t xml:space="preserve">, </w:t>
      </w:r>
      <w:r w:rsidR="007D44B0">
        <w:t>p</w:t>
      </w:r>
      <w:r w:rsidR="00712DFA" w:rsidRPr="00231655">
        <w:t>árr</w:t>
      </w:r>
      <w:r w:rsidR="00712DFA">
        <w:t>s</w:t>
      </w:r>
      <w:r w:rsidR="007D44B0">
        <w:t>.</w:t>
      </w:r>
      <w:r w:rsidR="00712DFA" w:rsidRPr="00231655">
        <w:t xml:space="preserve"> </w:t>
      </w:r>
      <w:r w:rsidR="00712DFA" w:rsidRPr="009A65F1">
        <w:t>2</w:t>
      </w:r>
      <w:r w:rsidR="009A65F1" w:rsidRPr="009A65F1">
        <w:t>14</w:t>
      </w:r>
      <w:r w:rsidR="003B5D15">
        <w:t xml:space="preserve"> a </w:t>
      </w:r>
      <w:r w:rsidR="00712DFA" w:rsidRPr="009A65F1">
        <w:t>2</w:t>
      </w:r>
      <w:r w:rsidR="009A65F1" w:rsidRPr="009A65F1">
        <w:t>35</w:t>
      </w:r>
      <w:r w:rsidR="00712DFA" w:rsidRPr="009A65F1">
        <w:t>.</w:t>
      </w:r>
    </w:p>
  </w:footnote>
  <w:footnote w:id="20">
    <w:p w14:paraId="65260B0D" w14:textId="6655C8CF" w:rsidR="009A65F1" w:rsidRPr="00712DFA" w:rsidRDefault="009204E7" w:rsidP="009204E7">
      <w:pPr>
        <w:pStyle w:val="Textonotapie"/>
        <w:rPr>
          <w:lang w:val="es-ES_tradnl"/>
        </w:rPr>
      </w:pPr>
      <w:r>
        <w:tab/>
      </w:r>
      <w:r w:rsidR="009A65F1">
        <w:rPr>
          <w:rStyle w:val="Refdenotaalpie"/>
        </w:rPr>
        <w:footnoteRef/>
      </w:r>
      <w:r>
        <w:tab/>
      </w:r>
      <w:hyperlink r:id="rId16" w:history="1">
        <w:r w:rsidR="003B5D15" w:rsidRPr="00CF701C">
          <w:rPr>
            <w:rStyle w:val="Hipervnculo"/>
            <w:i/>
            <w:iCs/>
          </w:rPr>
          <w:t>Ibid.</w:t>
        </w:r>
      </w:hyperlink>
      <w:r w:rsidR="003B5D15" w:rsidRPr="00662684">
        <w:rPr>
          <w:lang w:val="es-ES_tradnl"/>
        </w:rPr>
        <w:t xml:space="preserve">, </w:t>
      </w:r>
      <w:r w:rsidR="00FA7C51">
        <w:t>p</w:t>
      </w:r>
      <w:r w:rsidR="009A65F1" w:rsidRPr="00231655">
        <w:t>árr</w:t>
      </w:r>
      <w:r w:rsidR="009A65F1">
        <w:t>s</w:t>
      </w:r>
      <w:r w:rsidR="009A65F1" w:rsidRPr="00231655">
        <w:t xml:space="preserve">. </w:t>
      </w:r>
      <w:r w:rsidR="009A65F1">
        <w:t>259</w:t>
      </w:r>
      <w:r w:rsidR="003B5D15">
        <w:t xml:space="preserve"> a </w:t>
      </w:r>
      <w:r w:rsidR="009A65F1">
        <w:t>274.</w:t>
      </w:r>
    </w:p>
  </w:footnote>
  <w:footnote w:id="21">
    <w:p w14:paraId="6E0F2C8C" w14:textId="5D93873B" w:rsidR="00193E42" w:rsidRDefault="00193E42" w:rsidP="00CF701C">
      <w:pPr>
        <w:pStyle w:val="Textonotapie"/>
        <w:widowControl w:val="0"/>
        <w:suppressAutoHyphens/>
      </w:pPr>
      <w:r>
        <w:tab/>
      </w:r>
      <w:r>
        <w:rPr>
          <w:rStyle w:val="Refdenotaalpie"/>
        </w:rPr>
        <w:footnoteRef/>
      </w:r>
      <w:r>
        <w:tab/>
      </w:r>
      <w:hyperlink r:id="rId17" w:history="1">
        <w:r w:rsidRPr="00CF701C">
          <w:rPr>
            <w:rStyle w:val="Hipervnculo"/>
          </w:rPr>
          <w:t>CERD/C/H</w:t>
        </w:r>
        <w:r w:rsidRPr="00CF701C">
          <w:rPr>
            <w:rStyle w:val="Hipervnculo"/>
          </w:rPr>
          <w:t>N</w:t>
        </w:r>
        <w:r w:rsidRPr="00CF701C">
          <w:rPr>
            <w:rStyle w:val="Hipervnculo"/>
          </w:rPr>
          <w:t>D/CO/6-8</w:t>
        </w:r>
      </w:hyperlink>
      <w:r w:rsidRPr="00193E42">
        <w:t>, párr</w:t>
      </w:r>
      <w:r>
        <w:t>.</w:t>
      </w:r>
      <w:r w:rsidRPr="00193E42">
        <w:t xml:space="preserve"> 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1A15D" w14:textId="701B19E4" w:rsidR="001A4396" w:rsidRPr="00920524" w:rsidRDefault="00AF4935">
    <w:pPr>
      <w:pStyle w:val="Encabezado"/>
      <w:rPr>
        <w:lang w:val="fr-CH"/>
      </w:rPr>
    </w:pPr>
    <w:r w:rsidRPr="00920524">
      <w:rPr>
        <w:lang w:val="fr-CH"/>
      </w:rPr>
      <w:t>CCPR/C/</w:t>
    </w:r>
    <w:r w:rsidR="003509DE" w:rsidRPr="00920524">
      <w:rPr>
        <w:lang w:val="fr-CH"/>
      </w:rPr>
      <w:t>HND</w:t>
    </w:r>
    <w:r w:rsidRPr="00920524">
      <w:rPr>
        <w:lang w:val="fr-CH"/>
      </w:rPr>
      <w:t>/Q/</w:t>
    </w:r>
    <w:r w:rsidR="003509DE" w:rsidRPr="00920524">
      <w:rPr>
        <w:lang w:val="fr-CH"/>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BFAC" w14:textId="5ABD3A69" w:rsidR="001A4396" w:rsidRPr="00920524" w:rsidRDefault="00AF4935" w:rsidP="00935A0B">
    <w:pPr>
      <w:pStyle w:val="Encabezado"/>
      <w:jc w:val="right"/>
      <w:rPr>
        <w:u w:val="double"/>
        <w:lang w:val="fr-CH"/>
      </w:rPr>
    </w:pPr>
    <w:r w:rsidRPr="00920524">
      <w:rPr>
        <w:lang w:val="fr-CH"/>
      </w:rPr>
      <w:t>CCPR/C/</w:t>
    </w:r>
    <w:r w:rsidR="003509DE" w:rsidRPr="00920524">
      <w:rPr>
        <w:lang w:val="fr-CH"/>
      </w:rPr>
      <w:t>HND</w:t>
    </w:r>
    <w:r w:rsidRPr="00920524">
      <w:rPr>
        <w:lang w:val="fr-CH"/>
      </w:rPr>
      <w:t>/Q/</w:t>
    </w:r>
    <w:r w:rsidR="003509DE" w:rsidRPr="00920524">
      <w:rPr>
        <w:lang w:val="fr-CH"/>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C1016" w14:textId="77777777" w:rsidR="00AF4935" w:rsidRDefault="00AF4935" w:rsidP="00AF493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754E4"/>
    <w:multiLevelType w:val="hybridMultilevel"/>
    <w:tmpl w:val="A12A4186"/>
    <w:lvl w:ilvl="0" w:tplc="ECE6DCA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A420DB5"/>
    <w:multiLevelType w:val="hybridMultilevel"/>
    <w:tmpl w:val="7F78AE08"/>
    <w:lvl w:ilvl="0" w:tplc="B49EA0F0">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4978652">
    <w:abstractNumId w:val="15"/>
  </w:num>
  <w:num w:numId="2" w16cid:durableId="1213544429">
    <w:abstractNumId w:val="11"/>
  </w:num>
  <w:num w:numId="3" w16cid:durableId="1372071341">
    <w:abstractNumId w:val="17"/>
  </w:num>
  <w:num w:numId="4" w16cid:durableId="470906346">
    <w:abstractNumId w:val="16"/>
  </w:num>
  <w:num w:numId="5" w16cid:durableId="331760715">
    <w:abstractNumId w:val="14"/>
  </w:num>
  <w:num w:numId="6" w16cid:durableId="771317530">
    <w:abstractNumId w:val="8"/>
  </w:num>
  <w:num w:numId="7" w16cid:durableId="1174419993">
    <w:abstractNumId w:val="3"/>
  </w:num>
  <w:num w:numId="8" w16cid:durableId="275716222">
    <w:abstractNumId w:val="2"/>
  </w:num>
  <w:num w:numId="9" w16cid:durableId="985547844">
    <w:abstractNumId w:val="1"/>
  </w:num>
  <w:num w:numId="10" w16cid:durableId="920063554">
    <w:abstractNumId w:val="0"/>
  </w:num>
  <w:num w:numId="11" w16cid:durableId="834883238">
    <w:abstractNumId w:val="9"/>
  </w:num>
  <w:num w:numId="12" w16cid:durableId="1105886589">
    <w:abstractNumId w:val="7"/>
  </w:num>
  <w:num w:numId="13" w16cid:durableId="406808542">
    <w:abstractNumId w:val="6"/>
  </w:num>
  <w:num w:numId="14" w16cid:durableId="1580335229">
    <w:abstractNumId w:val="5"/>
  </w:num>
  <w:num w:numId="15" w16cid:durableId="502162567">
    <w:abstractNumId w:val="4"/>
  </w:num>
  <w:num w:numId="16" w16cid:durableId="2052263149">
    <w:abstractNumId w:val="15"/>
  </w:num>
  <w:num w:numId="17" w16cid:durableId="1120029324">
    <w:abstractNumId w:val="11"/>
  </w:num>
  <w:num w:numId="18" w16cid:durableId="1187864114">
    <w:abstractNumId w:val="17"/>
  </w:num>
  <w:num w:numId="19" w16cid:durableId="194931538">
    <w:abstractNumId w:val="16"/>
  </w:num>
  <w:num w:numId="20" w16cid:durableId="415059070">
    <w:abstractNumId w:val="14"/>
  </w:num>
  <w:num w:numId="21" w16cid:durableId="39088044">
    <w:abstractNumId w:val="8"/>
  </w:num>
  <w:num w:numId="22" w16cid:durableId="600457323">
    <w:abstractNumId w:val="3"/>
  </w:num>
  <w:num w:numId="23" w16cid:durableId="2020041416">
    <w:abstractNumId w:val="2"/>
  </w:num>
  <w:num w:numId="24" w16cid:durableId="2098288840">
    <w:abstractNumId w:val="1"/>
  </w:num>
  <w:num w:numId="25" w16cid:durableId="788207846">
    <w:abstractNumId w:val="0"/>
  </w:num>
  <w:num w:numId="26" w16cid:durableId="1249001455">
    <w:abstractNumId w:val="9"/>
  </w:num>
  <w:num w:numId="27" w16cid:durableId="1888832302">
    <w:abstractNumId w:val="7"/>
  </w:num>
  <w:num w:numId="28" w16cid:durableId="31541363">
    <w:abstractNumId w:val="6"/>
  </w:num>
  <w:num w:numId="29" w16cid:durableId="122115250">
    <w:abstractNumId w:val="5"/>
  </w:num>
  <w:num w:numId="30" w16cid:durableId="1228760512">
    <w:abstractNumId w:val="4"/>
  </w:num>
  <w:num w:numId="31" w16cid:durableId="1738627009">
    <w:abstractNumId w:val="10"/>
  </w:num>
  <w:num w:numId="32" w16cid:durableId="127089593">
    <w:abstractNumId w:val="12"/>
  </w:num>
  <w:num w:numId="33" w16cid:durableId="59802414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54F"/>
    <w:rsid w:val="00007117"/>
    <w:rsid w:val="00007BCB"/>
    <w:rsid w:val="00010533"/>
    <w:rsid w:val="000107AA"/>
    <w:rsid w:val="00010A89"/>
    <w:rsid w:val="0001174C"/>
    <w:rsid w:val="000147BA"/>
    <w:rsid w:val="0001596C"/>
    <w:rsid w:val="0002309C"/>
    <w:rsid w:val="000314A3"/>
    <w:rsid w:val="00033EE1"/>
    <w:rsid w:val="00034754"/>
    <w:rsid w:val="00035445"/>
    <w:rsid w:val="00035BA7"/>
    <w:rsid w:val="000371D7"/>
    <w:rsid w:val="000403F8"/>
    <w:rsid w:val="000410EE"/>
    <w:rsid w:val="00042B72"/>
    <w:rsid w:val="00045717"/>
    <w:rsid w:val="00045DD3"/>
    <w:rsid w:val="000504E8"/>
    <w:rsid w:val="00052C9B"/>
    <w:rsid w:val="000540F4"/>
    <w:rsid w:val="000558BD"/>
    <w:rsid w:val="00056F30"/>
    <w:rsid w:val="000643C8"/>
    <w:rsid w:val="00066861"/>
    <w:rsid w:val="00067119"/>
    <w:rsid w:val="00070796"/>
    <w:rsid w:val="000710EB"/>
    <w:rsid w:val="00073D32"/>
    <w:rsid w:val="00076083"/>
    <w:rsid w:val="00077F2D"/>
    <w:rsid w:val="00083486"/>
    <w:rsid w:val="00086BC0"/>
    <w:rsid w:val="00086DFB"/>
    <w:rsid w:val="000900B4"/>
    <w:rsid w:val="00090D2C"/>
    <w:rsid w:val="000922F2"/>
    <w:rsid w:val="0009760B"/>
    <w:rsid w:val="000A2E8E"/>
    <w:rsid w:val="000A64FE"/>
    <w:rsid w:val="000B0EA9"/>
    <w:rsid w:val="000B57E7"/>
    <w:rsid w:val="000B622F"/>
    <w:rsid w:val="000B6373"/>
    <w:rsid w:val="000B7329"/>
    <w:rsid w:val="000C4E36"/>
    <w:rsid w:val="000C79BA"/>
    <w:rsid w:val="000D3664"/>
    <w:rsid w:val="000D4B26"/>
    <w:rsid w:val="000D4DF8"/>
    <w:rsid w:val="000D7302"/>
    <w:rsid w:val="000E05C9"/>
    <w:rsid w:val="000E33F5"/>
    <w:rsid w:val="000E4137"/>
    <w:rsid w:val="000E63DA"/>
    <w:rsid w:val="000E70E1"/>
    <w:rsid w:val="000E7EB7"/>
    <w:rsid w:val="000F09DF"/>
    <w:rsid w:val="000F61B2"/>
    <w:rsid w:val="0010147E"/>
    <w:rsid w:val="001069F0"/>
    <w:rsid w:val="001075E9"/>
    <w:rsid w:val="00107F65"/>
    <w:rsid w:val="00111CCC"/>
    <w:rsid w:val="00116A10"/>
    <w:rsid w:val="00122E8D"/>
    <w:rsid w:val="00123764"/>
    <w:rsid w:val="00127709"/>
    <w:rsid w:val="001306BB"/>
    <w:rsid w:val="00130FED"/>
    <w:rsid w:val="001313E7"/>
    <w:rsid w:val="001340B5"/>
    <w:rsid w:val="00134D5E"/>
    <w:rsid w:val="0013619F"/>
    <w:rsid w:val="00137533"/>
    <w:rsid w:val="00137AE2"/>
    <w:rsid w:val="00142400"/>
    <w:rsid w:val="001450FD"/>
    <w:rsid w:val="00145305"/>
    <w:rsid w:val="00146E2E"/>
    <w:rsid w:val="00147E14"/>
    <w:rsid w:val="00150BF4"/>
    <w:rsid w:val="00151BAB"/>
    <w:rsid w:val="0015736A"/>
    <w:rsid w:val="00163B9F"/>
    <w:rsid w:val="00166A1A"/>
    <w:rsid w:val="001737BD"/>
    <w:rsid w:val="00177B21"/>
    <w:rsid w:val="00180183"/>
    <w:rsid w:val="0018024D"/>
    <w:rsid w:val="00182902"/>
    <w:rsid w:val="0018649F"/>
    <w:rsid w:val="00193E42"/>
    <w:rsid w:val="00196389"/>
    <w:rsid w:val="00197CDF"/>
    <w:rsid w:val="001A1561"/>
    <w:rsid w:val="001A22FC"/>
    <w:rsid w:val="001A4396"/>
    <w:rsid w:val="001A5AD3"/>
    <w:rsid w:val="001A6E57"/>
    <w:rsid w:val="001B16B6"/>
    <w:rsid w:val="001B3EF6"/>
    <w:rsid w:val="001B5E59"/>
    <w:rsid w:val="001C3E39"/>
    <w:rsid w:val="001C46CE"/>
    <w:rsid w:val="001C72A4"/>
    <w:rsid w:val="001C7A89"/>
    <w:rsid w:val="001D0A5D"/>
    <w:rsid w:val="001D1D56"/>
    <w:rsid w:val="001D4C17"/>
    <w:rsid w:val="001E39B5"/>
    <w:rsid w:val="001E4E70"/>
    <w:rsid w:val="001F0467"/>
    <w:rsid w:val="001F1595"/>
    <w:rsid w:val="001F4F43"/>
    <w:rsid w:val="001F6473"/>
    <w:rsid w:val="001F745F"/>
    <w:rsid w:val="0020493A"/>
    <w:rsid w:val="0021664F"/>
    <w:rsid w:val="00221620"/>
    <w:rsid w:val="00226831"/>
    <w:rsid w:val="00231655"/>
    <w:rsid w:val="00232FF8"/>
    <w:rsid w:val="00234168"/>
    <w:rsid w:val="00235683"/>
    <w:rsid w:val="002365AD"/>
    <w:rsid w:val="002433F7"/>
    <w:rsid w:val="00244585"/>
    <w:rsid w:val="0025018A"/>
    <w:rsid w:val="00252684"/>
    <w:rsid w:val="0025487A"/>
    <w:rsid w:val="00256A2D"/>
    <w:rsid w:val="00257054"/>
    <w:rsid w:val="002626F5"/>
    <w:rsid w:val="002727F7"/>
    <w:rsid w:val="00275CDC"/>
    <w:rsid w:val="002776F9"/>
    <w:rsid w:val="00280C5D"/>
    <w:rsid w:val="00285A5E"/>
    <w:rsid w:val="00286993"/>
    <w:rsid w:val="00286FAF"/>
    <w:rsid w:val="002910E3"/>
    <w:rsid w:val="002917B5"/>
    <w:rsid w:val="00294448"/>
    <w:rsid w:val="0029656A"/>
    <w:rsid w:val="00297E15"/>
    <w:rsid w:val="002A02C6"/>
    <w:rsid w:val="002A0532"/>
    <w:rsid w:val="002A12D4"/>
    <w:rsid w:val="002A2B54"/>
    <w:rsid w:val="002A2EFC"/>
    <w:rsid w:val="002A4614"/>
    <w:rsid w:val="002B0E21"/>
    <w:rsid w:val="002B31A1"/>
    <w:rsid w:val="002B7F25"/>
    <w:rsid w:val="002C0E18"/>
    <w:rsid w:val="002C3FED"/>
    <w:rsid w:val="002C4944"/>
    <w:rsid w:val="002C4D60"/>
    <w:rsid w:val="002C533D"/>
    <w:rsid w:val="002C606E"/>
    <w:rsid w:val="002C75E2"/>
    <w:rsid w:val="002D2AB9"/>
    <w:rsid w:val="002D3EF0"/>
    <w:rsid w:val="002D4172"/>
    <w:rsid w:val="002D4B30"/>
    <w:rsid w:val="002D559B"/>
    <w:rsid w:val="002D5AAC"/>
    <w:rsid w:val="002D703C"/>
    <w:rsid w:val="002E179A"/>
    <w:rsid w:val="002E3550"/>
    <w:rsid w:val="002E7FC0"/>
    <w:rsid w:val="002F19C6"/>
    <w:rsid w:val="002F405F"/>
    <w:rsid w:val="002F4DD5"/>
    <w:rsid w:val="002F5493"/>
    <w:rsid w:val="00301299"/>
    <w:rsid w:val="00307FB6"/>
    <w:rsid w:val="00313D86"/>
    <w:rsid w:val="00317339"/>
    <w:rsid w:val="00322004"/>
    <w:rsid w:val="00332C61"/>
    <w:rsid w:val="003330AD"/>
    <w:rsid w:val="00333782"/>
    <w:rsid w:val="003402C2"/>
    <w:rsid w:val="003409F1"/>
    <w:rsid w:val="00340F2A"/>
    <w:rsid w:val="003448A8"/>
    <w:rsid w:val="003509DE"/>
    <w:rsid w:val="00351B00"/>
    <w:rsid w:val="00352F0E"/>
    <w:rsid w:val="003542A7"/>
    <w:rsid w:val="003622FD"/>
    <w:rsid w:val="0036354C"/>
    <w:rsid w:val="00364B5D"/>
    <w:rsid w:val="00365C2A"/>
    <w:rsid w:val="00367597"/>
    <w:rsid w:val="003719AB"/>
    <w:rsid w:val="00376E4E"/>
    <w:rsid w:val="00381C24"/>
    <w:rsid w:val="0038459C"/>
    <w:rsid w:val="00387C75"/>
    <w:rsid w:val="0039076E"/>
    <w:rsid w:val="003908B4"/>
    <w:rsid w:val="003951D9"/>
    <w:rsid w:val="003958D0"/>
    <w:rsid w:val="003958DE"/>
    <w:rsid w:val="00396601"/>
    <w:rsid w:val="00396A0C"/>
    <w:rsid w:val="003A3CE4"/>
    <w:rsid w:val="003B00E5"/>
    <w:rsid w:val="003B332F"/>
    <w:rsid w:val="003B3DBC"/>
    <w:rsid w:val="003B46FA"/>
    <w:rsid w:val="003B4DF4"/>
    <w:rsid w:val="003B5D15"/>
    <w:rsid w:val="003C20C7"/>
    <w:rsid w:val="003C24AA"/>
    <w:rsid w:val="003C2A8E"/>
    <w:rsid w:val="003C6853"/>
    <w:rsid w:val="003C7276"/>
    <w:rsid w:val="003D087D"/>
    <w:rsid w:val="003D3526"/>
    <w:rsid w:val="003D72D0"/>
    <w:rsid w:val="003D7951"/>
    <w:rsid w:val="003E0332"/>
    <w:rsid w:val="003E0FF5"/>
    <w:rsid w:val="003E2E46"/>
    <w:rsid w:val="003E2EB7"/>
    <w:rsid w:val="003E3617"/>
    <w:rsid w:val="003E4406"/>
    <w:rsid w:val="003E50C7"/>
    <w:rsid w:val="003E69EA"/>
    <w:rsid w:val="003E708A"/>
    <w:rsid w:val="003F0276"/>
    <w:rsid w:val="003F03B2"/>
    <w:rsid w:val="003F20D8"/>
    <w:rsid w:val="003F3A1F"/>
    <w:rsid w:val="003F43D1"/>
    <w:rsid w:val="003F6FF0"/>
    <w:rsid w:val="004002FE"/>
    <w:rsid w:val="00407B78"/>
    <w:rsid w:val="00410CF3"/>
    <w:rsid w:val="00413255"/>
    <w:rsid w:val="004135C2"/>
    <w:rsid w:val="00415513"/>
    <w:rsid w:val="004238E4"/>
    <w:rsid w:val="00424203"/>
    <w:rsid w:val="004253E0"/>
    <w:rsid w:val="00425549"/>
    <w:rsid w:val="00426A27"/>
    <w:rsid w:val="00431F49"/>
    <w:rsid w:val="00432418"/>
    <w:rsid w:val="00435065"/>
    <w:rsid w:val="00441060"/>
    <w:rsid w:val="004410D2"/>
    <w:rsid w:val="0044449F"/>
    <w:rsid w:val="004452DE"/>
    <w:rsid w:val="00450F62"/>
    <w:rsid w:val="004536FA"/>
    <w:rsid w:val="0045390C"/>
    <w:rsid w:val="00453FD0"/>
    <w:rsid w:val="00454E07"/>
    <w:rsid w:val="004564B4"/>
    <w:rsid w:val="00456812"/>
    <w:rsid w:val="00456F8C"/>
    <w:rsid w:val="00457A5F"/>
    <w:rsid w:val="00460213"/>
    <w:rsid w:val="00465D3B"/>
    <w:rsid w:val="0046630E"/>
    <w:rsid w:val="00470298"/>
    <w:rsid w:val="004764AC"/>
    <w:rsid w:val="00483D02"/>
    <w:rsid w:val="00484376"/>
    <w:rsid w:val="00485061"/>
    <w:rsid w:val="00486777"/>
    <w:rsid w:val="00491286"/>
    <w:rsid w:val="00492B03"/>
    <w:rsid w:val="00493F63"/>
    <w:rsid w:val="004A4F45"/>
    <w:rsid w:val="004B0BFE"/>
    <w:rsid w:val="004B3A5F"/>
    <w:rsid w:val="004C02F6"/>
    <w:rsid w:val="004C1AC9"/>
    <w:rsid w:val="004C1F01"/>
    <w:rsid w:val="004C3F07"/>
    <w:rsid w:val="004C4FF3"/>
    <w:rsid w:val="004C5EB3"/>
    <w:rsid w:val="004C69E8"/>
    <w:rsid w:val="004C73FD"/>
    <w:rsid w:val="004D1828"/>
    <w:rsid w:val="004D33E0"/>
    <w:rsid w:val="004D3C8E"/>
    <w:rsid w:val="004E0C4E"/>
    <w:rsid w:val="004E308D"/>
    <w:rsid w:val="004E500A"/>
    <w:rsid w:val="004E55E8"/>
    <w:rsid w:val="004F10D6"/>
    <w:rsid w:val="004F1984"/>
    <w:rsid w:val="00500FF6"/>
    <w:rsid w:val="0050108D"/>
    <w:rsid w:val="00502A53"/>
    <w:rsid w:val="0050402B"/>
    <w:rsid w:val="005050FF"/>
    <w:rsid w:val="00510986"/>
    <w:rsid w:val="00513081"/>
    <w:rsid w:val="00514463"/>
    <w:rsid w:val="00517901"/>
    <w:rsid w:val="00521263"/>
    <w:rsid w:val="00521DC1"/>
    <w:rsid w:val="00523C7A"/>
    <w:rsid w:val="0052578F"/>
    <w:rsid w:val="00526244"/>
    <w:rsid w:val="00526683"/>
    <w:rsid w:val="00530EA1"/>
    <w:rsid w:val="005311D2"/>
    <w:rsid w:val="00535239"/>
    <w:rsid w:val="00536590"/>
    <w:rsid w:val="0053687D"/>
    <w:rsid w:val="0054141A"/>
    <w:rsid w:val="00545ADC"/>
    <w:rsid w:val="00550191"/>
    <w:rsid w:val="00553D58"/>
    <w:rsid w:val="00554261"/>
    <w:rsid w:val="005551FE"/>
    <w:rsid w:val="00556892"/>
    <w:rsid w:val="0056243B"/>
    <w:rsid w:val="005662A2"/>
    <w:rsid w:val="005662DD"/>
    <w:rsid w:val="00567E85"/>
    <w:rsid w:val="005709E0"/>
    <w:rsid w:val="00572E19"/>
    <w:rsid w:val="00574114"/>
    <w:rsid w:val="0057539D"/>
    <w:rsid w:val="00586DBE"/>
    <w:rsid w:val="00587D0B"/>
    <w:rsid w:val="005917B9"/>
    <w:rsid w:val="00593816"/>
    <w:rsid w:val="00593C0B"/>
    <w:rsid w:val="00594618"/>
    <w:rsid w:val="00595E9A"/>
    <w:rsid w:val="005961C8"/>
    <w:rsid w:val="005975BC"/>
    <w:rsid w:val="00597A63"/>
    <w:rsid w:val="005A0BB2"/>
    <w:rsid w:val="005A0BEA"/>
    <w:rsid w:val="005A1FD2"/>
    <w:rsid w:val="005C493A"/>
    <w:rsid w:val="005C76CF"/>
    <w:rsid w:val="005D012F"/>
    <w:rsid w:val="005D0F4B"/>
    <w:rsid w:val="005D260A"/>
    <w:rsid w:val="005D7914"/>
    <w:rsid w:val="005D7F75"/>
    <w:rsid w:val="005E17D1"/>
    <w:rsid w:val="005F0B42"/>
    <w:rsid w:val="005F55B2"/>
    <w:rsid w:val="005F6DE3"/>
    <w:rsid w:val="00600766"/>
    <w:rsid w:val="00604B1A"/>
    <w:rsid w:val="00607E34"/>
    <w:rsid w:val="00615628"/>
    <w:rsid w:val="0062160E"/>
    <w:rsid w:val="00621949"/>
    <w:rsid w:val="0062290B"/>
    <w:rsid w:val="00623B26"/>
    <w:rsid w:val="00624558"/>
    <w:rsid w:val="00624F72"/>
    <w:rsid w:val="0062573E"/>
    <w:rsid w:val="00631DBB"/>
    <w:rsid w:val="0063576A"/>
    <w:rsid w:val="006423B1"/>
    <w:rsid w:val="0064358F"/>
    <w:rsid w:val="006442BF"/>
    <w:rsid w:val="00647360"/>
    <w:rsid w:val="00647585"/>
    <w:rsid w:val="00650CBA"/>
    <w:rsid w:val="0066130C"/>
    <w:rsid w:val="00662684"/>
    <w:rsid w:val="00662A79"/>
    <w:rsid w:val="0066564D"/>
    <w:rsid w:val="006656F7"/>
    <w:rsid w:val="0066575B"/>
    <w:rsid w:val="00667D19"/>
    <w:rsid w:val="00671E9C"/>
    <w:rsid w:val="00673DAE"/>
    <w:rsid w:val="00674534"/>
    <w:rsid w:val="0067766A"/>
    <w:rsid w:val="00681A10"/>
    <w:rsid w:val="00683C24"/>
    <w:rsid w:val="00684993"/>
    <w:rsid w:val="00693858"/>
    <w:rsid w:val="00696013"/>
    <w:rsid w:val="0069732C"/>
    <w:rsid w:val="00697A9D"/>
    <w:rsid w:val="006A0A1E"/>
    <w:rsid w:val="006A1826"/>
    <w:rsid w:val="006A1EE3"/>
    <w:rsid w:val="006B06CE"/>
    <w:rsid w:val="006B2775"/>
    <w:rsid w:val="006C0516"/>
    <w:rsid w:val="006C2031"/>
    <w:rsid w:val="006C2659"/>
    <w:rsid w:val="006C526E"/>
    <w:rsid w:val="006C6F84"/>
    <w:rsid w:val="006D05FF"/>
    <w:rsid w:val="006D278E"/>
    <w:rsid w:val="006D461A"/>
    <w:rsid w:val="006D77FE"/>
    <w:rsid w:val="006E3571"/>
    <w:rsid w:val="006E3DF7"/>
    <w:rsid w:val="006E5741"/>
    <w:rsid w:val="006F0FCC"/>
    <w:rsid w:val="006F17AB"/>
    <w:rsid w:val="006F1E63"/>
    <w:rsid w:val="006F239A"/>
    <w:rsid w:val="006F3421"/>
    <w:rsid w:val="006F35EE"/>
    <w:rsid w:val="006F51B1"/>
    <w:rsid w:val="006F5A2E"/>
    <w:rsid w:val="007021FF"/>
    <w:rsid w:val="00702722"/>
    <w:rsid w:val="00702F22"/>
    <w:rsid w:val="00705430"/>
    <w:rsid w:val="007103E1"/>
    <w:rsid w:val="00711DF8"/>
    <w:rsid w:val="00712895"/>
    <w:rsid w:val="00712DF5"/>
    <w:rsid w:val="00712DFA"/>
    <w:rsid w:val="007174EA"/>
    <w:rsid w:val="007257F7"/>
    <w:rsid w:val="00726CF0"/>
    <w:rsid w:val="00727B94"/>
    <w:rsid w:val="0073116F"/>
    <w:rsid w:val="007376CA"/>
    <w:rsid w:val="007402CB"/>
    <w:rsid w:val="00741463"/>
    <w:rsid w:val="007426E2"/>
    <w:rsid w:val="0074540E"/>
    <w:rsid w:val="007463EE"/>
    <w:rsid w:val="007472F2"/>
    <w:rsid w:val="0075313A"/>
    <w:rsid w:val="00755F61"/>
    <w:rsid w:val="00757357"/>
    <w:rsid w:val="00760595"/>
    <w:rsid w:val="0076281E"/>
    <w:rsid w:val="007654C0"/>
    <w:rsid w:val="00765EBC"/>
    <w:rsid w:val="00770889"/>
    <w:rsid w:val="007720E6"/>
    <w:rsid w:val="007722C3"/>
    <w:rsid w:val="007733B1"/>
    <w:rsid w:val="00774363"/>
    <w:rsid w:val="007749E4"/>
    <w:rsid w:val="00786B97"/>
    <w:rsid w:val="00797902"/>
    <w:rsid w:val="007A4DE9"/>
    <w:rsid w:val="007A5E21"/>
    <w:rsid w:val="007B3B4C"/>
    <w:rsid w:val="007C0451"/>
    <w:rsid w:val="007C18D3"/>
    <w:rsid w:val="007C333F"/>
    <w:rsid w:val="007C4A6B"/>
    <w:rsid w:val="007C5786"/>
    <w:rsid w:val="007C702A"/>
    <w:rsid w:val="007C7A29"/>
    <w:rsid w:val="007D2430"/>
    <w:rsid w:val="007D44B0"/>
    <w:rsid w:val="007D5E0F"/>
    <w:rsid w:val="007D675D"/>
    <w:rsid w:val="007D6D1B"/>
    <w:rsid w:val="007D7D70"/>
    <w:rsid w:val="007E072F"/>
    <w:rsid w:val="007E1B41"/>
    <w:rsid w:val="007E23D5"/>
    <w:rsid w:val="007E7C52"/>
    <w:rsid w:val="00805D1C"/>
    <w:rsid w:val="00811DDA"/>
    <w:rsid w:val="00813028"/>
    <w:rsid w:val="00815805"/>
    <w:rsid w:val="008162B6"/>
    <w:rsid w:val="008229F4"/>
    <w:rsid w:val="00824294"/>
    <w:rsid w:val="00825F8D"/>
    <w:rsid w:val="00830FF3"/>
    <w:rsid w:val="008336C8"/>
    <w:rsid w:val="00834B71"/>
    <w:rsid w:val="00835E78"/>
    <w:rsid w:val="008360B4"/>
    <w:rsid w:val="00836FEF"/>
    <w:rsid w:val="00841CBA"/>
    <w:rsid w:val="00844E81"/>
    <w:rsid w:val="00853AA7"/>
    <w:rsid w:val="0085677B"/>
    <w:rsid w:val="00856A36"/>
    <w:rsid w:val="00856A5C"/>
    <w:rsid w:val="008614CD"/>
    <w:rsid w:val="008617FA"/>
    <w:rsid w:val="0086445C"/>
    <w:rsid w:val="008657D4"/>
    <w:rsid w:val="00867161"/>
    <w:rsid w:val="008725B7"/>
    <w:rsid w:val="00872AD7"/>
    <w:rsid w:val="0087375E"/>
    <w:rsid w:val="008761ED"/>
    <w:rsid w:val="008766B1"/>
    <w:rsid w:val="00876C6E"/>
    <w:rsid w:val="00877B79"/>
    <w:rsid w:val="00882FF5"/>
    <w:rsid w:val="00883254"/>
    <w:rsid w:val="0088373C"/>
    <w:rsid w:val="00893BA8"/>
    <w:rsid w:val="00894693"/>
    <w:rsid w:val="00894E6B"/>
    <w:rsid w:val="008A03F5"/>
    <w:rsid w:val="008A08D7"/>
    <w:rsid w:val="008A2BEA"/>
    <w:rsid w:val="008A31D9"/>
    <w:rsid w:val="008A33BF"/>
    <w:rsid w:val="008B306E"/>
    <w:rsid w:val="008B6909"/>
    <w:rsid w:val="008C5571"/>
    <w:rsid w:val="008C6559"/>
    <w:rsid w:val="008D029B"/>
    <w:rsid w:val="008D4EE9"/>
    <w:rsid w:val="008D785C"/>
    <w:rsid w:val="008F1E4D"/>
    <w:rsid w:val="008F1F1A"/>
    <w:rsid w:val="008F414C"/>
    <w:rsid w:val="008F5F5E"/>
    <w:rsid w:val="009000C0"/>
    <w:rsid w:val="00901080"/>
    <w:rsid w:val="0090416F"/>
    <w:rsid w:val="00906890"/>
    <w:rsid w:val="0090729B"/>
    <w:rsid w:val="00907403"/>
    <w:rsid w:val="00911BE4"/>
    <w:rsid w:val="009134BB"/>
    <w:rsid w:val="00914574"/>
    <w:rsid w:val="009173E7"/>
    <w:rsid w:val="009204E7"/>
    <w:rsid w:val="00920524"/>
    <w:rsid w:val="00921582"/>
    <w:rsid w:val="009222FD"/>
    <w:rsid w:val="009301D2"/>
    <w:rsid w:val="0093131F"/>
    <w:rsid w:val="0093183A"/>
    <w:rsid w:val="009318EE"/>
    <w:rsid w:val="00935A0B"/>
    <w:rsid w:val="00935A4F"/>
    <w:rsid w:val="00935B3F"/>
    <w:rsid w:val="0093746D"/>
    <w:rsid w:val="0094142F"/>
    <w:rsid w:val="00941EAA"/>
    <w:rsid w:val="0094215C"/>
    <w:rsid w:val="009453FC"/>
    <w:rsid w:val="009502D7"/>
    <w:rsid w:val="0095031F"/>
    <w:rsid w:val="00951972"/>
    <w:rsid w:val="00953B31"/>
    <w:rsid w:val="00953D0A"/>
    <w:rsid w:val="00956763"/>
    <w:rsid w:val="009608F3"/>
    <w:rsid w:val="00970AE5"/>
    <w:rsid w:val="00970D70"/>
    <w:rsid w:val="00972CC2"/>
    <w:rsid w:val="00994813"/>
    <w:rsid w:val="009A3477"/>
    <w:rsid w:val="009A65F1"/>
    <w:rsid w:val="009C1457"/>
    <w:rsid w:val="009D09F0"/>
    <w:rsid w:val="009D28EB"/>
    <w:rsid w:val="009D3A59"/>
    <w:rsid w:val="009D3E79"/>
    <w:rsid w:val="009D6623"/>
    <w:rsid w:val="009D6BC1"/>
    <w:rsid w:val="009D6C64"/>
    <w:rsid w:val="009D6F2D"/>
    <w:rsid w:val="009E0911"/>
    <w:rsid w:val="009E3C7E"/>
    <w:rsid w:val="009E47A5"/>
    <w:rsid w:val="009F6C84"/>
    <w:rsid w:val="00A0454B"/>
    <w:rsid w:val="00A05A0F"/>
    <w:rsid w:val="00A07353"/>
    <w:rsid w:val="00A10747"/>
    <w:rsid w:val="00A12832"/>
    <w:rsid w:val="00A137D2"/>
    <w:rsid w:val="00A14EBE"/>
    <w:rsid w:val="00A2194D"/>
    <w:rsid w:val="00A25286"/>
    <w:rsid w:val="00A31DD4"/>
    <w:rsid w:val="00A32382"/>
    <w:rsid w:val="00A34290"/>
    <w:rsid w:val="00A44720"/>
    <w:rsid w:val="00A44B2D"/>
    <w:rsid w:val="00A5336B"/>
    <w:rsid w:val="00A54679"/>
    <w:rsid w:val="00A56522"/>
    <w:rsid w:val="00A56EF5"/>
    <w:rsid w:val="00A57A4B"/>
    <w:rsid w:val="00A603E7"/>
    <w:rsid w:val="00A61CBF"/>
    <w:rsid w:val="00A61FA1"/>
    <w:rsid w:val="00A67E3B"/>
    <w:rsid w:val="00A70874"/>
    <w:rsid w:val="00A70FDC"/>
    <w:rsid w:val="00A74369"/>
    <w:rsid w:val="00A7630A"/>
    <w:rsid w:val="00A81AAF"/>
    <w:rsid w:val="00A81DD1"/>
    <w:rsid w:val="00A84021"/>
    <w:rsid w:val="00A84C38"/>
    <w:rsid w:val="00A86F80"/>
    <w:rsid w:val="00A903DE"/>
    <w:rsid w:val="00A90C2B"/>
    <w:rsid w:val="00A917B3"/>
    <w:rsid w:val="00AA129D"/>
    <w:rsid w:val="00AA158F"/>
    <w:rsid w:val="00AA1819"/>
    <w:rsid w:val="00AA1F9B"/>
    <w:rsid w:val="00AA5B56"/>
    <w:rsid w:val="00AA76E8"/>
    <w:rsid w:val="00AB1341"/>
    <w:rsid w:val="00AB31EB"/>
    <w:rsid w:val="00AB4A6B"/>
    <w:rsid w:val="00AB4B51"/>
    <w:rsid w:val="00AC3FAE"/>
    <w:rsid w:val="00AC5A66"/>
    <w:rsid w:val="00AC7580"/>
    <w:rsid w:val="00AD4919"/>
    <w:rsid w:val="00AD7E8D"/>
    <w:rsid w:val="00AE2130"/>
    <w:rsid w:val="00AE2EC4"/>
    <w:rsid w:val="00AE4468"/>
    <w:rsid w:val="00AE5F3B"/>
    <w:rsid w:val="00AE7DF5"/>
    <w:rsid w:val="00AF13F2"/>
    <w:rsid w:val="00AF44B5"/>
    <w:rsid w:val="00AF4713"/>
    <w:rsid w:val="00AF4935"/>
    <w:rsid w:val="00B00B98"/>
    <w:rsid w:val="00B01D18"/>
    <w:rsid w:val="00B03ECF"/>
    <w:rsid w:val="00B06E0D"/>
    <w:rsid w:val="00B10CC7"/>
    <w:rsid w:val="00B203DE"/>
    <w:rsid w:val="00B21599"/>
    <w:rsid w:val="00B223A2"/>
    <w:rsid w:val="00B22B6B"/>
    <w:rsid w:val="00B244BE"/>
    <w:rsid w:val="00B279B5"/>
    <w:rsid w:val="00B27B30"/>
    <w:rsid w:val="00B35BAE"/>
    <w:rsid w:val="00B41F50"/>
    <w:rsid w:val="00B42838"/>
    <w:rsid w:val="00B43DBD"/>
    <w:rsid w:val="00B51FED"/>
    <w:rsid w:val="00B539E7"/>
    <w:rsid w:val="00B5418E"/>
    <w:rsid w:val="00B55C98"/>
    <w:rsid w:val="00B563EB"/>
    <w:rsid w:val="00B60D20"/>
    <w:rsid w:val="00B62458"/>
    <w:rsid w:val="00B66991"/>
    <w:rsid w:val="00B7090B"/>
    <w:rsid w:val="00B70BD0"/>
    <w:rsid w:val="00B70E79"/>
    <w:rsid w:val="00B72A03"/>
    <w:rsid w:val="00B75FB6"/>
    <w:rsid w:val="00B80A93"/>
    <w:rsid w:val="00B81175"/>
    <w:rsid w:val="00B843C8"/>
    <w:rsid w:val="00B876E6"/>
    <w:rsid w:val="00B920FC"/>
    <w:rsid w:val="00B925AE"/>
    <w:rsid w:val="00B97767"/>
    <w:rsid w:val="00B97D1A"/>
    <w:rsid w:val="00BB10CA"/>
    <w:rsid w:val="00BB15E0"/>
    <w:rsid w:val="00BB5C69"/>
    <w:rsid w:val="00BC19C9"/>
    <w:rsid w:val="00BC1A25"/>
    <w:rsid w:val="00BC293B"/>
    <w:rsid w:val="00BC47D9"/>
    <w:rsid w:val="00BC4CA9"/>
    <w:rsid w:val="00BD0BF4"/>
    <w:rsid w:val="00BD11C6"/>
    <w:rsid w:val="00BD2EEE"/>
    <w:rsid w:val="00BD33EE"/>
    <w:rsid w:val="00BD33F6"/>
    <w:rsid w:val="00BD4134"/>
    <w:rsid w:val="00BD5A86"/>
    <w:rsid w:val="00BD6979"/>
    <w:rsid w:val="00BD7A58"/>
    <w:rsid w:val="00BE5159"/>
    <w:rsid w:val="00BE54AF"/>
    <w:rsid w:val="00BF2748"/>
    <w:rsid w:val="00BF2D5C"/>
    <w:rsid w:val="00BF2E5C"/>
    <w:rsid w:val="00BF4371"/>
    <w:rsid w:val="00C04272"/>
    <w:rsid w:val="00C04807"/>
    <w:rsid w:val="00C04EC8"/>
    <w:rsid w:val="00C076B2"/>
    <w:rsid w:val="00C106D6"/>
    <w:rsid w:val="00C1221B"/>
    <w:rsid w:val="00C132A7"/>
    <w:rsid w:val="00C16D33"/>
    <w:rsid w:val="00C17456"/>
    <w:rsid w:val="00C2050D"/>
    <w:rsid w:val="00C225A3"/>
    <w:rsid w:val="00C226D3"/>
    <w:rsid w:val="00C23105"/>
    <w:rsid w:val="00C26E62"/>
    <w:rsid w:val="00C276D7"/>
    <w:rsid w:val="00C279F2"/>
    <w:rsid w:val="00C307E7"/>
    <w:rsid w:val="00C334EC"/>
    <w:rsid w:val="00C33E83"/>
    <w:rsid w:val="00C34D3F"/>
    <w:rsid w:val="00C37173"/>
    <w:rsid w:val="00C43B5A"/>
    <w:rsid w:val="00C463ED"/>
    <w:rsid w:val="00C60F0C"/>
    <w:rsid w:val="00C633CB"/>
    <w:rsid w:val="00C70D8D"/>
    <w:rsid w:val="00C71458"/>
    <w:rsid w:val="00C74E0A"/>
    <w:rsid w:val="00C76C1D"/>
    <w:rsid w:val="00C805C9"/>
    <w:rsid w:val="00C87AF4"/>
    <w:rsid w:val="00C87BA1"/>
    <w:rsid w:val="00C92939"/>
    <w:rsid w:val="00C92F1F"/>
    <w:rsid w:val="00C93C5C"/>
    <w:rsid w:val="00C93CF1"/>
    <w:rsid w:val="00C93F8C"/>
    <w:rsid w:val="00C95883"/>
    <w:rsid w:val="00CA1679"/>
    <w:rsid w:val="00CB1182"/>
    <w:rsid w:val="00CB151C"/>
    <w:rsid w:val="00CB242B"/>
    <w:rsid w:val="00CC049E"/>
    <w:rsid w:val="00CC0F52"/>
    <w:rsid w:val="00CD5482"/>
    <w:rsid w:val="00CD5BC5"/>
    <w:rsid w:val="00CE02BC"/>
    <w:rsid w:val="00CE0B68"/>
    <w:rsid w:val="00CE3A52"/>
    <w:rsid w:val="00CE5A1A"/>
    <w:rsid w:val="00CE64F9"/>
    <w:rsid w:val="00CF012D"/>
    <w:rsid w:val="00CF0DFB"/>
    <w:rsid w:val="00CF1AFB"/>
    <w:rsid w:val="00CF3BC0"/>
    <w:rsid w:val="00CF55F6"/>
    <w:rsid w:val="00CF5A64"/>
    <w:rsid w:val="00CF5B28"/>
    <w:rsid w:val="00CF6718"/>
    <w:rsid w:val="00CF6C17"/>
    <w:rsid w:val="00CF701C"/>
    <w:rsid w:val="00D027A5"/>
    <w:rsid w:val="00D02DC7"/>
    <w:rsid w:val="00D0369E"/>
    <w:rsid w:val="00D04407"/>
    <w:rsid w:val="00D14EA4"/>
    <w:rsid w:val="00D255C6"/>
    <w:rsid w:val="00D26C61"/>
    <w:rsid w:val="00D33D63"/>
    <w:rsid w:val="00D37985"/>
    <w:rsid w:val="00D408A6"/>
    <w:rsid w:val="00D44FBD"/>
    <w:rsid w:val="00D4778E"/>
    <w:rsid w:val="00D52419"/>
    <w:rsid w:val="00D543C3"/>
    <w:rsid w:val="00D563A7"/>
    <w:rsid w:val="00D57137"/>
    <w:rsid w:val="00D61593"/>
    <w:rsid w:val="00D61F2F"/>
    <w:rsid w:val="00D632CF"/>
    <w:rsid w:val="00D63763"/>
    <w:rsid w:val="00D74390"/>
    <w:rsid w:val="00D74675"/>
    <w:rsid w:val="00D77AD6"/>
    <w:rsid w:val="00D77BE0"/>
    <w:rsid w:val="00D82740"/>
    <w:rsid w:val="00D85C2C"/>
    <w:rsid w:val="00D87837"/>
    <w:rsid w:val="00D90138"/>
    <w:rsid w:val="00D902BF"/>
    <w:rsid w:val="00D92D3E"/>
    <w:rsid w:val="00D92E45"/>
    <w:rsid w:val="00D96D41"/>
    <w:rsid w:val="00DA0044"/>
    <w:rsid w:val="00DB0212"/>
    <w:rsid w:val="00DB34FA"/>
    <w:rsid w:val="00DB3C87"/>
    <w:rsid w:val="00DB6BE8"/>
    <w:rsid w:val="00DB752A"/>
    <w:rsid w:val="00DB7DE8"/>
    <w:rsid w:val="00DC0A67"/>
    <w:rsid w:val="00DC3855"/>
    <w:rsid w:val="00DD22EC"/>
    <w:rsid w:val="00DD23B1"/>
    <w:rsid w:val="00DD3AF5"/>
    <w:rsid w:val="00DD407B"/>
    <w:rsid w:val="00DE1EA2"/>
    <w:rsid w:val="00DE3013"/>
    <w:rsid w:val="00DE4ACD"/>
    <w:rsid w:val="00DF2A7A"/>
    <w:rsid w:val="00DF53B7"/>
    <w:rsid w:val="00E03A4D"/>
    <w:rsid w:val="00E03AFD"/>
    <w:rsid w:val="00E03F40"/>
    <w:rsid w:val="00E15FCC"/>
    <w:rsid w:val="00E202B3"/>
    <w:rsid w:val="00E204E4"/>
    <w:rsid w:val="00E2279F"/>
    <w:rsid w:val="00E31CF9"/>
    <w:rsid w:val="00E50699"/>
    <w:rsid w:val="00E56EE3"/>
    <w:rsid w:val="00E617AC"/>
    <w:rsid w:val="00E62D00"/>
    <w:rsid w:val="00E63742"/>
    <w:rsid w:val="00E6799F"/>
    <w:rsid w:val="00E70890"/>
    <w:rsid w:val="00E711A6"/>
    <w:rsid w:val="00E7235A"/>
    <w:rsid w:val="00E72A39"/>
    <w:rsid w:val="00E73F76"/>
    <w:rsid w:val="00E82F93"/>
    <w:rsid w:val="00E86371"/>
    <w:rsid w:val="00E86984"/>
    <w:rsid w:val="00E91077"/>
    <w:rsid w:val="00E9337C"/>
    <w:rsid w:val="00E95A09"/>
    <w:rsid w:val="00E97158"/>
    <w:rsid w:val="00EA12BF"/>
    <w:rsid w:val="00EA2C9F"/>
    <w:rsid w:val="00EA62D0"/>
    <w:rsid w:val="00EB09A7"/>
    <w:rsid w:val="00EB2B7E"/>
    <w:rsid w:val="00EB3D0C"/>
    <w:rsid w:val="00EB59B4"/>
    <w:rsid w:val="00EB6003"/>
    <w:rsid w:val="00EB714F"/>
    <w:rsid w:val="00EB7D77"/>
    <w:rsid w:val="00EC2988"/>
    <w:rsid w:val="00EC2EB4"/>
    <w:rsid w:val="00EC306F"/>
    <w:rsid w:val="00EC4C47"/>
    <w:rsid w:val="00EC52D2"/>
    <w:rsid w:val="00ED0BDA"/>
    <w:rsid w:val="00ED31D9"/>
    <w:rsid w:val="00ED7D8E"/>
    <w:rsid w:val="00EE0C30"/>
    <w:rsid w:val="00EE439E"/>
    <w:rsid w:val="00EE7654"/>
    <w:rsid w:val="00EF1360"/>
    <w:rsid w:val="00EF17A4"/>
    <w:rsid w:val="00EF219C"/>
    <w:rsid w:val="00EF3220"/>
    <w:rsid w:val="00EF4706"/>
    <w:rsid w:val="00EF581D"/>
    <w:rsid w:val="00EF736F"/>
    <w:rsid w:val="00F0242A"/>
    <w:rsid w:val="00F06959"/>
    <w:rsid w:val="00F2472E"/>
    <w:rsid w:val="00F24774"/>
    <w:rsid w:val="00F24B25"/>
    <w:rsid w:val="00F30225"/>
    <w:rsid w:val="00F3091B"/>
    <w:rsid w:val="00F51348"/>
    <w:rsid w:val="00F51959"/>
    <w:rsid w:val="00F54856"/>
    <w:rsid w:val="00F578AA"/>
    <w:rsid w:val="00F61CD6"/>
    <w:rsid w:val="00F63395"/>
    <w:rsid w:val="00F63772"/>
    <w:rsid w:val="00F63E29"/>
    <w:rsid w:val="00F76A49"/>
    <w:rsid w:val="00F83E3F"/>
    <w:rsid w:val="00F8513B"/>
    <w:rsid w:val="00F930F3"/>
    <w:rsid w:val="00F9377E"/>
    <w:rsid w:val="00F93F6D"/>
    <w:rsid w:val="00F94155"/>
    <w:rsid w:val="00F9478D"/>
    <w:rsid w:val="00F96C0E"/>
    <w:rsid w:val="00F96C5E"/>
    <w:rsid w:val="00F97497"/>
    <w:rsid w:val="00FA028D"/>
    <w:rsid w:val="00FA295A"/>
    <w:rsid w:val="00FA7C51"/>
    <w:rsid w:val="00FB133E"/>
    <w:rsid w:val="00FB5646"/>
    <w:rsid w:val="00FB59C6"/>
    <w:rsid w:val="00FC254D"/>
    <w:rsid w:val="00FC3E36"/>
    <w:rsid w:val="00FC3E94"/>
    <w:rsid w:val="00FC7A77"/>
    <w:rsid w:val="00FD234F"/>
    <w:rsid w:val="00FD2EF7"/>
    <w:rsid w:val="00FD3444"/>
    <w:rsid w:val="00FE447E"/>
    <w:rsid w:val="00FE619B"/>
    <w:rsid w:val="00FE7298"/>
    <w:rsid w:val="00FF0DDD"/>
    <w:rsid w:val="00FF1E3C"/>
    <w:rsid w:val="00FF5808"/>
    <w:rsid w:val="00FF6E5B"/>
    <w:rsid w:val="00FF7E1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6872F"/>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1,Footnote Text Char Char"/>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E204E4"/>
    <w:rPr>
      <w:lang w:val="es-ES" w:eastAsia="es-ES"/>
    </w:rPr>
  </w:style>
  <w:style w:type="paragraph" w:customStyle="1" w:styleId="Default">
    <w:name w:val="Default"/>
    <w:rsid w:val="003719AB"/>
    <w:pPr>
      <w:autoSpaceDE w:val="0"/>
      <w:autoSpaceDN w:val="0"/>
      <w:adjustRightInd w:val="0"/>
    </w:pPr>
    <w:rPr>
      <w:color w:val="000000"/>
      <w:sz w:val="24"/>
      <w:szCs w:val="24"/>
      <w:lang w:val="en-GB"/>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rsid w:val="003C7276"/>
    <w:rPr>
      <w:sz w:val="18"/>
      <w:lang w:val="es-ES" w:eastAsia="es-ES"/>
    </w:rPr>
  </w:style>
  <w:style w:type="character" w:styleId="Mencinsinresolver">
    <w:name w:val="Unresolved Mention"/>
    <w:basedOn w:val="Fuentedeprrafopredeter"/>
    <w:uiPriority w:val="99"/>
    <w:semiHidden/>
    <w:unhideWhenUsed/>
    <w:rsid w:val="0044449F"/>
    <w:rPr>
      <w:color w:val="605E5C"/>
      <w:shd w:val="clear" w:color="auto" w:fill="E1DFDD"/>
    </w:rPr>
  </w:style>
  <w:style w:type="paragraph" w:styleId="Revisin">
    <w:name w:val="Revision"/>
    <w:hidden/>
    <w:uiPriority w:val="99"/>
    <w:semiHidden/>
    <w:rsid w:val="00A70874"/>
    <w:rPr>
      <w:lang w:val="es-ES" w:eastAsia="es-ES"/>
    </w:rPr>
  </w:style>
  <w:style w:type="character" w:styleId="Refdecomentario">
    <w:name w:val="annotation reference"/>
    <w:basedOn w:val="Fuentedeprrafopredeter"/>
    <w:semiHidden/>
    <w:unhideWhenUsed/>
    <w:rsid w:val="00FF6E5B"/>
    <w:rPr>
      <w:sz w:val="16"/>
      <w:szCs w:val="16"/>
    </w:rPr>
  </w:style>
  <w:style w:type="paragraph" w:styleId="Textocomentario">
    <w:name w:val="annotation text"/>
    <w:basedOn w:val="Normal"/>
    <w:link w:val="TextocomentarioCar"/>
    <w:unhideWhenUsed/>
    <w:rsid w:val="00FF6E5B"/>
    <w:pPr>
      <w:spacing w:line="240" w:lineRule="auto"/>
    </w:pPr>
  </w:style>
  <w:style w:type="character" w:customStyle="1" w:styleId="TextocomentarioCar">
    <w:name w:val="Texto comentario Car"/>
    <w:basedOn w:val="Fuentedeprrafopredeter"/>
    <w:link w:val="Textocomentario"/>
    <w:rsid w:val="00FF6E5B"/>
    <w:rPr>
      <w:lang w:val="es-ES" w:eastAsia="es-ES"/>
    </w:rPr>
  </w:style>
  <w:style w:type="paragraph" w:styleId="Asuntodelcomentario">
    <w:name w:val="annotation subject"/>
    <w:basedOn w:val="Textocomentario"/>
    <w:next w:val="Textocomentario"/>
    <w:link w:val="AsuntodelcomentarioCar"/>
    <w:semiHidden/>
    <w:unhideWhenUsed/>
    <w:rsid w:val="00FF6E5B"/>
    <w:rPr>
      <w:b/>
      <w:bCs/>
    </w:rPr>
  </w:style>
  <w:style w:type="character" w:customStyle="1" w:styleId="AsuntodelcomentarioCar">
    <w:name w:val="Asunto del comentario Car"/>
    <w:basedOn w:val="TextocomentarioCar"/>
    <w:link w:val="Asuntodelcomentario"/>
    <w:semiHidden/>
    <w:rsid w:val="00FF6E5B"/>
    <w:rPr>
      <w:b/>
      <w:bCs/>
      <w:lang w:val="es-ES" w:eastAsia="es-ES"/>
    </w:rPr>
  </w:style>
  <w:style w:type="paragraph" w:customStyle="1" w:styleId="paragraph">
    <w:name w:val="paragraph"/>
    <w:basedOn w:val="Normal"/>
    <w:rsid w:val="001069F0"/>
    <w:pPr>
      <w:spacing w:before="100" w:beforeAutospacing="1" w:after="100" w:afterAutospacing="1" w:line="240" w:lineRule="auto"/>
    </w:pPr>
    <w:rPr>
      <w:sz w:val="24"/>
      <w:szCs w:val="24"/>
      <w:lang w:val="es-MX" w:eastAsia="es-MX"/>
    </w:rPr>
  </w:style>
  <w:style w:type="character" w:customStyle="1" w:styleId="normaltextrun">
    <w:name w:val="normaltextrun"/>
    <w:basedOn w:val="Fuentedeprrafopredeter"/>
    <w:rsid w:val="001069F0"/>
  </w:style>
  <w:style w:type="character" w:customStyle="1" w:styleId="eop">
    <w:name w:val="eop"/>
    <w:basedOn w:val="Fuentedeprrafopredeter"/>
    <w:rsid w:val="00106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4349">
      <w:bodyDiv w:val="1"/>
      <w:marLeft w:val="0"/>
      <w:marRight w:val="0"/>
      <w:marTop w:val="0"/>
      <w:marBottom w:val="0"/>
      <w:divBdr>
        <w:top w:val="none" w:sz="0" w:space="0" w:color="auto"/>
        <w:left w:val="none" w:sz="0" w:space="0" w:color="auto"/>
        <w:bottom w:val="none" w:sz="0" w:space="0" w:color="auto"/>
        <w:right w:val="none" w:sz="0" w:space="0" w:color="auto"/>
      </w:divBdr>
    </w:div>
    <w:div w:id="64576851">
      <w:bodyDiv w:val="1"/>
      <w:marLeft w:val="0"/>
      <w:marRight w:val="0"/>
      <w:marTop w:val="0"/>
      <w:marBottom w:val="0"/>
      <w:divBdr>
        <w:top w:val="none" w:sz="0" w:space="0" w:color="auto"/>
        <w:left w:val="none" w:sz="0" w:space="0" w:color="auto"/>
        <w:bottom w:val="none" w:sz="0" w:space="0" w:color="auto"/>
        <w:right w:val="none" w:sz="0" w:space="0" w:color="auto"/>
      </w:divBdr>
    </w:div>
    <w:div w:id="118960820">
      <w:bodyDiv w:val="1"/>
      <w:marLeft w:val="0"/>
      <w:marRight w:val="0"/>
      <w:marTop w:val="0"/>
      <w:marBottom w:val="0"/>
      <w:divBdr>
        <w:top w:val="none" w:sz="0" w:space="0" w:color="auto"/>
        <w:left w:val="none" w:sz="0" w:space="0" w:color="auto"/>
        <w:bottom w:val="none" w:sz="0" w:space="0" w:color="auto"/>
        <w:right w:val="none" w:sz="0" w:space="0" w:color="auto"/>
      </w:divBdr>
    </w:div>
    <w:div w:id="181434217">
      <w:bodyDiv w:val="1"/>
      <w:marLeft w:val="0"/>
      <w:marRight w:val="0"/>
      <w:marTop w:val="0"/>
      <w:marBottom w:val="0"/>
      <w:divBdr>
        <w:top w:val="none" w:sz="0" w:space="0" w:color="auto"/>
        <w:left w:val="none" w:sz="0" w:space="0" w:color="auto"/>
        <w:bottom w:val="none" w:sz="0" w:space="0" w:color="auto"/>
        <w:right w:val="none" w:sz="0" w:space="0" w:color="auto"/>
      </w:divBdr>
    </w:div>
    <w:div w:id="227494133">
      <w:bodyDiv w:val="1"/>
      <w:marLeft w:val="0"/>
      <w:marRight w:val="0"/>
      <w:marTop w:val="0"/>
      <w:marBottom w:val="0"/>
      <w:divBdr>
        <w:top w:val="none" w:sz="0" w:space="0" w:color="auto"/>
        <w:left w:val="none" w:sz="0" w:space="0" w:color="auto"/>
        <w:bottom w:val="none" w:sz="0" w:space="0" w:color="auto"/>
        <w:right w:val="none" w:sz="0" w:space="0" w:color="auto"/>
      </w:divBdr>
    </w:div>
    <w:div w:id="592207125">
      <w:bodyDiv w:val="1"/>
      <w:marLeft w:val="0"/>
      <w:marRight w:val="0"/>
      <w:marTop w:val="0"/>
      <w:marBottom w:val="0"/>
      <w:divBdr>
        <w:top w:val="none" w:sz="0" w:space="0" w:color="auto"/>
        <w:left w:val="none" w:sz="0" w:space="0" w:color="auto"/>
        <w:bottom w:val="none" w:sz="0" w:space="0" w:color="auto"/>
        <w:right w:val="none" w:sz="0" w:space="0" w:color="auto"/>
      </w:divBdr>
    </w:div>
    <w:div w:id="72325914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58738825">
      <w:bodyDiv w:val="1"/>
      <w:marLeft w:val="0"/>
      <w:marRight w:val="0"/>
      <w:marTop w:val="0"/>
      <w:marBottom w:val="0"/>
      <w:divBdr>
        <w:top w:val="none" w:sz="0" w:space="0" w:color="auto"/>
        <w:left w:val="none" w:sz="0" w:space="0" w:color="auto"/>
        <w:bottom w:val="none" w:sz="0" w:space="0" w:color="auto"/>
        <w:right w:val="none" w:sz="0" w:space="0" w:color="auto"/>
      </w:divBdr>
    </w:div>
    <w:div w:id="868882330">
      <w:bodyDiv w:val="1"/>
      <w:marLeft w:val="0"/>
      <w:marRight w:val="0"/>
      <w:marTop w:val="0"/>
      <w:marBottom w:val="0"/>
      <w:divBdr>
        <w:top w:val="none" w:sz="0" w:space="0" w:color="auto"/>
        <w:left w:val="none" w:sz="0" w:space="0" w:color="auto"/>
        <w:bottom w:val="none" w:sz="0" w:space="0" w:color="auto"/>
        <w:right w:val="none" w:sz="0" w:space="0" w:color="auto"/>
      </w:divBdr>
    </w:div>
    <w:div w:id="1004210920">
      <w:bodyDiv w:val="1"/>
      <w:marLeft w:val="0"/>
      <w:marRight w:val="0"/>
      <w:marTop w:val="0"/>
      <w:marBottom w:val="0"/>
      <w:divBdr>
        <w:top w:val="none" w:sz="0" w:space="0" w:color="auto"/>
        <w:left w:val="none" w:sz="0" w:space="0" w:color="auto"/>
        <w:bottom w:val="none" w:sz="0" w:space="0" w:color="auto"/>
        <w:right w:val="none" w:sz="0" w:space="0" w:color="auto"/>
      </w:divBdr>
    </w:div>
    <w:div w:id="1163200145">
      <w:bodyDiv w:val="1"/>
      <w:marLeft w:val="0"/>
      <w:marRight w:val="0"/>
      <w:marTop w:val="0"/>
      <w:marBottom w:val="0"/>
      <w:divBdr>
        <w:top w:val="none" w:sz="0" w:space="0" w:color="auto"/>
        <w:left w:val="none" w:sz="0" w:space="0" w:color="auto"/>
        <w:bottom w:val="none" w:sz="0" w:space="0" w:color="auto"/>
        <w:right w:val="none" w:sz="0" w:space="0" w:color="auto"/>
      </w:divBdr>
    </w:div>
    <w:div w:id="1241409288">
      <w:bodyDiv w:val="1"/>
      <w:marLeft w:val="0"/>
      <w:marRight w:val="0"/>
      <w:marTop w:val="0"/>
      <w:marBottom w:val="0"/>
      <w:divBdr>
        <w:top w:val="none" w:sz="0" w:space="0" w:color="auto"/>
        <w:left w:val="none" w:sz="0" w:space="0" w:color="auto"/>
        <w:bottom w:val="none" w:sz="0" w:space="0" w:color="auto"/>
        <w:right w:val="none" w:sz="0" w:space="0" w:color="auto"/>
      </w:divBdr>
    </w:div>
    <w:div w:id="1337729277">
      <w:bodyDiv w:val="1"/>
      <w:marLeft w:val="0"/>
      <w:marRight w:val="0"/>
      <w:marTop w:val="0"/>
      <w:marBottom w:val="0"/>
      <w:divBdr>
        <w:top w:val="none" w:sz="0" w:space="0" w:color="auto"/>
        <w:left w:val="none" w:sz="0" w:space="0" w:color="auto"/>
        <w:bottom w:val="none" w:sz="0" w:space="0" w:color="auto"/>
        <w:right w:val="none" w:sz="0" w:space="0" w:color="auto"/>
      </w:divBdr>
    </w:div>
    <w:div w:id="1501580904">
      <w:bodyDiv w:val="1"/>
      <w:marLeft w:val="0"/>
      <w:marRight w:val="0"/>
      <w:marTop w:val="0"/>
      <w:marBottom w:val="0"/>
      <w:divBdr>
        <w:top w:val="none" w:sz="0" w:space="0" w:color="auto"/>
        <w:left w:val="none" w:sz="0" w:space="0" w:color="auto"/>
        <w:bottom w:val="none" w:sz="0" w:space="0" w:color="auto"/>
        <w:right w:val="none" w:sz="0" w:space="0" w:color="auto"/>
      </w:divBdr>
    </w:div>
    <w:div w:id="1603344123">
      <w:bodyDiv w:val="1"/>
      <w:marLeft w:val="0"/>
      <w:marRight w:val="0"/>
      <w:marTop w:val="0"/>
      <w:marBottom w:val="0"/>
      <w:divBdr>
        <w:top w:val="none" w:sz="0" w:space="0" w:color="auto"/>
        <w:left w:val="none" w:sz="0" w:space="0" w:color="auto"/>
        <w:bottom w:val="none" w:sz="0" w:space="0" w:color="auto"/>
        <w:right w:val="none" w:sz="0" w:space="0" w:color="auto"/>
      </w:divBdr>
    </w:div>
    <w:div w:id="1825312067">
      <w:bodyDiv w:val="1"/>
      <w:marLeft w:val="0"/>
      <w:marRight w:val="0"/>
      <w:marTop w:val="0"/>
      <w:marBottom w:val="0"/>
      <w:divBdr>
        <w:top w:val="none" w:sz="0" w:space="0" w:color="auto"/>
        <w:left w:val="none" w:sz="0" w:space="0" w:color="auto"/>
        <w:bottom w:val="none" w:sz="0" w:space="0" w:color="auto"/>
        <w:right w:val="none" w:sz="0" w:space="0" w:color="auto"/>
      </w:divBdr>
    </w:div>
    <w:div w:id="21413354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HND/3" TargetMode="External"/><Relationship Id="rId13" Type="http://schemas.openxmlformats.org/officeDocument/2006/relationships/hyperlink" Target="https://undocs.org/es/CCPR/C/HND/3" TargetMode="External"/><Relationship Id="rId3" Type="http://schemas.openxmlformats.org/officeDocument/2006/relationships/hyperlink" Target="https://undocs.org/es/CCPR/C/128/2" TargetMode="External"/><Relationship Id="rId7" Type="http://schemas.openxmlformats.org/officeDocument/2006/relationships/hyperlink" Target="https://undocs.org/es/CCPR/C/HND/3" TargetMode="External"/><Relationship Id="rId12" Type="http://schemas.openxmlformats.org/officeDocument/2006/relationships/hyperlink" Target="https://undocs.org/es/CCPR/C/HND/3" TargetMode="External"/><Relationship Id="rId17" Type="http://schemas.openxmlformats.org/officeDocument/2006/relationships/hyperlink" Target="https://undocs.org/es/CERD/C/HND/CO/6-8" TargetMode="External"/><Relationship Id="rId2" Type="http://schemas.openxmlformats.org/officeDocument/2006/relationships/hyperlink" Target="https://www.oas.org/es/sap/docs/DSDME/2011/CVR/Honduras%20-%20Informe%20CVR%20-%20RECOMENDACIONES.pdf" TargetMode="External"/><Relationship Id="rId16" Type="http://schemas.openxmlformats.org/officeDocument/2006/relationships/hyperlink" Target="https://undocs.org/es/CCPR/C/HND/3" TargetMode="External"/><Relationship Id="rId1" Type="http://schemas.openxmlformats.org/officeDocument/2006/relationships/hyperlink" Target="https://undocs.org/es/CCPR/C/HND/3" TargetMode="External"/><Relationship Id="rId6" Type="http://schemas.openxmlformats.org/officeDocument/2006/relationships/hyperlink" Target="https://undocs.org/es/CCPR/C/HND/3" TargetMode="External"/><Relationship Id="rId11" Type="http://schemas.openxmlformats.org/officeDocument/2006/relationships/hyperlink" Target="https://undocs.org/es/CCPR/C/HND/3" TargetMode="External"/><Relationship Id="rId5" Type="http://schemas.openxmlformats.org/officeDocument/2006/relationships/hyperlink" Target="https://undocs.org/es/CCPR/C/HND/3" TargetMode="External"/><Relationship Id="rId15" Type="http://schemas.openxmlformats.org/officeDocument/2006/relationships/hyperlink" Target="https://undocs.org/es/CCPR/C/HND/3" TargetMode="External"/><Relationship Id="rId10" Type="http://schemas.openxmlformats.org/officeDocument/2006/relationships/hyperlink" Target="https://undocs.org/es/CCPR/C/HND/3" TargetMode="External"/><Relationship Id="rId4" Type="http://schemas.openxmlformats.org/officeDocument/2006/relationships/hyperlink" Target="https://undocs.org/es/CCPR/C/HND/3" TargetMode="External"/><Relationship Id="rId9" Type="http://schemas.openxmlformats.org/officeDocument/2006/relationships/hyperlink" Target="https://undocs.org/es/CCPR/C/HND/3" TargetMode="External"/><Relationship Id="rId14" Type="http://schemas.openxmlformats.org/officeDocument/2006/relationships/hyperlink" Target="https://undocs.org/es/CCPR/C/HND/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9F170-9386-45B8-9C00-7015140F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3890</Words>
  <Characters>21406</Characters>
  <Application>Microsoft Office Word</Application>
  <DocSecurity>0</DocSecurity>
  <Lines>316</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CCPR/C/NIC/Q/R.4</vt:lpstr>
      <vt:lpstr>CCPR/C/NIC/Q/R.4</vt:lpstr>
      <vt:lpstr>CAT/C/XXX/Y</vt:lpstr>
    </vt:vector>
  </TitlesOfParts>
  <Company>DCM</Company>
  <LinksUpToDate>false</LinksUpToDate>
  <CharactersWithSpaces>25274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CCPR/C/HND/Q/3</dc:title>
  <dc:subject/>
  <dc:creator>Adriana Bessa</dc:creator>
  <cp:keywords/>
  <dc:description/>
  <cp:lastModifiedBy>Luz Urquizu Marroquin</cp:lastModifiedBy>
  <cp:revision>3</cp:revision>
  <cp:lastPrinted>2023-09-04T06:43:00Z</cp:lastPrinted>
  <dcterms:created xsi:type="dcterms:W3CDTF">2023-09-04T06:43:00Z</dcterms:created>
  <dcterms:modified xsi:type="dcterms:W3CDTF">2023-09-04T06:44:00Z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C/NIC/Q/R.4</vt:lpwstr>
  </property>
  <property fmtid="{D5CDD505-2E9C-101B-9397-08002B2CF9AE}" pid="4" name="symh">
    <vt:lpwstr>CCPR/C/NIC/Q/R.4</vt:lpwstr>
  </property>
  <property fmtid="{D5CDD505-2E9C-101B-9397-08002B2CF9AE}" pid="5" name="dist">
    <vt:lpwstr>reservada</vt:lpwstr>
  </property>
  <property fmtid="{D5CDD505-2E9C-101B-9397-08002B2CF9AE}" pid="6" name="date">
    <vt:lpwstr>11 de septiembre de 2019</vt:lpwstr>
  </property>
  <property fmtid="{D5CDD505-2E9C-101B-9397-08002B2CF9AE}" pid="7" name="sdate">
    <vt:lpwstr>14 de octubre a 8 de noviembre 2019</vt:lpwstr>
  </property>
  <property fmtid="{D5CDD505-2E9C-101B-9397-08002B2CF9AE}" pid="8" name="virs">
    <vt:lpwstr>Español, francés e inglés únicamente</vt:lpwstr>
  </property>
  <property fmtid="{D5CDD505-2E9C-101B-9397-08002B2CF9AE}" pid="9" name="snum">
    <vt:lpwstr>127ᵒ</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4</vt:lpwstr>
  </property>
  <property fmtid="{D5CDD505-2E9C-101B-9397-08002B2CF9AE}" pid="18" name="stitle">
    <vt:lpwstr>[Title]</vt:lpwstr>
  </property>
  <property fmtid="{D5CDD505-2E9C-101B-9397-08002B2CF9AE}" pid="19" name="prep">
    <vt:lpwstr>al cuarto informe periódico de Nicaragua</vt:lpwstr>
  </property>
  <property fmtid="{D5CDD505-2E9C-101B-9397-08002B2CF9AE}" pid="20" name="preps">
    <vt:lpwstr>cuarto informe periódico de Nicaragua</vt:lpwstr>
  </property>
  <property fmtid="{D5CDD505-2E9C-101B-9397-08002B2CF9AE}" pid="21" name="prepw">
    <vt:lpwstr>al cuarto informe periódico </vt:lpwstr>
  </property>
  <property fmtid="{D5CDD505-2E9C-101B-9397-08002B2CF9AE}" pid="22" name="prepws">
    <vt:lpwstr>cuarto informe periódico de Nicaragua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2019-09-11T09:12:54Z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CCPR</vt:lpwstr>
  </property>
</Properties>
</file>