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2B58F2" w14:textId="77777777" w:rsidR="004F3260" w:rsidRPr="004F3260" w:rsidRDefault="004F3260" w:rsidP="004F3260">
      <w:pPr>
        <w:spacing w:line="20" w:lineRule="exact"/>
        <w:jc w:val="left"/>
        <w:rPr>
          <w:szCs w:val="2"/>
        </w:rPr>
      </w:pPr>
      <w:commentRangeStart w:id="0"/>
      <w:commentRangeEnd w:id="0"/>
      <w:r w:rsidRPr="004F3260">
        <w:rPr>
          <w:rStyle w:val="CommentReference"/>
          <w:rFonts w:hint="cs"/>
          <w:sz w:val="20"/>
          <w:szCs w:val="2"/>
        </w:rPr>
        <w:commentReference w:id="0"/>
      </w:r>
    </w:p>
    <w:p w14:paraId="4DB27FDF" w14:textId="77777777" w:rsidR="003906EE" w:rsidRDefault="003906EE" w:rsidP="003906EE">
      <w:pPr>
        <w:spacing w:line="20" w:lineRule="exact"/>
        <w:jc w:val="left"/>
        <w:rPr>
          <w:szCs w:val="2"/>
          <w:rtl/>
        </w:rPr>
        <w:sectPr w:rsidR="003906EE" w:rsidSect="004F3260">
          <w:headerReference w:type="even" r:id="rId14"/>
          <w:headerReference w:type="default" r:id="rId15"/>
          <w:footerReference w:type="even" r:id="rId16"/>
          <w:footerReference w:type="default" r:id="rId17"/>
          <w:headerReference w:type="first" r:id="rId18"/>
          <w:footerReference w:type="first" r:id="rId19"/>
          <w:endnotePr>
            <w:numFmt w:val="decimal"/>
          </w:endnotePr>
          <w:pgSz w:w="12240" w:h="15840"/>
          <w:pgMar w:top="1440" w:right="1200" w:bottom="1757" w:left="1200" w:header="432" w:footer="504" w:gutter="0"/>
          <w:cols w:space="720"/>
          <w:titlePg/>
          <w:docGrid w:linePitch="360"/>
        </w:sectPr>
      </w:pPr>
    </w:p>
    <w:p w14:paraId="7448F0C3" w14:textId="77777777" w:rsidR="004F3260" w:rsidRPr="00AB524C" w:rsidRDefault="004F3260" w:rsidP="004F3260">
      <w:pPr>
        <w:pStyle w:val="H1"/>
        <w:rPr>
          <w:lang w:val="en-GB"/>
        </w:rPr>
      </w:pPr>
      <w:r w:rsidRPr="00AB524C">
        <w:rPr>
          <w:rFonts w:hint="cs"/>
          <w:rtl/>
        </w:rPr>
        <w:t>اللجنة المعنية بالقضاء على التمييز ضد المرأة</w:t>
      </w:r>
    </w:p>
    <w:p w14:paraId="2D495C61" w14:textId="77777777" w:rsidR="004F3260" w:rsidRPr="00AB524C" w:rsidRDefault="004F3260" w:rsidP="004F3260">
      <w:pPr>
        <w:pStyle w:val="SingleTxt"/>
        <w:spacing w:after="0" w:line="120" w:lineRule="exact"/>
        <w:rPr>
          <w:sz w:val="10"/>
          <w:rtl/>
          <w:lang w:val="en-GB"/>
        </w:rPr>
      </w:pPr>
    </w:p>
    <w:p w14:paraId="723321FD" w14:textId="77777777" w:rsidR="004F3260" w:rsidRPr="00AB524C" w:rsidRDefault="004F3260" w:rsidP="004F3260">
      <w:pPr>
        <w:pStyle w:val="SingleTxt"/>
        <w:spacing w:after="0" w:line="120" w:lineRule="exact"/>
        <w:rPr>
          <w:sz w:val="10"/>
          <w:rtl/>
          <w:lang w:val="en-GB"/>
        </w:rPr>
      </w:pPr>
    </w:p>
    <w:p w14:paraId="5539BB07" w14:textId="77777777" w:rsidR="00DA7FFA" w:rsidRPr="00AB524C" w:rsidRDefault="00DA7FFA" w:rsidP="004F3260">
      <w:pPr>
        <w:pStyle w:val="SingleTxt"/>
        <w:spacing w:after="0" w:line="120" w:lineRule="exact"/>
        <w:rPr>
          <w:sz w:val="10"/>
          <w:rtl/>
          <w:lang w:val="en-GB"/>
        </w:rPr>
      </w:pPr>
    </w:p>
    <w:p w14:paraId="4AAF1EED" w14:textId="6FC7CDB2" w:rsidR="00DA7FFA" w:rsidRPr="00AB524C" w:rsidRDefault="00DA7FFA" w:rsidP="00DA7FFA">
      <w:pPr>
        <w:framePr w:w="9792" w:h="432" w:hSpace="180" w:wrap="notBeside" w:hAnchor="page" w:x="1196" w:yAlign="bottom"/>
        <w:spacing w:line="240" w:lineRule="auto"/>
        <w:rPr>
          <w:szCs w:val="6"/>
          <w:rtl/>
        </w:rPr>
      </w:pPr>
      <w:r w:rsidRPr="00AB524C">
        <w:rPr>
          <w:noProof/>
          <w:szCs w:val="6"/>
        </w:rPr>
        <mc:AlternateContent>
          <mc:Choice Requires="wps">
            <w:drawing>
              <wp:anchor distT="0" distB="0" distL="114300" distR="114300" simplePos="0" relativeHeight="251662336" behindDoc="0" locked="0" layoutInCell="1" allowOverlap="1" wp14:anchorId="5F2B0BA4" wp14:editId="3C0A4851">
                <wp:simplePos x="0" y="0"/>
                <wp:positionH relativeFrom="column">
                  <wp:posOffset>5029200</wp:posOffset>
                </wp:positionH>
                <wp:positionV relativeFrom="paragraph">
                  <wp:posOffset>-12700</wp:posOffset>
                </wp:positionV>
                <wp:extent cx="914400" cy="0"/>
                <wp:effectExtent l="0" t="0" r="0" b="0"/>
                <wp:wrapNone/>
                <wp:docPr id="1233057224"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B5FC71" id="Straight Connector 5"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" strokecolor="#010000" strokeweight=".5pt">
                <v:stroke joinstyle="miter"/>
              </v:line>
            </w:pict>
          </mc:Fallback>
        </mc:AlternateContent>
      </w:r>
    </w:p>
    <w:p w14:paraId="186F8379" w14:textId="5BD3FDFA" w:rsidR="00DA7FFA" w:rsidRPr="00AB524C" w:rsidRDefault="00DA7FFA" w:rsidP="00DA7FFA">
      <w:pPr>
        <w:framePr w:w="9792" w:h="432" w:hSpace="180" w:wrap="notBeside" w:hAnchor="page" w:x="1196" w:yAlign="bottom"/>
        <w:tabs>
          <w:tab w:val="right" w:pos="1195"/>
          <w:tab w:val="left" w:pos="1267"/>
        </w:tabs>
        <w:spacing w:after="80" w:line="280" w:lineRule="exact"/>
        <w:ind w:left="1267" w:right="1267" w:hanging="547"/>
        <w:rPr>
          <w:sz w:val="18"/>
          <w:szCs w:val="18"/>
        </w:rPr>
      </w:pPr>
      <w:r w:rsidRPr="00AB524C">
        <w:rPr>
          <w:sz w:val="18"/>
          <w:szCs w:val="18"/>
          <w:rtl/>
        </w:rPr>
        <w:tab/>
      </w:r>
      <w:r w:rsidRPr="00AB524C">
        <w:rPr>
          <w:rFonts w:hint="cs"/>
          <w:sz w:val="18"/>
          <w:szCs w:val="18"/>
          <w:rtl/>
        </w:rPr>
        <w:t>*</w:t>
      </w:r>
      <w:r w:rsidRPr="00AB524C">
        <w:rPr>
          <w:sz w:val="18"/>
          <w:szCs w:val="18"/>
          <w:rtl/>
        </w:rPr>
        <w:tab/>
        <w:t>اعتمدتها اللجنة في دورتها الثانية والتسعين (2-20 شباط/فبراير 2026).</w:t>
      </w:r>
    </w:p>
    <w:p w14:paraId="023C9F86" w14:textId="466D82DB" w:rsidR="004F3260" w:rsidRPr="00AB524C" w:rsidRDefault="004F3260" w:rsidP="004F3260">
      <w:pPr>
        <w:pStyle w:val="TitleHCH"/>
        <w:ind w:left="1267" w:right="1267"/>
        <w:rPr>
          <w:spacing w:val="0"/>
          <w:rtl/>
          <w:lang w:val="en-GB"/>
        </w:rPr>
      </w:pPr>
      <w:r w:rsidRPr="00AB524C">
        <w:rPr>
          <w:rFonts w:hint="cs"/>
          <w:spacing w:val="0"/>
          <w:rtl/>
        </w:rPr>
        <w:tab/>
      </w:r>
      <w:r w:rsidRPr="00AB524C">
        <w:rPr>
          <w:rFonts w:hint="cs"/>
          <w:spacing w:val="0"/>
          <w:rtl/>
        </w:rPr>
        <w:tab/>
        <w:t>الملاحظات الختامية على التقرير الدوري الثامن للأرجنتين*</w:t>
      </w:r>
    </w:p>
    <w:p w14:paraId="2A83980A" w14:textId="77777777" w:rsidR="00DA7FFA" w:rsidRPr="00AB524C" w:rsidRDefault="00DA7FFA" w:rsidP="00DA7FFA">
      <w:pPr>
        <w:pStyle w:val="SingleTxt"/>
        <w:spacing w:after="0" w:line="120" w:lineRule="exact"/>
        <w:rPr>
          <w:sz w:val="10"/>
          <w:rtl/>
          <w:lang w:val="en-GB"/>
        </w:rPr>
      </w:pPr>
    </w:p>
    <w:p w14:paraId="6AC08682" w14:textId="7ED393EF" w:rsidR="004F3260" w:rsidRPr="00AB524C" w:rsidRDefault="004F3260" w:rsidP="004F3260">
      <w:pPr>
        <w:pStyle w:val="SingleTxt"/>
        <w:rPr>
          <w:lang w:val="fr-CH"/>
        </w:rPr>
      </w:pPr>
      <w:r w:rsidRPr="00AB524C">
        <w:rPr>
          <w:rFonts w:hint="cs"/>
          <w:rtl/>
        </w:rPr>
        <w:t>1</w:t>
      </w:r>
      <w:r w:rsidR="00B3467C" w:rsidRPr="00AB524C">
        <w:rPr>
          <w:rFonts w:hint="cs"/>
          <w:rtl/>
        </w:rPr>
        <w:t xml:space="preserve"> -</w:t>
      </w:r>
      <w:r w:rsidR="00B3467C" w:rsidRPr="00AB524C">
        <w:rPr>
          <w:rFonts w:hint="cs"/>
          <w:rtl/>
        </w:rPr>
        <w:tab/>
      </w:r>
      <w:r w:rsidRPr="00AB524C">
        <w:rPr>
          <w:rFonts w:hint="cs"/>
          <w:rtl/>
        </w:rPr>
        <w:t xml:space="preserve">نظرت اللجنة خلال جلستيْها </w:t>
      </w:r>
      <w:r w:rsidRPr="00AB524C">
        <w:rPr>
          <w:rFonts w:hint="cs"/>
          <w:lang w:val="fr-CH"/>
        </w:rPr>
        <w:t>2190</w:t>
      </w:r>
      <w:r w:rsidRPr="00AB524C">
        <w:rPr>
          <w:rFonts w:hint="cs"/>
          <w:rtl/>
        </w:rPr>
        <w:t xml:space="preserve"> و</w:t>
      </w:r>
      <w:r w:rsidR="00F62826" w:rsidRPr="00AB524C">
        <w:rPr>
          <w:rFonts w:hint="cs"/>
          <w:rtl/>
        </w:rPr>
        <w:t xml:space="preserve"> </w:t>
      </w:r>
      <w:r w:rsidRPr="00AB524C">
        <w:rPr>
          <w:rFonts w:hint="cs"/>
          <w:lang w:val="fr-CH"/>
        </w:rPr>
        <w:t>2191</w:t>
      </w:r>
      <w:r w:rsidRPr="00AB524C">
        <w:rPr>
          <w:rFonts w:hint="cs"/>
          <w:rtl/>
        </w:rPr>
        <w:t xml:space="preserve"> (انظر</w:t>
      </w:r>
      <w:r w:rsidR="00DA7FFA" w:rsidRPr="00AB524C">
        <w:rPr>
          <w:rFonts w:hint="cs"/>
          <w:rtl/>
        </w:rPr>
        <w:t xml:space="preserve"> </w:t>
      </w:r>
      <w:r w:rsidRPr="00AB524C">
        <w:rPr>
          <w:rFonts w:hint="cs"/>
          <w:lang w:val="fr-CH"/>
        </w:rPr>
        <w:t>CEDAW/C/SR.2190</w:t>
      </w:r>
      <w:r w:rsidRPr="00AB524C">
        <w:rPr>
          <w:rFonts w:hint="cs"/>
          <w:rtl/>
        </w:rPr>
        <w:t xml:space="preserve"> و</w:t>
      </w:r>
      <w:r w:rsidR="00124D96" w:rsidRPr="00AB524C">
        <w:rPr>
          <w:rFonts w:hint="eastAsia"/>
          <w:rtl/>
        </w:rPr>
        <w:t> </w:t>
      </w:r>
      <w:r w:rsidRPr="00AB524C">
        <w:rPr>
          <w:lang w:val="fr-CH"/>
        </w:rPr>
        <w:t>CEDAW/C/SR.2191</w:t>
      </w:r>
      <w:r w:rsidRPr="00AB524C">
        <w:rPr>
          <w:rFonts w:hint="cs"/>
          <w:rtl/>
        </w:rPr>
        <w:t>)، المعقودتيْن في 10 شباط/فبراير 2026، في التقرير الدوري الثامن للأرجنتين (</w:t>
      </w:r>
      <w:r w:rsidRPr="00AB524C">
        <w:rPr>
          <w:rFonts w:hint="cs"/>
          <w:lang w:val="fr-CH"/>
        </w:rPr>
        <w:t>CEDAW/C/ARG/8</w:t>
      </w:r>
      <w:r w:rsidRPr="00AB524C">
        <w:rPr>
          <w:rFonts w:hint="cs"/>
          <w:rtl/>
        </w:rPr>
        <w:t>) المقدَّم</w:t>
      </w:r>
      <w:r w:rsidRPr="00AB524C">
        <w:rPr>
          <w:rtl/>
        </w:rPr>
        <w:t xml:space="preserve"> بموجب الإجراء المبسط لتقديم التقارير</w:t>
      </w:r>
      <w:r w:rsidRPr="00AB524C">
        <w:rPr>
          <w:rFonts w:hint="cs"/>
          <w:rtl/>
        </w:rPr>
        <w:t>.</w:t>
      </w:r>
    </w:p>
    <w:p w14:paraId="76F51738" w14:textId="77777777" w:rsidR="004F3260" w:rsidRPr="00AB524C" w:rsidRDefault="004F3260" w:rsidP="00DA7FFA">
      <w:pPr>
        <w:pStyle w:val="SingleTxt"/>
        <w:spacing w:after="0" w:line="120" w:lineRule="exact"/>
        <w:rPr>
          <w:sz w:val="10"/>
          <w:rtl/>
        </w:rPr>
      </w:pPr>
    </w:p>
    <w:p w14:paraId="3388C910" w14:textId="3D213B6E" w:rsidR="004F3260" w:rsidRPr="00AB524C" w:rsidRDefault="004F3260" w:rsidP="00DA7FFA">
      <w:pPr>
        <w:pStyle w:val="H1"/>
        <w:rPr>
          <w:rtl/>
        </w:rPr>
      </w:pPr>
      <w:r w:rsidRPr="00AB524C">
        <w:rPr>
          <w:rtl/>
        </w:rPr>
        <w:tab/>
      </w:r>
      <w:r w:rsidRPr="00AB524C">
        <w:rPr>
          <w:rFonts w:hint="cs"/>
          <w:rtl/>
        </w:rPr>
        <w:t>ألف</w:t>
      </w:r>
      <w:r w:rsidR="00B3467C" w:rsidRPr="00AB524C">
        <w:rPr>
          <w:rFonts w:hint="cs"/>
          <w:rtl/>
        </w:rPr>
        <w:t xml:space="preserve"> -</w:t>
      </w:r>
      <w:r w:rsidR="00B3467C" w:rsidRPr="00AB524C">
        <w:rPr>
          <w:rFonts w:hint="cs"/>
          <w:rtl/>
        </w:rPr>
        <w:tab/>
      </w:r>
      <w:r w:rsidRPr="00AB524C">
        <w:rPr>
          <w:rFonts w:hint="cs"/>
          <w:rtl/>
        </w:rPr>
        <w:t>مقدّمة</w:t>
      </w:r>
    </w:p>
    <w:p w14:paraId="21963F42" w14:textId="7833F642" w:rsidR="004F3260" w:rsidRPr="00AB524C" w:rsidRDefault="004F3260" w:rsidP="004F3260">
      <w:pPr>
        <w:pStyle w:val="SingleTxt"/>
        <w:rPr>
          <w:lang w:val="fr-CH"/>
        </w:rPr>
      </w:pPr>
      <w:r w:rsidRPr="00AB524C">
        <w:rPr>
          <w:rFonts w:hint="cs"/>
          <w:rtl/>
        </w:rPr>
        <w:t>2</w:t>
      </w:r>
      <w:r w:rsidR="00B3467C" w:rsidRPr="00AB524C">
        <w:rPr>
          <w:rFonts w:hint="cs"/>
          <w:rtl/>
        </w:rPr>
        <w:t xml:space="preserve"> -</w:t>
      </w:r>
      <w:r w:rsidR="00B3467C" w:rsidRPr="00AB524C">
        <w:rPr>
          <w:rFonts w:hint="cs"/>
          <w:rtl/>
        </w:rPr>
        <w:tab/>
      </w:r>
      <w:r w:rsidRPr="00AB524C">
        <w:rPr>
          <w:rtl/>
        </w:rPr>
        <w:t xml:space="preserve">تُعرب اللجنة عن تقديرها لقيام الدولة الطرف بتقديم تقريرها الدوري الثامن الذي أعدته استجابة لقائمة المسائل والأسئلة المحالة قبل تقديم التقرير </w:t>
      </w:r>
      <w:r w:rsidRPr="00AB524C">
        <w:rPr>
          <w:rFonts w:ascii="Simplified Arabic" w:hAnsi="Simplified Arabic"/>
          <w:lang w:val="fr-CH"/>
        </w:rPr>
        <w:t>(</w:t>
      </w:r>
      <w:r w:rsidRPr="00AB524C">
        <w:rPr>
          <w:lang w:val="fr-CH"/>
        </w:rPr>
        <w:t>CEDAW/C/ARG/QPR/8</w:t>
      </w:r>
      <w:r w:rsidRPr="00AB524C">
        <w:rPr>
          <w:rFonts w:ascii="Simplified Arabic" w:hAnsi="Simplified Arabic"/>
          <w:lang w:val="fr-CH"/>
        </w:rPr>
        <w:t>)</w:t>
      </w:r>
      <w:r w:rsidRPr="00AB524C">
        <w:rPr>
          <w:rtl/>
        </w:rPr>
        <w:t xml:space="preserve">. وتعرب عن تقديرها أيضا لتقديم الدولة الطرف تقرير متابعة الملاحظات الختامية السابقة التي أبدتها اللجنة </w:t>
      </w:r>
      <w:r w:rsidRPr="00AB524C">
        <w:rPr>
          <w:rFonts w:ascii="Simplified Arabic" w:hAnsi="Simplified Arabic"/>
          <w:lang w:val="fr-CH"/>
        </w:rPr>
        <w:t>(</w:t>
      </w:r>
      <w:r w:rsidRPr="00AB524C">
        <w:rPr>
          <w:lang w:val="fr-CH"/>
        </w:rPr>
        <w:t>CEDAW/C/ARG/CO/7/Add.1</w:t>
      </w:r>
      <w:r w:rsidRPr="00AB524C">
        <w:rPr>
          <w:rFonts w:ascii="Simplified Arabic" w:hAnsi="Simplified Arabic"/>
          <w:lang w:val="fr-CH"/>
        </w:rPr>
        <w:t>)</w:t>
      </w:r>
      <w:r w:rsidRPr="00AB524C">
        <w:rPr>
          <w:rtl/>
        </w:rPr>
        <w:t xml:space="preserve"> وكذلك المرفق الذي يحدّث التقرير المقدَّم قبل النظر فيه. </w:t>
      </w:r>
      <w:r w:rsidR="0018366D" w:rsidRPr="00AB524C">
        <w:rPr>
          <w:rtl/>
        </w:rPr>
        <w:t>وهي</w:t>
      </w:r>
      <w:r w:rsidR="0018366D" w:rsidRPr="00AB524C">
        <w:rPr>
          <w:rFonts w:hint="cs"/>
          <w:rtl/>
        </w:rPr>
        <w:t> </w:t>
      </w:r>
      <w:r w:rsidRPr="00AB524C">
        <w:rPr>
          <w:rtl/>
        </w:rPr>
        <w:t xml:space="preserve">ترحب بالعرض الشفوي الذي قدمه الوفد وبالإيضاحات الإضافية المقدمة </w:t>
      </w:r>
      <w:r w:rsidR="002A4F1A" w:rsidRPr="00AB524C">
        <w:rPr>
          <w:rFonts w:hint="cs"/>
          <w:rtl/>
        </w:rPr>
        <w:t xml:space="preserve">من </w:t>
      </w:r>
      <w:r w:rsidRPr="00AB524C">
        <w:rPr>
          <w:rtl/>
        </w:rPr>
        <w:t xml:space="preserve">المستشارة القانونية بالأمانة الفرعية لحقوق الإنسان التابعة لوزارة العدل، </w:t>
      </w:r>
      <w:proofErr w:type="spellStart"/>
      <w:r w:rsidRPr="00AB524C">
        <w:rPr>
          <w:rtl/>
        </w:rPr>
        <w:t>أورسولا</w:t>
      </w:r>
      <w:proofErr w:type="spellEnd"/>
      <w:r w:rsidRPr="00AB524C">
        <w:rPr>
          <w:rtl/>
        </w:rPr>
        <w:t xml:space="preserve"> </w:t>
      </w:r>
      <w:proofErr w:type="spellStart"/>
      <w:r w:rsidRPr="00AB524C">
        <w:rPr>
          <w:rtl/>
        </w:rPr>
        <w:t>باسيت</w:t>
      </w:r>
      <w:proofErr w:type="spellEnd"/>
      <w:r w:rsidRPr="00AB524C">
        <w:rPr>
          <w:rtl/>
        </w:rPr>
        <w:t>، رداً على الأسئلة التي طرحتها اللجنة شفوياً أثناء الحوار.</w:t>
      </w:r>
    </w:p>
    <w:p w14:paraId="7BE6E8FF" w14:textId="77777777" w:rsidR="003A5BE3" w:rsidRDefault="004F3260" w:rsidP="004F3260">
      <w:pPr>
        <w:pStyle w:val="SingleTxt"/>
        <w:rPr>
          <w:rtl/>
        </w:rPr>
      </w:pPr>
      <w:r w:rsidRPr="00AB524C">
        <w:rPr>
          <w:rtl/>
        </w:rPr>
        <w:t>3</w:t>
      </w:r>
      <w:r w:rsidR="00B3467C" w:rsidRPr="00AB524C">
        <w:rPr>
          <w:rtl/>
        </w:rPr>
        <w:t xml:space="preserve"> -</w:t>
      </w:r>
      <w:r w:rsidR="00B3467C" w:rsidRPr="00AB524C">
        <w:rPr>
          <w:rtl/>
        </w:rPr>
        <w:tab/>
      </w:r>
      <w:r w:rsidRPr="00AB524C">
        <w:rPr>
          <w:rtl/>
        </w:rPr>
        <w:t>وت</w:t>
      </w:r>
      <w:r w:rsidRPr="00AB524C">
        <w:rPr>
          <w:rFonts w:hint="cs"/>
          <w:rtl/>
        </w:rPr>
        <w:t>ُ</w:t>
      </w:r>
      <w:r w:rsidRPr="00AB524C">
        <w:rPr>
          <w:rtl/>
        </w:rPr>
        <w:t>ثني اللجنة على الدولة الطرف</w:t>
      </w:r>
      <w:r w:rsidRPr="00AB524C">
        <w:rPr>
          <w:rFonts w:hint="cs"/>
          <w:rtl/>
        </w:rPr>
        <w:t xml:space="preserve"> لوفدها</w:t>
      </w:r>
      <w:r w:rsidRPr="00AB524C">
        <w:rPr>
          <w:rtl/>
        </w:rPr>
        <w:t xml:space="preserve"> </w:t>
      </w:r>
      <w:r w:rsidRPr="00AB524C">
        <w:rPr>
          <w:rFonts w:hint="cs"/>
          <w:rtl/>
        </w:rPr>
        <w:t>الذي حضر برئاسة</w:t>
      </w:r>
      <w:r w:rsidRPr="00AB524C">
        <w:rPr>
          <w:rtl/>
        </w:rPr>
        <w:t xml:space="preserve"> وكيل وزارة العدل لشؤون حقوق الإنسان</w:t>
      </w:r>
      <w:r w:rsidRPr="00AB524C">
        <w:rPr>
          <w:rFonts w:hint="cs"/>
          <w:rtl/>
        </w:rPr>
        <w:t>،</w:t>
      </w:r>
      <w:r w:rsidRPr="00AB524C">
        <w:rPr>
          <w:rtl/>
        </w:rPr>
        <w:t xml:space="preserve"> </w:t>
      </w:r>
      <w:proofErr w:type="spellStart"/>
      <w:r w:rsidRPr="00AB524C">
        <w:rPr>
          <w:rtl/>
        </w:rPr>
        <w:t>خواكين</w:t>
      </w:r>
      <w:proofErr w:type="spellEnd"/>
      <w:r w:rsidRPr="00AB524C">
        <w:rPr>
          <w:rtl/>
        </w:rPr>
        <w:t xml:space="preserve"> </w:t>
      </w:r>
      <w:proofErr w:type="spellStart"/>
      <w:r w:rsidRPr="00AB524C">
        <w:rPr>
          <w:rtl/>
        </w:rPr>
        <w:t>موغابورو</w:t>
      </w:r>
      <w:proofErr w:type="spellEnd"/>
      <w:r w:rsidRPr="00AB524C">
        <w:rPr>
          <w:rFonts w:hint="cs"/>
          <w:rtl/>
        </w:rPr>
        <w:t xml:space="preserve">، وضمّ </w:t>
      </w:r>
      <w:r w:rsidRPr="00AB524C">
        <w:rPr>
          <w:rtl/>
        </w:rPr>
        <w:t>المستشار</w:t>
      </w:r>
      <w:r w:rsidRPr="00AB524C">
        <w:rPr>
          <w:rFonts w:hint="cs"/>
          <w:rtl/>
        </w:rPr>
        <w:t>ة</w:t>
      </w:r>
      <w:r w:rsidRPr="00AB524C">
        <w:rPr>
          <w:rtl/>
        </w:rPr>
        <w:t xml:space="preserve"> القانوني</w:t>
      </w:r>
      <w:r w:rsidR="00532734" w:rsidRPr="00AB524C">
        <w:rPr>
          <w:rFonts w:hint="cs"/>
          <w:rtl/>
        </w:rPr>
        <w:t>ة</w:t>
      </w:r>
      <w:r w:rsidRPr="00AB524C">
        <w:rPr>
          <w:rtl/>
        </w:rPr>
        <w:t xml:space="preserve"> بالمديرية الوطنية للشؤون القانونية، التابعة للأمانة الفرعية لحقوق الإنسان، </w:t>
      </w:r>
      <w:r w:rsidRPr="00AB524C">
        <w:rPr>
          <w:rFonts w:hint="cs"/>
          <w:rtl/>
        </w:rPr>
        <w:t>وأحد ممثلي</w:t>
      </w:r>
      <w:r w:rsidRPr="00AB524C">
        <w:rPr>
          <w:rtl/>
        </w:rPr>
        <w:t xml:space="preserve"> وزارة الخارجية، والممثل الدائم</w:t>
      </w:r>
      <w:r w:rsidRPr="00AB524C">
        <w:rPr>
          <w:rFonts w:hint="cs"/>
          <w:rtl/>
        </w:rPr>
        <w:t xml:space="preserve"> ل</w:t>
      </w:r>
      <w:r w:rsidRPr="00AB524C">
        <w:rPr>
          <w:rtl/>
        </w:rPr>
        <w:t>لأرجنتين لدى مكتب الأمم المتحدة والمنظمات الدولية الأخرى في جنيف</w:t>
      </w:r>
      <w:r w:rsidRPr="00AB524C">
        <w:rPr>
          <w:rFonts w:hint="cs"/>
          <w:rtl/>
        </w:rPr>
        <w:t>، كارلوس ماريو،</w:t>
      </w:r>
      <w:r w:rsidRPr="00AB524C">
        <w:rPr>
          <w:rtl/>
        </w:rPr>
        <w:t xml:space="preserve"> </w:t>
      </w:r>
      <w:r w:rsidRPr="00AB524C">
        <w:rPr>
          <w:rFonts w:hint="cs"/>
          <w:rtl/>
        </w:rPr>
        <w:t>وممثلين آخرين من البعثة الدائمة</w:t>
      </w:r>
      <w:r w:rsidRPr="00AB524C">
        <w:rPr>
          <w:rtl/>
        </w:rPr>
        <w:t>.</w:t>
      </w:r>
    </w:p>
    <w:p w14:paraId="328F80F3" w14:textId="4D457002" w:rsidR="00DA7FFA" w:rsidRPr="00AB524C" w:rsidRDefault="00DA7FFA" w:rsidP="00DA7FFA">
      <w:pPr>
        <w:pStyle w:val="SingleTxt"/>
        <w:spacing w:after="0" w:line="120" w:lineRule="exact"/>
        <w:rPr>
          <w:b/>
          <w:bCs/>
          <w:sz w:val="10"/>
          <w:rtl/>
        </w:rPr>
      </w:pPr>
    </w:p>
    <w:p w14:paraId="1D4AF6DF" w14:textId="6A0B0152" w:rsidR="004F3260" w:rsidRPr="00AB524C" w:rsidRDefault="004F3260" w:rsidP="00DA7FFA">
      <w:pPr>
        <w:pStyle w:val="H1"/>
        <w:rPr>
          <w:rtl/>
          <w:lang w:val="fr-CH"/>
        </w:rPr>
      </w:pPr>
      <w:r w:rsidRPr="00AB524C">
        <w:rPr>
          <w:rtl/>
        </w:rPr>
        <w:tab/>
        <w:t>باء</w:t>
      </w:r>
      <w:r w:rsidR="00B3467C" w:rsidRPr="00AB524C">
        <w:rPr>
          <w:rFonts w:hint="cs"/>
          <w:rtl/>
        </w:rPr>
        <w:t xml:space="preserve"> </w:t>
      </w:r>
      <w:r w:rsidR="00B3467C" w:rsidRPr="00AB524C">
        <w:rPr>
          <w:rtl/>
        </w:rPr>
        <w:t>-</w:t>
      </w:r>
      <w:r w:rsidR="00B3467C" w:rsidRPr="00AB524C">
        <w:rPr>
          <w:rtl/>
        </w:rPr>
        <w:tab/>
      </w:r>
      <w:r w:rsidRPr="00AB524C">
        <w:rPr>
          <w:rtl/>
        </w:rPr>
        <w:t>الجوانب الإيجابية</w:t>
      </w:r>
    </w:p>
    <w:p w14:paraId="080F186C" w14:textId="240385CC" w:rsidR="00DA7FFA" w:rsidRPr="000305F3" w:rsidRDefault="00DA7FFA" w:rsidP="004F3260">
      <w:pPr>
        <w:pStyle w:val="SingleTxt"/>
        <w:rPr>
          <w:w w:val="103"/>
          <w:rtl/>
        </w:rPr>
      </w:pPr>
      <w:r w:rsidRPr="00AB524C">
        <w:rPr>
          <w:rtl/>
        </w:rPr>
        <w:t>4</w:t>
      </w:r>
      <w:r w:rsidR="00B3467C" w:rsidRPr="00AB524C">
        <w:rPr>
          <w:rtl/>
        </w:rPr>
        <w:t xml:space="preserve"> -</w:t>
      </w:r>
      <w:r w:rsidR="00B3467C" w:rsidRPr="00AB524C">
        <w:rPr>
          <w:rtl/>
        </w:rPr>
        <w:tab/>
      </w:r>
      <w:r w:rsidRPr="000305F3">
        <w:rPr>
          <w:w w:val="103"/>
          <w:rtl/>
        </w:rPr>
        <w:t>تُرحّب اللجنة بما أحرزته الدولة الطرف، منذ النظر في تقريرها الدوري السابع في عام 2016 (</w:t>
      </w:r>
      <w:hyperlink r:id="rId20" w:history="1">
        <w:r w:rsidRPr="000305F3">
          <w:rPr>
            <w:rStyle w:val="Hyperlink"/>
            <w:w w:val="103"/>
          </w:rPr>
          <w:t>CEDAW/C/ARG/7</w:t>
        </w:r>
      </w:hyperlink>
      <w:r w:rsidRPr="000305F3">
        <w:rPr>
          <w:w w:val="103"/>
          <w:rtl/>
        </w:rPr>
        <w:t>)، من تقدّم في إجراء الإصلاحات التشريعية، ومنها بالأخص اعتماد القوانين</w:t>
      </w:r>
      <w:r w:rsidR="000305F3" w:rsidRPr="000305F3">
        <w:rPr>
          <w:rFonts w:hint="cs"/>
          <w:w w:val="103"/>
          <w:rtl/>
        </w:rPr>
        <w:t> </w:t>
      </w:r>
      <w:r w:rsidRPr="000305F3">
        <w:rPr>
          <w:w w:val="103"/>
          <w:rtl/>
        </w:rPr>
        <w:t>التالية</w:t>
      </w:r>
      <w:r w:rsidR="00DF01CC">
        <w:rPr>
          <w:w w:val="103"/>
          <w:rtl/>
        </w:rPr>
        <w:t>:</w:t>
      </w:r>
    </w:p>
    <w:p w14:paraId="34C4F979" w14:textId="3EB86FD4" w:rsidR="004F3260" w:rsidRPr="00AB524C" w:rsidRDefault="00DA7FFA" w:rsidP="005A300B">
      <w:pPr>
        <w:pStyle w:val="SingleTxt"/>
        <w:spacing w:line="340" w:lineRule="exact"/>
        <w:rPr>
          <w:lang w:val="fr-CH"/>
        </w:rPr>
      </w:pPr>
      <w:r w:rsidRPr="00AB524C">
        <w:rPr>
          <w:rtl/>
        </w:rPr>
        <w:lastRenderedPageBreak/>
        <w:tab/>
      </w:r>
      <w:r w:rsidR="004F3260" w:rsidRPr="00AB524C">
        <w:rPr>
          <w:rtl/>
        </w:rPr>
        <w:t>(أ)</w:t>
      </w:r>
      <w:r w:rsidR="004F3260" w:rsidRPr="00AB524C">
        <w:rPr>
          <w:rtl/>
        </w:rPr>
        <w:tab/>
        <w:t>القانون</w:t>
      </w:r>
      <w:r w:rsidR="004F3260" w:rsidRPr="00AB524C">
        <w:rPr>
          <w:rFonts w:hint="cs"/>
          <w:rtl/>
        </w:rPr>
        <w:t xml:space="preserve"> رقم</w:t>
      </w:r>
      <w:r w:rsidR="004F3260" w:rsidRPr="00AB524C">
        <w:rPr>
          <w:rtl/>
        </w:rPr>
        <w:t xml:space="preserve"> 27.636 بشأن تعزيز حصول الأشخاص المتشبهين بالجنس الآخر ومغايري الهوية الجنسانية والمتحولين جنسياً على </w:t>
      </w:r>
      <w:r w:rsidR="004F3260" w:rsidRPr="00AB524C">
        <w:rPr>
          <w:rFonts w:hint="cs"/>
          <w:rtl/>
        </w:rPr>
        <w:t xml:space="preserve">فرض العمل النظامي (المعروف باسم </w:t>
      </w:r>
      <w:r w:rsidR="004F3260" w:rsidRPr="00AB524C">
        <w:rPr>
          <w:rtl/>
        </w:rPr>
        <w:t xml:space="preserve">قانون ديانا </w:t>
      </w:r>
      <w:proofErr w:type="spellStart"/>
      <w:r w:rsidR="004F3260" w:rsidRPr="00AB524C">
        <w:rPr>
          <w:rtl/>
        </w:rPr>
        <w:t>ساكايان</w:t>
      </w:r>
      <w:proofErr w:type="spellEnd"/>
      <w:r w:rsidR="00F62826" w:rsidRPr="00AB524C">
        <w:rPr>
          <w:rFonts w:hint="cs"/>
          <w:rtl/>
        </w:rPr>
        <w:t xml:space="preserve"> </w:t>
      </w:r>
      <w:r w:rsidR="004F3260" w:rsidRPr="00AB524C">
        <w:rPr>
          <w:rFonts w:hint="cs"/>
          <w:rtl/>
        </w:rPr>
        <w:t>-</w:t>
      </w:r>
      <w:r w:rsidR="00F62826" w:rsidRPr="00AB524C">
        <w:rPr>
          <w:rFonts w:hint="cs"/>
          <w:rtl/>
        </w:rPr>
        <w:t xml:space="preserve"> </w:t>
      </w:r>
      <w:r w:rsidR="004F3260" w:rsidRPr="00AB524C">
        <w:rPr>
          <w:rtl/>
        </w:rPr>
        <w:t xml:space="preserve">لوهانا </w:t>
      </w:r>
      <w:proofErr w:type="spellStart"/>
      <w:r w:rsidR="004F3260" w:rsidRPr="00AB524C">
        <w:rPr>
          <w:rtl/>
        </w:rPr>
        <w:t>بيركنزب</w:t>
      </w:r>
      <w:proofErr w:type="spellEnd"/>
      <w:r w:rsidR="008C31DA" w:rsidRPr="00AB524C">
        <w:rPr>
          <w:rFonts w:hint="cs"/>
          <w:rtl/>
        </w:rPr>
        <w:t>)</w:t>
      </w:r>
      <w:r w:rsidR="004F3260" w:rsidRPr="00AB524C">
        <w:rPr>
          <w:rFonts w:hint="cs"/>
          <w:rtl/>
        </w:rPr>
        <w:t xml:space="preserve"> (</w:t>
      </w:r>
      <w:r w:rsidR="004F3260" w:rsidRPr="00AB524C">
        <w:t>Diana Sacayán-</w:t>
      </w:r>
      <w:proofErr w:type="spellStart"/>
      <w:r w:rsidR="004F3260" w:rsidRPr="00AB524C">
        <w:t>Lohana</w:t>
      </w:r>
      <w:proofErr w:type="spellEnd"/>
      <w:r w:rsidR="004F3260" w:rsidRPr="00AB524C">
        <w:t xml:space="preserve"> Berkins law</w:t>
      </w:r>
      <w:r w:rsidR="004F3260" w:rsidRPr="00AB524C">
        <w:rPr>
          <w:rFonts w:hint="cs"/>
          <w:rtl/>
        </w:rPr>
        <w:t>)</w:t>
      </w:r>
      <w:r w:rsidR="004F3260" w:rsidRPr="00AB524C">
        <w:rPr>
          <w:rtl/>
        </w:rPr>
        <w:t>، في عام 2021؛</w:t>
      </w:r>
    </w:p>
    <w:p w14:paraId="03A3565A" w14:textId="6622F792" w:rsidR="004F3260" w:rsidRPr="00AB524C" w:rsidRDefault="00DA7FFA" w:rsidP="005A300B">
      <w:pPr>
        <w:pStyle w:val="SingleTxt"/>
        <w:spacing w:line="340" w:lineRule="exact"/>
        <w:rPr>
          <w:lang w:val="fr-CH"/>
        </w:rPr>
      </w:pPr>
      <w:r w:rsidRPr="00AB524C">
        <w:rPr>
          <w:rtl/>
        </w:rPr>
        <w:tab/>
      </w:r>
      <w:r w:rsidR="004F3260" w:rsidRPr="00AB524C">
        <w:rPr>
          <w:rtl/>
        </w:rPr>
        <w:t>(ب)</w:t>
      </w:r>
      <w:r w:rsidR="004F3260" w:rsidRPr="00AB524C">
        <w:rPr>
          <w:rtl/>
        </w:rPr>
        <w:tab/>
        <w:t>القانون</w:t>
      </w:r>
      <w:r w:rsidR="004F3260" w:rsidRPr="00AB524C">
        <w:rPr>
          <w:rFonts w:hint="cs"/>
          <w:rtl/>
        </w:rPr>
        <w:t xml:space="preserve"> رقم</w:t>
      </w:r>
      <w:r w:rsidR="004F3260" w:rsidRPr="00AB524C">
        <w:rPr>
          <w:rtl/>
        </w:rPr>
        <w:t xml:space="preserve"> 27.610 بشأن </w:t>
      </w:r>
      <w:r w:rsidR="004F3260" w:rsidRPr="00AB524C">
        <w:rPr>
          <w:rFonts w:hint="cs"/>
          <w:rtl/>
        </w:rPr>
        <w:t xml:space="preserve">القدرة على </w:t>
      </w:r>
      <w:r w:rsidR="004F3260" w:rsidRPr="00AB524C">
        <w:rPr>
          <w:rtl/>
        </w:rPr>
        <w:t xml:space="preserve">إنهاء الحمل بصورة طوعية، الذي </w:t>
      </w:r>
      <w:r w:rsidR="004F3260" w:rsidRPr="00AB524C">
        <w:rPr>
          <w:rFonts w:hint="cs"/>
          <w:rtl/>
        </w:rPr>
        <w:t>أضفي</w:t>
      </w:r>
      <w:r w:rsidR="004F3260" w:rsidRPr="00AB524C">
        <w:rPr>
          <w:rtl/>
        </w:rPr>
        <w:t xml:space="preserve"> الشرعية على الإجهاض، في عام 2020؛</w:t>
      </w:r>
    </w:p>
    <w:p w14:paraId="2C34616F" w14:textId="7C7B3D3B" w:rsidR="004F3260" w:rsidRPr="00AB524C" w:rsidRDefault="00DA7FFA" w:rsidP="005A300B">
      <w:pPr>
        <w:pStyle w:val="SingleTxt"/>
        <w:spacing w:line="340" w:lineRule="exact"/>
        <w:rPr>
          <w:lang w:val="fr-CH"/>
        </w:rPr>
      </w:pPr>
      <w:r w:rsidRPr="00AB524C">
        <w:rPr>
          <w:rtl/>
        </w:rPr>
        <w:tab/>
      </w:r>
      <w:r w:rsidR="004F3260" w:rsidRPr="00AB524C">
        <w:rPr>
          <w:rtl/>
        </w:rPr>
        <w:t>(ج)</w:t>
      </w:r>
      <w:r w:rsidR="004F3260" w:rsidRPr="00AB524C">
        <w:rPr>
          <w:rtl/>
        </w:rPr>
        <w:tab/>
        <w:t>القانون</w:t>
      </w:r>
      <w:r w:rsidR="004F3260" w:rsidRPr="00AB524C">
        <w:rPr>
          <w:rFonts w:hint="cs"/>
          <w:rtl/>
        </w:rPr>
        <w:t xml:space="preserve"> رقم</w:t>
      </w:r>
      <w:r w:rsidR="004F3260" w:rsidRPr="00AB524C">
        <w:rPr>
          <w:rtl/>
        </w:rPr>
        <w:t xml:space="preserve"> 27.611 بشأن الرعاية الصحية الشاملة والمساعدة خلال فترة الحمل والطفولة المبكرة</w:t>
      </w:r>
      <w:r w:rsidR="004F3260" w:rsidRPr="00AB524C" w:rsidDel="009E14EA">
        <w:rPr>
          <w:rtl/>
        </w:rPr>
        <w:t xml:space="preserve"> </w:t>
      </w:r>
      <w:r w:rsidR="004F3260" w:rsidRPr="00AB524C">
        <w:rPr>
          <w:rFonts w:hint="cs"/>
          <w:rtl/>
        </w:rPr>
        <w:t>(المعروف ب</w:t>
      </w:r>
      <w:r w:rsidR="009875AF" w:rsidRPr="00AB524C">
        <w:rPr>
          <w:rFonts w:hint="cs"/>
          <w:rtl/>
        </w:rPr>
        <w:t>ا</w:t>
      </w:r>
      <w:r w:rsidR="004F3260" w:rsidRPr="00AB524C">
        <w:rPr>
          <w:rFonts w:hint="cs"/>
          <w:rtl/>
        </w:rPr>
        <w:t>سم قانون الألف يوم</w:t>
      </w:r>
      <w:r w:rsidR="004F3260" w:rsidRPr="00AB524C">
        <w:rPr>
          <w:rtl/>
        </w:rPr>
        <w:t>)</w:t>
      </w:r>
      <w:r w:rsidR="004F3260" w:rsidRPr="00AB524C">
        <w:rPr>
          <w:rFonts w:hint="cs"/>
          <w:rtl/>
        </w:rPr>
        <w:t>،</w:t>
      </w:r>
      <w:r w:rsidR="004F3260" w:rsidRPr="00AB524C">
        <w:rPr>
          <w:rtl/>
        </w:rPr>
        <w:t xml:space="preserve"> في عام 2020؛</w:t>
      </w:r>
    </w:p>
    <w:p w14:paraId="708AB5A4" w14:textId="2FFF0BA5" w:rsidR="004F3260" w:rsidRPr="00AB524C" w:rsidRDefault="00DA7FFA" w:rsidP="005A300B">
      <w:pPr>
        <w:pStyle w:val="SingleTxt"/>
        <w:spacing w:line="340" w:lineRule="exact"/>
        <w:rPr>
          <w:lang w:val="fr-CH"/>
        </w:rPr>
      </w:pPr>
      <w:r w:rsidRPr="00AB524C">
        <w:rPr>
          <w:rtl/>
        </w:rPr>
        <w:tab/>
      </w:r>
      <w:r w:rsidR="004F3260" w:rsidRPr="00AB524C">
        <w:rPr>
          <w:rtl/>
        </w:rPr>
        <w:t>(د)</w:t>
      </w:r>
      <w:r w:rsidR="004F3260" w:rsidRPr="00AB524C">
        <w:rPr>
          <w:rtl/>
        </w:rPr>
        <w:tab/>
        <w:t xml:space="preserve">القانون رقم 27.499 الذي ينصّ على </w:t>
      </w:r>
      <w:r w:rsidR="004F3260" w:rsidRPr="00AB524C">
        <w:rPr>
          <w:rFonts w:hint="eastAsia"/>
          <w:rtl/>
        </w:rPr>
        <w:t>إلزام</w:t>
      </w:r>
      <w:r w:rsidR="004F3260" w:rsidRPr="00AB524C">
        <w:rPr>
          <w:rtl/>
        </w:rPr>
        <w:t xml:space="preserve"> كل الأشخاص الذين </w:t>
      </w:r>
      <w:r w:rsidR="004F3260" w:rsidRPr="00AB524C">
        <w:rPr>
          <w:rFonts w:hint="eastAsia"/>
          <w:rtl/>
        </w:rPr>
        <w:t>يعملون</w:t>
      </w:r>
      <w:r w:rsidR="004F3260" w:rsidRPr="00AB524C">
        <w:rPr>
          <w:rtl/>
        </w:rPr>
        <w:t xml:space="preserve"> في وظائف عامة بالتد</w:t>
      </w:r>
      <w:r w:rsidR="004F3260" w:rsidRPr="00AB524C">
        <w:rPr>
          <w:rFonts w:hint="eastAsia"/>
          <w:rtl/>
        </w:rPr>
        <w:t>ري</w:t>
      </w:r>
      <w:r w:rsidR="004F3260" w:rsidRPr="00AB524C">
        <w:rPr>
          <w:rtl/>
        </w:rPr>
        <w:t xml:space="preserve">ب </w:t>
      </w:r>
      <w:r w:rsidR="004F3260" w:rsidRPr="00AB524C">
        <w:rPr>
          <w:rFonts w:hint="eastAsia"/>
          <w:rtl/>
        </w:rPr>
        <w:t>على</w:t>
      </w:r>
      <w:r w:rsidR="004F3260" w:rsidRPr="00AB524C">
        <w:rPr>
          <w:rtl/>
        </w:rPr>
        <w:t xml:space="preserve"> </w:t>
      </w:r>
      <w:r w:rsidR="004F3260" w:rsidRPr="00AB524C">
        <w:rPr>
          <w:rFonts w:hint="eastAsia"/>
          <w:rtl/>
        </w:rPr>
        <w:t>نوع</w:t>
      </w:r>
      <w:r w:rsidR="004F3260" w:rsidRPr="00AB524C">
        <w:rPr>
          <w:rtl/>
        </w:rPr>
        <w:t xml:space="preserve"> الجنس وعلى مكافحة العنف </w:t>
      </w:r>
      <w:proofErr w:type="spellStart"/>
      <w:r w:rsidR="004F3260" w:rsidRPr="00AB524C">
        <w:rPr>
          <w:rtl/>
        </w:rPr>
        <w:t>الجنساني</w:t>
      </w:r>
      <w:proofErr w:type="spellEnd"/>
      <w:r w:rsidR="004F3260" w:rsidRPr="00AB524C">
        <w:rPr>
          <w:rtl/>
        </w:rPr>
        <w:t xml:space="preserve"> (المعروف باسم قانون </w:t>
      </w:r>
      <w:proofErr w:type="spellStart"/>
      <w:r w:rsidR="004F3260" w:rsidRPr="00AB524C">
        <w:rPr>
          <w:rtl/>
        </w:rPr>
        <w:t>ميكايلا</w:t>
      </w:r>
      <w:proofErr w:type="spellEnd"/>
      <w:r w:rsidR="004F3260" w:rsidRPr="00AB524C">
        <w:rPr>
          <w:rtl/>
        </w:rPr>
        <w:t>)، في عام</w:t>
      </w:r>
      <w:r w:rsidR="00B074CA">
        <w:rPr>
          <w:rFonts w:hint="cs"/>
          <w:rtl/>
        </w:rPr>
        <w:t> </w:t>
      </w:r>
      <w:r w:rsidR="004F3260" w:rsidRPr="00AB524C">
        <w:rPr>
          <w:rtl/>
        </w:rPr>
        <w:t>2018؛</w:t>
      </w:r>
    </w:p>
    <w:p w14:paraId="14673803" w14:textId="2CD15936" w:rsidR="004F3260" w:rsidRPr="00AB524C" w:rsidRDefault="00DA7FFA" w:rsidP="005A300B">
      <w:pPr>
        <w:pStyle w:val="SingleTxt"/>
        <w:spacing w:line="340" w:lineRule="exact"/>
        <w:rPr>
          <w:lang w:val="fr-CH"/>
        </w:rPr>
      </w:pPr>
      <w:r w:rsidRPr="00AB524C">
        <w:rPr>
          <w:rtl/>
        </w:rPr>
        <w:tab/>
      </w:r>
      <w:r w:rsidR="004F3260" w:rsidRPr="00AB524C">
        <w:rPr>
          <w:rtl/>
        </w:rPr>
        <w:t>(ه)</w:t>
      </w:r>
      <w:r w:rsidR="004F3260" w:rsidRPr="00AB524C">
        <w:rPr>
          <w:rtl/>
        </w:rPr>
        <w:tab/>
        <w:t>القانون</w:t>
      </w:r>
      <w:r w:rsidR="004F3260" w:rsidRPr="00AB524C">
        <w:rPr>
          <w:rFonts w:hint="cs"/>
          <w:rtl/>
        </w:rPr>
        <w:t xml:space="preserve"> رقم</w:t>
      </w:r>
      <w:r w:rsidR="004F3260" w:rsidRPr="00AB524C">
        <w:rPr>
          <w:rtl/>
        </w:rPr>
        <w:t xml:space="preserve"> 27.452 بشأن التعويض </w:t>
      </w:r>
      <w:r w:rsidR="004F3260" w:rsidRPr="00AB524C">
        <w:rPr>
          <w:rFonts w:hint="cs"/>
          <w:rtl/>
        </w:rPr>
        <w:t>ماديا</w:t>
      </w:r>
      <w:r w:rsidR="004F3260" w:rsidRPr="00AB524C">
        <w:rPr>
          <w:rtl/>
        </w:rPr>
        <w:t xml:space="preserve"> </w:t>
      </w:r>
      <w:r w:rsidR="004F3260" w:rsidRPr="00AB524C">
        <w:rPr>
          <w:rFonts w:hint="cs"/>
          <w:rtl/>
        </w:rPr>
        <w:t>ل</w:t>
      </w:r>
      <w:r w:rsidR="004F3260" w:rsidRPr="00AB524C">
        <w:rPr>
          <w:rtl/>
        </w:rPr>
        <w:t>لأطفال</w:t>
      </w:r>
      <w:r w:rsidR="00FF3FE7" w:rsidRPr="00FF3FE7">
        <w:rPr>
          <w:rtl/>
        </w:rPr>
        <w:t xml:space="preserve"> أبناء</w:t>
      </w:r>
      <w:r w:rsidR="004F3260" w:rsidRPr="00AB524C">
        <w:rPr>
          <w:rtl/>
        </w:rPr>
        <w:t xml:space="preserve"> ضحايا جرائم قتل الإناث، </w:t>
      </w:r>
      <w:r w:rsidR="004F3260" w:rsidRPr="00AB524C">
        <w:rPr>
          <w:rFonts w:hint="cs"/>
          <w:rtl/>
        </w:rPr>
        <w:t xml:space="preserve">(المعروف باسم </w:t>
      </w:r>
      <w:r w:rsidR="004F3260" w:rsidRPr="00AB524C">
        <w:rPr>
          <w:rtl/>
        </w:rPr>
        <w:t xml:space="preserve">قانون </w:t>
      </w:r>
      <w:proofErr w:type="spellStart"/>
      <w:r w:rsidR="004F3260" w:rsidRPr="00AB524C">
        <w:rPr>
          <w:rtl/>
        </w:rPr>
        <w:t>بريسا</w:t>
      </w:r>
      <w:proofErr w:type="spellEnd"/>
      <w:r w:rsidR="004F3260" w:rsidRPr="00AB524C">
        <w:rPr>
          <w:rtl/>
        </w:rPr>
        <w:t>)، في عام 2018؛</w:t>
      </w:r>
    </w:p>
    <w:p w14:paraId="56DC8010" w14:textId="4E8AE872" w:rsidR="004F3260" w:rsidRPr="00AB524C" w:rsidRDefault="00DA7FFA" w:rsidP="005A300B">
      <w:pPr>
        <w:pStyle w:val="SingleTxt"/>
        <w:spacing w:line="340" w:lineRule="exact"/>
        <w:rPr>
          <w:lang w:val="fr-CH"/>
        </w:rPr>
      </w:pPr>
      <w:r w:rsidRPr="00AB524C">
        <w:rPr>
          <w:rtl/>
        </w:rPr>
        <w:tab/>
      </w:r>
      <w:r w:rsidR="004F3260" w:rsidRPr="00AB524C">
        <w:rPr>
          <w:rtl/>
        </w:rPr>
        <w:t>(و)</w:t>
      </w:r>
      <w:r w:rsidR="004F3260" w:rsidRPr="00AB524C">
        <w:rPr>
          <w:rtl/>
        </w:rPr>
        <w:tab/>
        <w:t xml:space="preserve">القانون رقم 27.412 بشأن التكافؤ بين الجنسين في </w:t>
      </w:r>
      <w:r w:rsidR="004F3260" w:rsidRPr="00AB524C">
        <w:rPr>
          <w:rFonts w:hint="eastAsia"/>
          <w:rtl/>
        </w:rPr>
        <w:t>ميادين</w:t>
      </w:r>
      <w:r w:rsidR="004F3260" w:rsidRPr="00AB524C">
        <w:rPr>
          <w:rtl/>
        </w:rPr>
        <w:t xml:space="preserve"> التمثيل السياسي، في عام</w:t>
      </w:r>
      <w:r w:rsidR="0076207D">
        <w:rPr>
          <w:rFonts w:hint="cs"/>
          <w:rtl/>
        </w:rPr>
        <w:t> </w:t>
      </w:r>
      <w:r w:rsidR="004F3260" w:rsidRPr="00AB524C">
        <w:rPr>
          <w:rtl/>
        </w:rPr>
        <w:t>2017.</w:t>
      </w:r>
    </w:p>
    <w:p w14:paraId="6429CFC2" w14:textId="01F69FB1" w:rsidR="004F3260" w:rsidRPr="00AB524C" w:rsidRDefault="004F3260" w:rsidP="005A300B">
      <w:pPr>
        <w:pStyle w:val="SingleTxt"/>
        <w:spacing w:line="340" w:lineRule="exact"/>
        <w:rPr>
          <w:lang w:val="fr-CH"/>
        </w:rPr>
      </w:pPr>
      <w:r w:rsidRPr="00AB524C">
        <w:rPr>
          <w:rtl/>
        </w:rPr>
        <w:t>5</w:t>
      </w:r>
      <w:r w:rsidR="00B3467C" w:rsidRPr="00AB524C">
        <w:rPr>
          <w:rtl/>
        </w:rPr>
        <w:t xml:space="preserve"> -</w:t>
      </w:r>
      <w:r w:rsidR="00B3467C" w:rsidRPr="00AB524C">
        <w:rPr>
          <w:rtl/>
        </w:rPr>
        <w:tab/>
      </w:r>
      <w:r w:rsidRPr="00AB524C">
        <w:rPr>
          <w:rtl/>
        </w:rPr>
        <w:t xml:space="preserve">وترحّب اللجنة بالجهود التي تبذلها الدولة الطرف لتحسين إطارها المؤسسي </w:t>
      </w:r>
      <w:proofErr w:type="spellStart"/>
      <w:r w:rsidRPr="00AB524C">
        <w:rPr>
          <w:rtl/>
        </w:rPr>
        <w:t>والسياساتي</w:t>
      </w:r>
      <w:proofErr w:type="spellEnd"/>
      <w:r w:rsidRPr="00AB524C">
        <w:rPr>
          <w:rtl/>
        </w:rPr>
        <w:t xml:space="preserve"> </w:t>
      </w:r>
      <w:r w:rsidRPr="00AB524C">
        <w:rPr>
          <w:rFonts w:hint="cs"/>
          <w:rtl/>
        </w:rPr>
        <w:t>من أجل</w:t>
      </w:r>
      <w:r w:rsidRPr="00AB524C">
        <w:rPr>
          <w:rtl/>
        </w:rPr>
        <w:t xml:space="preserve"> التعجيل بالقضاء على التمييز ضد المرأة وتعزيز المساواة بين الجنسين؛ ومن تلك الجهود اعتماد وإنشاء ما</w:t>
      </w:r>
      <w:r w:rsidR="0076207D">
        <w:rPr>
          <w:rFonts w:hint="cs"/>
          <w:rtl/>
        </w:rPr>
        <w:t> </w:t>
      </w:r>
      <w:r w:rsidRPr="00AB524C">
        <w:rPr>
          <w:rtl/>
        </w:rPr>
        <w:t>يلي</w:t>
      </w:r>
      <w:r w:rsidR="00DF01CC">
        <w:rPr>
          <w:rtl/>
        </w:rPr>
        <w:t>:</w:t>
      </w:r>
    </w:p>
    <w:p w14:paraId="33143F89" w14:textId="752D3246" w:rsidR="004F3260" w:rsidRPr="00AB524C" w:rsidRDefault="00DA7FFA" w:rsidP="005A300B">
      <w:pPr>
        <w:pStyle w:val="SingleTxt"/>
        <w:spacing w:line="340" w:lineRule="exact"/>
        <w:rPr>
          <w:lang w:val="fr-CH"/>
        </w:rPr>
      </w:pPr>
      <w:r w:rsidRPr="00AB524C">
        <w:rPr>
          <w:rtl/>
        </w:rPr>
        <w:tab/>
      </w:r>
      <w:r w:rsidR="004F3260" w:rsidRPr="00AB524C">
        <w:rPr>
          <w:rtl/>
        </w:rPr>
        <w:t>(أ)</w:t>
      </w:r>
      <w:r w:rsidR="004F3260" w:rsidRPr="00AB524C">
        <w:rPr>
          <w:rtl/>
        </w:rPr>
        <w:tab/>
        <w:t xml:space="preserve">خطة العمل الوطنية لمكافحة العنف </w:t>
      </w:r>
      <w:proofErr w:type="spellStart"/>
      <w:r w:rsidR="004F3260" w:rsidRPr="00AB524C">
        <w:rPr>
          <w:rtl/>
        </w:rPr>
        <w:t>الجنساني</w:t>
      </w:r>
      <w:proofErr w:type="spellEnd"/>
      <w:r w:rsidR="004F3260" w:rsidRPr="00AB524C">
        <w:rPr>
          <w:rtl/>
        </w:rPr>
        <w:t xml:space="preserve">، </w:t>
      </w:r>
      <w:r w:rsidR="004F3260" w:rsidRPr="00AB524C">
        <w:rPr>
          <w:rFonts w:hint="cs"/>
          <w:rtl/>
        </w:rPr>
        <w:t>للفترة 2022-</w:t>
      </w:r>
      <w:r w:rsidR="004F3260" w:rsidRPr="00AB524C">
        <w:rPr>
          <w:rtl/>
        </w:rPr>
        <w:t>2024؛</w:t>
      </w:r>
    </w:p>
    <w:p w14:paraId="2AD6407D" w14:textId="61EE9CEA" w:rsidR="004F3260" w:rsidRPr="00AB524C" w:rsidRDefault="00DA7FFA" w:rsidP="005A300B">
      <w:pPr>
        <w:pStyle w:val="SingleTxt"/>
        <w:spacing w:line="340" w:lineRule="exact"/>
        <w:rPr>
          <w:lang w:val="fr-CH"/>
        </w:rPr>
      </w:pPr>
      <w:r w:rsidRPr="00AB524C">
        <w:rPr>
          <w:rtl/>
        </w:rPr>
        <w:tab/>
      </w:r>
      <w:r w:rsidR="004F3260" w:rsidRPr="00AB524C">
        <w:rPr>
          <w:rtl/>
        </w:rPr>
        <w:t>(ب)</w:t>
      </w:r>
      <w:r w:rsidR="004F3260" w:rsidRPr="00AB524C">
        <w:rPr>
          <w:rtl/>
        </w:rPr>
        <w:tab/>
        <w:t>الخطة الوطنية لمنع حمل المراهقات</w:t>
      </w:r>
      <w:r w:rsidR="004F3260" w:rsidRPr="00AB524C">
        <w:rPr>
          <w:rFonts w:hint="cs"/>
          <w:rtl/>
        </w:rPr>
        <w:t xml:space="preserve"> غير المقصود، للفترة 2018-</w:t>
      </w:r>
      <w:r w:rsidR="004F3260" w:rsidRPr="00AB524C">
        <w:rPr>
          <w:rtl/>
        </w:rPr>
        <w:t>2023؛</w:t>
      </w:r>
    </w:p>
    <w:p w14:paraId="7874CD74" w14:textId="1467E2FC" w:rsidR="004F3260" w:rsidRPr="00AB524C" w:rsidRDefault="00DA7FFA" w:rsidP="005A300B">
      <w:pPr>
        <w:pStyle w:val="SingleTxt"/>
        <w:spacing w:line="340" w:lineRule="exact"/>
        <w:rPr>
          <w:lang w:val="fr-CH"/>
        </w:rPr>
      </w:pPr>
      <w:r w:rsidRPr="00AB524C">
        <w:rPr>
          <w:rtl/>
        </w:rPr>
        <w:tab/>
      </w:r>
      <w:r w:rsidR="004F3260" w:rsidRPr="00AB524C">
        <w:rPr>
          <w:rtl/>
        </w:rPr>
        <w:t>(ج)</w:t>
      </w:r>
      <w:r w:rsidR="004F3260" w:rsidRPr="00AB524C">
        <w:rPr>
          <w:rtl/>
        </w:rPr>
        <w:tab/>
        <w:t xml:space="preserve">التسوية الودية في قضية </w:t>
      </w:r>
      <w:r w:rsidR="004F3260" w:rsidRPr="00AB524C">
        <w:rPr>
          <w:i/>
          <w:iCs/>
          <w:rtl/>
        </w:rPr>
        <w:t xml:space="preserve">ديل </w:t>
      </w:r>
      <w:proofErr w:type="spellStart"/>
      <w:r w:rsidR="004F3260" w:rsidRPr="00AB524C">
        <w:rPr>
          <w:i/>
          <w:iCs/>
          <w:rtl/>
        </w:rPr>
        <w:t>روزاريو</w:t>
      </w:r>
      <w:proofErr w:type="spellEnd"/>
      <w:r w:rsidR="004F3260" w:rsidRPr="00AB524C">
        <w:rPr>
          <w:i/>
          <w:iCs/>
          <w:rtl/>
        </w:rPr>
        <w:t xml:space="preserve"> </w:t>
      </w:r>
      <w:proofErr w:type="spellStart"/>
      <w:r w:rsidR="004F3260" w:rsidRPr="00AB524C">
        <w:rPr>
          <w:i/>
          <w:iCs/>
          <w:rtl/>
        </w:rPr>
        <w:t>دياز</w:t>
      </w:r>
      <w:proofErr w:type="spellEnd"/>
      <w:r w:rsidR="004F3260" w:rsidRPr="00AB524C" w:rsidDel="00A26EBB">
        <w:rPr>
          <w:i/>
          <w:iCs/>
          <w:rtl/>
        </w:rPr>
        <w:t xml:space="preserve"> </w:t>
      </w:r>
      <w:r w:rsidR="004F3260" w:rsidRPr="00AB524C">
        <w:rPr>
          <w:i/>
          <w:iCs/>
          <w:rtl/>
        </w:rPr>
        <w:t>ضد الأرجنتين</w:t>
      </w:r>
      <w:r w:rsidR="004F3260" w:rsidRPr="00AB524C">
        <w:rPr>
          <w:rtl/>
        </w:rPr>
        <w:t xml:space="preserve"> (</w:t>
      </w:r>
      <w:hyperlink r:id="rId21" w:history="1">
        <w:r w:rsidR="004F3260" w:rsidRPr="00AB524C">
          <w:rPr>
            <w:rStyle w:val="Hyperlink"/>
            <w:lang w:val="fr-CH"/>
          </w:rPr>
          <w:t>CEDAW/C/86/D/127/2018</w:t>
        </w:r>
      </w:hyperlink>
      <w:r w:rsidR="004F3260" w:rsidRPr="00AB524C">
        <w:rPr>
          <w:rtl/>
        </w:rPr>
        <w:t>)، في تشرين الأول/أكتوبر 2023.</w:t>
      </w:r>
    </w:p>
    <w:p w14:paraId="1DB244C5" w14:textId="77777777" w:rsidR="00DA7FFA" w:rsidRPr="00AB524C" w:rsidRDefault="00DA7FFA" w:rsidP="00DA7FFA">
      <w:pPr>
        <w:pStyle w:val="SingleTxt"/>
        <w:spacing w:after="0" w:line="120" w:lineRule="exact"/>
        <w:rPr>
          <w:b/>
          <w:bCs/>
          <w:sz w:val="10"/>
          <w:rtl/>
        </w:rPr>
      </w:pPr>
    </w:p>
    <w:p w14:paraId="33FAD75F" w14:textId="42988291" w:rsidR="004F3260" w:rsidRPr="00AB524C" w:rsidRDefault="004F3260" w:rsidP="00DA7FFA">
      <w:pPr>
        <w:pStyle w:val="H1"/>
        <w:rPr>
          <w:lang w:val="fr-CH"/>
        </w:rPr>
      </w:pPr>
      <w:r w:rsidRPr="00AB524C">
        <w:rPr>
          <w:rtl/>
        </w:rPr>
        <w:tab/>
        <w:t>جيم</w:t>
      </w:r>
      <w:r w:rsidR="00B3467C" w:rsidRPr="00AB524C">
        <w:rPr>
          <w:rFonts w:hint="cs"/>
          <w:rtl/>
        </w:rPr>
        <w:t xml:space="preserve"> </w:t>
      </w:r>
      <w:r w:rsidR="00B3467C" w:rsidRPr="00AB524C">
        <w:rPr>
          <w:rtl/>
        </w:rPr>
        <w:t>-</w:t>
      </w:r>
      <w:r w:rsidR="00B3467C" w:rsidRPr="00AB524C">
        <w:rPr>
          <w:rtl/>
        </w:rPr>
        <w:tab/>
      </w:r>
      <w:r w:rsidRPr="00AB524C">
        <w:rPr>
          <w:rtl/>
        </w:rPr>
        <w:t>أهداف التنمية المستدامة</w:t>
      </w:r>
    </w:p>
    <w:p w14:paraId="394CC700" w14:textId="77777777" w:rsidR="003A5BE3" w:rsidRDefault="004F3260" w:rsidP="00016E81">
      <w:pPr>
        <w:pStyle w:val="SingleTxt"/>
        <w:spacing w:line="340" w:lineRule="exact"/>
        <w:rPr>
          <w:b/>
          <w:bCs/>
          <w:rtl/>
        </w:rPr>
      </w:pPr>
      <w:r w:rsidRPr="00AB524C">
        <w:rPr>
          <w:rtl/>
        </w:rPr>
        <w:t>6</w:t>
      </w:r>
      <w:r w:rsidR="00B3467C" w:rsidRPr="00AB524C">
        <w:rPr>
          <w:rtl/>
        </w:rPr>
        <w:t xml:space="preserve"> -</w:t>
      </w:r>
      <w:r w:rsidR="00B3467C" w:rsidRPr="00AB524C">
        <w:rPr>
          <w:rtl/>
        </w:rPr>
        <w:tab/>
      </w:r>
      <w:r w:rsidRPr="00AB524C">
        <w:rPr>
          <w:b/>
          <w:bCs/>
          <w:rtl/>
        </w:rPr>
        <w:t>ت</w:t>
      </w:r>
      <w:r w:rsidRPr="00AB524C">
        <w:rPr>
          <w:rFonts w:hint="cs"/>
          <w:b/>
          <w:bCs/>
          <w:rtl/>
        </w:rPr>
        <w:t>ُ</w:t>
      </w:r>
      <w:r w:rsidRPr="00AB524C">
        <w:rPr>
          <w:b/>
          <w:bCs/>
          <w:rtl/>
        </w:rPr>
        <w:t>رح</w:t>
      </w:r>
      <w:r w:rsidRPr="00AB524C">
        <w:rPr>
          <w:rFonts w:hint="cs"/>
          <w:b/>
          <w:bCs/>
          <w:rtl/>
        </w:rPr>
        <w:t>ّ</w:t>
      </w:r>
      <w:r w:rsidRPr="00AB524C">
        <w:rPr>
          <w:b/>
          <w:bCs/>
          <w:rtl/>
        </w:rPr>
        <w:t>ب اللجنة بالدعم الدولي الذي تحظى به أهداف التنمية المستدامة</w:t>
      </w:r>
      <w:r w:rsidRPr="00AB524C">
        <w:rPr>
          <w:rFonts w:hint="cs"/>
          <w:b/>
          <w:bCs/>
          <w:rtl/>
        </w:rPr>
        <w:t>،</w:t>
      </w:r>
      <w:r w:rsidRPr="00AB524C">
        <w:rPr>
          <w:b/>
          <w:bCs/>
          <w:rtl/>
        </w:rPr>
        <w:t xml:space="preserve"> وتدعو إلى إعمال المساواة بين الجنسين بحكم القانون (المساواة القانونية) وبحكم الواقع (المساواة الفعلية)، وفقا لأحكام الاتفاقية وفي جميع مراحل تنفيذ خطة التنمية المستدامة لعام 2030. وتشير اللجنة إلى أهمية الهدف 5 </w:t>
      </w:r>
      <w:r w:rsidRPr="00AB524C">
        <w:rPr>
          <w:rFonts w:hint="eastAsia"/>
          <w:b/>
          <w:bCs/>
          <w:rtl/>
        </w:rPr>
        <w:t>من</w:t>
      </w:r>
      <w:r w:rsidRPr="00AB524C">
        <w:rPr>
          <w:b/>
          <w:bCs/>
          <w:rtl/>
        </w:rPr>
        <w:t xml:space="preserve"> أهداف التنمية المستدامة وأهمية تعميم مراعاة مبادئ المساواة وعدم التمييز في الأهداف السبعة عشر كلها. وهي تحثّ الدولةَ الطرف على الاعتراف بالمرأة بوصفها القوة المحركة للتنمية المستدامة في</w:t>
      </w:r>
      <w:r w:rsidR="00BB19F6">
        <w:rPr>
          <w:rFonts w:hint="cs"/>
          <w:b/>
          <w:bCs/>
          <w:rtl/>
        </w:rPr>
        <w:t> </w:t>
      </w:r>
      <w:r w:rsidRPr="00AB524C">
        <w:rPr>
          <w:b/>
          <w:bCs/>
          <w:rtl/>
        </w:rPr>
        <w:t>الأرجنتين، وعلى اعتماد سياسات واستراتيجيات مناسبة لهذه الغاية.</w:t>
      </w:r>
    </w:p>
    <w:p w14:paraId="6033253C" w14:textId="6A28C64F" w:rsidR="00DA7FFA" w:rsidRPr="00AB524C" w:rsidRDefault="00DA7FFA" w:rsidP="00DA7FFA">
      <w:pPr>
        <w:pStyle w:val="SingleTxt"/>
        <w:spacing w:after="0" w:line="120" w:lineRule="exact"/>
        <w:rPr>
          <w:b/>
          <w:bCs/>
          <w:sz w:val="10"/>
          <w:rtl/>
        </w:rPr>
      </w:pPr>
    </w:p>
    <w:p w14:paraId="63D49080" w14:textId="77AB57C5" w:rsidR="004F3260" w:rsidRPr="00AB524C" w:rsidRDefault="004F3260" w:rsidP="00DA7FFA">
      <w:pPr>
        <w:pStyle w:val="H1"/>
        <w:rPr>
          <w:lang w:val="fr-CH"/>
        </w:rPr>
      </w:pPr>
      <w:r w:rsidRPr="00AB524C">
        <w:rPr>
          <w:rtl/>
        </w:rPr>
        <w:tab/>
        <w:t>دال</w:t>
      </w:r>
      <w:r w:rsidR="00B3467C" w:rsidRPr="00AB524C">
        <w:rPr>
          <w:rFonts w:hint="cs"/>
          <w:rtl/>
        </w:rPr>
        <w:t xml:space="preserve"> </w:t>
      </w:r>
      <w:r w:rsidR="00B3467C" w:rsidRPr="00AB524C">
        <w:rPr>
          <w:rtl/>
        </w:rPr>
        <w:t>-</w:t>
      </w:r>
      <w:r w:rsidR="00B3467C" w:rsidRPr="00AB524C">
        <w:rPr>
          <w:rtl/>
        </w:rPr>
        <w:tab/>
      </w:r>
      <w:r w:rsidRPr="00AB524C">
        <w:rPr>
          <w:rtl/>
        </w:rPr>
        <w:t>البرلمان</w:t>
      </w:r>
    </w:p>
    <w:p w14:paraId="6CB87D5A" w14:textId="58D012E0" w:rsidR="004F3260" w:rsidRPr="00AB524C" w:rsidRDefault="004F3260" w:rsidP="005A300B">
      <w:pPr>
        <w:pStyle w:val="SingleTxt"/>
        <w:spacing w:line="340" w:lineRule="exact"/>
        <w:rPr>
          <w:b/>
          <w:bCs/>
          <w:lang w:val="fr-CH"/>
        </w:rPr>
      </w:pPr>
      <w:r w:rsidRPr="00AB524C">
        <w:rPr>
          <w:rtl/>
        </w:rPr>
        <w:t>7</w:t>
      </w:r>
      <w:r w:rsidR="00B3467C" w:rsidRPr="00AB524C">
        <w:rPr>
          <w:rtl/>
        </w:rPr>
        <w:t xml:space="preserve"> -</w:t>
      </w:r>
      <w:r w:rsidR="00B3467C" w:rsidRPr="00AB524C">
        <w:rPr>
          <w:b/>
          <w:bCs/>
          <w:rtl/>
        </w:rPr>
        <w:tab/>
      </w:r>
      <w:r w:rsidRPr="00AB524C">
        <w:rPr>
          <w:b/>
          <w:bCs/>
          <w:rtl/>
        </w:rPr>
        <w:t>ت</w:t>
      </w:r>
      <w:r w:rsidRPr="00AB524C">
        <w:rPr>
          <w:rFonts w:hint="cs"/>
          <w:b/>
          <w:bCs/>
          <w:rtl/>
        </w:rPr>
        <w:t>ُ</w:t>
      </w:r>
      <w:r w:rsidRPr="00AB524C">
        <w:rPr>
          <w:b/>
          <w:bCs/>
          <w:rtl/>
        </w:rPr>
        <w:t>شد</w:t>
      </w:r>
      <w:r w:rsidRPr="00AB524C">
        <w:rPr>
          <w:rFonts w:hint="cs"/>
          <w:b/>
          <w:bCs/>
          <w:rtl/>
        </w:rPr>
        <w:t>ّ</w:t>
      </w:r>
      <w:r w:rsidRPr="00AB524C">
        <w:rPr>
          <w:b/>
          <w:bCs/>
          <w:rtl/>
        </w:rPr>
        <w:t xml:space="preserve">د اللجنة على الدور البالغ الأهمية للسلطة التشريعية في كفالة </w:t>
      </w:r>
      <w:r w:rsidRPr="00AB524C">
        <w:rPr>
          <w:rFonts w:hint="cs"/>
          <w:b/>
          <w:bCs/>
          <w:rtl/>
        </w:rPr>
        <w:t>تطبيق</w:t>
      </w:r>
      <w:r w:rsidRPr="00AB524C">
        <w:rPr>
          <w:b/>
          <w:bCs/>
          <w:rtl/>
        </w:rPr>
        <w:t xml:space="preserve"> </w:t>
      </w:r>
      <w:r w:rsidR="002D67AD" w:rsidRPr="00AB524C">
        <w:rPr>
          <w:rFonts w:hint="cs"/>
          <w:b/>
          <w:bCs/>
          <w:rtl/>
        </w:rPr>
        <w:t>ا</w:t>
      </w:r>
      <w:r w:rsidRPr="00AB524C">
        <w:rPr>
          <w:b/>
          <w:bCs/>
          <w:rtl/>
        </w:rPr>
        <w:t xml:space="preserve">لاتفاقية </w:t>
      </w:r>
      <w:r w:rsidR="002D67AD" w:rsidRPr="00AB524C">
        <w:rPr>
          <w:rFonts w:hint="cs"/>
          <w:b/>
          <w:bCs/>
          <w:rtl/>
        </w:rPr>
        <w:t xml:space="preserve">تطبيقا كاملا </w:t>
      </w:r>
      <w:r w:rsidRPr="00AB524C">
        <w:rPr>
          <w:b/>
          <w:bCs/>
          <w:rtl/>
        </w:rPr>
        <w:t xml:space="preserve">(انظر </w:t>
      </w:r>
      <w:hyperlink r:id="rId22" w:history="1">
        <w:r w:rsidRPr="00AB524C">
          <w:rPr>
            <w:rStyle w:val="Hyperlink"/>
            <w:b/>
            <w:bCs/>
            <w:lang w:val="fr-CH"/>
          </w:rPr>
          <w:t>A/65/38</w:t>
        </w:r>
      </w:hyperlink>
      <w:r w:rsidRPr="00AB524C">
        <w:rPr>
          <w:b/>
          <w:bCs/>
          <w:rtl/>
        </w:rPr>
        <w:t>، الجزء الثاني، المرفق السادس). و</w:t>
      </w:r>
      <w:r w:rsidRPr="00AB524C">
        <w:rPr>
          <w:rFonts w:hint="cs"/>
          <w:b/>
          <w:bCs/>
          <w:rtl/>
        </w:rPr>
        <w:t xml:space="preserve">هي </w:t>
      </w:r>
      <w:r w:rsidRPr="00AB524C">
        <w:rPr>
          <w:b/>
          <w:bCs/>
          <w:rtl/>
        </w:rPr>
        <w:t xml:space="preserve">تدعو البرلمان إلى أن يتخذ، وفقا لولايته، التدابير </w:t>
      </w:r>
      <w:r w:rsidRPr="00AB524C">
        <w:rPr>
          <w:rFonts w:hint="cs"/>
          <w:b/>
          <w:bCs/>
          <w:rtl/>
        </w:rPr>
        <w:t>اللازمة ل</w:t>
      </w:r>
      <w:r w:rsidRPr="00AB524C">
        <w:rPr>
          <w:b/>
          <w:bCs/>
          <w:rtl/>
        </w:rPr>
        <w:t xml:space="preserve">تنفيذ هذه الملاحظات الختامية خلال الفترة الممتدة من الآن </w:t>
      </w:r>
      <w:r w:rsidRPr="00AB524C">
        <w:rPr>
          <w:rFonts w:hint="cs"/>
          <w:b/>
          <w:bCs/>
          <w:rtl/>
        </w:rPr>
        <w:t>و</w:t>
      </w:r>
      <w:r w:rsidRPr="00AB524C">
        <w:rPr>
          <w:b/>
          <w:bCs/>
          <w:rtl/>
        </w:rPr>
        <w:t>حتى حلول موعد تقديم التقرير الدوري المقبل المطلوب بموجب الاتفاقية.</w:t>
      </w:r>
    </w:p>
    <w:p w14:paraId="7CADD363" w14:textId="25B8875A" w:rsidR="004F3260" w:rsidRPr="00AB524C" w:rsidRDefault="004F3260" w:rsidP="00DA7FFA">
      <w:pPr>
        <w:pStyle w:val="H1"/>
        <w:rPr>
          <w:lang w:val="fr-CH"/>
        </w:rPr>
      </w:pPr>
      <w:r w:rsidRPr="00AB524C">
        <w:rPr>
          <w:rtl/>
        </w:rPr>
        <w:lastRenderedPageBreak/>
        <w:tab/>
        <w:t>هاء</w:t>
      </w:r>
      <w:r w:rsidR="00B3467C" w:rsidRPr="00AB524C">
        <w:rPr>
          <w:rFonts w:hint="cs"/>
          <w:rtl/>
        </w:rPr>
        <w:t xml:space="preserve"> </w:t>
      </w:r>
      <w:r w:rsidR="00B3467C" w:rsidRPr="00AB524C">
        <w:rPr>
          <w:rtl/>
        </w:rPr>
        <w:t>-</w:t>
      </w:r>
      <w:r w:rsidR="00B3467C" w:rsidRPr="00AB524C">
        <w:rPr>
          <w:rtl/>
        </w:rPr>
        <w:tab/>
      </w:r>
      <w:r w:rsidRPr="00AB524C">
        <w:rPr>
          <w:rtl/>
        </w:rPr>
        <w:t>الشواغل الرئيسية والتوصيات</w:t>
      </w:r>
    </w:p>
    <w:p w14:paraId="33937A2C" w14:textId="35AFF80F" w:rsidR="004F3260" w:rsidRPr="00AB524C" w:rsidRDefault="004F3260" w:rsidP="00DA7FFA">
      <w:pPr>
        <w:pStyle w:val="H23"/>
        <w:ind w:left="1267" w:right="1267" w:hanging="1267"/>
        <w:rPr>
          <w:spacing w:val="0"/>
          <w:lang w:val="fr-CH"/>
        </w:rPr>
      </w:pPr>
      <w:r w:rsidRPr="00AB524C">
        <w:rPr>
          <w:spacing w:val="0"/>
          <w:rtl/>
        </w:rPr>
        <w:tab/>
      </w:r>
      <w:r w:rsidRPr="00AB524C">
        <w:rPr>
          <w:spacing w:val="0"/>
          <w:rtl/>
        </w:rPr>
        <w:tab/>
        <w:t>التعريف بالاتفاقية وبروتوكولها الاختياري والتوصيات العامة الصادرة عن اللجنة</w:t>
      </w:r>
    </w:p>
    <w:p w14:paraId="3BC2B18B" w14:textId="0B8CBCF6" w:rsidR="004F3260" w:rsidRPr="00AB524C" w:rsidRDefault="004F3260" w:rsidP="004F3260">
      <w:pPr>
        <w:pStyle w:val="SingleTxt"/>
        <w:rPr>
          <w:lang w:val="fr-CH"/>
        </w:rPr>
      </w:pPr>
      <w:r w:rsidRPr="00AB524C">
        <w:rPr>
          <w:rtl/>
        </w:rPr>
        <w:t>8</w:t>
      </w:r>
      <w:r w:rsidR="00B3467C" w:rsidRPr="00AB524C">
        <w:rPr>
          <w:rtl/>
        </w:rPr>
        <w:t xml:space="preserve"> -</w:t>
      </w:r>
      <w:r w:rsidR="00B3467C" w:rsidRPr="00AB524C">
        <w:rPr>
          <w:rtl/>
        </w:rPr>
        <w:tab/>
      </w:r>
      <w:r w:rsidRPr="00AB524C">
        <w:rPr>
          <w:rtl/>
        </w:rPr>
        <w:t>ت</w:t>
      </w:r>
      <w:r w:rsidRPr="00AB524C">
        <w:rPr>
          <w:rFonts w:hint="cs"/>
          <w:rtl/>
        </w:rPr>
        <w:t>ُ</w:t>
      </w:r>
      <w:r w:rsidRPr="00AB524C">
        <w:rPr>
          <w:rtl/>
        </w:rPr>
        <w:t>لاحظُ اللجنة بقلق ما يلي</w:t>
      </w:r>
      <w:r w:rsidR="00DF01CC">
        <w:rPr>
          <w:rFonts w:hint="cs"/>
          <w:rtl/>
        </w:rPr>
        <w:t>:</w:t>
      </w:r>
    </w:p>
    <w:p w14:paraId="3721E6E1" w14:textId="22A701A5" w:rsidR="004F3260" w:rsidRPr="00AB524C" w:rsidRDefault="00DA7FFA" w:rsidP="004F3260">
      <w:pPr>
        <w:pStyle w:val="SingleTxt"/>
        <w:rPr>
          <w:lang w:val="fr-CH"/>
        </w:rPr>
      </w:pPr>
      <w:r w:rsidRPr="00AB524C">
        <w:rPr>
          <w:rtl/>
        </w:rPr>
        <w:tab/>
      </w:r>
      <w:r w:rsidR="004F3260" w:rsidRPr="00AB524C">
        <w:rPr>
          <w:rtl/>
        </w:rPr>
        <w:t>(أ)</w:t>
      </w:r>
      <w:r w:rsidR="004F3260" w:rsidRPr="00AB524C">
        <w:rPr>
          <w:rtl/>
        </w:rPr>
        <w:tab/>
        <w:t xml:space="preserve">حدوث تقلّص كبير منذ عام 2024 في </w:t>
      </w:r>
      <w:r w:rsidR="004F3260" w:rsidRPr="00AB524C">
        <w:rPr>
          <w:rFonts w:hint="cs"/>
          <w:rtl/>
        </w:rPr>
        <w:t xml:space="preserve">تنفيذ </w:t>
      </w:r>
      <w:r w:rsidR="004F3260" w:rsidRPr="00AB524C">
        <w:rPr>
          <w:rtl/>
        </w:rPr>
        <w:t>التدريب</w:t>
      </w:r>
      <w:r w:rsidR="004F3260" w:rsidRPr="00AB524C">
        <w:rPr>
          <w:rFonts w:hint="cs"/>
          <w:rtl/>
        </w:rPr>
        <w:t xml:space="preserve"> ذي الصلة</w:t>
      </w:r>
      <w:r w:rsidR="004F3260" w:rsidRPr="00AB524C">
        <w:rPr>
          <w:rtl/>
        </w:rPr>
        <w:t xml:space="preserve"> وفي عدد المستفيدين منه، بما في ذلك الانخفاض الحاد في عدد الموظفين العموميين الذين </w:t>
      </w:r>
      <w:r w:rsidR="004F3260" w:rsidRPr="00AB524C">
        <w:rPr>
          <w:rFonts w:hint="cs"/>
          <w:rtl/>
        </w:rPr>
        <w:t>تلقوا التدريب</w:t>
      </w:r>
      <w:r w:rsidR="004F3260" w:rsidRPr="00AB524C">
        <w:rPr>
          <w:rtl/>
        </w:rPr>
        <w:t>؛</w:t>
      </w:r>
    </w:p>
    <w:p w14:paraId="2AA32739" w14:textId="28E5E957" w:rsidR="004F3260" w:rsidRPr="00AB524C" w:rsidRDefault="00DA7FFA" w:rsidP="004F3260">
      <w:pPr>
        <w:pStyle w:val="SingleTxt"/>
        <w:rPr>
          <w:lang w:val="fr-CH"/>
        </w:rPr>
      </w:pPr>
      <w:r w:rsidRPr="00AB524C">
        <w:rPr>
          <w:rtl/>
        </w:rPr>
        <w:tab/>
      </w:r>
      <w:r w:rsidR="004F3260" w:rsidRPr="00AB524C">
        <w:rPr>
          <w:rtl/>
        </w:rPr>
        <w:t>(ب)</w:t>
      </w:r>
      <w:r w:rsidR="004F3260" w:rsidRPr="00AB524C">
        <w:rPr>
          <w:rtl/>
        </w:rPr>
        <w:tab/>
      </w:r>
      <w:r w:rsidR="004F3260" w:rsidRPr="00AB524C">
        <w:rPr>
          <w:rFonts w:hint="cs"/>
          <w:rtl/>
        </w:rPr>
        <w:t>وزارة العدل ألغت، بموجب قرارها رقم</w:t>
      </w:r>
      <w:r w:rsidR="004F3260" w:rsidRPr="00AB524C">
        <w:rPr>
          <w:rtl/>
        </w:rPr>
        <w:t xml:space="preserve"> </w:t>
      </w:r>
      <w:r w:rsidR="00022591" w:rsidRPr="00AB524C">
        <w:rPr>
          <w:rFonts w:hint="cs"/>
          <w:rtl/>
        </w:rPr>
        <w:t>376</w:t>
      </w:r>
      <w:r w:rsidR="004F3260" w:rsidRPr="00AB524C">
        <w:rPr>
          <w:rtl/>
        </w:rPr>
        <w:t>/</w:t>
      </w:r>
      <w:r w:rsidR="00022591" w:rsidRPr="00AB524C">
        <w:rPr>
          <w:rFonts w:hint="cs"/>
          <w:rtl/>
        </w:rPr>
        <w:t>2025</w:t>
      </w:r>
      <w:r w:rsidR="004F3260" w:rsidRPr="00AB524C">
        <w:rPr>
          <w:rFonts w:hint="cs"/>
          <w:rtl/>
        </w:rPr>
        <w:t xml:space="preserve">، </w:t>
      </w:r>
      <w:r w:rsidR="004F3260" w:rsidRPr="00AB524C">
        <w:rPr>
          <w:rtl/>
        </w:rPr>
        <w:t>الاعتراف بالتدريب على المسائل الجنسانية ومسائل التنوّع باعتباره معياراً ذا أولوية في عمليات التعيين والترقية القضائية، ل</w:t>
      </w:r>
      <w:r w:rsidR="004F3260" w:rsidRPr="00AB524C">
        <w:rPr>
          <w:rFonts w:hint="cs"/>
          <w:rtl/>
        </w:rPr>
        <w:t>تُ</w:t>
      </w:r>
      <w:r w:rsidR="004F3260" w:rsidRPr="00AB524C">
        <w:rPr>
          <w:rtl/>
        </w:rPr>
        <w:t xml:space="preserve">ضعف بذلك الحوافز المؤسسية التي </w:t>
      </w:r>
      <w:r w:rsidR="004F3260" w:rsidRPr="00AB524C">
        <w:rPr>
          <w:rFonts w:hint="cs"/>
          <w:rtl/>
        </w:rPr>
        <w:t>تشجّع</w:t>
      </w:r>
      <w:r w:rsidR="004F3260" w:rsidRPr="00AB524C">
        <w:rPr>
          <w:rtl/>
        </w:rPr>
        <w:t xml:space="preserve"> القضاة والمدعين العامين على تلقي التدريب في مجال حقوق الإنسان الواجبة للمرأة، </w:t>
      </w:r>
      <w:r w:rsidR="004F3260" w:rsidRPr="00AB524C">
        <w:rPr>
          <w:rFonts w:hint="cs"/>
          <w:rtl/>
        </w:rPr>
        <w:t xml:space="preserve">وتتسبّب في احتمال </w:t>
      </w:r>
      <w:r w:rsidR="004F3260" w:rsidRPr="00AB524C">
        <w:rPr>
          <w:rtl/>
        </w:rPr>
        <w:t>عدم تطبيق</w:t>
      </w:r>
      <w:r w:rsidR="004F3260" w:rsidRPr="00AB524C">
        <w:rPr>
          <w:rFonts w:hint="cs"/>
          <w:rtl/>
        </w:rPr>
        <w:t xml:space="preserve">هم </w:t>
      </w:r>
      <w:r w:rsidR="004F3260" w:rsidRPr="00AB524C">
        <w:rPr>
          <w:rtl/>
        </w:rPr>
        <w:t>للاتفاقية</w:t>
      </w:r>
      <w:r w:rsidR="004F3260" w:rsidRPr="00AB524C">
        <w:rPr>
          <w:rFonts w:hint="cs"/>
          <w:rtl/>
        </w:rPr>
        <w:t xml:space="preserve"> و</w:t>
      </w:r>
      <w:r w:rsidR="004F3260" w:rsidRPr="00AB524C">
        <w:rPr>
          <w:rtl/>
        </w:rPr>
        <w:t xml:space="preserve">عدم </w:t>
      </w:r>
      <w:r w:rsidR="004F3260" w:rsidRPr="00AB524C">
        <w:rPr>
          <w:rFonts w:hint="cs"/>
          <w:rtl/>
        </w:rPr>
        <w:t>رجوعهم</w:t>
      </w:r>
      <w:r w:rsidR="004F3260" w:rsidRPr="00AB524C">
        <w:rPr>
          <w:rtl/>
        </w:rPr>
        <w:t xml:space="preserve"> إلى التوصيات العامة الصادرة عن اللجنة؛</w:t>
      </w:r>
    </w:p>
    <w:p w14:paraId="5024753F" w14:textId="17356ED2" w:rsidR="004F3260" w:rsidRPr="00AB524C" w:rsidRDefault="00DA7FFA" w:rsidP="004F3260">
      <w:pPr>
        <w:pStyle w:val="SingleTxt"/>
        <w:rPr>
          <w:lang w:val="fr-CH"/>
        </w:rPr>
      </w:pPr>
      <w:r w:rsidRPr="00AB524C">
        <w:rPr>
          <w:rtl/>
        </w:rPr>
        <w:tab/>
      </w:r>
      <w:r w:rsidR="004F3260" w:rsidRPr="00AB524C">
        <w:rPr>
          <w:rtl/>
        </w:rPr>
        <w:t>(ج)</w:t>
      </w:r>
      <w:r w:rsidR="004F3260" w:rsidRPr="00AB524C">
        <w:rPr>
          <w:rtl/>
        </w:rPr>
        <w:tab/>
        <w:t>غياب المعلومات المتاحة</w:t>
      </w:r>
      <w:r w:rsidR="004F3260" w:rsidRPr="00AB524C">
        <w:rPr>
          <w:rFonts w:hint="cs"/>
          <w:rtl/>
        </w:rPr>
        <w:t xml:space="preserve"> بصورة منهجية وميسورة</w:t>
      </w:r>
      <w:r w:rsidR="004F3260" w:rsidRPr="00AB524C">
        <w:rPr>
          <w:rtl/>
        </w:rPr>
        <w:t xml:space="preserve"> للجمهور عن تنفيذ آراء اللجنة </w:t>
      </w:r>
      <w:r w:rsidR="00022591" w:rsidRPr="00AB524C">
        <w:rPr>
          <w:rtl/>
        </w:rPr>
        <w:t>بموجب</w:t>
      </w:r>
      <w:r w:rsidR="00022591" w:rsidRPr="00AB524C">
        <w:rPr>
          <w:rFonts w:hint="cs"/>
          <w:rtl/>
        </w:rPr>
        <w:t> </w:t>
      </w:r>
      <w:r w:rsidR="004F3260" w:rsidRPr="00AB524C">
        <w:rPr>
          <w:rtl/>
        </w:rPr>
        <w:t xml:space="preserve">البروتوكول الاختياري، </w:t>
      </w:r>
      <w:r w:rsidR="004F3260" w:rsidRPr="00AB524C">
        <w:rPr>
          <w:rFonts w:hint="cs"/>
          <w:rtl/>
        </w:rPr>
        <w:t>وآرائها بشأن</w:t>
      </w:r>
      <w:r w:rsidR="004F3260" w:rsidRPr="00AB524C">
        <w:rPr>
          <w:rtl/>
        </w:rPr>
        <w:t xml:space="preserve"> التسويات الودية ذات الصلة، بما في ذلك تدابير المتابعة للتأك</w:t>
      </w:r>
      <w:r w:rsidR="004F3260" w:rsidRPr="00AB524C">
        <w:rPr>
          <w:rFonts w:hint="cs"/>
          <w:rtl/>
        </w:rPr>
        <w:t>ّ</w:t>
      </w:r>
      <w:r w:rsidR="004F3260" w:rsidRPr="00AB524C">
        <w:rPr>
          <w:rtl/>
        </w:rPr>
        <w:t>د من عدم التكرار؛</w:t>
      </w:r>
    </w:p>
    <w:p w14:paraId="21B2CCED" w14:textId="5902F454" w:rsidR="004F3260" w:rsidRPr="00AB524C" w:rsidRDefault="00DA7FFA" w:rsidP="004F3260">
      <w:pPr>
        <w:pStyle w:val="SingleTxt"/>
        <w:rPr>
          <w:lang w:val="fr-CH"/>
        </w:rPr>
      </w:pPr>
      <w:r w:rsidRPr="00AB524C">
        <w:rPr>
          <w:rtl/>
        </w:rPr>
        <w:tab/>
      </w:r>
      <w:r w:rsidR="004F3260" w:rsidRPr="00AB524C">
        <w:rPr>
          <w:rtl/>
        </w:rPr>
        <w:t>(د)</w:t>
      </w:r>
      <w:r w:rsidR="004F3260" w:rsidRPr="00AB524C">
        <w:rPr>
          <w:rtl/>
        </w:rPr>
        <w:tab/>
        <w:t>التصريح علنا بما يفيد بأنّ نطاق الاتفاقية ينبغي تفسيره تفسيراً ضيقاً، وأنّ التوصيات العامة للجنة لا تكتسي، بسبب طابعها غير الملزم، أهميةً تُذكر بالنسبة للتشريعات والسياسات.</w:t>
      </w:r>
    </w:p>
    <w:p w14:paraId="636C6E2C" w14:textId="12AF2998" w:rsidR="004F3260" w:rsidRPr="00AB524C" w:rsidRDefault="004F3260" w:rsidP="004F3260">
      <w:pPr>
        <w:pStyle w:val="SingleTxt"/>
        <w:rPr>
          <w:b/>
          <w:bCs/>
          <w:lang w:val="fr-CH"/>
        </w:rPr>
      </w:pPr>
      <w:r w:rsidRPr="00AB524C">
        <w:rPr>
          <w:rtl/>
        </w:rPr>
        <w:t>9</w:t>
      </w:r>
      <w:r w:rsidR="00B3467C" w:rsidRPr="00AB524C">
        <w:rPr>
          <w:rtl/>
        </w:rPr>
        <w:t xml:space="preserve"> -</w:t>
      </w:r>
      <w:r w:rsidR="00B3467C" w:rsidRPr="00AB524C">
        <w:rPr>
          <w:rtl/>
        </w:rPr>
        <w:tab/>
      </w:r>
      <w:r w:rsidRPr="00AB524C">
        <w:rPr>
          <w:rFonts w:hint="cs"/>
          <w:b/>
          <w:bCs/>
          <w:rtl/>
        </w:rPr>
        <w:t>و</w:t>
      </w:r>
      <w:r w:rsidRPr="00AB524C">
        <w:rPr>
          <w:b/>
          <w:bCs/>
          <w:rtl/>
        </w:rPr>
        <w:t>اللجنة</w:t>
      </w:r>
      <w:r w:rsidRPr="00AB524C">
        <w:rPr>
          <w:rFonts w:hint="cs"/>
          <w:b/>
          <w:bCs/>
          <w:rtl/>
        </w:rPr>
        <w:t>،</w:t>
      </w:r>
      <w:r w:rsidRPr="00AB524C">
        <w:rPr>
          <w:b/>
          <w:bCs/>
          <w:rtl/>
        </w:rPr>
        <w:t xml:space="preserve"> إذْ تشير إلى أنّ توصياتها العامة هي تفسيرات رسمية لالتزامات الدول الأطراف بموجب الاتفاقية، وهي ضرورية للتأكّد من التنفيذ التام والفعال للاتفاقية، توصي الدولةَ الطرف بما يلي</w:t>
      </w:r>
      <w:r w:rsidR="00DF01CC">
        <w:rPr>
          <w:b/>
          <w:bCs/>
          <w:rtl/>
        </w:rPr>
        <w:t>:</w:t>
      </w:r>
    </w:p>
    <w:p w14:paraId="51CB722A" w14:textId="30BCE78C" w:rsidR="004F3260" w:rsidRPr="00AB524C" w:rsidRDefault="00DA7FFA" w:rsidP="004F3260">
      <w:pPr>
        <w:pStyle w:val="SingleTxt"/>
        <w:rPr>
          <w:b/>
          <w:bCs/>
          <w:lang w:val="fr-CH"/>
        </w:rPr>
      </w:pPr>
      <w:r w:rsidRPr="00AB524C">
        <w:rPr>
          <w:b/>
          <w:bCs/>
          <w:rtl/>
        </w:rPr>
        <w:tab/>
      </w:r>
      <w:r w:rsidR="004F3260" w:rsidRPr="00AB524C">
        <w:rPr>
          <w:rtl/>
        </w:rPr>
        <w:t>(أ)</w:t>
      </w:r>
      <w:r w:rsidR="004F3260" w:rsidRPr="00AB524C">
        <w:rPr>
          <w:b/>
          <w:bCs/>
          <w:rtl/>
        </w:rPr>
        <w:tab/>
        <w:t xml:space="preserve">ضمان التنفيذ الكامل والفعال للقانون رقم 27.499 (قانون </w:t>
      </w:r>
      <w:proofErr w:type="spellStart"/>
      <w:r w:rsidR="004F3260" w:rsidRPr="00AB524C">
        <w:rPr>
          <w:b/>
          <w:bCs/>
          <w:rtl/>
        </w:rPr>
        <w:t>ميكايلا</w:t>
      </w:r>
      <w:proofErr w:type="spellEnd"/>
      <w:r w:rsidR="004F3260" w:rsidRPr="00AB524C">
        <w:rPr>
          <w:b/>
          <w:bCs/>
          <w:rtl/>
        </w:rPr>
        <w:t xml:space="preserve">) في جميع </w:t>
      </w:r>
      <w:r w:rsidR="004F3260" w:rsidRPr="00AB524C">
        <w:rPr>
          <w:rFonts w:hint="cs"/>
          <w:b/>
          <w:bCs/>
          <w:rtl/>
        </w:rPr>
        <w:t>دواليب</w:t>
      </w:r>
      <w:r w:rsidR="004F3260" w:rsidRPr="00AB524C">
        <w:rPr>
          <w:b/>
          <w:bCs/>
          <w:rtl/>
        </w:rPr>
        <w:t xml:space="preserve"> الحكومة وعلى كافة مستوياتها، وذلك بوسائل منها تخصيص الموارد الكافية، والرصد المنهجي، والإبلاغ العلني عن الامتثال؛</w:t>
      </w:r>
    </w:p>
    <w:p w14:paraId="04E7897B" w14:textId="3F8CDA92" w:rsidR="004F3260" w:rsidRPr="00AB524C" w:rsidRDefault="00DA7FFA" w:rsidP="004F3260">
      <w:pPr>
        <w:pStyle w:val="SingleTxt"/>
        <w:rPr>
          <w:b/>
          <w:bCs/>
          <w:lang w:val="fr-CH"/>
        </w:rPr>
      </w:pPr>
      <w:r w:rsidRPr="00AB524C">
        <w:rPr>
          <w:b/>
          <w:bCs/>
          <w:rtl/>
        </w:rPr>
        <w:tab/>
      </w:r>
      <w:r w:rsidR="004F3260" w:rsidRPr="00AB524C">
        <w:rPr>
          <w:rtl/>
        </w:rPr>
        <w:t>(ب)</w:t>
      </w:r>
      <w:r w:rsidR="004F3260" w:rsidRPr="00AB524C">
        <w:rPr>
          <w:b/>
          <w:bCs/>
          <w:rtl/>
        </w:rPr>
        <w:tab/>
        <w:t>استئناف وتعزيز التدريب على حقوق الإنسان الواجبة للمرأة وعلى المساواة بين الجنسين، بما في ذلك التدريب على الاتفاقية وبروتوكولها الاختياري والتوصيات العامة للجنة، واعتبار هذا التدريب معياراً مهما في عمليات التعيين والترقية بالسلك القضائي؛ والتأكد من أن</w:t>
      </w:r>
      <w:r w:rsidR="004F3260" w:rsidRPr="00AB524C">
        <w:rPr>
          <w:rFonts w:hint="cs"/>
          <w:b/>
          <w:bCs/>
          <w:rtl/>
        </w:rPr>
        <w:t>ّ</w:t>
      </w:r>
      <w:r w:rsidR="004F3260" w:rsidRPr="00AB524C">
        <w:rPr>
          <w:b/>
          <w:bCs/>
          <w:rtl/>
        </w:rPr>
        <w:t xml:space="preserve"> القضاة والمدعين العامين والمحامين العموميين وغيرهم من </w:t>
      </w:r>
      <w:r w:rsidR="004F3260" w:rsidRPr="00AB524C">
        <w:rPr>
          <w:rFonts w:hint="cs"/>
          <w:b/>
          <w:bCs/>
          <w:rtl/>
        </w:rPr>
        <w:t>أصحاب المهن</w:t>
      </w:r>
      <w:r w:rsidR="004F3260" w:rsidRPr="00AB524C">
        <w:rPr>
          <w:b/>
          <w:bCs/>
          <w:rtl/>
        </w:rPr>
        <w:t xml:space="preserve"> القانون</w:t>
      </w:r>
      <w:r w:rsidR="004F3260" w:rsidRPr="00AB524C">
        <w:rPr>
          <w:rFonts w:hint="cs"/>
          <w:b/>
          <w:bCs/>
          <w:rtl/>
        </w:rPr>
        <w:t>ية</w:t>
      </w:r>
      <w:r w:rsidR="004F3260" w:rsidRPr="00AB524C">
        <w:rPr>
          <w:b/>
          <w:bCs/>
          <w:rtl/>
        </w:rPr>
        <w:t xml:space="preserve"> يتلقون التدريب الإلزامي المنتظم القابل للتق</w:t>
      </w:r>
      <w:r w:rsidR="004F3260" w:rsidRPr="00AB524C">
        <w:rPr>
          <w:rFonts w:hint="cs"/>
          <w:b/>
          <w:bCs/>
          <w:rtl/>
        </w:rPr>
        <w:t>ي</w:t>
      </w:r>
      <w:r w:rsidR="004F3260" w:rsidRPr="00AB524C">
        <w:rPr>
          <w:b/>
          <w:bCs/>
          <w:rtl/>
        </w:rPr>
        <w:t>يم على تطبيق الاتفاقية؛</w:t>
      </w:r>
    </w:p>
    <w:p w14:paraId="4191ED74" w14:textId="19A9EF94" w:rsidR="004F3260" w:rsidRPr="00AB524C" w:rsidRDefault="00DA7FFA" w:rsidP="004F3260">
      <w:pPr>
        <w:pStyle w:val="SingleTxt"/>
        <w:rPr>
          <w:b/>
          <w:bCs/>
          <w:lang w:val="fr-CH"/>
        </w:rPr>
      </w:pPr>
      <w:r w:rsidRPr="00AB524C">
        <w:rPr>
          <w:b/>
          <w:bCs/>
          <w:rtl/>
        </w:rPr>
        <w:tab/>
      </w:r>
      <w:r w:rsidR="004F3260" w:rsidRPr="00AB524C">
        <w:rPr>
          <w:rtl/>
        </w:rPr>
        <w:t>(ج)</w:t>
      </w:r>
      <w:r w:rsidR="004F3260" w:rsidRPr="00AB524C">
        <w:rPr>
          <w:b/>
          <w:bCs/>
          <w:rtl/>
        </w:rPr>
        <w:tab/>
        <w:t>النشر المنتظم لآراء اللجنة وقراراتها بموجب البروتوكول الاختياري، والتأك</w:t>
      </w:r>
      <w:r w:rsidR="004F3260" w:rsidRPr="00AB524C">
        <w:rPr>
          <w:rFonts w:hint="cs"/>
          <w:b/>
          <w:bCs/>
          <w:rtl/>
        </w:rPr>
        <w:t>ّ</w:t>
      </w:r>
      <w:r w:rsidR="004F3260" w:rsidRPr="00AB524C">
        <w:rPr>
          <w:b/>
          <w:bCs/>
          <w:rtl/>
        </w:rPr>
        <w:t>د من وجود آليات شفافة ومتاحة للجمهور في</w:t>
      </w:r>
      <w:r w:rsidR="004F3260" w:rsidRPr="00AB524C">
        <w:rPr>
          <w:rFonts w:hint="cs"/>
          <w:b/>
          <w:bCs/>
          <w:rtl/>
        </w:rPr>
        <w:t xml:space="preserve"> متابعة</w:t>
      </w:r>
      <w:r w:rsidR="004F3260" w:rsidRPr="00AB524C">
        <w:rPr>
          <w:b/>
          <w:bCs/>
          <w:rtl/>
        </w:rPr>
        <w:t xml:space="preserve"> تنفيذ تلك القرارات، والحيلولة دون تكرار الانتهاكات التي تم الكشف عنها؛</w:t>
      </w:r>
    </w:p>
    <w:p w14:paraId="164F56B5" w14:textId="2758C0C2" w:rsidR="004F3260" w:rsidRPr="00AB524C" w:rsidRDefault="00DA7FFA" w:rsidP="004F3260">
      <w:pPr>
        <w:pStyle w:val="SingleTxt"/>
        <w:rPr>
          <w:lang w:val="fr-CH"/>
        </w:rPr>
      </w:pPr>
      <w:r w:rsidRPr="00AB524C">
        <w:rPr>
          <w:b/>
          <w:bCs/>
          <w:rtl/>
        </w:rPr>
        <w:tab/>
      </w:r>
      <w:r w:rsidR="004F3260" w:rsidRPr="00AB524C">
        <w:rPr>
          <w:rtl/>
        </w:rPr>
        <w:t>(د)</w:t>
      </w:r>
      <w:r w:rsidR="004F3260" w:rsidRPr="00AB524C">
        <w:rPr>
          <w:b/>
          <w:bCs/>
          <w:rtl/>
        </w:rPr>
        <w:tab/>
        <w:t xml:space="preserve">الحرص على استخدام الاتفاقية والتوصيات العامة للجنة </w:t>
      </w:r>
      <w:r w:rsidR="004F3260" w:rsidRPr="00AB524C">
        <w:rPr>
          <w:rFonts w:hint="cs"/>
          <w:b/>
          <w:bCs/>
          <w:rtl/>
        </w:rPr>
        <w:t>استخداما</w:t>
      </w:r>
      <w:r w:rsidR="004F3260" w:rsidRPr="00AB524C">
        <w:rPr>
          <w:b/>
          <w:bCs/>
          <w:rtl/>
        </w:rPr>
        <w:t xml:space="preserve"> منهجيا باعتبارها أدوات تفسيرية موثوقة في</w:t>
      </w:r>
      <w:r w:rsidR="004F3260" w:rsidRPr="00AB524C">
        <w:rPr>
          <w:rFonts w:hint="cs"/>
          <w:b/>
          <w:bCs/>
          <w:rtl/>
        </w:rPr>
        <w:t xml:space="preserve"> عملية</w:t>
      </w:r>
      <w:r w:rsidR="004F3260" w:rsidRPr="00AB524C">
        <w:rPr>
          <w:b/>
          <w:bCs/>
          <w:rtl/>
        </w:rPr>
        <w:t xml:space="preserve"> اعتماد القوانين وتطبيقها، وفي تصميم السياسات واتخاذ القرارات القضائية، وتقديم توجيهات واضحة بهذا الشأن إلى السلطات العامة وإلى البرلمانيين، وتعزيز بناء القدرات بشأن الاتفاقية على جميع مستويات الحكومة</w:t>
      </w:r>
      <w:r w:rsidR="004F3260" w:rsidRPr="00AB524C">
        <w:rPr>
          <w:rtl/>
        </w:rPr>
        <w:t>.</w:t>
      </w:r>
    </w:p>
    <w:p w14:paraId="57BCEB4B" w14:textId="77777777" w:rsidR="00DA7FFA" w:rsidRPr="00AB524C" w:rsidRDefault="00DA7FFA" w:rsidP="00DA7FFA">
      <w:pPr>
        <w:pStyle w:val="SingleTxt"/>
        <w:spacing w:after="0" w:line="120" w:lineRule="exact"/>
        <w:rPr>
          <w:b/>
          <w:bCs/>
          <w:sz w:val="10"/>
          <w:rtl/>
        </w:rPr>
      </w:pPr>
    </w:p>
    <w:p w14:paraId="7CBE0FE1" w14:textId="12E78A9A" w:rsidR="004F3260" w:rsidRPr="00AB524C" w:rsidRDefault="004F3260" w:rsidP="00DA7FFA">
      <w:pPr>
        <w:pStyle w:val="H23"/>
        <w:ind w:left="1267" w:right="1267" w:hanging="1267"/>
        <w:rPr>
          <w:spacing w:val="0"/>
          <w:lang w:val="fr-CH"/>
        </w:rPr>
      </w:pPr>
      <w:r w:rsidRPr="00AB524C">
        <w:rPr>
          <w:spacing w:val="0"/>
          <w:rtl/>
        </w:rPr>
        <w:lastRenderedPageBreak/>
        <w:tab/>
      </w:r>
      <w:r w:rsidRPr="00AB524C">
        <w:rPr>
          <w:spacing w:val="0"/>
          <w:rtl/>
        </w:rPr>
        <w:tab/>
        <w:t>الإطار التشريعي وتعريف التمييز ضد المرأة</w:t>
      </w:r>
    </w:p>
    <w:p w14:paraId="2274186F" w14:textId="4FDEB6BB" w:rsidR="004F3260" w:rsidRPr="00AB524C" w:rsidRDefault="004F3260" w:rsidP="004F3260">
      <w:pPr>
        <w:pStyle w:val="SingleTxt"/>
        <w:rPr>
          <w:lang w:val="fr-CH"/>
        </w:rPr>
      </w:pPr>
      <w:r w:rsidRPr="00AB524C">
        <w:rPr>
          <w:rtl/>
        </w:rPr>
        <w:t>10</w:t>
      </w:r>
      <w:r w:rsidR="00B3467C" w:rsidRPr="00AB524C">
        <w:rPr>
          <w:rtl/>
        </w:rPr>
        <w:t xml:space="preserve"> -</w:t>
      </w:r>
      <w:r w:rsidR="00B3467C" w:rsidRPr="00AB524C">
        <w:rPr>
          <w:rtl/>
        </w:rPr>
        <w:tab/>
      </w:r>
      <w:r w:rsidRPr="00AB524C">
        <w:rPr>
          <w:rtl/>
        </w:rPr>
        <w:t xml:space="preserve">تلاحظ اللجنة المرتبة الدستورية </w:t>
      </w:r>
      <w:r w:rsidRPr="00AB524C">
        <w:rPr>
          <w:rFonts w:hint="cs"/>
          <w:rtl/>
        </w:rPr>
        <w:t xml:space="preserve">المُسنَدة </w:t>
      </w:r>
      <w:r w:rsidRPr="00AB524C">
        <w:rPr>
          <w:rtl/>
        </w:rPr>
        <w:t>للاتفاقية في النظام القانوني المحلي للدولة الطرف، والتشريعات التي تحظر التمييز وتعزز المساواة بين الجنسين. ومع ذلك، تلاحظُ اللجنة بقلق ما يلي</w:t>
      </w:r>
      <w:r w:rsidR="00DF01CC">
        <w:rPr>
          <w:rFonts w:hint="cs"/>
          <w:rtl/>
          <w:lang w:val="fr-CH"/>
        </w:rPr>
        <w:t>:</w:t>
      </w:r>
    </w:p>
    <w:p w14:paraId="5ADA312A" w14:textId="60C09666" w:rsidR="004F3260" w:rsidRPr="00AB524C" w:rsidRDefault="00DA7FFA" w:rsidP="004F3260">
      <w:pPr>
        <w:pStyle w:val="SingleTxt"/>
        <w:rPr>
          <w:lang w:val="fr-CH"/>
        </w:rPr>
      </w:pPr>
      <w:r w:rsidRPr="00AB524C">
        <w:rPr>
          <w:rtl/>
        </w:rPr>
        <w:tab/>
      </w:r>
      <w:r w:rsidR="004F3260" w:rsidRPr="00AB524C">
        <w:rPr>
          <w:rtl/>
        </w:rPr>
        <w:t>(أ)</w:t>
      </w:r>
      <w:r w:rsidR="004F3260" w:rsidRPr="00AB524C">
        <w:rPr>
          <w:rtl/>
        </w:rPr>
        <w:tab/>
        <w:t xml:space="preserve">الإصلاحات التشريعية الأخيرة </w:t>
      </w:r>
      <w:r w:rsidR="004F3260" w:rsidRPr="00AB524C">
        <w:rPr>
          <w:rFonts w:hint="cs"/>
          <w:rtl/>
        </w:rPr>
        <w:t>المعتمدة</w:t>
      </w:r>
      <w:r w:rsidR="004F3260" w:rsidRPr="00AB524C">
        <w:rPr>
          <w:rtl/>
        </w:rPr>
        <w:t xml:space="preserve"> بموجب مراسيم تنفيذية</w:t>
      </w:r>
      <w:r w:rsidR="004F3260" w:rsidRPr="00AB524C">
        <w:rPr>
          <w:rFonts w:hint="cs"/>
          <w:rtl/>
        </w:rPr>
        <w:t>، التي</w:t>
      </w:r>
      <w:r w:rsidR="004F3260" w:rsidRPr="00AB524C">
        <w:rPr>
          <w:rtl/>
        </w:rPr>
        <w:t xml:space="preserve"> عدلت أو قيدت تنفيذ </w:t>
      </w:r>
      <w:r w:rsidR="004F3260" w:rsidRPr="00AB524C">
        <w:rPr>
          <w:rFonts w:hint="cs"/>
          <w:rtl/>
        </w:rPr>
        <w:t>قوانين</w:t>
      </w:r>
      <w:r w:rsidR="004F3260" w:rsidRPr="00AB524C">
        <w:rPr>
          <w:rtl/>
        </w:rPr>
        <w:t xml:space="preserve"> عدم التمييز ضمن مجالات من </w:t>
      </w:r>
      <w:r w:rsidR="004F3260" w:rsidRPr="00AB524C">
        <w:rPr>
          <w:rFonts w:hint="cs"/>
          <w:rtl/>
        </w:rPr>
        <w:t>قبيل</w:t>
      </w:r>
      <w:r w:rsidR="004F3260" w:rsidRPr="00AB524C">
        <w:rPr>
          <w:rtl/>
        </w:rPr>
        <w:t xml:space="preserve"> حقوق العمل والهجرة والجنسية وإمكانية اللجوء إلى العدالة والحماية من العنف </w:t>
      </w:r>
      <w:proofErr w:type="spellStart"/>
      <w:r w:rsidR="004F3260" w:rsidRPr="00AB524C">
        <w:rPr>
          <w:rtl/>
        </w:rPr>
        <w:t>الجنساني</w:t>
      </w:r>
      <w:proofErr w:type="spellEnd"/>
      <w:r w:rsidR="004F3260" w:rsidRPr="00AB524C">
        <w:rPr>
          <w:rtl/>
        </w:rPr>
        <w:t xml:space="preserve">، وذلك من دون إجراء تقييمات منهجية للأثر </w:t>
      </w:r>
      <w:proofErr w:type="spellStart"/>
      <w:r w:rsidR="004F3260" w:rsidRPr="00AB524C">
        <w:rPr>
          <w:rFonts w:hint="cs"/>
          <w:rtl/>
        </w:rPr>
        <w:t>الجنساني</w:t>
      </w:r>
      <w:proofErr w:type="spellEnd"/>
      <w:r w:rsidR="004F3260" w:rsidRPr="00AB524C">
        <w:rPr>
          <w:rtl/>
        </w:rPr>
        <w:t>؛</w:t>
      </w:r>
    </w:p>
    <w:p w14:paraId="7F9D0619" w14:textId="5756B92B" w:rsidR="004F3260" w:rsidRPr="00AB524C" w:rsidRDefault="00DA7FFA" w:rsidP="004F3260">
      <w:pPr>
        <w:pStyle w:val="SingleTxt"/>
        <w:rPr>
          <w:lang w:val="fr-CH"/>
        </w:rPr>
      </w:pPr>
      <w:r w:rsidRPr="00AB524C">
        <w:rPr>
          <w:rtl/>
        </w:rPr>
        <w:tab/>
      </w:r>
      <w:r w:rsidR="004F3260" w:rsidRPr="00AB524C">
        <w:rPr>
          <w:rtl/>
        </w:rPr>
        <w:t>(ب)</w:t>
      </w:r>
      <w:r w:rsidR="004F3260" w:rsidRPr="00AB524C">
        <w:rPr>
          <w:rtl/>
        </w:rPr>
        <w:tab/>
        <w:t>مشاريع التعديلات التي قد تحد من نطاق حماية حقوق المرأة وإمكانية وصولها إلى العدالة بموجب القوانين السارية؛</w:t>
      </w:r>
    </w:p>
    <w:p w14:paraId="45FFF839" w14:textId="350A98F6" w:rsidR="004F3260" w:rsidRPr="00AB524C" w:rsidRDefault="00DA7FFA" w:rsidP="004F3260">
      <w:pPr>
        <w:pStyle w:val="SingleTxt"/>
        <w:rPr>
          <w:lang w:val="fr-CH"/>
        </w:rPr>
      </w:pPr>
      <w:r w:rsidRPr="00AB524C">
        <w:rPr>
          <w:rtl/>
        </w:rPr>
        <w:tab/>
      </w:r>
      <w:r w:rsidR="004F3260" w:rsidRPr="00AB524C">
        <w:rPr>
          <w:rtl/>
        </w:rPr>
        <w:t>(ج)</w:t>
      </w:r>
      <w:r w:rsidR="004F3260" w:rsidRPr="00AB524C">
        <w:rPr>
          <w:rtl/>
        </w:rPr>
        <w:tab/>
        <w:t>عدم وجود تعريف للتمييز ضدّ المرأة، يتماشى مع أحكام المادة 1 من الاتفاقية، ويعترف صراحة بالتمييز غير المباشر، وأيضا بأشكال التمييز المتعددة والمتقاطعة.</w:t>
      </w:r>
    </w:p>
    <w:p w14:paraId="07E28863" w14:textId="7760DAB3" w:rsidR="004F3260" w:rsidRPr="00AB524C" w:rsidRDefault="004F3260" w:rsidP="004F3260">
      <w:pPr>
        <w:pStyle w:val="SingleTxt"/>
        <w:rPr>
          <w:b/>
          <w:bCs/>
          <w:lang w:val="fr-CH"/>
        </w:rPr>
      </w:pPr>
      <w:r w:rsidRPr="00AB524C">
        <w:rPr>
          <w:rtl/>
        </w:rPr>
        <w:t>11</w:t>
      </w:r>
      <w:r w:rsidR="00B3467C" w:rsidRPr="00AB524C">
        <w:rPr>
          <w:rtl/>
        </w:rPr>
        <w:t xml:space="preserve"> -</w:t>
      </w:r>
      <w:r w:rsidR="00B3467C" w:rsidRPr="00AB524C">
        <w:rPr>
          <w:rtl/>
        </w:rPr>
        <w:tab/>
      </w:r>
      <w:r w:rsidRPr="00AB524C">
        <w:rPr>
          <w:rFonts w:hint="cs"/>
          <w:b/>
          <w:bCs/>
          <w:rtl/>
        </w:rPr>
        <w:t>و</w:t>
      </w:r>
      <w:r w:rsidRPr="00AB524C">
        <w:rPr>
          <w:b/>
          <w:bCs/>
          <w:rtl/>
        </w:rPr>
        <w:t>اللجنة، إذ تشير إلى توصيتها العامة رقم 28 (2010) بشأن الالتزامات الأساسية للدول الأطراف بموجب المادة 2 من الاتفاقية، توصي الدولةَ الطرف بما يلي</w:t>
      </w:r>
      <w:r w:rsidR="00DF01CC">
        <w:rPr>
          <w:rFonts w:hint="cs"/>
          <w:b/>
          <w:bCs/>
          <w:rtl/>
        </w:rPr>
        <w:t>:</w:t>
      </w:r>
    </w:p>
    <w:p w14:paraId="1897041A" w14:textId="729AF63F" w:rsidR="004F3260" w:rsidRPr="00AB524C" w:rsidRDefault="00DA7FFA" w:rsidP="004F3260">
      <w:pPr>
        <w:pStyle w:val="SingleTxt"/>
        <w:rPr>
          <w:b/>
          <w:bCs/>
          <w:lang w:val="fr-CH"/>
        </w:rPr>
      </w:pPr>
      <w:r w:rsidRPr="00AB524C">
        <w:rPr>
          <w:b/>
          <w:bCs/>
          <w:rtl/>
        </w:rPr>
        <w:tab/>
      </w:r>
      <w:r w:rsidR="004F3260" w:rsidRPr="00AB524C">
        <w:rPr>
          <w:rtl/>
        </w:rPr>
        <w:t>(أ)</w:t>
      </w:r>
      <w:r w:rsidR="004F3260" w:rsidRPr="00AB524C">
        <w:rPr>
          <w:b/>
          <w:bCs/>
          <w:rtl/>
        </w:rPr>
        <w:tab/>
        <w:t>الحرص على أن تكون جميع الإصلاحات التشريعية، بما فيها تلك التي تم اعتمادها بمراسيم تنفيذية، متوافقةً تمامًا مع الاتفاقية ولا تفضي إلى انتكاسة في حماية حقوق الإنسان الواجبة للمرأة، وإجراء تقييمات منهجية للأثر المترتب في الجنسين من مشاريع القوانين ومن القوانين المعتمدة، لا سيما ضمن</w:t>
      </w:r>
      <w:r w:rsidR="004F3260" w:rsidRPr="00AB524C">
        <w:rPr>
          <w:rFonts w:hint="cs"/>
          <w:b/>
          <w:bCs/>
          <w:rtl/>
        </w:rPr>
        <w:t xml:space="preserve"> </w:t>
      </w:r>
      <w:r w:rsidR="004F3260" w:rsidRPr="00AB524C">
        <w:rPr>
          <w:b/>
          <w:bCs/>
          <w:rtl/>
        </w:rPr>
        <w:t xml:space="preserve">مجالات حقوق العمل والهجرة وإمكانية اللجوء إلى العدالة والوقاية من العنف </w:t>
      </w:r>
      <w:proofErr w:type="spellStart"/>
      <w:r w:rsidR="004F3260" w:rsidRPr="00AB524C">
        <w:rPr>
          <w:b/>
          <w:bCs/>
          <w:rtl/>
        </w:rPr>
        <w:t>الجنساني</w:t>
      </w:r>
      <w:proofErr w:type="spellEnd"/>
      <w:r w:rsidR="004F3260" w:rsidRPr="00AB524C">
        <w:rPr>
          <w:b/>
          <w:bCs/>
          <w:rtl/>
        </w:rPr>
        <w:t>؛</w:t>
      </w:r>
    </w:p>
    <w:p w14:paraId="74850D85" w14:textId="3DE5C9C5" w:rsidR="004F3260" w:rsidRPr="00AB524C" w:rsidRDefault="00DA7FFA" w:rsidP="004F3260">
      <w:pPr>
        <w:pStyle w:val="SingleTxt"/>
        <w:rPr>
          <w:b/>
          <w:bCs/>
          <w:lang w:val="fr-CH"/>
        </w:rPr>
      </w:pPr>
      <w:r w:rsidRPr="00AB524C">
        <w:rPr>
          <w:b/>
          <w:bCs/>
          <w:rtl/>
        </w:rPr>
        <w:tab/>
      </w:r>
      <w:r w:rsidR="004F3260" w:rsidRPr="00AB524C">
        <w:rPr>
          <w:rtl/>
        </w:rPr>
        <w:t>(ب)</w:t>
      </w:r>
      <w:r w:rsidR="004F3260" w:rsidRPr="00AB524C">
        <w:rPr>
          <w:b/>
          <w:bCs/>
          <w:rtl/>
        </w:rPr>
        <w:tab/>
        <w:t>الامتناع عن اعتماد تعديلات تشريعية تفضي إلى تقييد أو تقويض الحقوق المكفولة بموجب التشريعات السارية، والحرص على إخضاع كل الإصلاحات المقترحة للتقييم من أجل الوقوف على مدى توافقها مع الاتفاقية؛</w:t>
      </w:r>
    </w:p>
    <w:p w14:paraId="2F648A5F" w14:textId="693C39A4" w:rsidR="004F3260" w:rsidRPr="00AB524C" w:rsidRDefault="00DA7FFA" w:rsidP="004F3260">
      <w:pPr>
        <w:pStyle w:val="SingleTxt"/>
        <w:rPr>
          <w:b/>
          <w:bCs/>
          <w:lang w:val="fr-CH"/>
        </w:rPr>
      </w:pPr>
      <w:r w:rsidRPr="00AB524C">
        <w:rPr>
          <w:b/>
          <w:bCs/>
          <w:rtl/>
        </w:rPr>
        <w:tab/>
      </w:r>
      <w:r w:rsidR="004F3260" w:rsidRPr="00AB524C">
        <w:rPr>
          <w:rtl/>
        </w:rPr>
        <w:t>(ج)</w:t>
      </w:r>
      <w:r w:rsidR="004F3260" w:rsidRPr="00AB524C">
        <w:rPr>
          <w:b/>
          <w:bCs/>
          <w:rtl/>
        </w:rPr>
        <w:tab/>
        <w:t>اعتماد تشريعات تتضمن تعريفاً شاملاً للتمييز ضد المرأة، يتماشى مع أحكام المادتين</w:t>
      </w:r>
      <w:r w:rsidR="00FA401B">
        <w:rPr>
          <w:rFonts w:hint="cs"/>
          <w:b/>
          <w:bCs/>
          <w:rtl/>
        </w:rPr>
        <w:t> </w:t>
      </w:r>
      <w:r w:rsidR="004F3260" w:rsidRPr="00AB524C">
        <w:rPr>
          <w:b/>
          <w:bCs/>
          <w:rtl/>
        </w:rPr>
        <w:t>1 و</w:t>
      </w:r>
      <w:r w:rsidR="00F62826" w:rsidRPr="00AB524C">
        <w:rPr>
          <w:rFonts w:hint="cs"/>
          <w:b/>
          <w:bCs/>
          <w:rtl/>
        </w:rPr>
        <w:t xml:space="preserve"> </w:t>
      </w:r>
      <w:r w:rsidR="004F3260" w:rsidRPr="00AB524C">
        <w:rPr>
          <w:b/>
          <w:bCs/>
          <w:rtl/>
        </w:rPr>
        <w:t>2 من الاتفاقية، ويشمل التمييز المباشر وغير المباشر في المجالين العام والخاص، وكذلك أشكال التمييز المتعددة والمتقاطعة.</w:t>
      </w:r>
    </w:p>
    <w:p w14:paraId="6F3F00A7" w14:textId="77777777" w:rsidR="00DA7FFA" w:rsidRPr="00AB524C" w:rsidRDefault="00DA7FFA" w:rsidP="00DA7FFA">
      <w:pPr>
        <w:pStyle w:val="SingleTxt"/>
        <w:spacing w:after="0" w:line="120" w:lineRule="exact"/>
        <w:rPr>
          <w:b/>
          <w:bCs/>
          <w:sz w:val="10"/>
          <w:rtl/>
        </w:rPr>
      </w:pPr>
    </w:p>
    <w:p w14:paraId="3F1D3D72" w14:textId="467C300E" w:rsidR="004F3260" w:rsidRPr="00AB524C" w:rsidRDefault="004F3260" w:rsidP="00DA7FFA">
      <w:pPr>
        <w:pStyle w:val="H23"/>
        <w:ind w:left="1267" w:right="1267" w:hanging="1267"/>
        <w:rPr>
          <w:spacing w:val="0"/>
          <w:lang w:val="fr-CH"/>
        </w:rPr>
      </w:pPr>
      <w:r w:rsidRPr="00AB524C">
        <w:rPr>
          <w:spacing w:val="0"/>
          <w:rtl/>
        </w:rPr>
        <w:tab/>
      </w:r>
      <w:r w:rsidRPr="00AB524C">
        <w:rPr>
          <w:spacing w:val="0"/>
          <w:rtl/>
        </w:rPr>
        <w:tab/>
        <w:t>إمكانية لجوء المرأة إلى العدالة</w:t>
      </w:r>
    </w:p>
    <w:p w14:paraId="5FCB1D92" w14:textId="4477B332" w:rsidR="004F3260" w:rsidRPr="00AB524C" w:rsidRDefault="004F3260" w:rsidP="004F3260">
      <w:pPr>
        <w:pStyle w:val="SingleTxt"/>
        <w:rPr>
          <w:lang w:val="fr-CH"/>
        </w:rPr>
      </w:pPr>
      <w:r w:rsidRPr="00AB524C">
        <w:rPr>
          <w:rtl/>
        </w:rPr>
        <w:t>12</w:t>
      </w:r>
      <w:r w:rsidR="00B3467C" w:rsidRPr="00AB524C">
        <w:rPr>
          <w:rtl/>
        </w:rPr>
        <w:t xml:space="preserve"> -</w:t>
      </w:r>
      <w:r w:rsidR="00B3467C" w:rsidRPr="00AB524C">
        <w:rPr>
          <w:rtl/>
        </w:rPr>
        <w:tab/>
      </w:r>
      <w:r w:rsidRPr="00AB524C">
        <w:rPr>
          <w:rtl/>
        </w:rPr>
        <w:t>تلاحظ اللجنة أنه قد تم في عام 2001 إنشاءُ المراكز المعينة بإتاحة إمكانية اللجوء إلى العدالة، وإنشاء برامج متخص</w:t>
      </w:r>
      <w:r w:rsidRPr="00AB524C">
        <w:rPr>
          <w:rFonts w:hint="cs"/>
          <w:rtl/>
        </w:rPr>
        <w:t>ّ</w:t>
      </w:r>
      <w:r w:rsidRPr="00AB524C">
        <w:rPr>
          <w:rtl/>
        </w:rPr>
        <w:t xml:space="preserve">صة تدعم ضحايا العنف </w:t>
      </w:r>
      <w:proofErr w:type="spellStart"/>
      <w:r w:rsidRPr="00AB524C">
        <w:rPr>
          <w:rtl/>
        </w:rPr>
        <w:t>الجنساني</w:t>
      </w:r>
      <w:proofErr w:type="spellEnd"/>
      <w:r w:rsidRPr="00AB524C">
        <w:rPr>
          <w:rtl/>
        </w:rPr>
        <w:t>. ومع ذلك، تلاحظُ اللجنة بقلق ما يلي</w:t>
      </w:r>
      <w:r w:rsidR="00DF01CC">
        <w:rPr>
          <w:rFonts w:hint="cs"/>
          <w:rtl/>
        </w:rPr>
        <w:t>:</w:t>
      </w:r>
    </w:p>
    <w:p w14:paraId="0E3A5E1B" w14:textId="439822AB" w:rsidR="004F3260" w:rsidRPr="00AB524C" w:rsidRDefault="00DA7FFA" w:rsidP="004F3260">
      <w:pPr>
        <w:pStyle w:val="SingleTxt"/>
        <w:rPr>
          <w:lang w:val="fr-CH"/>
        </w:rPr>
      </w:pPr>
      <w:r w:rsidRPr="00AB524C">
        <w:rPr>
          <w:rtl/>
        </w:rPr>
        <w:tab/>
      </w:r>
      <w:r w:rsidR="004F3260" w:rsidRPr="00AB524C">
        <w:rPr>
          <w:rtl/>
        </w:rPr>
        <w:t>(أ)</w:t>
      </w:r>
      <w:r w:rsidR="004F3260" w:rsidRPr="00AB524C">
        <w:rPr>
          <w:rtl/>
        </w:rPr>
        <w:tab/>
      </w:r>
      <w:r w:rsidR="004F3260" w:rsidRPr="00AB524C">
        <w:rPr>
          <w:rFonts w:hint="cs"/>
          <w:rtl/>
        </w:rPr>
        <w:t>قيام وزارة العدل بحلّ</w:t>
      </w:r>
      <w:r w:rsidR="004F3260" w:rsidRPr="00AB524C">
        <w:rPr>
          <w:rtl/>
        </w:rPr>
        <w:t xml:space="preserve"> 81 مركزاً من مراكز إتاحة إمكانية اللجوء إلى العدالة، </w:t>
      </w:r>
      <w:r w:rsidR="004F3260" w:rsidRPr="00AB524C">
        <w:rPr>
          <w:rFonts w:hint="cs"/>
          <w:rtl/>
        </w:rPr>
        <w:t xml:space="preserve">عملا بقرارها </w:t>
      </w:r>
      <w:r w:rsidR="004F3260" w:rsidRPr="00AB524C">
        <w:rPr>
          <w:rtl/>
        </w:rPr>
        <w:t xml:space="preserve">رقم </w:t>
      </w:r>
      <w:r w:rsidR="004F3260" w:rsidRPr="00AB524C">
        <w:rPr>
          <w:rFonts w:hint="cs"/>
          <w:rtl/>
        </w:rPr>
        <w:t xml:space="preserve">178/2024، </w:t>
      </w:r>
      <w:r w:rsidR="004F3260" w:rsidRPr="00AB524C">
        <w:rPr>
          <w:rtl/>
        </w:rPr>
        <w:t xml:space="preserve">الأمر الذي أدى إلى الحد </w:t>
      </w:r>
      <w:r w:rsidR="004F3260" w:rsidRPr="00AB524C">
        <w:rPr>
          <w:rFonts w:hint="cs"/>
          <w:rtl/>
        </w:rPr>
        <w:t>كثيرا</w:t>
      </w:r>
      <w:r w:rsidR="004F3260" w:rsidRPr="00AB524C">
        <w:rPr>
          <w:rtl/>
        </w:rPr>
        <w:t xml:space="preserve"> من نطاق التغطية بخدمات هذه المراكز؛ والتحوّل إلى</w:t>
      </w:r>
      <w:r w:rsidR="00EE6696">
        <w:rPr>
          <w:rFonts w:hint="cs"/>
          <w:rtl/>
        </w:rPr>
        <w:t> </w:t>
      </w:r>
      <w:r w:rsidR="004F3260" w:rsidRPr="00AB524C">
        <w:rPr>
          <w:rtl/>
        </w:rPr>
        <w:t xml:space="preserve">العمل بنموذج الخدمة عن بُعد، فضلاً عن أوجه التقليص من عدد الموظفين ومن حجم الميزانية، </w:t>
      </w:r>
      <w:r w:rsidR="004F3260" w:rsidRPr="00AB524C">
        <w:rPr>
          <w:rFonts w:hint="cs"/>
          <w:rtl/>
        </w:rPr>
        <w:t>الأمر الذي أثّر</w:t>
      </w:r>
      <w:r w:rsidR="004F3260" w:rsidRPr="00AB524C">
        <w:rPr>
          <w:rtl/>
        </w:rPr>
        <w:t xml:space="preserve"> بشكل غير متناسب على النساء في المناطق الريفية، والنساء اللواتي يعشن في فقر، والنساء اللواتي يواجهن أشكالاً متعددة ومتقاطعة من التمييز؛</w:t>
      </w:r>
    </w:p>
    <w:p w14:paraId="7038F325" w14:textId="1C71F6D6" w:rsidR="004F3260" w:rsidRPr="00AB524C" w:rsidRDefault="00DA7FFA" w:rsidP="004F3260">
      <w:pPr>
        <w:pStyle w:val="SingleTxt"/>
        <w:rPr>
          <w:lang w:val="fr-CH"/>
        </w:rPr>
      </w:pPr>
      <w:r w:rsidRPr="00AB524C">
        <w:rPr>
          <w:rtl/>
        </w:rPr>
        <w:lastRenderedPageBreak/>
        <w:tab/>
      </w:r>
      <w:r w:rsidR="004F3260" w:rsidRPr="00AB524C">
        <w:rPr>
          <w:rtl/>
        </w:rPr>
        <w:t>(ب)</w:t>
      </w:r>
      <w:r w:rsidR="004F3260" w:rsidRPr="00AB524C">
        <w:rPr>
          <w:rtl/>
        </w:rPr>
        <w:tab/>
      </w:r>
      <w:r w:rsidR="004F3260" w:rsidRPr="00AB524C">
        <w:rPr>
          <w:rFonts w:hint="cs"/>
          <w:rtl/>
        </w:rPr>
        <w:t>التقليص</w:t>
      </w:r>
      <w:r w:rsidR="004F3260" w:rsidRPr="00AB524C">
        <w:rPr>
          <w:rtl/>
        </w:rPr>
        <w:t xml:space="preserve"> من التمويل ومن القدرة التشغيلية لخدمات المساعدة القانونية، وتسريح الموظفين المتخصصين، وغياب التنسيق الفعال على المستوى الاتحادي، </w:t>
      </w:r>
      <w:r w:rsidR="004F3260" w:rsidRPr="00AB524C">
        <w:rPr>
          <w:rFonts w:hint="cs"/>
          <w:rtl/>
        </w:rPr>
        <w:t>وإضفاء طابع اللامركزية على المسؤوليات وإسنادها إلى سلطات المحافظات من دون توفير الموارد الكافية</w:t>
      </w:r>
      <w:r w:rsidR="004F3260" w:rsidRPr="00AB524C">
        <w:rPr>
          <w:rtl/>
        </w:rPr>
        <w:t>؛</w:t>
      </w:r>
    </w:p>
    <w:p w14:paraId="53D4BB44" w14:textId="5B1725C4" w:rsidR="004F3260" w:rsidRPr="00AB524C" w:rsidRDefault="00DA7FFA" w:rsidP="004F3260">
      <w:pPr>
        <w:pStyle w:val="SingleTxt"/>
        <w:rPr>
          <w:lang w:val="fr-CH"/>
        </w:rPr>
      </w:pPr>
      <w:r w:rsidRPr="00AB524C">
        <w:rPr>
          <w:rtl/>
        </w:rPr>
        <w:tab/>
      </w:r>
      <w:r w:rsidR="004F3260" w:rsidRPr="00AB524C">
        <w:rPr>
          <w:rtl/>
        </w:rPr>
        <w:t>(ج)</w:t>
      </w:r>
      <w:r w:rsidR="004F3260" w:rsidRPr="00AB524C">
        <w:rPr>
          <w:rtl/>
        </w:rPr>
        <w:tab/>
        <w:t xml:space="preserve">اعتماد مرسوم الطوارئ رقم </w:t>
      </w:r>
      <w:r w:rsidR="004F3260" w:rsidRPr="00AB524C">
        <w:rPr>
          <w:rFonts w:hint="cs"/>
          <w:rtl/>
        </w:rPr>
        <w:t>366/2025</w:t>
      </w:r>
      <w:r w:rsidR="004F3260" w:rsidRPr="00AB524C">
        <w:rPr>
          <w:rtl/>
        </w:rPr>
        <w:t>، الذي تم بموجبه تعديل القانون رقم 25.871</w:t>
      </w:r>
      <w:r w:rsidR="004F3260" w:rsidRPr="00AB524C">
        <w:rPr>
          <w:rFonts w:hint="cs"/>
          <w:rtl/>
        </w:rPr>
        <w:t xml:space="preserve"> المتعلق بالهجرة</w:t>
      </w:r>
      <w:r w:rsidR="004F3260" w:rsidRPr="00AB524C">
        <w:rPr>
          <w:rtl/>
        </w:rPr>
        <w:t>، واستحداث إجراءات طرد سريعة، وتقليص آجال الطعن و</w:t>
      </w:r>
      <w:r w:rsidR="004F3260" w:rsidRPr="00AB524C">
        <w:rPr>
          <w:rFonts w:hint="cs"/>
          <w:rtl/>
        </w:rPr>
        <w:t xml:space="preserve">التقليل من </w:t>
      </w:r>
      <w:r w:rsidR="004F3260" w:rsidRPr="00AB524C">
        <w:rPr>
          <w:rtl/>
        </w:rPr>
        <w:t>الضمانات الإجرائية، وإلغاء قنوات التسوية الإلزامية، مما حدّ بشكل فعلي من فرص وصول المهاجرات إلى العدالة، وزاد من خطر تعرضهم للاستغلال وللعنف الجنسي؛</w:t>
      </w:r>
    </w:p>
    <w:p w14:paraId="2320FE0A" w14:textId="2210A89F" w:rsidR="004F3260" w:rsidRPr="00AB524C" w:rsidRDefault="00DA7FFA" w:rsidP="004F3260">
      <w:pPr>
        <w:pStyle w:val="SingleTxt"/>
        <w:rPr>
          <w:lang w:val="fr-CH"/>
        </w:rPr>
      </w:pPr>
      <w:r w:rsidRPr="00AB524C">
        <w:rPr>
          <w:rtl/>
        </w:rPr>
        <w:tab/>
      </w:r>
      <w:r w:rsidR="004F3260" w:rsidRPr="00AB524C">
        <w:rPr>
          <w:rtl/>
        </w:rPr>
        <w:t>(د)</w:t>
      </w:r>
      <w:r w:rsidR="004F3260" w:rsidRPr="00AB524C">
        <w:rPr>
          <w:rtl/>
        </w:rPr>
        <w:tab/>
        <w:t>التعديلات المقترحة على القانون الجنائي (الملف</w:t>
      </w:r>
      <w:r w:rsidR="004F3260" w:rsidRPr="00AB524C">
        <w:rPr>
          <w:rFonts w:hint="cs"/>
          <w:rtl/>
        </w:rPr>
        <w:t xml:space="preserve"> رقم</w:t>
      </w:r>
      <w:r w:rsidR="004F3260" w:rsidRPr="00AB524C">
        <w:rPr>
          <w:rtl/>
        </w:rPr>
        <w:t xml:space="preserve"> </w:t>
      </w:r>
      <w:r w:rsidR="004F3260" w:rsidRPr="00AB524C">
        <w:rPr>
          <w:rFonts w:hint="cs"/>
          <w:rtl/>
        </w:rPr>
        <w:t>228/25)،</w:t>
      </w:r>
      <w:r w:rsidR="004F3260" w:rsidRPr="00AB524C">
        <w:rPr>
          <w:rtl/>
        </w:rPr>
        <w:t xml:space="preserve"> التي من شأنها أن </w:t>
      </w:r>
      <w:r w:rsidR="004F3260" w:rsidRPr="00AB524C">
        <w:rPr>
          <w:rFonts w:hint="cs"/>
          <w:rtl/>
        </w:rPr>
        <w:t>تزيد من</w:t>
      </w:r>
      <w:r w:rsidR="004F3260" w:rsidRPr="00AB524C">
        <w:rPr>
          <w:rtl/>
        </w:rPr>
        <w:t xml:space="preserve"> العقوبات المفروضة على الإبلاغ الكاذب </w:t>
      </w:r>
      <w:r w:rsidR="004F3260" w:rsidRPr="00AB524C">
        <w:rPr>
          <w:rFonts w:hint="cs"/>
          <w:rtl/>
        </w:rPr>
        <w:t>ضمن سياقات</w:t>
      </w:r>
      <w:r w:rsidR="004F3260" w:rsidRPr="00AB524C">
        <w:rPr>
          <w:rtl/>
        </w:rPr>
        <w:t xml:space="preserve"> العنف </w:t>
      </w:r>
      <w:proofErr w:type="spellStart"/>
      <w:r w:rsidR="004F3260" w:rsidRPr="00AB524C">
        <w:rPr>
          <w:rtl/>
        </w:rPr>
        <w:t>الجنساني</w:t>
      </w:r>
      <w:proofErr w:type="spellEnd"/>
      <w:r w:rsidR="004F3260" w:rsidRPr="00AB524C">
        <w:rPr>
          <w:rtl/>
        </w:rPr>
        <w:t xml:space="preserve">، </w:t>
      </w:r>
      <w:r w:rsidR="004F3260" w:rsidRPr="00AB524C">
        <w:rPr>
          <w:rFonts w:hint="cs"/>
          <w:rtl/>
        </w:rPr>
        <w:t>وربما تؤثّر تأثيرا وخيما على من يطلبن</w:t>
      </w:r>
      <w:r w:rsidR="004F3260" w:rsidRPr="00AB524C">
        <w:rPr>
          <w:rtl/>
        </w:rPr>
        <w:t xml:space="preserve"> الحصول على الحماية، </w:t>
      </w:r>
      <w:r w:rsidR="004F3260" w:rsidRPr="00AB524C">
        <w:rPr>
          <w:rFonts w:hint="cs"/>
          <w:rtl/>
        </w:rPr>
        <w:t>وتثنيهنّ</w:t>
      </w:r>
      <w:r w:rsidR="004F3260" w:rsidRPr="00AB524C">
        <w:rPr>
          <w:rtl/>
        </w:rPr>
        <w:t xml:space="preserve"> عن الإبلاغ بحالات العنف </w:t>
      </w:r>
      <w:r w:rsidR="004F3260" w:rsidRPr="00AB524C">
        <w:rPr>
          <w:rFonts w:hint="cs"/>
          <w:rtl/>
        </w:rPr>
        <w:t>تلك</w:t>
      </w:r>
      <w:r w:rsidR="004F3260" w:rsidRPr="00AB524C">
        <w:rPr>
          <w:rtl/>
        </w:rPr>
        <w:t>.</w:t>
      </w:r>
    </w:p>
    <w:p w14:paraId="43BE9369" w14:textId="26C2C298" w:rsidR="004F3260" w:rsidRPr="00AB524C" w:rsidRDefault="004F3260" w:rsidP="004F3260">
      <w:pPr>
        <w:pStyle w:val="SingleTxt"/>
        <w:rPr>
          <w:b/>
          <w:bCs/>
          <w:lang w:val="fr-CH"/>
        </w:rPr>
      </w:pPr>
      <w:r w:rsidRPr="00AB524C">
        <w:rPr>
          <w:rtl/>
        </w:rPr>
        <w:t>13</w:t>
      </w:r>
      <w:r w:rsidR="00B3467C" w:rsidRPr="00AB524C">
        <w:rPr>
          <w:rtl/>
        </w:rPr>
        <w:t xml:space="preserve"> -</w:t>
      </w:r>
      <w:r w:rsidR="00B3467C" w:rsidRPr="00AB524C">
        <w:rPr>
          <w:rtl/>
        </w:rPr>
        <w:tab/>
      </w:r>
      <w:r w:rsidRPr="00AB524C">
        <w:rPr>
          <w:b/>
          <w:bCs/>
          <w:rtl/>
        </w:rPr>
        <w:t>توصي اللجنة، تماشيا مع توصيتها العامة رقم 33 (2015) بشأن لجوء المرأة إلى القضاء، بأن تقوم الدولة الطرف بما يلي</w:t>
      </w:r>
      <w:r w:rsidR="00DF01CC">
        <w:rPr>
          <w:b/>
          <w:bCs/>
          <w:rtl/>
          <w:lang w:val="fr-CH"/>
        </w:rPr>
        <w:t>:</w:t>
      </w:r>
    </w:p>
    <w:p w14:paraId="0129EB74" w14:textId="74219C1F" w:rsidR="004F3260" w:rsidRPr="00AB524C" w:rsidRDefault="00DA7FFA" w:rsidP="004F3260">
      <w:pPr>
        <w:pStyle w:val="SingleTxt"/>
        <w:rPr>
          <w:b/>
          <w:bCs/>
          <w:lang w:val="fr-CH"/>
        </w:rPr>
      </w:pPr>
      <w:r w:rsidRPr="00AB524C">
        <w:rPr>
          <w:b/>
          <w:bCs/>
          <w:rtl/>
        </w:rPr>
        <w:tab/>
      </w:r>
      <w:r w:rsidR="004F3260" w:rsidRPr="00AB524C">
        <w:rPr>
          <w:rtl/>
        </w:rPr>
        <w:t>(أ)</w:t>
      </w:r>
      <w:r w:rsidR="004F3260" w:rsidRPr="00AB524C">
        <w:rPr>
          <w:b/>
          <w:bCs/>
          <w:rtl/>
        </w:rPr>
        <w:tab/>
        <w:t xml:space="preserve">الحرص، في كامل أراضيها، على أن تكون كل النساء قادرات على الوصول إلى العدالة بشكل مادي فعال </w:t>
      </w:r>
      <w:r w:rsidR="004F3260" w:rsidRPr="00AB524C">
        <w:rPr>
          <w:rFonts w:hint="cs"/>
          <w:b/>
          <w:bCs/>
          <w:rtl/>
        </w:rPr>
        <w:t>و</w:t>
      </w:r>
      <w:r w:rsidR="004F3260" w:rsidRPr="00AB524C">
        <w:rPr>
          <w:b/>
          <w:bCs/>
          <w:rtl/>
        </w:rPr>
        <w:t xml:space="preserve">ميسور التكلفة، وذلك بوسائل منها استعادة وتعزيز الحضور </w:t>
      </w:r>
      <w:r w:rsidR="004F3260" w:rsidRPr="00AB524C">
        <w:rPr>
          <w:rFonts w:hint="cs"/>
          <w:b/>
          <w:bCs/>
          <w:rtl/>
        </w:rPr>
        <w:t>على مستوى المحافظات</w:t>
      </w:r>
      <w:r w:rsidR="004F3260" w:rsidRPr="00AB524C">
        <w:rPr>
          <w:b/>
          <w:bCs/>
          <w:rtl/>
        </w:rPr>
        <w:t>، وتوفير الموظفين والتمويل لمراكز إتاحة إمكانية اللجوء إلى العدالة ولآليات المساعدة القانونية الأخرى، والحرص على ألا تحلّ نماذج تقديم الخدمات عن بُعد محل الخدمات المباشرة، بل أن تكملها، لا سيما بالنسبة للنساء في المناطق الريفية وللفئات النسائي</w:t>
      </w:r>
      <w:r w:rsidR="004F3260" w:rsidRPr="00AB524C">
        <w:rPr>
          <w:rFonts w:hint="cs"/>
          <w:b/>
          <w:bCs/>
          <w:rtl/>
        </w:rPr>
        <w:t>ة</w:t>
      </w:r>
      <w:r w:rsidR="004F3260" w:rsidRPr="00AB524C">
        <w:rPr>
          <w:b/>
          <w:bCs/>
          <w:rtl/>
        </w:rPr>
        <w:t xml:space="preserve"> المهمشة؛</w:t>
      </w:r>
    </w:p>
    <w:p w14:paraId="403A7F7B" w14:textId="486F5296" w:rsidR="004F3260" w:rsidRPr="00AB524C" w:rsidRDefault="00DA7FFA" w:rsidP="004F3260">
      <w:pPr>
        <w:pStyle w:val="SingleTxt"/>
        <w:rPr>
          <w:b/>
          <w:bCs/>
          <w:lang w:val="fr-CH"/>
        </w:rPr>
      </w:pPr>
      <w:r w:rsidRPr="00AB524C">
        <w:rPr>
          <w:b/>
          <w:bCs/>
          <w:rtl/>
        </w:rPr>
        <w:tab/>
      </w:r>
      <w:r w:rsidR="004F3260" w:rsidRPr="00AB524C">
        <w:rPr>
          <w:rtl/>
        </w:rPr>
        <w:t>(ب)</w:t>
      </w:r>
      <w:r w:rsidR="004F3260" w:rsidRPr="00AB524C">
        <w:rPr>
          <w:b/>
          <w:bCs/>
          <w:rtl/>
        </w:rPr>
        <w:tab/>
        <w:t xml:space="preserve">تخصيص موارد بشرية وتقنية ومالية كافية ومستدامة لفائدة خدمات المساعدة القانونية والدعم النفسي والاجتماعي، وخدمات المساعدة المتخصصة المقدمة لضحايا العنف </w:t>
      </w:r>
      <w:proofErr w:type="spellStart"/>
      <w:r w:rsidR="004F3260" w:rsidRPr="00AB524C">
        <w:rPr>
          <w:b/>
          <w:bCs/>
          <w:rtl/>
        </w:rPr>
        <w:t>الجنساني</w:t>
      </w:r>
      <w:proofErr w:type="spellEnd"/>
      <w:r w:rsidR="004F3260" w:rsidRPr="00AB524C">
        <w:rPr>
          <w:b/>
          <w:bCs/>
          <w:rtl/>
        </w:rPr>
        <w:t xml:space="preserve">، والحرص على التنسيق الاتحادي الفعال حتى تتمتع النساء في جميع </w:t>
      </w:r>
      <w:r w:rsidR="004F3260" w:rsidRPr="00AB524C">
        <w:rPr>
          <w:rFonts w:hint="cs"/>
          <w:b/>
          <w:bCs/>
          <w:rtl/>
        </w:rPr>
        <w:t>المحافظات</w:t>
      </w:r>
      <w:r w:rsidR="004F3260" w:rsidRPr="00AB524C">
        <w:rPr>
          <w:b/>
          <w:bCs/>
          <w:rtl/>
        </w:rPr>
        <w:t xml:space="preserve"> بفرص متساوية في الحصول على الحماية</w:t>
      </w:r>
      <w:r w:rsidR="004F3260" w:rsidRPr="00AB524C">
        <w:rPr>
          <w:rFonts w:hint="cs"/>
          <w:b/>
          <w:bCs/>
          <w:rtl/>
        </w:rPr>
        <w:t xml:space="preserve"> و</w:t>
      </w:r>
      <w:r w:rsidR="004F3260" w:rsidRPr="00AB524C">
        <w:rPr>
          <w:b/>
          <w:bCs/>
          <w:rtl/>
        </w:rPr>
        <w:t>سبل الانتصاف</w:t>
      </w:r>
      <w:r w:rsidR="004F3260" w:rsidRPr="00AB524C">
        <w:rPr>
          <w:rFonts w:hint="cs"/>
          <w:b/>
          <w:bCs/>
          <w:rtl/>
        </w:rPr>
        <w:t xml:space="preserve"> القانونية</w:t>
      </w:r>
      <w:r w:rsidR="004F3260" w:rsidRPr="00AB524C">
        <w:rPr>
          <w:b/>
          <w:bCs/>
          <w:rtl/>
        </w:rPr>
        <w:t>؛</w:t>
      </w:r>
    </w:p>
    <w:p w14:paraId="1F397052" w14:textId="71C0321C" w:rsidR="004F3260" w:rsidRPr="00AB524C" w:rsidRDefault="00DA7FFA" w:rsidP="004F3260">
      <w:pPr>
        <w:pStyle w:val="SingleTxt"/>
        <w:rPr>
          <w:b/>
          <w:bCs/>
          <w:lang w:val="fr-CH"/>
        </w:rPr>
      </w:pPr>
      <w:r w:rsidRPr="00AB524C">
        <w:rPr>
          <w:b/>
          <w:bCs/>
          <w:rtl/>
        </w:rPr>
        <w:tab/>
      </w:r>
      <w:r w:rsidR="004F3260" w:rsidRPr="00AB524C">
        <w:rPr>
          <w:rtl/>
        </w:rPr>
        <w:t>(ج)</w:t>
      </w:r>
      <w:r w:rsidR="004F3260" w:rsidRPr="00AB524C">
        <w:rPr>
          <w:b/>
          <w:bCs/>
          <w:rtl/>
        </w:rPr>
        <w:tab/>
        <w:t xml:space="preserve">مراجعة الإصلاحات التشريعية والتنظيمية التي تؤثر على الهجرة وعلى المحاكمة وفق الأصول، بما في ذلك التعديلات المستحدثة بموجب </w:t>
      </w:r>
      <w:r w:rsidR="004F3260" w:rsidRPr="00AB524C">
        <w:rPr>
          <w:rFonts w:hint="cs"/>
          <w:b/>
          <w:bCs/>
          <w:rtl/>
        </w:rPr>
        <w:t>مرسوم الطوارئ</w:t>
      </w:r>
      <w:r w:rsidR="004F3260" w:rsidRPr="00AB524C">
        <w:rPr>
          <w:b/>
          <w:bCs/>
          <w:rtl/>
        </w:rPr>
        <w:t xml:space="preserve"> رقم </w:t>
      </w:r>
      <w:r w:rsidR="004F3260" w:rsidRPr="00AB524C">
        <w:rPr>
          <w:rFonts w:hint="cs"/>
          <w:b/>
          <w:bCs/>
          <w:rtl/>
        </w:rPr>
        <w:t>366/2025</w:t>
      </w:r>
      <w:r w:rsidR="004F3260" w:rsidRPr="00AB524C">
        <w:rPr>
          <w:b/>
          <w:bCs/>
          <w:rtl/>
        </w:rPr>
        <w:t xml:space="preserve">، وذلك حرصا على تمكين المهاجرات واللاجئات من الضمانات الإجرائية الكاملة ومن سبل الانتصاف الفعالة والحماية من الإعادة القسرية، وعلى عدم ثنيهن عن الإبلاغ عن العنف </w:t>
      </w:r>
      <w:proofErr w:type="spellStart"/>
      <w:r w:rsidR="004F3260" w:rsidRPr="00AB524C">
        <w:rPr>
          <w:b/>
          <w:bCs/>
          <w:rtl/>
        </w:rPr>
        <w:t>الجنساني</w:t>
      </w:r>
      <w:proofErr w:type="spellEnd"/>
      <w:r w:rsidR="004F3260" w:rsidRPr="00AB524C">
        <w:rPr>
          <w:b/>
          <w:bCs/>
          <w:rtl/>
        </w:rPr>
        <w:t xml:space="preserve"> بسبب الخوف من الطرد؛</w:t>
      </w:r>
    </w:p>
    <w:p w14:paraId="7996C889" w14:textId="754F5268" w:rsidR="004F3260" w:rsidRPr="00AB524C" w:rsidRDefault="00DA7FFA" w:rsidP="004F3260">
      <w:pPr>
        <w:pStyle w:val="SingleTxt"/>
        <w:rPr>
          <w:b/>
          <w:bCs/>
          <w:lang w:val="fr-CH"/>
        </w:rPr>
      </w:pPr>
      <w:r w:rsidRPr="00AB524C">
        <w:rPr>
          <w:b/>
          <w:bCs/>
          <w:rtl/>
        </w:rPr>
        <w:tab/>
      </w:r>
      <w:r w:rsidR="004F3260" w:rsidRPr="00AB524C">
        <w:rPr>
          <w:rtl/>
        </w:rPr>
        <w:t>(د)</w:t>
      </w:r>
      <w:r w:rsidR="004F3260" w:rsidRPr="00AB524C">
        <w:rPr>
          <w:b/>
          <w:bCs/>
          <w:rtl/>
        </w:rPr>
        <w:tab/>
        <w:t>سحب التعديل المقترح على القانون الجنائي (الملف</w:t>
      </w:r>
      <w:r w:rsidR="004F3260" w:rsidRPr="00AB524C">
        <w:rPr>
          <w:rFonts w:hint="cs"/>
          <w:b/>
          <w:bCs/>
          <w:rtl/>
        </w:rPr>
        <w:t xml:space="preserve"> رقم 228/25)</w:t>
      </w:r>
      <w:r w:rsidR="004F3260" w:rsidRPr="00AB524C">
        <w:rPr>
          <w:b/>
          <w:bCs/>
          <w:rtl/>
        </w:rPr>
        <w:t xml:space="preserve">، المتعلق بالإبلاغ الكاذب عن حالات العنف </w:t>
      </w:r>
      <w:proofErr w:type="spellStart"/>
      <w:r w:rsidR="004F3260" w:rsidRPr="00AB524C">
        <w:rPr>
          <w:b/>
          <w:bCs/>
          <w:rtl/>
        </w:rPr>
        <w:t>الجنساني</w:t>
      </w:r>
      <w:proofErr w:type="spellEnd"/>
      <w:r w:rsidR="004F3260" w:rsidRPr="00AB524C">
        <w:rPr>
          <w:b/>
          <w:bCs/>
          <w:rtl/>
        </w:rPr>
        <w:t xml:space="preserve">، وضمان ألا تضع التعديلات التشريعية عراقيل أمام الإبلاغ، أو تُثني الضحايا عن طلب الحماية، أو </w:t>
      </w:r>
      <w:r w:rsidR="004F3260" w:rsidRPr="00AB524C">
        <w:rPr>
          <w:rFonts w:hint="cs"/>
          <w:b/>
          <w:bCs/>
          <w:rtl/>
        </w:rPr>
        <w:t>تقوّض</w:t>
      </w:r>
      <w:r w:rsidR="004F3260" w:rsidRPr="00AB524C">
        <w:rPr>
          <w:b/>
          <w:bCs/>
          <w:rtl/>
        </w:rPr>
        <w:t xml:space="preserve"> مصداقية النساء في حالات هذا العنف.</w:t>
      </w:r>
    </w:p>
    <w:p w14:paraId="28982C4D" w14:textId="08076261" w:rsidR="004F3260" w:rsidRPr="00AB524C" w:rsidRDefault="004F3260" w:rsidP="004F3260">
      <w:pPr>
        <w:pStyle w:val="SingleTxt"/>
        <w:rPr>
          <w:lang w:val="fr-CH"/>
        </w:rPr>
      </w:pPr>
      <w:r w:rsidRPr="00AB524C">
        <w:rPr>
          <w:rtl/>
        </w:rPr>
        <w:t>14</w:t>
      </w:r>
      <w:r w:rsidR="00B3467C" w:rsidRPr="00AB524C">
        <w:rPr>
          <w:rtl/>
        </w:rPr>
        <w:t xml:space="preserve"> -</w:t>
      </w:r>
      <w:r w:rsidR="00B3467C" w:rsidRPr="00AB524C">
        <w:rPr>
          <w:rtl/>
        </w:rPr>
        <w:tab/>
      </w:r>
      <w:r w:rsidRPr="00AB524C">
        <w:rPr>
          <w:rtl/>
        </w:rPr>
        <w:t>وتشعر اللجنة أيضا بالقلق لأنّ</w:t>
      </w:r>
      <w:r w:rsidRPr="00AB524C">
        <w:rPr>
          <w:rFonts w:hint="cs"/>
          <w:rtl/>
        </w:rPr>
        <w:t>ه على الرغم من أنّ</w:t>
      </w:r>
      <w:r w:rsidRPr="00AB524C">
        <w:rPr>
          <w:rtl/>
        </w:rPr>
        <w:t xml:space="preserve"> السّجل العام بالشكاوى من القضاة </w:t>
      </w:r>
      <w:r w:rsidRPr="00AB524C">
        <w:rPr>
          <w:rFonts w:hint="cs"/>
          <w:rtl/>
        </w:rPr>
        <w:t>المعنيين ب</w:t>
      </w:r>
      <w:r w:rsidRPr="00AB524C">
        <w:rPr>
          <w:rtl/>
        </w:rPr>
        <w:t xml:space="preserve">قضايا </w:t>
      </w:r>
      <w:r w:rsidRPr="00AB524C">
        <w:rPr>
          <w:rFonts w:hint="cs"/>
          <w:rtl/>
        </w:rPr>
        <w:t xml:space="preserve">العنف </w:t>
      </w:r>
      <w:proofErr w:type="spellStart"/>
      <w:r w:rsidRPr="00AB524C">
        <w:rPr>
          <w:rtl/>
        </w:rPr>
        <w:t>الجنساني</w:t>
      </w:r>
      <w:proofErr w:type="spellEnd"/>
      <w:r w:rsidRPr="00AB524C">
        <w:rPr>
          <w:rtl/>
        </w:rPr>
        <w:t xml:space="preserve"> قد أُنشئ، بحسب ما قيل، عقب التسوية الودية </w:t>
      </w:r>
      <w:r w:rsidRPr="00AB524C">
        <w:rPr>
          <w:rFonts w:hint="cs"/>
          <w:rtl/>
        </w:rPr>
        <w:t xml:space="preserve">في قضية </w:t>
      </w:r>
      <w:r w:rsidRPr="00AB524C">
        <w:rPr>
          <w:i/>
          <w:iCs/>
          <w:rtl/>
        </w:rPr>
        <w:t xml:space="preserve">أولغا </w:t>
      </w:r>
      <w:proofErr w:type="spellStart"/>
      <w:r w:rsidRPr="00AB524C">
        <w:rPr>
          <w:i/>
          <w:iCs/>
          <w:rtl/>
        </w:rPr>
        <w:t>دياز</w:t>
      </w:r>
      <w:proofErr w:type="spellEnd"/>
      <w:r w:rsidRPr="00AB524C">
        <w:rPr>
          <w:i/>
          <w:iCs/>
          <w:rtl/>
        </w:rPr>
        <w:t xml:space="preserve"> ضد الأرجنتين</w:t>
      </w:r>
      <w:r w:rsidRPr="00AB524C">
        <w:rPr>
          <w:rFonts w:hint="cs"/>
          <w:rtl/>
        </w:rPr>
        <w:t xml:space="preserve"> (</w:t>
      </w:r>
      <w:hyperlink r:id="rId23" w:history="1">
        <w:r w:rsidRPr="00AB524C">
          <w:rPr>
            <w:rStyle w:val="Hyperlink"/>
            <w:lang w:val="fr-CH"/>
          </w:rPr>
          <w:t>CEDAW/C/86/D/127/2018</w:t>
        </w:r>
      </w:hyperlink>
      <w:r w:rsidRPr="00AB524C">
        <w:rPr>
          <w:rFonts w:hint="cs"/>
          <w:rtl/>
        </w:rPr>
        <w:t>)</w:t>
      </w:r>
      <w:r w:rsidRPr="00AB524C">
        <w:rPr>
          <w:rtl/>
        </w:rPr>
        <w:t xml:space="preserve">، </w:t>
      </w:r>
      <w:r w:rsidRPr="00AB524C">
        <w:rPr>
          <w:rFonts w:hint="cs"/>
          <w:rtl/>
        </w:rPr>
        <w:t>لا تزال</w:t>
      </w:r>
      <w:r w:rsidRPr="00AB524C">
        <w:rPr>
          <w:rtl/>
        </w:rPr>
        <w:t xml:space="preserve"> المعلومات المتعلقة بكيفية عمله وبإمكانية الوصول إليه غير متاحة بسهولة للجمهور.</w:t>
      </w:r>
    </w:p>
    <w:p w14:paraId="70E85B9D" w14:textId="04A2D586" w:rsidR="004F3260" w:rsidRPr="00AB524C" w:rsidRDefault="004F3260" w:rsidP="004F3260">
      <w:pPr>
        <w:pStyle w:val="SingleTxt"/>
        <w:rPr>
          <w:b/>
          <w:bCs/>
          <w:lang w:val="fr-CH"/>
        </w:rPr>
      </w:pPr>
      <w:r w:rsidRPr="00AB524C">
        <w:rPr>
          <w:rtl/>
        </w:rPr>
        <w:lastRenderedPageBreak/>
        <w:t>15</w:t>
      </w:r>
      <w:r w:rsidR="00B3467C" w:rsidRPr="00AB524C">
        <w:rPr>
          <w:rtl/>
        </w:rPr>
        <w:t xml:space="preserve"> -</w:t>
      </w:r>
      <w:r w:rsidR="00B3467C" w:rsidRPr="00AB524C">
        <w:rPr>
          <w:rtl/>
        </w:rPr>
        <w:tab/>
      </w:r>
      <w:r w:rsidRPr="00AB524C">
        <w:rPr>
          <w:b/>
          <w:bCs/>
          <w:rtl/>
        </w:rPr>
        <w:t>توصي اللجنة</w:t>
      </w:r>
      <w:r w:rsidRPr="00AB524C">
        <w:rPr>
          <w:rFonts w:hint="cs"/>
          <w:b/>
          <w:bCs/>
          <w:rtl/>
        </w:rPr>
        <w:t>ُ</w:t>
      </w:r>
      <w:r w:rsidRPr="00AB524C">
        <w:rPr>
          <w:b/>
          <w:bCs/>
          <w:rtl/>
        </w:rPr>
        <w:t xml:space="preserve"> الدولةَ الطرف بتعزيز آليات المساءلة والرقابة داخل الجهاز القضائي، حتى يتم في الوقت المناسب، وبطريقة نزيهة ومراعية لنوع </w:t>
      </w:r>
      <w:r w:rsidR="0081004F" w:rsidRPr="00AB524C">
        <w:rPr>
          <w:rFonts w:hint="cs"/>
          <w:b/>
          <w:bCs/>
          <w:rtl/>
        </w:rPr>
        <w:t>ا</w:t>
      </w:r>
      <w:r w:rsidRPr="00AB524C">
        <w:rPr>
          <w:b/>
          <w:bCs/>
          <w:rtl/>
        </w:rPr>
        <w:t xml:space="preserve">لجنس، تناولُ القضايا المتعلقة بالعنف والتمييز </w:t>
      </w:r>
      <w:r w:rsidRPr="00AB524C">
        <w:rPr>
          <w:rFonts w:hint="cs"/>
          <w:b/>
          <w:bCs/>
          <w:rtl/>
        </w:rPr>
        <w:t>على أساس الجنس</w:t>
      </w:r>
      <w:r w:rsidRPr="00AB524C">
        <w:rPr>
          <w:b/>
          <w:bCs/>
          <w:rtl/>
        </w:rPr>
        <w:t>، وذلك تمشيا مع أحكام الاتفاقية ومع التوصية العامة رقم 33.</w:t>
      </w:r>
    </w:p>
    <w:p w14:paraId="0967B09C" w14:textId="77777777" w:rsidR="00DA7FFA" w:rsidRPr="00AB524C" w:rsidRDefault="00DA7FFA" w:rsidP="00DA7FFA">
      <w:pPr>
        <w:pStyle w:val="SingleTxt"/>
        <w:spacing w:after="0" w:line="120" w:lineRule="exact"/>
        <w:rPr>
          <w:b/>
          <w:bCs/>
          <w:sz w:val="10"/>
          <w:rtl/>
        </w:rPr>
      </w:pPr>
    </w:p>
    <w:p w14:paraId="1D0F877B" w14:textId="7F1951E5" w:rsidR="004F3260" w:rsidRPr="00AB524C" w:rsidRDefault="004F3260" w:rsidP="00DA7FFA">
      <w:pPr>
        <w:pStyle w:val="H23"/>
        <w:ind w:left="1267" w:right="1267" w:hanging="1267"/>
        <w:rPr>
          <w:spacing w:val="0"/>
          <w:lang w:val="fr-CH"/>
        </w:rPr>
      </w:pPr>
      <w:r w:rsidRPr="00AB524C">
        <w:rPr>
          <w:spacing w:val="0"/>
          <w:rtl/>
        </w:rPr>
        <w:tab/>
      </w:r>
      <w:r w:rsidRPr="00AB524C">
        <w:rPr>
          <w:spacing w:val="0"/>
          <w:rtl/>
        </w:rPr>
        <w:tab/>
        <w:t xml:space="preserve">الأجهزة الوطنية المعنية بالنهوض بالمرأة وبتعميم مراعاة المنظور </w:t>
      </w:r>
      <w:proofErr w:type="spellStart"/>
      <w:r w:rsidRPr="00AB524C">
        <w:rPr>
          <w:spacing w:val="0"/>
          <w:rtl/>
        </w:rPr>
        <w:t>الجنساني</w:t>
      </w:r>
      <w:proofErr w:type="spellEnd"/>
    </w:p>
    <w:p w14:paraId="77CD2D75" w14:textId="353C14F2" w:rsidR="004F3260" w:rsidRPr="00AB524C" w:rsidRDefault="004F3260" w:rsidP="004F3260">
      <w:pPr>
        <w:pStyle w:val="SingleTxt"/>
        <w:rPr>
          <w:lang w:val="fr-CH"/>
        </w:rPr>
      </w:pPr>
      <w:r w:rsidRPr="00AB524C">
        <w:rPr>
          <w:rtl/>
        </w:rPr>
        <w:t>16</w:t>
      </w:r>
      <w:r w:rsidR="00B3467C" w:rsidRPr="00AB524C">
        <w:rPr>
          <w:rtl/>
        </w:rPr>
        <w:t xml:space="preserve"> -</w:t>
      </w:r>
      <w:r w:rsidR="00B3467C" w:rsidRPr="00AB524C">
        <w:rPr>
          <w:rtl/>
        </w:rPr>
        <w:tab/>
      </w:r>
      <w:r w:rsidRPr="00AB524C">
        <w:rPr>
          <w:rtl/>
        </w:rPr>
        <w:t>تلاحظ اللجنة</w:t>
      </w:r>
      <w:r w:rsidRPr="00AB524C">
        <w:rPr>
          <w:rFonts w:hint="cs"/>
          <w:rtl/>
        </w:rPr>
        <w:t>ُ</w:t>
      </w:r>
      <w:r w:rsidRPr="00AB524C">
        <w:rPr>
          <w:rtl/>
        </w:rPr>
        <w:t xml:space="preserve"> المعلومات التي قدمتها الدولة الطرف بشأن إعادة هيكلة الإطار المؤسسي للمساواة بين الجنسين ونقل المهام التي كانت تمارسها في السابق وزارةُ شؤون المرأة والشؤون الجنسانية والتنو</w:t>
      </w:r>
      <w:r w:rsidRPr="00AB524C">
        <w:rPr>
          <w:rFonts w:hint="cs"/>
          <w:rtl/>
        </w:rPr>
        <w:t>ّ</w:t>
      </w:r>
      <w:r w:rsidRPr="00AB524C">
        <w:rPr>
          <w:rtl/>
        </w:rPr>
        <w:t>ع. ومع ذلك، تلاحظُ اللجنة بقلق ما يلي</w:t>
      </w:r>
      <w:r w:rsidR="00DF01CC">
        <w:rPr>
          <w:rFonts w:hint="cs"/>
          <w:rtl/>
        </w:rPr>
        <w:t>:</w:t>
      </w:r>
    </w:p>
    <w:p w14:paraId="1555CF0D" w14:textId="31950542" w:rsidR="004F3260" w:rsidRPr="00AB524C" w:rsidRDefault="00DA7FFA" w:rsidP="004F3260">
      <w:pPr>
        <w:pStyle w:val="SingleTxt"/>
        <w:rPr>
          <w:lang w:val="fr-CH"/>
        </w:rPr>
      </w:pPr>
      <w:r w:rsidRPr="00AB524C">
        <w:rPr>
          <w:rtl/>
        </w:rPr>
        <w:tab/>
      </w:r>
      <w:r w:rsidR="004F3260" w:rsidRPr="00AB524C">
        <w:rPr>
          <w:rtl/>
        </w:rPr>
        <w:t>(أ)</w:t>
      </w:r>
      <w:r w:rsidR="004F3260" w:rsidRPr="00AB524C">
        <w:rPr>
          <w:rtl/>
        </w:rPr>
        <w:tab/>
        <w:t>حلّ وزارة شؤون المرأة والشؤون الجنسانية والتنو</w:t>
      </w:r>
      <w:r w:rsidR="004F3260" w:rsidRPr="00AB524C">
        <w:rPr>
          <w:rFonts w:hint="cs"/>
          <w:rtl/>
        </w:rPr>
        <w:t>ّ</w:t>
      </w:r>
      <w:r w:rsidR="004F3260" w:rsidRPr="00AB524C">
        <w:rPr>
          <w:rtl/>
        </w:rPr>
        <w:t>ع في كانون الأول/ديسمبر 2023، وإعادة هيكلة مؤسسات تكافؤ الفرص، قد أفضيا إلى تشظي المسؤوليات وإلى إضعاف التنسيق بين الوزارات وتقليص القدرات التقنية المخصصة للنهوض بحقوق المرأة؛</w:t>
      </w:r>
    </w:p>
    <w:p w14:paraId="17F4EEC8" w14:textId="4FD4CE83" w:rsidR="004F3260" w:rsidRPr="00AB524C" w:rsidRDefault="00DA7FFA" w:rsidP="004F3260">
      <w:pPr>
        <w:pStyle w:val="SingleTxt"/>
        <w:rPr>
          <w:lang w:val="fr-CH"/>
        </w:rPr>
      </w:pPr>
      <w:r w:rsidRPr="00AB524C">
        <w:rPr>
          <w:rtl/>
        </w:rPr>
        <w:tab/>
      </w:r>
      <w:r w:rsidR="004F3260" w:rsidRPr="00AB524C">
        <w:rPr>
          <w:rtl/>
        </w:rPr>
        <w:t>(ب)</w:t>
      </w:r>
      <w:r w:rsidR="004F3260" w:rsidRPr="00AB524C">
        <w:rPr>
          <w:rtl/>
        </w:rPr>
        <w:tab/>
        <w:t>التخفيضات الكبيرة في مخصّصات ميزانية سياسات وبرامج المساواة بين الجنسين، بما</w:t>
      </w:r>
      <w:r w:rsidR="00124D96" w:rsidRPr="00AB524C">
        <w:rPr>
          <w:rFonts w:hint="cs"/>
          <w:rtl/>
        </w:rPr>
        <w:t> </w:t>
      </w:r>
      <w:r w:rsidR="004F3260" w:rsidRPr="00AB524C">
        <w:rPr>
          <w:rtl/>
        </w:rPr>
        <w:t xml:space="preserve">في ذلك السياسات والبرامج الهادفة إلى منع العنف </w:t>
      </w:r>
      <w:proofErr w:type="spellStart"/>
      <w:r w:rsidR="004F3260" w:rsidRPr="00AB524C">
        <w:rPr>
          <w:rtl/>
        </w:rPr>
        <w:t>الجنساني</w:t>
      </w:r>
      <w:proofErr w:type="spellEnd"/>
      <w:r w:rsidR="004F3260" w:rsidRPr="00AB524C">
        <w:rPr>
          <w:rtl/>
        </w:rPr>
        <w:t xml:space="preserve"> والت</w:t>
      </w:r>
      <w:r w:rsidR="004F3260" w:rsidRPr="00AB524C">
        <w:rPr>
          <w:rFonts w:hint="cs"/>
          <w:rtl/>
        </w:rPr>
        <w:t>ّ</w:t>
      </w:r>
      <w:r w:rsidR="004F3260" w:rsidRPr="00AB524C">
        <w:rPr>
          <w:rtl/>
        </w:rPr>
        <w:t>صدي له وإلى تعزيز الص</w:t>
      </w:r>
      <w:r w:rsidR="004F3260" w:rsidRPr="00AB524C">
        <w:rPr>
          <w:rFonts w:hint="cs"/>
          <w:rtl/>
        </w:rPr>
        <w:t>ّ</w:t>
      </w:r>
      <w:r w:rsidR="004F3260" w:rsidRPr="00AB524C">
        <w:rPr>
          <w:rtl/>
        </w:rPr>
        <w:t>حة والحقوق الجنسية والإنجابية، وكذلك تعليق البعض من الخطط الوطنية وآليات التنسيق الاتحادية أو إلغاؤها، بما</w:t>
      </w:r>
      <w:r w:rsidR="00124D96" w:rsidRPr="00AB524C">
        <w:rPr>
          <w:rFonts w:hint="cs"/>
          <w:rtl/>
        </w:rPr>
        <w:t> </w:t>
      </w:r>
      <w:r w:rsidR="004F3260" w:rsidRPr="00AB524C">
        <w:rPr>
          <w:rtl/>
        </w:rPr>
        <w:t>يقو</w:t>
      </w:r>
      <w:r w:rsidR="004F3260" w:rsidRPr="00AB524C">
        <w:rPr>
          <w:rFonts w:hint="cs"/>
          <w:rtl/>
        </w:rPr>
        <w:t>ّ</w:t>
      </w:r>
      <w:r w:rsidR="004F3260" w:rsidRPr="00AB524C">
        <w:rPr>
          <w:rtl/>
        </w:rPr>
        <w:t>ض التنفيذ الفعال للاتفاقية؛</w:t>
      </w:r>
    </w:p>
    <w:p w14:paraId="2A7925F4" w14:textId="459F6BE4" w:rsidR="004F3260" w:rsidRPr="00AB524C" w:rsidRDefault="00DA7FFA" w:rsidP="004F3260">
      <w:pPr>
        <w:pStyle w:val="SingleTxt"/>
        <w:rPr>
          <w:rtl/>
          <w:lang w:val="fr-CH"/>
        </w:rPr>
      </w:pPr>
      <w:r w:rsidRPr="00AB524C">
        <w:rPr>
          <w:rtl/>
        </w:rPr>
        <w:tab/>
      </w:r>
      <w:r w:rsidR="004F3260" w:rsidRPr="00AB524C">
        <w:rPr>
          <w:rtl/>
        </w:rPr>
        <w:t>(ج)</w:t>
      </w:r>
      <w:r w:rsidR="004F3260" w:rsidRPr="00AB524C">
        <w:rPr>
          <w:rtl/>
        </w:rPr>
        <w:tab/>
        <w:t>إلغاء أو إضعاف</w:t>
      </w:r>
      <w:r w:rsidR="004F3260" w:rsidRPr="00AB524C">
        <w:rPr>
          <w:rFonts w:hint="cs"/>
          <w:rtl/>
        </w:rPr>
        <w:t xml:space="preserve"> المساحات والآليات المخصّصة ل</w:t>
      </w:r>
      <w:r w:rsidR="004F3260" w:rsidRPr="00AB524C">
        <w:rPr>
          <w:rtl/>
        </w:rPr>
        <w:t xml:space="preserve">لتنسيق الرسمي </w:t>
      </w:r>
      <w:r w:rsidR="004F3260" w:rsidRPr="00AB524C">
        <w:rPr>
          <w:rFonts w:hint="cs"/>
          <w:rtl/>
        </w:rPr>
        <w:t>ول</w:t>
      </w:r>
      <w:r w:rsidR="004F3260" w:rsidRPr="00AB524C">
        <w:rPr>
          <w:rtl/>
        </w:rPr>
        <w:t>لتشاور مع منظمات حقوق المرأة ومع المجتمع المدني.</w:t>
      </w:r>
    </w:p>
    <w:p w14:paraId="04B1DD6F" w14:textId="55200A3F" w:rsidR="004F3260" w:rsidRPr="00AB524C" w:rsidRDefault="004F3260" w:rsidP="004F3260">
      <w:pPr>
        <w:pStyle w:val="SingleTxt"/>
        <w:rPr>
          <w:b/>
          <w:bCs/>
          <w:lang w:val="fr-CH"/>
        </w:rPr>
      </w:pPr>
      <w:r w:rsidRPr="00AB524C">
        <w:rPr>
          <w:rtl/>
        </w:rPr>
        <w:t>17</w:t>
      </w:r>
      <w:r w:rsidR="00B3467C" w:rsidRPr="00AB524C">
        <w:rPr>
          <w:rtl/>
        </w:rPr>
        <w:t xml:space="preserve"> -</w:t>
      </w:r>
      <w:r w:rsidR="00B3467C" w:rsidRPr="00AB524C">
        <w:rPr>
          <w:rtl/>
        </w:rPr>
        <w:tab/>
      </w:r>
      <w:r w:rsidRPr="00AB524C">
        <w:rPr>
          <w:b/>
          <w:bCs/>
          <w:rtl/>
        </w:rPr>
        <w:t>توصي اللجنة الدولة الطرف بما يلي</w:t>
      </w:r>
      <w:r w:rsidR="00DF01CC">
        <w:rPr>
          <w:b/>
          <w:bCs/>
          <w:rtl/>
          <w:lang w:val="fr-CH"/>
        </w:rPr>
        <w:t>:</w:t>
      </w:r>
    </w:p>
    <w:p w14:paraId="36888BFE" w14:textId="0FFAD9C8" w:rsidR="004F3260" w:rsidRPr="00AB524C" w:rsidRDefault="00DA7FFA" w:rsidP="004F3260">
      <w:pPr>
        <w:pStyle w:val="SingleTxt"/>
        <w:rPr>
          <w:b/>
          <w:bCs/>
          <w:lang w:val="fr-CH"/>
        </w:rPr>
      </w:pPr>
      <w:r w:rsidRPr="00AB524C">
        <w:rPr>
          <w:b/>
          <w:bCs/>
          <w:rtl/>
        </w:rPr>
        <w:tab/>
      </w:r>
      <w:r w:rsidR="004F3260" w:rsidRPr="00AB524C">
        <w:rPr>
          <w:rtl/>
        </w:rPr>
        <w:t>(أ)</w:t>
      </w:r>
      <w:r w:rsidR="004F3260" w:rsidRPr="00AB524C">
        <w:rPr>
          <w:b/>
          <w:bCs/>
          <w:rtl/>
        </w:rPr>
        <w:tab/>
        <w:t>إعادة تنصيب أو إنشاء آلية مؤسسية متخص</w:t>
      </w:r>
      <w:r w:rsidR="004F3260" w:rsidRPr="00AB524C">
        <w:rPr>
          <w:rFonts w:hint="cs"/>
          <w:b/>
          <w:bCs/>
          <w:rtl/>
        </w:rPr>
        <w:t>ّ</w:t>
      </w:r>
      <w:r w:rsidR="004F3260" w:rsidRPr="00AB524C">
        <w:rPr>
          <w:b/>
          <w:bCs/>
          <w:rtl/>
        </w:rPr>
        <w:t>صة رفيعة المستوى للنهوض بالمرأة، ت</w:t>
      </w:r>
      <w:r w:rsidR="004F3260" w:rsidRPr="00AB524C">
        <w:rPr>
          <w:rFonts w:hint="cs"/>
          <w:b/>
          <w:bCs/>
          <w:rtl/>
        </w:rPr>
        <w:t>ُ</w:t>
      </w:r>
      <w:r w:rsidR="004F3260" w:rsidRPr="00AB524C">
        <w:rPr>
          <w:b/>
          <w:bCs/>
          <w:rtl/>
        </w:rPr>
        <w:t xml:space="preserve">وكل إليها </w:t>
      </w:r>
      <w:r w:rsidR="004F3260" w:rsidRPr="00AB524C">
        <w:rPr>
          <w:rFonts w:hint="cs"/>
          <w:b/>
          <w:bCs/>
          <w:rtl/>
        </w:rPr>
        <w:t>مهام</w:t>
      </w:r>
      <w:r w:rsidR="004F3260" w:rsidRPr="00AB524C">
        <w:rPr>
          <w:b/>
          <w:bCs/>
          <w:rtl/>
        </w:rPr>
        <w:t xml:space="preserve"> واضحة وسلطة ملائمة وموارد بشرية وتقنية ومالية كافية، وضمان التنسيق الفعال بين الوزارات </w:t>
      </w:r>
      <w:r w:rsidR="004F3260" w:rsidRPr="00AB524C">
        <w:rPr>
          <w:rFonts w:hint="cs"/>
          <w:b/>
          <w:bCs/>
          <w:rtl/>
        </w:rPr>
        <w:t>و</w:t>
      </w:r>
      <w:r w:rsidR="004F3260" w:rsidRPr="00AB524C">
        <w:rPr>
          <w:b/>
          <w:bCs/>
          <w:rtl/>
        </w:rPr>
        <w:t>التعاون</w:t>
      </w:r>
      <w:r w:rsidR="004F3260" w:rsidRPr="00AB524C">
        <w:rPr>
          <w:rFonts w:hint="cs"/>
          <w:b/>
          <w:bCs/>
          <w:rtl/>
        </w:rPr>
        <w:t xml:space="preserve"> على المستوى</w:t>
      </w:r>
      <w:r w:rsidR="004F3260" w:rsidRPr="00AB524C">
        <w:rPr>
          <w:b/>
          <w:bCs/>
          <w:rtl/>
        </w:rPr>
        <w:t xml:space="preserve"> الاتحادي للتأك</w:t>
      </w:r>
      <w:r w:rsidR="004F3260" w:rsidRPr="00AB524C">
        <w:rPr>
          <w:rFonts w:hint="cs"/>
          <w:b/>
          <w:bCs/>
          <w:rtl/>
        </w:rPr>
        <w:t>ّ</w:t>
      </w:r>
      <w:r w:rsidR="004F3260" w:rsidRPr="00AB524C">
        <w:rPr>
          <w:b/>
          <w:bCs/>
          <w:rtl/>
        </w:rPr>
        <w:t>د من التنفيذ المتسق والمنهجي والموح</w:t>
      </w:r>
      <w:r w:rsidR="004F3260" w:rsidRPr="00AB524C">
        <w:rPr>
          <w:rFonts w:hint="cs"/>
          <w:b/>
          <w:bCs/>
          <w:rtl/>
        </w:rPr>
        <w:t>ّ</w:t>
      </w:r>
      <w:r w:rsidR="004F3260" w:rsidRPr="00AB524C">
        <w:rPr>
          <w:b/>
          <w:bCs/>
          <w:rtl/>
        </w:rPr>
        <w:t>د للاتفاقية في جميع الإدارات الحكومية وعلى كافة المستويات؛</w:t>
      </w:r>
    </w:p>
    <w:p w14:paraId="2F6F709B" w14:textId="23BDA934" w:rsidR="004F3260" w:rsidRPr="00AB524C" w:rsidRDefault="00DA7FFA" w:rsidP="004F3260">
      <w:pPr>
        <w:pStyle w:val="SingleTxt"/>
        <w:rPr>
          <w:b/>
          <w:bCs/>
          <w:lang w:val="fr-CH"/>
        </w:rPr>
      </w:pPr>
      <w:r w:rsidRPr="00AB524C">
        <w:rPr>
          <w:b/>
          <w:bCs/>
          <w:rtl/>
        </w:rPr>
        <w:tab/>
      </w:r>
      <w:r w:rsidR="004F3260" w:rsidRPr="00AB524C">
        <w:rPr>
          <w:rtl/>
        </w:rPr>
        <w:t>(ب)</w:t>
      </w:r>
      <w:r w:rsidR="004F3260" w:rsidRPr="00AB524C">
        <w:rPr>
          <w:b/>
          <w:bCs/>
          <w:rtl/>
        </w:rPr>
        <w:tab/>
      </w:r>
      <w:r w:rsidR="004F3260" w:rsidRPr="00AB524C">
        <w:rPr>
          <w:rFonts w:hint="cs"/>
          <w:b/>
          <w:bCs/>
          <w:rtl/>
        </w:rPr>
        <w:t xml:space="preserve">الحرص على معاودة </w:t>
      </w:r>
      <w:r w:rsidR="004F3260" w:rsidRPr="00AB524C">
        <w:rPr>
          <w:b/>
          <w:bCs/>
          <w:rtl/>
        </w:rPr>
        <w:t xml:space="preserve">تخصيص الاعتمادات المالية الكافية والمستدامة والشفافة لسياسات وبرامج المساواة بين الجنسين، </w:t>
      </w:r>
      <w:r w:rsidR="004F3260" w:rsidRPr="00AB524C">
        <w:rPr>
          <w:rFonts w:hint="cs"/>
          <w:b/>
          <w:bCs/>
          <w:rtl/>
        </w:rPr>
        <w:t>ومنها</w:t>
      </w:r>
      <w:r w:rsidR="004F3260" w:rsidRPr="00AB524C">
        <w:rPr>
          <w:b/>
          <w:bCs/>
          <w:rtl/>
        </w:rPr>
        <w:t xml:space="preserve"> السياسات والبرامج الهادفة إلى منع</w:t>
      </w:r>
      <w:r w:rsidR="004F3260" w:rsidRPr="00AB524C">
        <w:rPr>
          <w:rFonts w:hint="cs"/>
          <w:b/>
          <w:bCs/>
          <w:rtl/>
        </w:rPr>
        <w:t xml:space="preserve"> ومواجهة</w:t>
      </w:r>
      <w:r w:rsidR="004F3260" w:rsidRPr="00AB524C">
        <w:rPr>
          <w:b/>
          <w:bCs/>
          <w:rtl/>
        </w:rPr>
        <w:t xml:space="preserve"> العنف </w:t>
      </w:r>
      <w:proofErr w:type="spellStart"/>
      <w:r w:rsidR="004F3260" w:rsidRPr="00AB524C">
        <w:rPr>
          <w:b/>
          <w:bCs/>
          <w:rtl/>
        </w:rPr>
        <w:t>الجنساني</w:t>
      </w:r>
      <w:proofErr w:type="spellEnd"/>
      <w:r w:rsidR="004F3260" w:rsidRPr="00AB524C">
        <w:rPr>
          <w:b/>
          <w:bCs/>
          <w:rtl/>
        </w:rPr>
        <w:t xml:space="preserve"> </w:t>
      </w:r>
      <w:r w:rsidR="004F3260" w:rsidRPr="00AB524C">
        <w:rPr>
          <w:rFonts w:hint="cs"/>
          <w:b/>
          <w:bCs/>
          <w:rtl/>
        </w:rPr>
        <w:t>وإلى تعزيز</w:t>
      </w:r>
      <w:r w:rsidR="004F3260" w:rsidRPr="00AB524C">
        <w:rPr>
          <w:b/>
          <w:bCs/>
          <w:rtl/>
        </w:rPr>
        <w:t xml:space="preserve"> الصحة والحقوق الجنسية والإنجابية، والحرص على أن تكون هذه البرامج متاحة لجميع النساء، </w:t>
      </w:r>
      <w:r w:rsidR="004F3260" w:rsidRPr="00AB524C">
        <w:rPr>
          <w:rFonts w:hint="cs"/>
          <w:b/>
          <w:bCs/>
          <w:rtl/>
        </w:rPr>
        <w:t>بمن فيهن</w:t>
      </w:r>
      <w:r w:rsidR="004F3260" w:rsidRPr="00AB524C">
        <w:rPr>
          <w:b/>
          <w:bCs/>
          <w:rtl/>
        </w:rPr>
        <w:t xml:space="preserve"> ذوات الإعاقة والفئات النسائية المهمشة؛</w:t>
      </w:r>
    </w:p>
    <w:p w14:paraId="613FC246" w14:textId="3E11060F" w:rsidR="004F3260" w:rsidRPr="00AB524C" w:rsidRDefault="00DA7FFA" w:rsidP="004F3260">
      <w:pPr>
        <w:pStyle w:val="SingleTxt"/>
        <w:rPr>
          <w:b/>
          <w:bCs/>
          <w:lang w:val="fr-CH"/>
        </w:rPr>
      </w:pPr>
      <w:r w:rsidRPr="00AB524C">
        <w:rPr>
          <w:b/>
          <w:bCs/>
          <w:rtl/>
        </w:rPr>
        <w:tab/>
      </w:r>
      <w:r w:rsidR="004F3260" w:rsidRPr="00AB524C">
        <w:rPr>
          <w:rtl/>
        </w:rPr>
        <w:t>(ج)</w:t>
      </w:r>
      <w:r w:rsidR="004F3260" w:rsidRPr="00AB524C">
        <w:rPr>
          <w:b/>
          <w:bCs/>
          <w:rtl/>
        </w:rPr>
        <w:tab/>
        <w:t xml:space="preserve">استئناف العمل بآليات التشاور والمشاركة الرسمية، المنتظمة والهادفة، مع منظمات حقوق المرأة ومع المجتمع المدني، وإضفاء الطابع المؤسسي </w:t>
      </w:r>
      <w:r w:rsidR="004F3260" w:rsidRPr="00AB524C">
        <w:rPr>
          <w:rFonts w:hint="cs"/>
          <w:b/>
          <w:bCs/>
          <w:rtl/>
        </w:rPr>
        <w:t>على هذه الآليات</w:t>
      </w:r>
      <w:r w:rsidR="004F3260" w:rsidRPr="00AB524C">
        <w:rPr>
          <w:b/>
          <w:bCs/>
          <w:rtl/>
        </w:rPr>
        <w:t xml:space="preserve">، والحرص على أن تُثري هذه الآليات عملية تصميم وتنفيذ ورصد سياسات وبرامج المساواة بين الجنسين على </w:t>
      </w:r>
      <w:r w:rsidR="004F3260" w:rsidRPr="00AB524C">
        <w:rPr>
          <w:rFonts w:hint="cs"/>
          <w:b/>
          <w:bCs/>
          <w:rtl/>
        </w:rPr>
        <w:t>المستوى</w:t>
      </w:r>
      <w:r w:rsidR="004F3260" w:rsidRPr="00AB524C">
        <w:rPr>
          <w:b/>
          <w:bCs/>
          <w:rtl/>
        </w:rPr>
        <w:t xml:space="preserve"> الوطني </w:t>
      </w:r>
      <w:r w:rsidR="004F3260" w:rsidRPr="00AB524C">
        <w:rPr>
          <w:rFonts w:hint="cs"/>
          <w:b/>
          <w:bCs/>
          <w:rtl/>
        </w:rPr>
        <w:t>وعلى مستوى المحافظات</w:t>
      </w:r>
      <w:r w:rsidR="004F3260" w:rsidRPr="00AB524C">
        <w:rPr>
          <w:b/>
          <w:bCs/>
          <w:rtl/>
        </w:rPr>
        <w:t>.</w:t>
      </w:r>
    </w:p>
    <w:p w14:paraId="736EFB0E" w14:textId="77777777" w:rsidR="00DA7FFA" w:rsidRPr="00AB524C" w:rsidRDefault="00DA7FFA" w:rsidP="00DA7FFA">
      <w:pPr>
        <w:pStyle w:val="SingleTxt"/>
        <w:spacing w:after="0" w:line="120" w:lineRule="exact"/>
        <w:rPr>
          <w:b/>
          <w:bCs/>
          <w:sz w:val="10"/>
          <w:rtl/>
        </w:rPr>
      </w:pPr>
    </w:p>
    <w:p w14:paraId="660CDAB5" w14:textId="2E2242F2" w:rsidR="004F3260" w:rsidRPr="00AB524C" w:rsidRDefault="004F3260" w:rsidP="00DA7FFA">
      <w:pPr>
        <w:pStyle w:val="H23"/>
        <w:ind w:left="1267" w:right="1267" w:hanging="1267"/>
        <w:rPr>
          <w:spacing w:val="0"/>
          <w:lang w:val="fr-CH"/>
        </w:rPr>
      </w:pPr>
      <w:r w:rsidRPr="00AB524C">
        <w:rPr>
          <w:spacing w:val="0"/>
          <w:rtl/>
        </w:rPr>
        <w:tab/>
      </w:r>
      <w:r w:rsidRPr="00AB524C">
        <w:rPr>
          <w:spacing w:val="0"/>
          <w:rtl/>
        </w:rPr>
        <w:tab/>
        <w:t>التدابير الخاصة المؤقتة</w:t>
      </w:r>
    </w:p>
    <w:p w14:paraId="162F4572" w14:textId="258179DE" w:rsidR="004F3260" w:rsidRPr="00AB524C" w:rsidRDefault="004F3260" w:rsidP="004F3260">
      <w:pPr>
        <w:pStyle w:val="SingleTxt"/>
        <w:rPr>
          <w:lang w:val="fr-CH"/>
        </w:rPr>
      </w:pPr>
      <w:r w:rsidRPr="00AB524C">
        <w:rPr>
          <w:rtl/>
        </w:rPr>
        <w:t>18</w:t>
      </w:r>
      <w:r w:rsidR="00B3467C" w:rsidRPr="00AB524C">
        <w:rPr>
          <w:rtl/>
        </w:rPr>
        <w:t xml:space="preserve"> -</w:t>
      </w:r>
      <w:r w:rsidR="00B3467C" w:rsidRPr="00AB524C">
        <w:rPr>
          <w:rtl/>
        </w:rPr>
        <w:tab/>
      </w:r>
      <w:r w:rsidRPr="00AB524C">
        <w:rPr>
          <w:rtl/>
        </w:rPr>
        <w:t xml:space="preserve">تلاحظ اللجنة </w:t>
      </w:r>
      <w:r w:rsidRPr="00AB524C">
        <w:rPr>
          <w:rFonts w:hint="cs"/>
          <w:rtl/>
        </w:rPr>
        <w:t>التنفيذ المستمر ل</w:t>
      </w:r>
      <w:r w:rsidRPr="00AB524C">
        <w:rPr>
          <w:rtl/>
        </w:rPr>
        <w:t>لقانون رقم 27.412 بشأن المساواة بين الجنسين في</w:t>
      </w:r>
      <w:r w:rsidRPr="00AB524C">
        <w:rPr>
          <w:rFonts w:hint="cs"/>
          <w:rtl/>
        </w:rPr>
        <w:t xml:space="preserve"> مجالات</w:t>
      </w:r>
      <w:r w:rsidRPr="00AB524C">
        <w:rPr>
          <w:rtl/>
        </w:rPr>
        <w:t xml:space="preserve"> التمثيل السياسي، وإسهام</w:t>
      </w:r>
      <w:r w:rsidRPr="00AB524C">
        <w:rPr>
          <w:rFonts w:hint="cs"/>
          <w:rtl/>
        </w:rPr>
        <w:t>ه</w:t>
      </w:r>
      <w:r w:rsidRPr="00AB524C">
        <w:rPr>
          <w:rtl/>
        </w:rPr>
        <w:t xml:space="preserve"> في زيادة مشاركة المرأة في الحياة السياسية. بيد أنّها تشعر بالقلق لأنّ التدابير </w:t>
      </w:r>
      <w:r w:rsidRPr="00AB524C">
        <w:rPr>
          <w:rtl/>
        </w:rPr>
        <w:lastRenderedPageBreak/>
        <w:t xml:space="preserve">الخاصة المؤقتة لا يتم تطبيقها بشكل منهجي ضمن مجالات أخرى ما تزال فيها المرأة ممثلة تمثيلا ناقصا أو محرومة من التمثيل، منها سلك القضاء، والسلك </w:t>
      </w:r>
      <w:r w:rsidRPr="00AB524C">
        <w:rPr>
          <w:rFonts w:hint="cs"/>
          <w:rtl/>
        </w:rPr>
        <w:t>الدبلوماسي</w:t>
      </w:r>
      <w:r w:rsidRPr="00AB524C">
        <w:rPr>
          <w:rtl/>
        </w:rPr>
        <w:t>، والخدمة العامة، وبعض قطاعات سوق العمل. وتشعر كذلك بالقلق إزاء عدم وجود تدابير خاصة مؤقتة هدفها معالجة أشكال التمييز المتقاطعة التي تؤثر على نساء الشعوب الأصلية، والنساء ذوات الإعاقة، والنساء اللاتي يعانين من حالات الضعف الاجتماعي والاقتصادي، والمهاجرات.</w:t>
      </w:r>
    </w:p>
    <w:p w14:paraId="2E87EB46" w14:textId="7255C34D" w:rsidR="004F3260" w:rsidRPr="00AB524C" w:rsidRDefault="004F3260" w:rsidP="004F3260">
      <w:pPr>
        <w:pStyle w:val="SingleTxt"/>
        <w:rPr>
          <w:b/>
          <w:bCs/>
          <w:lang w:val="fr-CH"/>
        </w:rPr>
      </w:pPr>
      <w:r w:rsidRPr="00AB524C">
        <w:rPr>
          <w:rtl/>
        </w:rPr>
        <w:t>19</w:t>
      </w:r>
      <w:r w:rsidR="00B3467C" w:rsidRPr="00AB524C">
        <w:rPr>
          <w:rtl/>
        </w:rPr>
        <w:t xml:space="preserve"> -</w:t>
      </w:r>
      <w:r w:rsidR="00B3467C" w:rsidRPr="00AB524C">
        <w:rPr>
          <w:rtl/>
        </w:rPr>
        <w:tab/>
      </w:r>
      <w:r w:rsidRPr="00AB524C">
        <w:rPr>
          <w:b/>
          <w:bCs/>
          <w:rtl/>
        </w:rPr>
        <w:t>تُوصي اللجنة الدولةَ الطرف باعتماد تدابير خاصة مؤقتة وبتنفيذ هذه التدابير تنفيذا منهجيا، يتماشى مع أحكام المادة 4 (1) من الاتفاقية ومع التوصية العامة رقم 25 (2004) بشأن التدابير الخاصة المؤقتة، وذلك من أجل التعجيل بتحقيق المساواة الفعلية بين المرأة والرجل في جميع المجالات التي لا تزال فيها المرأة ممثلة تمثيلاً ناقصاً أو محرومة من التمثيل، ومنها سلك القضاء والسلك الدبلوماسي والخدمة العامة وسوق العمل، و</w:t>
      </w:r>
      <w:r w:rsidRPr="00AB524C">
        <w:rPr>
          <w:rFonts w:hint="cs"/>
          <w:b/>
          <w:bCs/>
          <w:rtl/>
        </w:rPr>
        <w:t xml:space="preserve">أيضا </w:t>
      </w:r>
      <w:r w:rsidRPr="00AB524C">
        <w:rPr>
          <w:b/>
          <w:bCs/>
          <w:rtl/>
        </w:rPr>
        <w:t>من أجل اتخاذ تدابير موجّهة تعالج أشكال التمييز المتقاطعة التي تؤثر على نساء الشعوب الأصلية، والنساء ذوات الإعاقة، والنساء اللاتي يعانين من حالات الضعف الاجتماعي والاقتصادي، والمهاجرات.</w:t>
      </w:r>
    </w:p>
    <w:p w14:paraId="668C25F0" w14:textId="77777777" w:rsidR="00DA7FFA" w:rsidRPr="00AB524C" w:rsidRDefault="00DA7FFA" w:rsidP="00DA7FFA">
      <w:pPr>
        <w:pStyle w:val="SingleTxt"/>
        <w:spacing w:after="0" w:line="120" w:lineRule="exact"/>
        <w:rPr>
          <w:b/>
          <w:bCs/>
          <w:sz w:val="10"/>
          <w:rtl/>
        </w:rPr>
      </w:pPr>
    </w:p>
    <w:p w14:paraId="5001B6DA" w14:textId="77777777" w:rsidR="003A5BE3" w:rsidRDefault="004F3260" w:rsidP="00DA7FFA">
      <w:pPr>
        <w:pStyle w:val="H23"/>
        <w:ind w:left="1267" w:right="1267" w:hanging="1267"/>
        <w:rPr>
          <w:spacing w:val="0"/>
          <w:rtl/>
        </w:rPr>
      </w:pPr>
      <w:r w:rsidRPr="00AB524C">
        <w:rPr>
          <w:spacing w:val="0"/>
          <w:rtl/>
        </w:rPr>
        <w:tab/>
      </w:r>
      <w:r w:rsidRPr="00AB524C">
        <w:rPr>
          <w:spacing w:val="0"/>
          <w:rtl/>
        </w:rPr>
        <w:tab/>
        <w:t>القوالب النمطية</w:t>
      </w:r>
    </w:p>
    <w:p w14:paraId="1F47EB87" w14:textId="3725F1F5" w:rsidR="004F3260" w:rsidRPr="00AB524C" w:rsidRDefault="004F3260" w:rsidP="004F3260">
      <w:pPr>
        <w:pStyle w:val="SingleTxt"/>
        <w:rPr>
          <w:lang w:val="fr-CH"/>
        </w:rPr>
      </w:pPr>
      <w:r w:rsidRPr="00AB524C">
        <w:rPr>
          <w:rtl/>
        </w:rPr>
        <w:t>20</w:t>
      </w:r>
      <w:r w:rsidR="00B3467C" w:rsidRPr="00AB524C">
        <w:rPr>
          <w:rtl/>
        </w:rPr>
        <w:t xml:space="preserve"> -</w:t>
      </w:r>
      <w:r w:rsidR="00B3467C" w:rsidRPr="00AB524C">
        <w:rPr>
          <w:rtl/>
        </w:rPr>
        <w:tab/>
      </w:r>
      <w:r w:rsidRPr="00AB524C">
        <w:rPr>
          <w:rtl/>
        </w:rPr>
        <w:t xml:space="preserve">تلاحظ اللجنة استحداث التدريب الإلزامي على </w:t>
      </w:r>
      <w:r w:rsidRPr="00AB524C">
        <w:rPr>
          <w:rFonts w:hint="cs"/>
          <w:rtl/>
        </w:rPr>
        <w:t xml:space="preserve">النوع الاجتماعي وعلى مكافحة العنف </w:t>
      </w:r>
      <w:proofErr w:type="spellStart"/>
      <w:r w:rsidRPr="00AB524C">
        <w:rPr>
          <w:rFonts w:hint="cs"/>
          <w:rtl/>
        </w:rPr>
        <w:t>الجنساني</w:t>
      </w:r>
      <w:proofErr w:type="spellEnd"/>
      <w:r w:rsidRPr="00AB524C">
        <w:rPr>
          <w:rFonts w:hint="cs"/>
          <w:rtl/>
        </w:rPr>
        <w:t>، المستحدَث</w:t>
      </w:r>
      <w:r w:rsidRPr="00AB524C">
        <w:rPr>
          <w:rtl/>
        </w:rPr>
        <w:t xml:space="preserve"> بموجب القانون رقم 27.499</w:t>
      </w:r>
      <w:r w:rsidRPr="00AB524C">
        <w:rPr>
          <w:rFonts w:hint="cs"/>
          <w:rtl/>
        </w:rPr>
        <w:t xml:space="preserve"> (قانو</w:t>
      </w:r>
      <w:r w:rsidRPr="00AB524C">
        <w:rPr>
          <w:rFonts w:hint="eastAsia"/>
          <w:rtl/>
        </w:rPr>
        <w:t>ن</w:t>
      </w:r>
      <w:r w:rsidRPr="00AB524C">
        <w:rPr>
          <w:rtl/>
        </w:rPr>
        <w:t xml:space="preserve"> </w:t>
      </w:r>
      <w:proofErr w:type="spellStart"/>
      <w:r w:rsidRPr="00AB524C">
        <w:rPr>
          <w:rtl/>
        </w:rPr>
        <w:t>ميكايلا</w:t>
      </w:r>
      <w:proofErr w:type="spellEnd"/>
      <w:r w:rsidRPr="00AB524C">
        <w:rPr>
          <w:rtl/>
        </w:rPr>
        <w:t>)، والجهود المبذولة</w:t>
      </w:r>
      <w:r w:rsidRPr="00AB524C">
        <w:rPr>
          <w:rFonts w:hint="cs"/>
          <w:rtl/>
        </w:rPr>
        <w:t xml:space="preserve"> سابقا</w:t>
      </w:r>
      <w:r w:rsidRPr="00AB524C">
        <w:rPr>
          <w:rtl/>
        </w:rPr>
        <w:t xml:space="preserve"> من أجل تعميم المساواة بين الجنسين في الجهاز القضائي. لكنّها تلاحظ بقلق وجود تراجع ملحوظ في السياسات العامة والتدابير المؤسسية الرامية إلى معالجة التنميط </w:t>
      </w:r>
      <w:proofErr w:type="spellStart"/>
      <w:r w:rsidRPr="00AB524C">
        <w:rPr>
          <w:rtl/>
        </w:rPr>
        <w:t>الجنساني</w:t>
      </w:r>
      <w:proofErr w:type="spellEnd"/>
      <w:r w:rsidRPr="00AB524C">
        <w:rPr>
          <w:rtl/>
        </w:rPr>
        <w:t xml:space="preserve"> والأعراف الاجتماعية التمييزية. ويساورها القلق بوجه خاص إزاء ما يلي</w:t>
      </w:r>
      <w:r w:rsidR="00DF01CC">
        <w:rPr>
          <w:rFonts w:hint="cs"/>
          <w:rtl/>
        </w:rPr>
        <w:t>:</w:t>
      </w:r>
    </w:p>
    <w:p w14:paraId="25234C19" w14:textId="732CF391" w:rsidR="004F3260" w:rsidRPr="00AB524C" w:rsidRDefault="00DA7FFA" w:rsidP="004F3260">
      <w:pPr>
        <w:pStyle w:val="SingleTxt"/>
        <w:rPr>
          <w:lang w:val="fr-CH"/>
        </w:rPr>
      </w:pPr>
      <w:r w:rsidRPr="00AB524C">
        <w:rPr>
          <w:rtl/>
        </w:rPr>
        <w:tab/>
      </w:r>
      <w:r w:rsidR="004F3260" w:rsidRPr="00AB524C">
        <w:rPr>
          <w:rtl/>
        </w:rPr>
        <w:t>(أ)</w:t>
      </w:r>
      <w:r w:rsidR="004F3260" w:rsidRPr="00AB524C">
        <w:rPr>
          <w:rtl/>
        </w:rPr>
        <w:tab/>
      </w:r>
      <w:r w:rsidR="004F3260" w:rsidRPr="00AB524C">
        <w:rPr>
          <w:rFonts w:hint="cs"/>
          <w:rtl/>
        </w:rPr>
        <w:t>ال</w:t>
      </w:r>
      <w:r w:rsidR="004F3260" w:rsidRPr="00AB524C">
        <w:rPr>
          <w:rtl/>
        </w:rPr>
        <w:t xml:space="preserve">انخفاض </w:t>
      </w:r>
      <w:r w:rsidR="004F3260" w:rsidRPr="00AB524C">
        <w:rPr>
          <w:rFonts w:hint="cs"/>
          <w:rtl/>
        </w:rPr>
        <w:t xml:space="preserve">الكبير المسجَّل، </w:t>
      </w:r>
      <w:r w:rsidR="004F3260" w:rsidRPr="00AB524C">
        <w:rPr>
          <w:rtl/>
        </w:rPr>
        <w:t xml:space="preserve">منذ عام 2024، في </w:t>
      </w:r>
      <w:r w:rsidR="004F3260" w:rsidRPr="00AB524C">
        <w:rPr>
          <w:rFonts w:hint="cs"/>
          <w:rtl/>
        </w:rPr>
        <w:t xml:space="preserve">التنفيذ والتغطية ببرامج </w:t>
      </w:r>
      <w:r w:rsidR="004F3260" w:rsidRPr="00AB524C">
        <w:rPr>
          <w:rtl/>
        </w:rPr>
        <w:t>التدريب بموجب القانون رقم 27</w:t>
      </w:r>
      <w:r w:rsidR="004F3260" w:rsidRPr="00AB524C">
        <w:rPr>
          <w:rFonts w:hint="cs"/>
          <w:rtl/>
        </w:rPr>
        <w:t>.</w:t>
      </w:r>
      <w:r w:rsidR="004F3260" w:rsidRPr="00AB524C">
        <w:rPr>
          <w:rtl/>
        </w:rPr>
        <w:t xml:space="preserve">499 </w:t>
      </w:r>
      <w:r w:rsidR="004F3260" w:rsidRPr="00AB524C">
        <w:rPr>
          <w:rFonts w:hint="cs"/>
          <w:rtl/>
        </w:rPr>
        <w:t>(قانو</w:t>
      </w:r>
      <w:r w:rsidR="004F3260" w:rsidRPr="00AB524C">
        <w:rPr>
          <w:rFonts w:hint="eastAsia"/>
          <w:rtl/>
        </w:rPr>
        <w:t>ن</w:t>
      </w:r>
      <w:r w:rsidR="004F3260" w:rsidRPr="00AB524C">
        <w:rPr>
          <w:rtl/>
        </w:rPr>
        <w:t xml:space="preserve"> </w:t>
      </w:r>
      <w:proofErr w:type="spellStart"/>
      <w:r w:rsidR="004F3260" w:rsidRPr="00AB524C">
        <w:rPr>
          <w:rtl/>
        </w:rPr>
        <w:t>ميكايلا</w:t>
      </w:r>
      <w:proofErr w:type="spellEnd"/>
      <w:r w:rsidR="004F3260" w:rsidRPr="00AB524C">
        <w:rPr>
          <w:rtl/>
        </w:rPr>
        <w:t>)</w:t>
      </w:r>
      <w:r w:rsidR="004F3260" w:rsidRPr="00AB524C">
        <w:rPr>
          <w:rFonts w:hint="cs"/>
          <w:rtl/>
        </w:rPr>
        <w:t>، بما في ذلك الانخفاض الحاد</w:t>
      </w:r>
      <w:r w:rsidR="004F3260" w:rsidRPr="00AB524C">
        <w:rPr>
          <w:rtl/>
        </w:rPr>
        <w:t xml:space="preserve"> في عدد الموظفين العموميين الذين </w:t>
      </w:r>
      <w:r w:rsidR="004F3260" w:rsidRPr="00AB524C">
        <w:rPr>
          <w:rFonts w:hint="cs"/>
          <w:rtl/>
        </w:rPr>
        <w:t>تلقوا هذا التدريب</w:t>
      </w:r>
      <w:r w:rsidR="004F3260" w:rsidRPr="00AB524C">
        <w:rPr>
          <w:rtl/>
        </w:rPr>
        <w:t xml:space="preserve">، والحد من </w:t>
      </w:r>
      <w:r w:rsidR="004F3260" w:rsidRPr="00AB524C">
        <w:rPr>
          <w:rFonts w:hint="cs"/>
          <w:rtl/>
        </w:rPr>
        <w:t xml:space="preserve">تنفيذ هذه البرامج داخل </w:t>
      </w:r>
      <w:r w:rsidR="004F3260" w:rsidRPr="00AB524C">
        <w:rPr>
          <w:rtl/>
        </w:rPr>
        <w:t>المؤسسات العامة؛</w:t>
      </w:r>
    </w:p>
    <w:p w14:paraId="562B1B72" w14:textId="58346BC6" w:rsidR="004F3260" w:rsidRPr="00AB524C" w:rsidRDefault="00DA7FFA" w:rsidP="004F3260">
      <w:pPr>
        <w:pStyle w:val="SingleTxt"/>
        <w:rPr>
          <w:lang w:val="fr-CH"/>
        </w:rPr>
      </w:pPr>
      <w:r w:rsidRPr="00AB524C">
        <w:rPr>
          <w:rtl/>
        </w:rPr>
        <w:tab/>
      </w:r>
      <w:r w:rsidR="004F3260" w:rsidRPr="00AB524C">
        <w:rPr>
          <w:rtl/>
        </w:rPr>
        <w:t>(ب)</w:t>
      </w:r>
      <w:r w:rsidR="004F3260" w:rsidRPr="00AB524C">
        <w:rPr>
          <w:rtl/>
        </w:rPr>
        <w:tab/>
        <w:t>ارتفاع منسوب الخطاب العام ضد</w:t>
      </w:r>
      <w:r w:rsidR="004F3260" w:rsidRPr="00AB524C">
        <w:rPr>
          <w:rFonts w:hint="cs"/>
          <w:rtl/>
        </w:rPr>
        <w:t>ّ</w:t>
      </w:r>
      <w:r w:rsidR="004F3260" w:rsidRPr="00AB524C">
        <w:rPr>
          <w:rtl/>
        </w:rPr>
        <w:t xml:space="preserve"> سياسات المساواة بين الجنسين وضد</w:t>
      </w:r>
      <w:r w:rsidR="004F3260" w:rsidRPr="00AB524C">
        <w:rPr>
          <w:rFonts w:hint="cs"/>
          <w:rtl/>
        </w:rPr>
        <w:t>ّ</w:t>
      </w:r>
      <w:r w:rsidR="004F3260" w:rsidRPr="00AB524C">
        <w:rPr>
          <w:rtl/>
        </w:rPr>
        <w:t xml:space="preserve"> المدافعين عن حقوق الإنسان الواجبة للمرأة، ومنهم الصحفيات اللواتي يغطين المسائل المتعلقة بالصحة والحقوق الجنسية والإنجابية وب</w:t>
      </w:r>
      <w:r w:rsidR="004F3260" w:rsidRPr="00AB524C">
        <w:rPr>
          <w:rFonts w:hint="cs"/>
          <w:rtl/>
        </w:rPr>
        <w:t xml:space="preserve">مكافحة </w:t>
      </w:r>
      <w:r w:rsidR="004F3260" w:rsidRPr="00AB524C">
        <w:rPr>
          <w:rtl/>
        </w:rPr>
        <w:t xml:space="preserve">العنف </w:t>
      </w:r>
      <w:proofErr w:type="spellStart"/>
      <w:r w:rsidR="004F3260" w:rsidRPr="00AB524C">
        <w:rPr>
          <w:rtl/>
        </w:rPr>
        <w:t>الجنساني</w:t>
      </w:r>
      <w:proofErr w:type="spellEnd"/>
      <w:r w:rsidR="004F3260" w:rsidRPr="00AB524C">
        <w:rPr>
          <w:rtl/>
        </w:rPr>
        <w:t>.</w:t>
      </w:r>
    </w:p>
    <w:p w14:paraId="4EC8BF60" w14:textId="72604604" w:rsidR="004F3260" w:rsidRPr="00AB524C" w:rsidRDefault="004F3260" w:rsidP="004F3260">
      <w:pPr>
        <w:pStyle w:val="SingleTxt"/>
        <w:rPr>
          <w:b/>
          <w:bCs/>
          <w:lang w:val="fr-CH"/>
        </w:rPr>
      </w:pPr>
      <w:r w:rsidRPr="00AB524C">
        <w:rPr>
          <w:rtl/>
        </w:rPr>
        <w:t>21</w:t>
      </w:r>
      <w:r w:rsidR="00B3467C" w:rsidRPr="00AB524C">
        <w:rPr>
          <w:rtl/>
        </w:rPr>
        <w:t xml:space="preserve"> -</w:t>
      </w:r>
      <w:r w:rsidR="00B3467C" w:rsidRPr="00AB524C">
        <w:rPr>
          <w:rtl/>
        </w:rPr>
        <w:tab/>
      </w:r>
      <w:r w:rsidRPr="00AB524C">
        <w:rPr>
          <w:b/>
          <w:bCs/>
          <w:rtl/>
        </w:rPr>
        <w:t>توصي اللجنة الدولة الطرف بما يلي</w:t>
      </w:r>
      <w:r w:rsidR="00DF01CC">
        <w:rPr>
          <w:b/>
          <w:bCs/>
          <w:rtl/>
        </w:rPr>
        <w:t>:</w:t>
      </w:r>
    </w:p>
    <w:p w14:paraId="0662B359" w14:textId="6E175E9F" w:rsidR="004F3260" w:rsidRPr="00AB524C" w:rsidRDefault="00DA7FFA" w:rsidP="004F3260">
      <w:pPr>
        <w:pStyle w:val="SingleTxt"/>
        <w:rPr>
          <w:b/>
          <w:bCs/>
          <w:lang w:val="fr-CH"/>
        </w:rPr>
      </w:pPr>
      <w:r w:rsidRPr="00AB524C">
        <w:rPr>
          <w:b/>
          <w:bCs/>
          <w:rtl/>
        </w:rPr>
        <w:tab/>
      </w:r>
      <w:r w:rsidR="004F3260" w:rsidRPr="00AB524C">
        <w:rPr>
          <w:rtl/>
        </w:rPr>
        <w:t>(أ)</w:t>
      </w:r>
      <w:r w:rsidR="004F3260" w:rsidRPr="00AB524C">
        <w:rPr>
          <w:b/>
          <w:bCs/>
          <w:rtl/>
        </w:rPr>
        <w:tab/>
        <w:t xml:space="preserve">ضمان تنفيذ القانون رقم 27.499 </w:t>
      </w:r>
      <w:r w:rsidR="004F3260" w:rsidRPr="00AB524C">
        <w:rPr>
          <w:rFonts w:hint="cs"/>
          <w:b/>
          <w:bCs/>
          <w:rtl/>
        </w:rPr>
        <w:t>(</w:t>
      </w:r>
      <w:r w:rsidR="004F3260" w:rsidRPr="00AB524C">
        <w:rPr>
          <w:b/>
          <w:bCs/>
          <w:rtl/>
        </w:rPr>
        <w:t xml:space="preserve">قانون </w:t>
      </w:r>
      <w:proofErr w:type="spellStart"/>
      <w:r w:rsidR="004F3260" w:rsidRPr="00AB524C">
        <w:rPr>
          <w:b/>
          <w:bCs/>
          <w:rtl/>
        </w:rPr>
        <w:t>ميكايلا</w:t>
      </w:r>
      <w:proofErr w:type="spellEnd"/>
      <w:r w:rsidR="004F3260" w:rsidRPr="00AB524C">
        <w:rPr>
          <w:b/>
          <w:bCs/>
          <w:rtl/>
        </w:rPr>
        <w:t xml:space="preserve">) في جميع الأجهزة الحكومية، والحرص على عدم تقييد نطاقه، وتزويد الموظفين العموميين من جميع المستويات بالتدريب </w:t>
      </w:r>
      <w:r w:rsidR="004F3260" w:rsidRPr="00AB524C">
        <w:rPr>
          <w:rFonts w:hint="cs"/>
          <w:b/>
          <w:bCs/>
          <w:rtl/>
        </w:rPr>
        <w:t>المنتظم</w:t>
      </w:r>
      <w:r w:rsidR="004F3260" w:rsidRPr="00AB524C">
        <w:rPr>
          <w:b/>
          <w:bCs/>
          <w:rtl/>
        </w:rPr>
        <w:t xml:space="preserve"> على المساواة بين الجنسين؛</w:t>
      </w:r>
    </w:p>
    <w:p w14:paraId="13871F46" w14:textId="5F095BCB" w:rsidR="004F3260" w:rsidRPr="00363B89" w:rsidRDefault="00DA7FFA" w:rsidP="004F3260">
      <w:pPr>
        <w:pStyle w:val="SingleTxt"/>
        <w:rPr>
          <w:rFonts w:ascii="Times New Roman Bold" w:hAnsi="Times New Roman Bold"/>
          <w:b/>
          <w:bCs/>
          <w:w w:val="103"/>
          <w:lang w:val="fr-CH"/>
        </w:rPr>
      </w:pPr>
      <w:r w:rsidRPr="00AB524C">
        <w:rPr>
          <w:b/>
          <w:bCs/>
          <w:rtl/>
        </w:rPr>
        <w:tab/>
      </w:r>
      <w:r w:rsidR="004F3260" w:rsidRPr="00AB524C">
        <w:rPr>
          <w:rtl/>
        </w:rPr>
        <w:t>(ب)</w:t>
      </w:r>
      <w:r w:rsidR="004F3260" w:rsidRPr="00AB524C">
        <w:rPr>
          <w:b/>
          <w:bCs/>
          <w:rtl/>
        </w:rPr>
        <w:tab/>
      </w:r>
      <w:r w:rsidR="004F3260" w:rsidRPr="00363B89">
        <w:rPr>
          <w:rFonts w:ascii="Times New Roman Bold" w:hAnsi="Times New Roman Bold"/>
          <w:b/>
          <w:bCs/>
          <w:w w:val="103"/>
          <w:rtl/>
        </w:rPr>
        <w:t>مكافحة القوالب النمطية التمييزية والخطاب العام المناهض لسياسات المساواة بين الجنسين وللمدافعين عن حقوق الإنسان الواجبة للمرأة، ومنهم الصحفيات؛ والحرص على أن تمتنع السلطات العامة عن السرديات التي تقوض حقوق المرأة؛ والترويج بنشاط للمساواة الفعلية بين المرأة</w:t>
      </w:r>
      <w:r w:rsidR="00363B89">
        <w:rPr>
          <w:rFonts w:ascii="Times New Roman Bold" w:hAnsi="Times New Roman Bold" w:hint="eastAsia"/>
          <w:b/>
          <w:bCs/>
          <w:w w:val="103"/>
          <w:rtl/>
        </w:rPr>
        <w:t> </w:t>
      </w:r>
      <w:r w:rsidR="004F3260" w:rsidRPr="00363B89">
        <w:rPr>
          <w:rFonts w:ascii="Times New Roman Bold" w:hAnsi="Times New Roman Bold"/>
          <w:b/>
          <w:bCs/>
          <w:w w:val="103"/>
          <w:rtl/>
        </w:rPr>
        <w:t>والرجل.</w:t>
      </w:r>
    </w:p>
    <w:p w14:paraId="7F496AD1" w14:textId="77777777" w:rsidR="00DA7FFA" w:rsidRPr="00AB524C" w:rsidRDefault="00DA7FFA" w:rsidP="00DA7FFA">
      <w:pPr>
        <w:pStyle w:val="SingleTxt"/>
        <w:spacing w:after="0" w:line="120" w:lineRule="exact"/>
        <w:rPr>
          <w:b/>
          <w:bCs/>
          <w:sz w:val="10"/>
          <w:rtl/>
        </w:rPr>
      </w:pPr>
    </w:p>
    <w:p w14:paraId="41C76DE9" w14:textId="41053184" w:rsidR="004F3260" w:rsidRPr="00AB524C" w:rsidRDefault="004F3260" w:rsidP="00DA7FFA">
      <w:pPr>
        <w:pStyle w:val="H23"/>
        <w:ind w:left="1267" w:right="1267" w:hanging="1267"/>
        <w:rPr>
          <w:spacing w:val="0"/>
          <w:lang w:val="fr-CH"/>
        </w:rPr>
      </w:pPr>
      <w:r w:rsidRPr="00AB524C">
        <w:rPr>
          <w:spacing w:val="0"/>
          <w:rtl/>
        </w:rPr>
        <w:lastRenderedPageBreak/>
        <w:tab/>
      </w:r>
      <w:r w:rsidRPr="00AB524C">
        <w:rPr>
          <w:spacing w:val="0"/>
          <w:rtl/>
        </w:rPr>
        <w:tab/>
        <w:t xml:space="preserve">العنف </w:t>
      </w:r>
      <w:proofErr w:type="spellStart"/>
      <w:r w:rsidRPr="00AB524C">
        <w:rPr>
          <w:spacing w:val="0"/>
          <w:rtl/>
        </w:rPr>
        <w:t>الجنساني</w:t>
      </w:r>
      <w:proofErr w:type="spellEnd"/>
      <w:r w:rsidRPr="00AB524C">
        <w:rPr>
          <w:spacing w:val="0"/>
          <w:rtl/>
        </w:rPr>
        <w:t xml:space="preserve"> ضد المرأة</w:t>
      </w:r>
    </w:p>
    <w:p w14:paraId="1AD0674D" w14:textId="0AD5DA9D" w:rsidR="004F3260" w:rsidRPr="00AB524C" w:rsidRDefault="004F3260" w:rsidP="004F3260">
      <w:pPr>
        <w:pStyle w:val="SingleTxt"/>
        <w:rPr>
          <w:lang w:val="fr-CH"/>
        </w:rPr>
      </w:pPr>
      <w:bookmarkStart w:id="1" w:name="_Hlk167789847"/>
      <w:r w:rsidRPr="00AB524C">
        <w:rPr>
          <w:rtl/>
        </w:rPr>
        <w:t>22</w:t>
      </w:r>
      <w:r w:rsidR="00B3467C" w:rsidRPr="00AB524C">
        <w:rPr>
          <w:rtl/>
        </w:rPr>
        <w:t xml:space="preserve"> -</w:t>
      </w:r>
      <w:r w:rsidR="00B3467C" w:rsidRPr="00AB524C">
        <w:rPr>
          <w:rtl/>
        </w:rPr>
        <w:tab/>
      </w:r>
      <w:r w:rsidRPr="00AB524C">
        <w:rPr>
          <w:rtl/>
        </w:rPr>
        <w:t xml:space="preserve">تلاحظ اللجنة </w:t>
      </w:r>
      <w:r w:rsidRPr="00AB524C">
        <w:rPr>
          <w:rFonts w:hint="cs"/>
          <w:rtl/>
        </w:rPr>
        <w:t>السريان المتواصل ل</w:t>
      </w:r>
      <w:r w:rsidRPr="00AB524C">
        <w:rPr>
          <w:rtl/>
        </w:rPr>
        <w:t xml:space="preserve">لقانون رقم 26.485 المتعلق بالحماية الشاملة من العنف ضد المرأة. لكنّها تشعر بالقلق إزاء تفشي العنف </w:t>
      </w:r>
      <w:proofErr w:type="spellStart"/>
      <w:r w:rsidRPr="00AB524C">
        <w:rPr>
          <w:rtl/>
        </w:rPr>
        <w:t>الجنساني</w:t>
      </w:r>
      <w:proofErr w:type="spellEnd"/>
      <w:r w:rsidRPr="00AB524C">
        <w:rPr>
          <w:rtl/>
        </w:rPr>
        <w:t xml:space="preserve"> ضد النساء والفتيات في الدولة الطرف. وهي تلاحظ على وجه الخصوص ما يلي</w:t>
      </w:r>
      <w:r w:rsidR="00DF01CC">
        <w:rPr>
          <w:rFonts w:hint="cs"/>
          <w:rtl/>
        </w:rPr>
        <w:t>:</w:t>
      </w:r>
    </w:p>
    <w:p w14:paraId="4817BEC7" w14:textId="5AB921E9" w:rsidR="004F3260" w:rsidRPr="00AB524C" w:rsidRDefault="00DA7FFA" w:rsidP="004F3260">
      <w:pPr>
        <w:pStyle w:val="SingleTxt"/>
        <w:rPr>
          <w:lang w:val="fr-CH"/>
        </w:rPr>
      </w:pPr>
      <w:r w:rsidRPr="00AB524C">
        <w:rPr>
          <w:rtl/>
        </w:rPr>
        <w:tab/>
      </w:r>
      <w:r w:rsidR="004F3260" w:rsidRPr="00AB524C">
        <w:rPr>
          <w:rtl/>
        </w:rPr>
        <w:t>(أ)</w:t>
      </w:r>
      <w:r w:rsidR="004F3260" w:rsidRPr="00AB524C">
        <w:rPr>
          <w:rtl/>
        </w:rPr>
        <w:tab/>
        <w:t xml:space="preserve">الارتفاع المستمر في معدلات قتل الإناث ومعدلات العنف المنزلي، </w:t>
      </w:r>
      <w:r w:rsidR="004F3260" w:rsidRPr="00AB524C">
        <w:rPr>
          <w:rFonts w:hint="cs"/>
          <w:rtl/>
        </w:rPr>
        <w:t xml:space="preserve">بما في ذلك زيادة عدد </w:t>
      </w:r>
      <w:r w:rsidR="004F3260" w:rsidRPr="00AB524C">
        <w:rPr>
          <w:rtl/>
        </w:rPr>
        <w:t xml:space="preserve">الحالات التي سبق فيها للضحايا </w:t>
      </w:r>
      <w:r w:rsidR="004F3260" w:rsidRPr="00AB524C">
        <w:rPr>
          <w:rFonts w:hint="cs"/>
          <w:rtl/>
        </w:rPr>
        <w:t>أن أبلغن</w:t>
      </w:r>
      <w:r w:rsidR="004F3260" w:rsidRPr="00AB524C">
        <w:rPr>
          <w:rtl/>
        </w:rPr>
        <w:t xml:space="preserve"> عن حدوث عنف منزلي أو طلب</w:t>
      </w:r>
      <w:r w:rsidR="004F3260" w:rsidRPr="00AB524C">
        <w:rPr>
          <w:rFonts w:hint="cs"/>
          <w:rtl/>
        </w:rPr>
        <w:t>ن</w:t>
      </w:r>
      <w:r w:rsidR="004F3260" w:rsidRPr="00AB524C">
        <w:rPr>
          <w:rtl/>
        </w:rPr>
        <w:t xml:space="preserve"> </w:t>
      </w:r>
      <w:r w:rsidR="004F3260" w:rsidRPr="00AB524C">
        <w:rPr>
          <w:rFonts w:hint="cs"/>
          <w:rtl/>
        </w:rPr>
        <w:t>استصدار أوامر</w:t>
      </w:r>
      <w:r w:rsidR="004F3260" w:rsidRPr="00AB524C">
        <w:rPr>
          <w:rtl/>
        </w:rPr>
        <w:t xml:space="preserve"> بالحماية، </w:t>
      </w:r>
      <w:r w:rsidR="004F3260" w:rsidRPr="00AB524C">
        <w:rPr>
          <w:rFonts w:hint="cs"/>
          <w:rtl/>
        </w:rPr>
        <w:t>وهو ما</w:t>
      </w:r>
      <w:r w:rsidR="004F3260" w:rsidRPr="00AB524C">
        <w:rPr>
          <w:rtl/>
        </w:rPr>
        <w:t xml:space="preserve"> يثير القلق بشأن فعالية آليات تقييم المخاطر والوقاية والحماية؛</w:t>
      </w:r>
    </w:p>
    <w:p w14:paraId="51FEAEE9" w14:textId="0B56C04A" w:rsidR="004F3260" w:rsidRPr="00AB524C" w:rsidRDefault="00DA7FFA" w:rsidP="004F3260">
      <w:pPr>
        <w:pStyle w:val="SingleTxt"/>
        <w:rPr>
          <w:lang w:val="fr-CH"/>
        </w:rPr>
      </w:pPr>
      <w:r w:rsidRPr="00AB524C">
        <w:rPr>
          <w:rtl/>
        </w:rPr>
        <w:tab/>
      </w:r>
      <w:r w:rsidR="004F3260" w:rsidRPr="00AB524C">
        <w:rPr>
          <w:rtl/>
        </w:rPr>
        <w:t>(ب)</w:t>
      </w:r>
      <w:r w:rsidR="004F3260" w:rsidRPr="00AB524C">
        <w:rPr>
          <w:rtl/>
        </w:rPr>
        <w:tab/>
        <w:t>ما ورد من أنّ</w:t>
      </w:r>
      <w:r w:rsidR="004F3260" w:rsidRPr="00AB524C">
        <w:rPr>
          <w:rFonts w:hint="eastAsia"/>
          <w:rtl/>
        </w:rPr>
        <w:t>ه</w:t>
      </w:r>
      <w:r w:rsidR="004F3260" w:rsidRPr="00AB524C">
        <w:rPr>
          <w:rtl/>
        </w:rPr>
        <w:t xml:space="preserve"> قد تم تعليق العمل بأنظمة البيانات المتكاملة التي كانت تتعقب </w:t>
      </w:r>
      <w:r w:rsidR="004F3260" w:rsidRPr="00AB524C">
        <w:rPr>
          <w:rFonts w:hint="eastAsia"/>
          <w:rtl/>
        </w:rPr>
        <w:t>سابقا</w:t>
      </w:r>
      <w:r w:rsidR="004F3260" w:rsidRPr="00AB524C">
        <w:rPr>
          <w:rtl/>
        </w:rPr>
        <w:t xml:space="preserve"> حالات العنف </w:t>
      </w:r>
      <w:proofErr w:type="spellStart"/>
      <w:r w:rsidR="004F3260" w:rsidRPr="00AB524C">
        <w:rPr>
          <w:rtl/>
        </w:rPr>
        <w:t>الجنساني</w:t>
      </w:r>
      <w:proofErr w:type="spellEnd"/>
      <w:r w:rsidR="004F3260" w:rsidRPr="00AB524C">
        <w:rPr>
          <w:rtl/>
        </w:rPr>
        <w:t xml:space="preserve"> ضد النساء وجهود التصدي </w:t>
      </w:r>
      <w:r w:rsidR="004F3260" w:rsidRPr="00AB524C">
        <w:rPr>
          <w:rFonts w:hint="eastAsia"/>
          <w:rtl/>
        </w:rPr>
        <w:t>لهذا</w:t>
      </w:r>
      <w:r w:rsidR="004F3260" w:rsidRPr="00AB524C">
        <w:rPr>
          <w:rtl/>
        </w:rPr>
        <w:t xml:space="preserve"> العنف على مستوى السياسات العامة</w:t>
      </w:r>
      <w:r w:rsidR="004F3260" w:rsidRPr="00AB524C">
        <w:rPr>
          <w:rFonts w:hint="eastAsia"/>
          <w:rtl/>
        </w:rPr>
        <w:t>؛</w:t>
      </w:r>
      <w:r w:rsidR="004F3260" w:rsidRPr="00AB524C">
        <w:rPr>
          <w:rtl/>
        </w:rPr>
        <w:t xml:space="preserve"> وهذا التعليق يحدّ من قدرة الدولة الطرف على تصميم استراتيجيات الوقاية المستندة إلى الأدلة وعلى تقييم فعالية آليات الحماية؛</w:t>
      </w:r>
    </w:p>
    <w:p w14:paraId="3288F996" w14:textId="3D83788E" w:rsidR="004F3260" w:rsidRPr="00AB524C" w:rsidRDefault="00DA7FFA" w:rsidP="004F3260">
      <w:pPr>
        <w:pStyle w:val="SingleTxt"/>
        <w:rPr>
          <w:lang w:val="fr-CH"/>
        </w:rPr>
      </w:pPr>
      <w:r w:rsidRPr="00AB524C">
        <w:rPr>
          <w:rtl/>
        </w:rPr>
        <w:tab/>
      </w:r>
      <w:r w:rsidR="004F3260" w:rsidRPr="00AB524C">
        <w:rPr>
          <w:rtl/>
        </w:rPr>
        <w:t>(ج)</w:t>
      </w:r>
      <w:r w:rsidR="004F3260" w:rsidRPr="00AB524C">
        <w:rPr>
          <w:rtl/>
        </w:rPr>
        <w:tab/>
      </w:r>
      <w:r w:rsidRPr="00AB524C">
        <w:rPr>
          <w:rtl/>
        </w:rPr>
        <w:t>الانخفاض الكبير المسجل في اعتمادات الميزانية المخصصة لآليات الحماية الرئيسية، وفي القدرة التشغيلية لهذه الآليات، بما في ذلك تعديل برنامج المرافقة (</w:t>
      </w:r>
      <w:proofErr w:type="spellStart"/>
      <w:r w:rsidRPr="00AB524C">
        <w:t>Programa</w:t>
      </w:r>
      <w:proofErr w:type="spellEnd"/>
      <w:r w:rsidRPr="00AB524C">
        <w:t xml:space="preserve"> </w:t>
      </w:r>
      <w:proofErr w:type="spellStart"/>
      <w:r w:rsidRPr="00AB524C">
        <w:t>Acompañar</w:t>
      </w:r>
      <w:proofErr w:type="spellEnd"/>
      <w:r w:rsidRPr="00AB524C">
        <w:rPr>
          <w:rtl/>
        </w:rPr>
        <w:t xml:space="preserve">) الهادف بموجب المرسوم رقم 755/2024 إلى تقديم الدعم في حالات العنف </w:t>
      </w:r>
      <w:proofErr w:type="spellStart"/>
      <w:r w:rsidRPr="00AB524C">
        <w:rPr>
          <w:rtl/>
        </w:rPr>
        <w:t>الجنساني</w:t>
      </w:r>
      <w:proofErr w:type="spellEnd"/>
      <w:r w:rsidRPr="00AB524C">
        <w:rPr>
          <w:rtl/>
        </w:rPr>
        <w:t>، وهو ما قلّص مدة الاستحقاقات وفرض شروطاً إضافية بشأن الأهلية؛ والتقليص إلى حدّ كبير مما هو مخصص للخطّ الساخن على الرقم 144 من تمويلات وموظفين وقلّص من القدرة على الوصول إلى هذا الخط، ويشمل ذلك وقف الخدمات المتخصصة لفائدة النساء ذوات الإعاقة؛</w:t>
      </w:r>
    </w:p>
    <w:p w14:paraId="00B74681" w14:textId="77777777" w:rsidR="003A5BE3" w:rsidRDefault="00DA7FFA" w:rsidP="004F3260">
      <w:pPr>
        <w:pStyle w:val="SingleTxt"/>
        <w:rPr>
          <w:rtl/>
        </w:rPr>
      </w:pPr>
      <w:r w:rsidRPr="00AB524C">
        <w:rPr>
          <w:rtl/>
        </w:rPr>
        <w:tab/>
      </w:r>
      <w:r w:rsidR="004F3260" w:rsidRPr="00AB524C">
        <w:rPr>
          <w:rtl/>
        </w:rPr>
        <w:t>(د)</w:t>
      </w:r>
      <w:r w:rsidR="004F3260" w:rsidRPr="00AB524C">
        <w:rPr>
          <w:rtl/>
        </w:rPr>
        <w:tab/>
      </w:r>
      <w:r w:rsidR="004F3260" w:rsidRPr="00AB524C">
        <w:rPr>
          <w:rFonts w:hint="cs"/>
          <w:rtl/>
        </w:rPr>
        <w:t>لا وجود، بعد</w:t>
      </w:r>
      <w:r w:rsidR="004F3260" w:rsidRPr="00AB524C">
        <w:rPr>
          <w:rtl/>
        </w:rPr>
        <w:t xml:space="preserve"> </w:t>
      </w:r>
      <w:r w:rsidR="004F3260" w:rsidRPr="00AB524C">
        <w:rPr>
          <w:rFonts w:hint="cs"/>
          <w:rtl/>
        </w:rPr>
        <w:t xml:space="preserve">انتهاء </w:t>
      </w:r>
      <w:r w:rsidR="004F3260" w:rsidRPr="00AB524C">
        <w:rPr>
          <w:rtl/>
        </w:rPr>
        <w:t>خطة العمل الوطنية السابقة في عام 2014</w:t>
      </w:r>
      <w:r w:rsidR="004F3260" w:rsidRPr="00AB524C">
        <w:rPr>
          <w:rFonts w:hint="cs"/>
          <w:rtl/>
        </w:rPr>
        <w:t>، ل</w:t>
      </w:r>
      <w:r w:rsidR="004F3260" w:rsidRPr="00AB524C">
        <w:rPr>
          <w:rtl/>
        </w:rPr>
        <w:t xml:space="preserve">خطة عمل وطنية شاملة بشأن </w:t>
      </w:r>
      <w:r w:rsidR="004F3260" w:rsidRPr="00AB524C">
        <w:rPr>
          <w:rFonts w:hint="cs"/>
          <w:rtl/>
        </w:rPr>
        <w:t xml:space="preserve">مكافحة </w:t>
      </w:r>
      <w:r w:rsidR="004F3260" w:rsidRPr="00AB524C">
        <w:rPr>
          <w:rtl/>
        </w:rPr>
        <w:t xml:space="preserve">العنف </w:t>
      </w:r>
      <w:proofErr w:type="spellStart"/>
      <w:r w:rsidR="004F3260" w:rsidRPr="00AB524C">
        <w:rPr>
          <w:rtl/>
        </w:rPr>
        <w:t>الجنساني</w:t>
      </w:r>
      <w:proofErr w:type="spellEnd"/>
      <w:r w:rsidR="004F3260" w:rsidRPr="00AB524C">
        <w:rPr>
          <w:rtl/>
        </w:rPr>
        <w:t xml:space="preserve"> ضد المرأة، كما هو مطلوب في القانون رقم 26.485</w:t>
      </w:r>
      <w:r w:rsidR="004F3260" w:rsidRPr="00AB524C">
        <w:rPr>
          <w:rFonts w:hint="cs"/>
          <w:rtl/>
        </w:rPr>
        <w:t xml:space="preserve">؛ </w:t>
      </w:r>
      <w:r w:rsidR="004F3260" w:rsidRPr="00AB524C">
        <w:rPr>
          <w:rtl/>
        </w:rPr>
        <w:t>وإلغاء أو</w:t>
      </w:r>
      <w:r w:rsidR="00124D96" w:rsidRPr="00AB524C">
        <w:t> </w:t>
      </w:r>
      <w:r w:rsidR="004F3260" w:rsidRPr="00AB524C">
        <w:rPr>
          <w:rtl/>
        </w:rPr>
        <w:t>إضعاف آليات التنسيق الاتحادية؛</w:t>
      </w:r>
    </w:p>
    <w:bookmarkEnd w:id="1"/>
    <w:p w14:paraId="4785CD8C" w14:textId="4DF30FF0" w:rsidR="004F3260" w:rsidRPr="00AB524C" w:rsidRDefault="00DA7FFA" w:rsidP="004F3260">
      <w:pPr>
        <w:pStyle w:val="SingleTxt"/>
        <w:rPr>
          <w:lang w:val="fr-CH"/>
        </w:rPr>
      </w:pPr>
      <w:r w:rsidRPr="00AB524C">
        <w:rPr>
          <w:rtl/>
        </w:rPr>
        <w:tab/>
      </w:r>
      <w:r w:rsidR="004F3260" w:rsidRPr="00AB524C">
        <w:rPr>
          <w:rtl/>
        </w:rPr>
        <w:t>(ه)</w:t>
      </w:r>
      <w:r w:rsidR="004F3260" w:rsidRPr="00AB524C">
        <w:rPr>
          <w:rtl/>
        </w:rPr>
        <w:tab/>
        <w:t>تفش</w:t>
      </w:r>
      <w:r w:rsidR="004F3260" w:rsidRPr="00AB524C">
        <w:rPr>
          <w:rFonts w:hint="cs"/>
          <w:rtl/>
        </w:rPr>
        <w:t>ّ</w:t>
      </w:r>
      <w:r w:rsidR="004F3260" w:rsidRPr="00AB524C">
        <w:rPr>
          <w:rtl/>
        </w:rPr>
        <w:t xml:space="preserve">ي أشكال العنف </w:t>
      </w:r>
      <w:proofErr w:type="spellStart"/>
      <w:r w:rsidR="004F3260" w:rsidRPr="00AB524C">
        <w:rPr>
          <w:rtl/>
        </w:rPr>
        <w:t>الجنساني</w:t>
      </w:r>
      <w:proofErr w:type="spellEnd"/>
      <w:r w:rsidR="004F3260" w:rsidRPr="00AB524C">
        <w:rPr>
          <w:rtl/>
        </w:rPr>
        <w:t xml:space="preserve"> عبر الإنترنت وبالوسائط الرقمية، بما في ذلك التحرش والتهديدات ونشر الصور الحميمة دون موافقة، </w:t>
      </w:r>
      <w:r w:rsidR="004F3260" w:rsidRPr="00AB524C">
        <w:rPr>
          <w:rFonts w:hint="cs"/>
          <w:rtl/>
        </w:rPr>
        <w:t xml:space="preserve">والضعف المسجّل في تطبيق </w:t>
      </w:r>
      <w:r w:rsidR="004F3260" w:rsidRPr="00AB524C">
        <w:rPr>
          <w:rtl/>
        </w:rPr>
        <w:t>القانون رقم 27.736 (</w:t>
      </w:r>
      <w:r w:rsidR="004F3260" w:rsidRPr="00AB524C">
        <w:rPr>
          <w:rFonts w:hint="cs"/>
          <w:rtl/>
        </w:rPr>
        <w:t xml:space="preserve">المعروف باسم </w:t>
      </w:r>
      <w:r w:rsidR="004F3260" w:rsidRPr="00AB524C">
        <w:rPr>
          <w:rtl/>
        </w:rPr>
        <w:t xml:space="preserve">قانون أوليمبيا)، </w:t>
      </w:r>
      <w:r w:rsidR="004F3260" w:rsidRPr="00AB524C">
        <w:rPr>
          <w:rFonts w:hint="cs"/>
          <w:rtl/>
        </w:rPr>
        <w:t>وذلك في غياب ال</w:t>
      </w:r>
      <w:r w:rsidR="004F3260" w:rsidRPr="00AB524C">
        <w:rPr>
          <w:rtl/>
        </w:rPr>
        <w:t xml:space="preserve">استراتيجيات </w:t>
      </w:r>
      <w:r w:rsidR="004F3260" w:rsidRPr="00AB524C">
        <w:rPr>
          <w:rFonts w:hint="cs"/>
          <w:rtl/>
        </w:rPr>
        <w:t>ال</w:t>
      </w:r>
      <w:r w:rsidR="004F3260" w:rsidRPr="00AB524C">
        <w:rPr>
          <w:rtl/>
        </w:rPr>
        <w:t xml:space="preserve">وقائية </w:t>
      </w:r>
      <w:r w:rsidR="004F3260" w:rsidRPr="00AB524C">
        <w:rPr>
          <w:rFonts w:hint="cs"/>
          <w:rtl/>
        </w:rPr>
        <w:t>ال</w:t>
      </w:r>
      <w:r w:rsidR="004F3260" w:rsidRPr="00AB524C">
        <w:rPr>
          <w:rtl/>
        </w:rPr>
        <w:t>شاملة، و</w:t>
      </w:r>
      <w:r w:rsidR="004F3260" w:rsidRPr="00AB524C">
        <w:rPr>
          <w:rFonts w:hint="cs"/>
          <w:rtl/>
        </w:rPr>
        <w:t>ال</w:t>
      </w:r>
      <w:r w:rsidR="004F3260" w:rsidRPr="00AB524C">
        <w:rPr>
          <w:rtl/>
        </w:rPr>
        <w:t xml:space="preserve">بروتوكولات </w:t>
      </w:r>
      <w:r w:rsidR="004F3260" w:rsidRPr="00AB524C">
        <w:rPr>
          <w:rFonts w:hint="cs"/>
          <w:rtl/>
        </w:rPr>
        <w:t>ال</w:t>
      </w:r>
      <w:r w:rsidR="004F3260" w:rsidRPr="00AB524C">
        <w:rPr>
          <w:rtl/>
        </w:rPr>
        <w:t>موحدة، و</w:t>
      </w:r>
      <w:r w:rsidR="004F3260" w:rsidRPr="00AB524C">
        <w:rPr>
          <w:rFonts w:hint="cs"/>
          <w:rtl/>
        </w:rPr>
        <w:t>ال</w:t>
      </w:r>
      <w:r w:rsidR="004F3260" w:rsidRPr="00AB524C">
        <w:rPr>
          <w:rtl/>
        </w:rPr>
        <w:t xml:space="preserve">استجابات </w:t>
      </w:r>
      <w:r w:rsidR="004F3260" w:rsidRPr="00AB524C">
        <w:rPr>
          <w:rFonts w:hint="cs"/>
          <w:rtl/>
        </w:rPr>
        <w:t>ال</w:t>
      </w:r>
      <w:r w:rsidR="004F3260" w:rsidRPr="00AB524C">
        <w:rPr>
          <w:rtl/>
        </w:rPr>
        <w:t xml:space="preserve">منسقة مع المنصات الرقمية ومنصات التواصل الاجتماعي، وسبل </w:t>
      </w:r>
      <w:r w:rsidR="004F3260" w:rsidRPr="00AB524C">
        <w:rPr>
          <w:rFonts w:hint="cs"/>
          <w:rtl/>
        </w:rPr>
        <w:t>ال</w:t>
      </w:r>
      <w:r w:rsidR="004F3260" w:rsidRPr="00AB524C">
        <w:rPr>
          <w:rtl/>
        </w:rPr>
        <w:t xml:space="preserve">انتصاف </w:t>
      </w:r>
      <w:r w:rsidR="004F3260" w:rsidRPr="00AB524C">
        <w:rPr>
          <w:rFonts w:hint="cs"/>
          <w:rtl/>
        </w:rPr>
        <w:t>ال</w:t>
      </w:r>
      <w:r w:rsidR="004F3260" w:rsidRPr="00AB524C">
        <w:rPr>
          <w:rtl/>
        </w:rPr>
        <w:t>فعالة لفائدة الضحايا؛</w:t>
      </w:r>
    </w:p>
    <w:p w14:paraId="732B3D96" w14:textId="4D0F8B22" w:rsidR="004F3260" w:rsidRPr="00AB524C" w:rsidRDefault="00DA7FFA" w:rsidP="004F3260">
      <w:pPr>
        <w:pStyle w:val="SingleTxt"/>
        <w:rPr>
          <w:lang w:val="fr-CH"/>
        </w:rPr>
      </w:pPr>
      <w:r w:rsidRPr="00AB524C">
        <w:rPr>
          <w:rtl/>
        </w:rPr>
        <w:tab/>
      </w:r>
      <w:r w:rsidR="004F3260" w:rsidRPr="00AB524C">
        <w:rPr>
          <w:rtl/>
        </w:rPr>
        <w:t>(و)</w:t>
      </w:r>
      <w:r w:rsidR="004F3260" w:rsidRPr="00AB524C">
        <w:rPr>
          <w:rtl/>
        </w:rPr>
        <w:tab/>
        <w:t xml:space="preserve">تقارير العنف </w:t>
      </w:r>
      <w:proofErr w:type="spellStart"/>
      <w:r w:rsidR="004F3260" w:rsidRPr="00AB524C">
        <w:rPr>
          <w:rtl/>
        </w:rPr>
        <w:t>الجنساني</w:t>
      </w:r>
      <w:proofErr w:type="spellEnd"/>
      <w:r w:rsidR="004F3260" w:rsidRPr="00AB524C">
        <w:rPr>
          <w:rtl/>
        </w:rPr>
        <w:t xml:space="preserve"> ضد النساء في الحياة السياسية والعامة، بما في ذلك التحرش والترهيب الرقميين ضدّ السياسيات والصحفيات اللواتي يغطين </w:t>
      </w:r>
      <w:r w:rsidR="004F3260" w:rsidRPr="00AB524C">
        <w:rPr>
          <w:rFonts w:hint="cs"/>
          <w:rtl/>
        </w:rPr>
        <w:t xml:space="preserve">قضايا </w:t>
      </w:r>
      <w:r w:rsidR="004F3260" w:rsidRPr="00AB524C">
        <w:rPr>
          <w:rtl/>
        </w:rPr>
        <w:t>المساواة بين الجنسين، و</w:t>
      </w:r>
      <w:r w:rsidR="004F3260" w:rsidRPr="00AB524C">
        <w:rPr>
          <w:rFonts w:hint="cs"/>
          <w:rtl/>
        </w:rPr>
        <w:t xml:space="preserve">قضايا </w:t>
      </w:r>
      <w:r w:rsidR="004F3260" w:rsidRPr="00AB524C">
        <w:rPr>
          <w:rtl/>
        </w:rPr>
        <w:t xml:space="preserve">الصحة والحقوق الجنسية والإنجابية، والعنف </w:t>
      </w:r>
      <w:proofErr w:type="spellStart"/>
      <w:r w:rsidR="004F3260" w:rsidRPr="00AB524C">
        <w:rPr>
          <w:rtl/>
        </w:rPr>
        <w:t>الجنساني</w:t>
      </w:r>
      <w:proofErr w:type="spellEnd"/>
      <w:r w:rsidR="004F3260" w:rsidRPr="00AB524C">
        <w:rPr>
          <w:rtl/>
        </w:rPr>
        <w:t xml:space="preserve"> ضد النساء؛</w:t>
      </w:r>
    </w:p>
    <w:p w14:paraId="5CE69981" w14:textId="3E0EA45C" w:rsidR="004F3260" w:rsidRPr="00AB524C" w:rsidRDefault="00DA7FFA" w:rsidP="004F3260">
      <w:pPr>
        <w:pStyle w:val="SingleTxt"/>
        <w:rPr>
          <w:lang w:val="fr-CH"/>
        </w:rPr>
      </w:pPr>
      <w:r w:rsidRPr="00AB524C">
        <w:rPr>
          <w:rtl/>
        </w:rPr>
        <w:tab/>
      </w:r>
      <w:r w:rsidR="004F3260" w:rsidRPr="00AB524C">
        <w:rPr>
          <w:rtl/>
        </w:rPr>
        <w:t>(ز)</w:t>
      </w:r>
      <w:r w:rsidR="004F3260" w:rsidRPr="00AB524C">
        <w:rPr>
          <w:rtl/>
        </w:rPr>
        <w:tab/>
        <w:t xml:space="preserve">التغييرات التنظيمية </w:t>
      </w:r>
      <w:r w:rsidR="004F3260" w:rsidRPr="00AB524C">
        <w:rPr>
          <w:rFonts w:hint="cs"/>
          <w:rtl/>
        </w:rPr>
        <w:t>المدخلة مؤخرا على</w:t>
      </w:r>
      <w:r w:rsidR="004F3260" w:rsidRPr="00AB524C">
        <w:rPr>
          <w:rtl/>
        </w:rPr>
        <w:t xml:space="preserve"> الإطار الوطني للأسلحة النارية، بما في ذلك المرسوم</w:t>
      </w:r>
      <w:r w:rsidR="004F3260" w:rsidRPr="00AB524C">
        <w:rPr>
          <w:rFonts w:hint="cs"/>
          <w:rtl/>
        </w:rPr>
        <w:t>ين</w:t>
      </w:r>
      <w:r w:rsidR="004F3260" w:rsidRPr="00AB524C">
        <w:rPr>
          <w:rtl/>
        </w:rPr>
        <w:t xml:space="preserve"> رقم </w:t>
      </w:r>
      <w:r w:rsidR="002F62D6" w:rsidRPr="00AB524C">
        <w:rPr>
          <w:rFonts w:hint="cs"/>
          <w:rtl/>
        </w:rPr>
        <w:t>397</w:t>
      </w:r>
      <w:r w:rsidR="004F3260" w:rsidRPr="00AB524C">
        <w:rPr>
          <w:rtl/>
        </w:rPr>
        <w:t>/</w:t>
      </w:r>
      <w:r w:rsidR="002F62D6" w:rsidRPr="00AB524C">
        <w:rPr>
          <w:rFonts w:hint="cs"/>
          <w:rtl/>
        </w:rPr>
        <w:t>2025</w:t>
      </w:r>
      <w:r w:rsidR="002F62D6" w:rsidRPr="00AB524C">
        <w:rPr>
          <w:rtl/>
        </w:rPr>
        <w:t xml:space="preserve"> </w:t>
      </w:r>
      <w:r w:rsidR="009875AF" w:rsidRPr="00AB524C">
        <w:rPr>
          <w:rFonts w:hint="cs"/>
          <w:rtl/>
        </w:rPr>
        <w:t>و</w:t>
      </w:r>
      <w:r w:rsidR="004F3260" w:rsidRPr="00AB524C">
        <w:rPr>
          <w:rtl/>
        </w:rPr>
        <w:t xml:space="preserve">رقم </w:t>
      </w:r>
      <w:r w:rsidR="002F62D6" w:rsidRPr="00AB524C">
        <w:rPr>
          <w:rFonts w:hint="cs"/>
          <w:rtl/>
        </w:rPr>
        <w:t>409</w:t>
      </w:r>
      <w:r w:rsidR="004F3260" w:rsidRPr="00AB524C">
        <w:rPr>
          <w:rtl/>
        </w:rPr>
        <w:t>/</w:t>
      </w:r>
      <w:r w:rsidR="002F62D6" w:rsidRPr="00AB524C">
        <w:rPr>
          <w:rFonts w:hint="cs"/>
          <w:rtl/>
        </w:rPr>
        <w:t>2025</w:t>
      </w:r>
      <w:r w:rsidR="002F62D6" w:rsidRPr="00AB524C">
        <w:rPr>
          <w:rtl/>
        </w:rPr>
        <w:t xml:space="preserve"> </w:t>
      </w:r>
      <w:r w:rsidR="004F3260" w:rsidRPr="00AB524C">
        <w:rPr>
          <w:rtl/>
        </w:rPr>
        <w:t>اللذان يتيحان مجالا أوسع للمدنيين في الحصول إلى الأسلحة النارية شبه الآلية، ويعدلان آليات الرقابة.</w:t>
      </w:r>
    </w:p>
    <w:p w14:paraId="159BC701" w14:textId="60E53917" w:rsidR="004F3260" w:rsidRPr="00AB524C" w:rsidRDefault="004F3260" w:rsidP="004F3260">
      <w:pPr>
        <w:pStyle w:val="SingleTxt"/>
        <w:rPr>
          <w:b/>
          <w:bCs/>
          <w:lang w:val="fr-CH"/>
        </w:rPr>
      </w:pPr>
      <w:r w:rsidRPr="00AB524C">
        <w:rPr>
          <w:rtl/>
        </w:rPr>
        <w:t>23</w:t>
      </w:r>
      <w:r w:rsidR="00B3467C" w:rsidRPr="00AB524C">
        <w:rPr>
          <w:rtl/>
        </w:rPr>
        <w:t xml:space="preserve"> -</w:t>
      </w:r>
      <w:r w:rsidR="00B3467C" w:rsidRPr="00AB524C">
        <w:rPr>
          <w:rtl/>
        </w:rPr>
        <w:tab/>
      </w:r>
      <w:r w:rsidRPr="00AB524C">
        <w:rPr>
          <w:b/>
          <w:bCs/>
          <w:rtl/>
        </w:rPr>
        <w:t>واللجنة</w:t>
      </w:r>
      <w:r w:rsidRPr="00AB524C">
        <w:rPr>
          <w:rFonts w:hint="cs"/>
          <w:b/>
          <w:bCs/>
          <w:rtl/>
        </w:rPr>
        <w:t>،</w:t>
      </w:r>
      <w:r w:rsidRPr="00AB524C">
        <w:rPr>
          <w:b/>
          <w:bCs/>
          <w:rtl/>
        </w:rPr>
        <w:t xml:space="preserve"> إذْ تشير إلى توصيتها العامة رقم 35 (2017) بشأن العنف </w:t>
      </w:r>
      <w:proofErr w:type="spellStart"/>
      <w:r w:rsidRPr="00AB524C">
        <w:rPr>
          <w:b/>
          <w:bCs/>
          <w:rtl/>
        </w:rPr>
        <w:t>الجنساني</w:t>
      </w:r>
      <w:proofErr w:type="spellEnd"/>
      <w:r w:rsidRPr="00AB524C">
        <w:rPr>
          <w:b/>
          <w:bCs/>
          <w:rtl/>
        </w:rPr>
        <w:t xml:space="preserve"> ضد المرأة، الصادرة تحديثا للتوصية العامة رقم 19، توصي الدولة الطرف بما يلي</w:t>
      </w:r>
      <w:r w:rsidR="00DF01CC">
        <w:rPr>
          <w:b/>
          <w:bCs/>
          <w:rtl/>
        </w:rPr>
        <w:t>:</w:t>
      </w:r>
    </w:p>
    <w:p w14:paraId="142E1C60" w14:textId="7E592D2A" w:rsidR="004F3260" w:rsidRPr="00AB524C" w:rsidRDefault="00DA7FFA" w:rsidP="004F3260">
      <w:pPr>
        <w:pStyle w:val="SingleTxt"/>
        <w:rPr>
          <w:b/>
          <w:bCs/>
          <w:lang w:val="fr-CH"/>
        </w:rPr>
      </w:pPr>
      <w:r w:rsidRPr="00AB524C">
        <w:rPr>
          <w:b/>
          <w:bCs/>
          <w:rtl/>
        </w:rPr>
        <w:lastRenderedPageBreak/>
        <w:tab/>
      </w:r>
      <w:r w:rsidR="004F3260" w:rsidRPr="00AB524C">
        <w:rPr>
          <w:rtl/>
        </w:rPr>
        <w:t>(أ)</w:t>
      </w:r>
      <w:r w:rsidR="004F3260" w:rsidRPr="00AB524C">
        <w:rPr>
          <w:b/>
          <w:bCs/>
          <w:rtl/>
        </w:rPr>
        <w:tab/>
        <w:t>تعزيز آليات الوقاية وتقييم المخاطر والحماية من أج</w:t>
      </w:r>
      <w:r w:rsidR="004F3260" w:rsidRPr="00AB524C">
        <w:rPr>
          <w:rFonts w:hint="cs"/>
          <w:b/>
          <w:bCs/>
          <w:rtl/>
        </w:rPr>
        <w:t>ل</w:t>
      </w:r>
      <w:r w:rsidR="004F3260" w:rsidRPr="00AB524C">
        <w:rPr>
          <w:b/>
          <w:bCs/>
          <w:rtl/>
        </w:rPr>
        <w:t xml:space="preserve"> التصدي لقتل الإناث والعنف المنزلي، وذلك بوسائل منها ضمان إصدار أوامر الحماية في الوقت المناسب وتنفيذها بفعالية، وتحسين التنسيق بين القضاة والمدعين العامين والشرطة ودوائر خدمات الرعاية الاجتماعية، وإجراء مراجعات متعمقة متعددة القطاعات لحالات قتل الإناث من أجل الوقوف على حالات الإخفاق المؤسسي التي تسهم في قتل الإناث، </w:t>
      </w:r>
      <w:r w:rsidR="004F3260" w:rsidRPr="00AB524C">
        <w:rPr>
          <w:rFonts w:hint="cs"/>
          <w:b/>
          <w:bCs/>
          <w:rtl/>
        </w:rPr>
        <w:t>و</w:t>
      </w:r>
      <w:r w:rsidR="004F3260" w:rsidRPr="00AB524C">
        <w:rPr>
          <w:b/>
          <w:bCs/>
          <w:rtl/>
        </w:rPr>
        <w:t xml:space="preserve">تحسين التصدي للعنف </w:t>
      </w:r>
      <w:proofErr w:type="spellStart"/>
      <w:r w:rsidR="004F3260" w:rsidRPr="00AB524C">
        <w:rPr>
          <w:b/>
          <w:bCs/>
          <w:rtl/>
        </w:rPr>
        <w:t>الجنساني</w:t>
      </w:r>
      <w:proofErr w:type="spellEnd"/>
      <w:r w:rsidR="004F3260" w:rsidRPr="00AB524C">
        <w:rPr>
          <w:b/>
          <w:bCs/>
          <w:rtl/>
        </w:rPr>
        <w:t xml:space="preserve"> ضد النساء؛</w:t>
      </w:r>
    </w:p>
    <w:p w14:paraId="48034C64" w14:textId="3E26A882" w:rsidR="004F3260" w:rsidRPr="00AB524C" w:rsidRDefault="00DA7FFA" w:rsidP="004F3260">
      <w:pPr>
        <w:pStyle w:val="SingleTxt"/>
        <w:rPr>
          <w:b/>
          <w:bCs/>
          <w:lang w:val="fr-CH"/>
        </w:rPr>
      </w:pPr>
      <w:r w:rsidRPr="00AB524C">
        <w:rPr>
          <w:b/>
          <w:bCs/>
          <w:rtl/>
        </w:rPr>
        <w:tab/>
      </w:r>
      <w:r w:rsidR="004F3260" w:rsidRPr="00AB524C">
        <w:rPr>
          <w:rtl/>
        </w:rPr>
        <w:t>(ب)</w:t>
      </w:r>
      <w:r w:rsidR="004F3260" w:rsidRPr="00AB524C">
        <w:rPr>
          <w:b/>
          <w:bCs/>
          <w:rtl/>
        </w:rPr>
        <w:tab/>
        <w:t xml:space="preserve">إعادة إنشاء وتعزيز </w:t>
      </w:r>
      <w:r w:rsidR="004F3260" w:rsidRPr="00AB524C">
        <w:rPr>
          <w:rFonts w:hint="cs"/>
          <w:b/>
          <w:bCs/>
          <w:rtl/>
        </w:rPr>
        <w:t>ال</w:t>
      </w:r>
      <w:r w:rsidR="004F3260" w:rsidRPr="00AB524C">
        <w:rPr>
          <w:b/>
          <w:bCs/>
          <w:rtl/>
        </w:rPr>
        <w:t xml:space="preserve">نظم </w:t>
      </w:r>
      <w:r w:rsidR="004F3260" w:rsidRPr="00AB524C">
        <w:rPr>
          <w:rFonts w:hint="cs"/>
          <w:b/>
          <w:bCs/>
          <w:rtl/>
        </w:rPr>
        <w:t>ال</w:t>
      </w:r>
      <w:r w:rsidR="004F3260" w:rsidRPr="00AB524C">
        <w:rPr>
          <w:b/>
          <w:bCs/>
          <w:rtl/>
        </w:rPr>
        <w:t xml:space="preserve">شاملة </w:t>
      </w:r>
      <w:r w:rsidR="004F3260" w:rsidRPr="00AB524C">
        <w:rPr>
          <w:rFonts w:hint="cs"/>
          <w:b/>
          <w:bCs/>
          <w:rtl/>
        </w:rPr>
        <w:t>ال</w:t>
      </w:r>
      <w:r w:rsidR="004F3260" w:rsidRPr="00AB524C">
        <w:rPr>
          <w:b/>
          <w:bCs/>
          <w:rtl/>
        </w:rPr>
        <w:t xml:space="preserve">متكاملة </w:t>
      </w:r>
      <w:r w:rsidR="004F3260" w:rsidRPr="00AB524C">
        <w:rPr>
          <w:rFonts w:hint="cs"/>
          <w:b/>
          <w:bCs/>
          <w:rtl/>
        </w:rPr>
        <w:t>ال</w:t>
      </w:r>
      <w:r w:rsidR="004F3260" w:rsidRPr="00AB524C">
        <w:rPr>
          <w:b/>
          <w:bCs/>
          <w:rtl/>
        </w:rPr>
        <w:t xml:space="preserve">عامة </w:t>
      </w:r>
      <w:r w:rsidR="004F3260" w:rsidRPr="00AB524C">
        <w:rPr>
          <w:rFonts w:hint="cs"/>
          <w:b/>
          <w:bCs/>
          <w:rtl/>
        </w:rPr>
        <w:t>التي تجمع</w:t>
      </w:r>
      <w:r w:rsidR="004F3260" w:rsidRPr="00AB524C">
        <w:rPr>
          <w:b/>
          <w:bCs/>
          <w:rtl/>
        </w:rPr>
        <w:t xml:space="preserve"> البيانات عن جميع أشكال العنف </w:t>
      </w:r>
      <w:proofErr w:type="spellStart"/>
      <w:r w:rsidR="004F3260" w:rsidRPr="00AB524C">
        <w:rPr>
          <w:b/>
          <w:bCs/>
          <w:rtl/>
        </w:rPr>
        <w:t>الجنساني</w:t>
      </w:r>
      <w:proofErr w:type="spellEnd"/>
      <w:r w:rsidR="004F3260" w:rsidRPr="00AB524C">
        <w:rPr>
          <w:b/>
          <w:bCs/>
          <w:rtl/>
        </w:rPr>
        <w:t xml:space="preserve"> ضد المرأة، بما في ذلك العنف الرقمي، وتصن</w:t>
      </w:r>
      <w:r w:rsidR="004F3260" w:rsidRPr="00AB524C">
        <w:rPr>
          <w:rFonts w:hint="cs"/>
          <w:b/>
          <w:bCs/>
          <w:rtl/>
        </w:rPr>
        <w:t>ّ</w:t>
      </w:r>
      <w:r w:rsidR="004F3260" w:rsidRPr="00AB524C">
        <w:rPr>
          <w:b/>
          <w:bCs/>
          <w:rtl/>
        </w:rPr>
        <w:t>فها بحسب العمر و</w:t>
      </w:r>
      <w:r w:rsidR="004F3260" w:rsidRPr="00AB524C">
        <w:rPr>
          <w:rFonts w:hint="cs"/>
          <w:b/>
          <w:bCs/>
          <w:rtl/>
        </w:rPr>
        <w:t xml:space="preserve">الحالة من حيث </w:t>
      </w:r>
      <w:r w:rsidR="004F3260" w:rsidRPr="00AB524C">
        <w:rPr>
          <w:b/>
          <w:bCs/>
          <w:rtl/>
        </w:rPr>
        <w:t>الإعاقة والأصل العرقي والوضع من حيث الهجرة والموقع الجغرافي والعلاقة بين الضحية والجاني، وضمان استخدام هذه البيانات في وضع السياسات القائمة على الأدلة وفي تقييم مدى فعالية تدابير الحماية؛</w:t>
      </w:r>
    </w:p>
    <w:p w14:paraId="4196770A" w14:textId="0CA0434E" w:rsidR="004F3260" w:rsidRPr="00AB524C" w:rsidRDefault="00DA7FFA" w:rsidP="004F3260">
      <w:pPr>
        <w:pStyle w:val="SingleTxt"/>
        <w:rPr>
          <w:b/>
          <w:bCs/>
          <w:lang w:val="fr-CH"/>
        </w:rPr>
      </w:pPr>
      <w:r w:rsidRPr="00AB524C">
        <w:rPr>
          <w:b/>
          <w:bCs/>
          <w:rtl/>
        </w:rPr>
        <w:tab/>
      </w:r>
      <w:r w:rsidR="004F3260" w:rsidRPr="00AB524C">
        <w:rPr>
          <w:rtl/>
        </w:rPr>
        <w:t>(ج)</w:t>
      </w:r>
      <w:r w:rsidR="004F3260" w:rsidRPr="00AB524C">
        <w:rPr>
          <w:b/>
          <w:bCs/>
          <w:rtl/>
        </w:rPr>
        <w:tab/>
      </w:r>
      <w:r w:rsidR="00F62826" w:rsidRPr="00AB524C">
        <w:rPr>
          <w:b/>
          <w:bCs/>
          <w:rtl/>
          <w:lang w:val="fr-CH"/>
        </w:rPr>
        <w:t xml:space="preserve">استئناف العمل على رصد التمويل الكافي والمستدام والشفاف وضمان القدرة التشغيلية لآليات الحماية الرئيسية المتاحة للناجيات من العنف </w:t>
      </w:r>
      <w:proofErr w:type="spellStart"/>
      <w:r w:rsidR="00F62826" w:rsidRPr="00AB524C">
        <w:rPr>
          <w:b/>
          <w:bCs/>
          <w:rtl/>
          <w:lang w:val="fr-CH"/>
        </w:rPr>
        <w:t>الجنساني</w:t>
      </w:r>
      <w:proofErr w:type="spellEnd"/>
      <w:r w:rsidR="00F62826" w:rsidRPr="00AB524C">
        <w:rPr>
          <w:b/>
          <w:bCs/>
          <w:rtl/>
          <w:lang w:val="fr-CH"/>
        </w:rPr>
        <w:t xml:space="preserve">، ومنها برنامج المرافقة </w:t>
      </w:r>
      <w:r w:rsidR="00F62826" w:rsidRPr="00AB524C">
        <w:rPr>
          <w:rFonts w:hint="cs"/>
          <w:b/>
          <w:bCs/>
          <w:rtl/>
          <w:lang w:val="fr-CH"/>
        </w:rPr>
        <w:t>”</w:t>
      </w:r>
      <w:proofErr w:type="spellStart"/>
      <w:r w:rsidR="00F62826" w:rsidRPr="00AB524C">
        <w:rPr>
          <w:b/>
          <w:bCs/>
          <w:lang w:val="fr-CH"/>
        </w:rPr>
        <w:t>Programa</w:t>
      </w:r>
      <w:proofErr w:type="spellEnd"/>
      <w:r w:rsidR="00F62826" w:rsidRPr="00AB524C">
        <w:rPr>
          <w:b/>
          <w:bCs/>
          <w:lang w:val="fr-CH"/>
        </w:rPr>
        <w:t> </w:t>
      </w:r>
      <w:proofErr w:type="spellStart"/>
      <w:r w:rsidR="00F62826" w:rsidRPr="00AB524C">
        <w:rPr>
          <w:b/>
          <w:bCs/>
          <w:lang w:val="fr-CH"/>
        </w:rPr>
        <w:t>Acompañar</w:t>
      </w:r>
      <w:proofErr w:type="spellEnd"/>
      <w:r w:rsidR="00F62826" w:rsidRPr="00AB524C">
        <w:rPr>
          <w:rFonts w:hint="cs"/>
          <w:b/>
          <w:bCs/>
          <w:rtl/>
          <w:lang w:val="fr-CH"/>
        </w:rPr>
        <w:t>“</w:t>
      </w:r>
      <w:r w:rsidR="00F62826" w:rsidRPr="00AB524C">
        <w:rPr>
          <w:b/>
          <w:bCs/>
          <w:rtl/>
          <w:lang w:val="fr-CH"/>
        </w:rPr>
        <w:t xml:space="preserve"> والخطّ الساخن على الرقم 144، وذلك من أجل إزالة متطلبات الإبلاغ كشرط للحصول على الخدمات، ومواءمة مدة الاستحقاقات مع احتياجات المرأة، وضمان أن تكون خدمات الدعم متخصصة وميسورة وشاملة، بما في ذلك للنساء ذوات الإعاقة والنساء اللاتي يواجهن أشكال التمييز المتقاطعة؛</w:t>
      </w:r>
    </w:p>
    <w:p w14:paraId="446184E3" w14:textId="658A52CF" w:rsidR="004F3260" w:rsidRPr="00AB524C" w:rsidRDefault="00DA7FFA" w:rsidP="004F3260">
      <w:pPr>
        <w:pStyle w:val="SingleTxt"/>
        <w:rPr>
          <w:b/>
          <w:bCs/>
          <w:lang w:val="fr-CH"/>
        </w:rPr>
      </w:pPr>
      <w:r w:rsidRPr="00AB524C">
        <w:rPr>
          <w:b/>
          <w:bCs/>
          <w:rtl/>
        </w:rPr>
        <w:tab/>
      </w:r>
      <w:r w:rsidR="004F3260" w:rsidRPr="00AB524C">
        <w:rPr>
          <w:rtl/>
        </w:rPr>
        <w:t>(د)</w:t>
      </w:r>
      <w:r w:rsidR="004F3260" w:rsidRPr="00AB524C">
        <w:rPr>
          <w:b/>
          <w:bCs/>
          <w:rtl/>
        </w:rPr>
        <w:tab/>
        <w:t xml:space="preserve">المبادرة باعتماد خطة عمل وطنية شاملة بشأن مكافحة العنف </w:t>
      </w:r>
      <w:proofErr w:type="spellStart"/>
      <w:r w:rsidR="004F3260" w:rsidRPr="00AB524C">
        <w:rPr>
          <w:b/>
          <w:bCs/>
          <w:rtl/>
        </w:rPr>
        <w:t>الجنساني</w:t>
      </w:r>
      <w:proofErr w:type="spellEnd"/>
      <w:r w:rsidR="004F3260" w:rsidRPr="00AB524C">
        <w:rPr>
          <w:b/>
          <w:bCs/>
          <w:rtl/>
        </w:rPr>
        <w:t xml:space="preserve"> ضد</w:t>
      </w:r>
      <w:r w:rsidR="004F3260" w:rsidRPr="00AB524C">
        <w:rPr>
          <w:rFonts w:hint="cs"/>
          <w:b/>
          <w:bCs/>
          <w:rtl/>
        </w:rPr>
        <w:t>ّ</w:t>
      </w:r>
      <w:r w:rsidR="004F3260" w:rsidRPr="00AB524C">
        <w:rPr>
          <w:b/>
          <w:bCs/>
          <w:rtl/>
        </w:rPr>
        <w:t xml:space="preserve"> المرأة، عملا بأحكام القانون رقم 26.485 وبالاتفاقية، تكون ذات أهداف قابلة للقياس، وتمويل مخص</w:t>
      </w:r>
      <w:r w:rsidR="004F3260" w:rsidRPr="00AB524C">
        <w:rPr>
          <w:rFonts w:hint="cs"/>
          <w:b/>
          <w:bCs/>
          <w:rtl/>
        </w:rPr>
        <w:t>ّ</w:t>
      </w:r>
      <w:r w:rsidR="004F3260" w:rsidRPr="00AB524C">
        <w:rPr>
          <w:b/>
          <w:bCs/>
          <w:rtl/>
        </w:rPr>
        <w:t>ص، و</w:t>
      </w:r>
      <w:r w:rsidR="004F3260" w:rsidRPr="00AB524C">
        <w:rPr>
          <w:rFonts w:hint="cs"/>
          <w:b/>
          <w:bCs/>
          <w:rtl/>
        </w:rPr>
        <w:t>آليات فعالة في الرصد والمساءلة</w:t>
      </w:r>
      <w:r w:rsidR="004F3260" w:rsidRPr="00AB524C">
        <w:rPr>
          <w:b/>
          <w:bCs/>
          <w:rtl/>
        </w:rPr>
        <w:t xml:space="preserve">، وأحكام تتعلق بتعويض الضحايا والناجيات، </w:t>
      </w:r>
      <w:r w:rsidR="00FF3FE7" w:rsidRPr="00FF3FE7">
        <w:rPr>
          <w:b/>
          <w:bCs/>
          <w:rtl/>
        </w:rPr>
        <w:t>، بما في ذلك آليات دعم ملائمة للأطفال أبناء ضحايا جرائم قتل الإناث، عملا بأحكام القانون رقم 27.452؛</w:t>
      </w:r>
    </w:p>
    <w:p w14:paraId="6C33D287" w14:textId="49970CC7" w:rsidR="004F3260" w:rsidRPr="00AB524C" w:rsidRDefault="00DA7FFA" w:rsidP="004F3260">
      <w:pPr>
        <w:pStyle w:val="SingleTxt"/>
        <w:rPr>
          <w:b/>
          <w:bCs/>
          <w:lang w:val="fr-CH"/>
        </w:rPr>
      </w:pPr>
      <w:r w:rsidRPr="00AB524C">
        <w:rPr>
          <w:b/>
          <w:bCs/>
          <w:rtl/>
        </w:rPr>
        <w:tab/>
      </w:r>
      <w:r w:rsidR="004F3260" w:rsidRPr="00AB524C">
        <w:rPr>
          <w:rtl/>
        </w:rPr>
        <w:t>(ه)</w:t>
      </w:r>
      <w:r w:rsidR="004F3260" w:rsidRPr="00AB524C">
        <w:rPr>
          <w:b/>
          <w:bCs/>
          <w:rtl/>
        </w:rPr>
        <w:tab/>
        <w:t>ضمان التنفيذ الكامل والفعال للقانون رقم 27.736 (قانون أولمبيا</w:t>
      </w:r>
      <w:r w:rsidR="004F3260" w:rsidRPr="00AB524C">
        <w:rPr>
          <w:rFonts w:hint="cs"/>
          <w:b/>
          <w:bCs/>
          <w:rtl/>
        </w:rPr>
        <w:t xml:space="preserve">)، </w:t>
      </w:r>
      <w:r w:rsidR="004F3260" w:rsidRPr="00AB524C">
        <w:rPr>
          <w:b/>
          <w:bCs/>
          <w:rtl/>
        </w:rPr>
        <w:t>واعتماد بروتوكولات موحدة بشأن التحقيقات المراعية للاعتبارات الجنسانية وبشأن الاستجابة السريعة، وتقديم التدريب المتخصص لموظفي القضاء وموظفي إنفاذ القانون، والتنسيق مع المنصات الرقمية للعمل بسرعة على إزالة المحتوى الضار، ووضع استراتيجيات وقائية شاملة، بما في ذلك حملات التثقيف الرقمي والتوعية، وتقديم التعويضات المناسبة للضحايا؛</w:t>
      </w:r>
    </w:p>
    <w:p w14:paraId="1B206B9F" w14:textId="2D05CB3D" w:rsidR="004F3260" w:rsidRPr="00AB524C" w:rsidRDefault="00DA7FFA" w:rsidP="004F3260">
      <w:pPr>
        <w:pStyle w:val="SingleTxt"/>
        <w:rPr>
          <w:b/>
          <w:bCs/>
          <w:lang w:val="fr-CH"/>
        </w:rPr>
      </w:pPr>
      <w:r w:rsidRPr="00AB524C">
        <w:rPr>
          <w:b/>
          <w:bCs/>
          <w:rtl/>
        </w:rPr>
        <w:tab/>
      </w:r>
      <w:r w:rsidR="004F3260" w:rsidRPr="00AB524C">
        <w:rPr>
          <w:rtl/>
        </w:rPr>
        <w:t>(و)</w:t>
      </w:r>
      <w:r w:rsidR="004F3260" w:rsidRPr="00AB524C">
        <w:rPr>
          <w:b/>
          <w:bCs/>
          <w:rtl/>
        </w:rPr>
        <w:tab/>
        <w:t xml:space="preserve">اعتماد وتنفيذ تدابير لمنع ومكافحة العنف </w:t>
      </w:r>
      <w:proofErr w:type="spellStart"/>
      <w:r w:rsidR="004F3260" w:rsidRPr="00AB524C">
        <w:rPr>
          <w:b/>
          <w:bCs/>
          <w:rtl/>
        </w:rPr>
        <w:t>الجنساني</w:t>
      </w:r>
      <w:proofErr w:type="spellEnd"/>
      <w:r w:rsidR="004F3260" w:rsidRPr="00AB524C">
        <w:rPr>
          <w:b/>
          <w:bCs/>
          <w:rtl/>
        </w:rPr>
        <w:t xml:space="preserve"> ضد النساء في الحياة السياسية والحياة العامة، </w:t>
      </w:r>
      <w:r w:rsidR="004F3260" w:rsidRPr="00AB524C">
        <w:rPr>
          <w:rFonts w:hint="cs"/>
          <w:b/>
          <w:bCs/>
          <w:rtl/>
        </w:rPr>
        <w:t>ومنه</w:t>
      </w:r>
      <w:r w:rsidR="004F3260" w:rsidRPr="00AB524C">
        <w:rPr>
          <w:b/>
          <w:bCs/>
          <w:rtl/>
        </w:rPr>
        <w:t xml:space="preserve"> التحرش والترهيب بواسطة الإنترنت اللذان يستهدفان السياسيات والصحفيات، وضمان إجراء التحقيق الفعال مع الجناة ومقاضاتهم ومساءلتهم </w:t>
      </w:r>
      <w:r w:rsidR="004F3260" w:rsidRPr="00AB524C">
        <w:rPr>
          <w:rFonts w:hint="cs"/>
          <w:b/>
          <w:bCs/>
          <w:rtl/>
        </w:rPr>
        <w:t>ضمن هذه القضايا</w:t>
      </w:r>
      <w:r w:rsidR="004F3260" w:rsidRPr="00AB524C">
        <w:rPr>
          <w:b/>
          <w:bCs/>
          <w:rtl/>
        </w:rPr>
        <w:t>؛</w:t>
      </w:r>
    </w:p>
    <w:p w14:paraId="45CD7FDD" w14:textId="6C46905E" w:rsidR="004F3260" w:rsidRPr="00AB524C" w:rsidRDefault="00DA7FFA" w:rsidP="004F3260">
      <w:pPr>
        <w:pStyle w:val="SingleTxt"/>
        <w:rPr>
          <w:b/>
          <w:bCs/>
          <w:rtl/>
          <w:lang w:val="fr-CH"/>
        </w:rPr>
      </w:pPr>
      <w:r w:rsidRPr="00AB524C">
        <w:rPr>
          <w:b/>
          <w:bCs/>
          <w:rtl/>
        </w:rPr>
        <w:tab/>
      </w:r>
      <w:r w:rsidR="004F3260" w:rsidRPr="00AB524C">
        <w:rPr>
          <w:rtl/>
        </w:rPr>
        <w:t>(ز)</w:t>
      </w:r>
      <w:r w:rsidR="004F3260" w:rsidRPr="00AB524C">
        <w:rPr>
          <w:b/>
          <w:bCs/>
          <w:rtl/>
        </w:rPr>
        <w:tab/>
        <w:t xml:space="preserve">مراجعة التغييرات التنظيمية المستحدثة بموجب المرسومين رقم </w:t>
      </w:r>
      <w:r w:rsidR="00CC4925" w:rsidRPr="00AB524C">
        <w:rPr>
          <w:rFonts w:hint="cs"/>
          <w:b/>
          <w:bCs/>
          <w:rtl/>
        </w:rPr>
        <w:t>397</w:t>
      </w:r>
      <w:r w:rsidR="004F3260" w:rsidRPr="00AB524C">
        <w:rPr>
          <w:b/>
          <w:bCs/>
          <w:rtl/>
        </w:rPr>
        <w:t>/</w:t>
      </w:r>
      <w:r w:rsidR="0027283B" w:rsidRPr="00AB524C">
        <w:rPr>
          <w:rFonts w:hint="cs"/>
          <w:b/>
          <w:bCs/>
          <w:rtl/>
        </w:rPr>
        <w:t>2025</w:t>
      </w:r>
      <w:r w:rsidR="0027283B" w:rsidRPr="00AB524C">
        <w:rPr>
          <w:b/>
          <w:bCs/>
          <w:rtl/>
        </w:rPr>
        <w:t xml:space="preserve"> </w:t>
      </w:r>
      <w:r w:rsidR="004F3260" w:rsidRPr="00AB524C">
        <w:rPr>
          <w:b/>
          <w:bCs/>
          <w:rtl/>
        </w:rPr>
        <w:t xml:space="preserve">ورقم </w:t>
      </w:r>
      <w:r w:rsidR="0027283B" w:rsidRPr="00AB524C">
        <w:rPr>
          <w:rFonts w:hint="cs"/>
          <w:b/>
          <w:bCs/>
          <w:rtl/>
        </w:rPr>
        <w:t>409</w:t>
      </w:r>
      <w:r w:rsidR="004F3260" w:rsidRPr="00AB524C">
        <w:rPr>
          <w:b/>
          <w:bCs/>
          <w:rtl/>
        </w:rPr>
        <w:t>/</w:t>
      </w:r>
      <w:r w:rsidR="0027283B" w:rsidRPr="00AB524C">
        <w:rPr>
          <w:rFonts w:hint="cs"/>
          <w:b/>
          <w:bCs/>
          <w:rtl/>
        </w:rPr>
        <w:t>2025</w:t>
      </w:r>
      <w:r w:rsidR="004F3260" w:rsidRPr="00AB524C">
        <w:rPr>
          <w:b/>
          <w:bCs/>
          <w:rtl/>
        </w:rPr>
        <w:t xml:space="preserve">، </w:t>
      </w:r>
      <w:r w:rsidR="004F3260" w:rsidRPr="00AB524C">
        <w:rPr>
          <w:rFonts w:hint="cs"/>
          <w:b/>
          <w:bCs/>
          <w:rtl/>
        </w:rPr>
        <w:t xml:space="preserve">من أجل الوقاية من </w:t>
      </w:r>
      <w:r w:rsidR="004F3260" w:rsidRPr="00AB524C">
        <w:rPr>
          <w:b/>
          <w:bCs/>
          <w:rtl/>
        </w:rPr>
        <w:t xml:space="preserve">العنف المسلح، وتعزيز مراقبة الأسلحة النارية، وحماية حقوق المرأة في الحياة والأمن، </w:t>
      </w:r>
      <w:r w:rsidR="004F3260" w:rsidRPr="00AB524C">
        <w:rPr>
          <w:rFonts w:hint="cs"/>
          <w:b/>
          <w:bCs/>
          <w:rtl/>
        </w:rPr>
        <w:t xml:space="preserve">بوسائل منها إجراء تقييمات للأثر العائد على </w:t>
      </w:r>
      <w:r w:rsidR="004F3260" w:rsidRPr="00AB524C">
        <w:rPr>
          <w:b/>
          <w:bCs/>
          <w:rtl/>
        </w:rPr>
        <w:t xml:space="preserve">الجنسين </w:t>
      </w:r>
      <w:r w:rsidR="004F3260" w:rsidRPr="00AB524C">
        <w:rPr>
          <w:rFonts w:hint="cs"/>
          <w:b/>
          <w:bCs/>
          <w:rtl/>
        </w:rPr>
        <w:t>من</w:t>
      </w:r>
      <w:r w:rsidR="004F3260" w:rsidRPr="00AB524C">
        <w:rPr>
          <w:b/>
          <w:bCs/>
          <w:rtl/>
        </w:rPr>
        <w:t xml:space="preserve"> وصول المدنيين إلى الأسلحة النارية.</w:t>
      </w:r>
    </w:p>
    <w:p w14:paraId="3E2E44E0" w14:textId="77777777" w:rsidR="00DA7FFA" w:rsidRPr="00AB524C" w:rsidRDefault="00DA7FFA" w:rsidP="00DA7FFA">
      <w:pPr>
        <w:pStyle w:val="SingleTxt"/>
        <w:spacing w:after="0" w:line="120" w:lineRule="exact"/>
        <w:rPr>
          <w:sz w:val="10"/>
          <w:rtl/>
        </w:rPr>
      </w:pPr>
    </w:p>
    <w:p w14:paraId="77AF1799" w14:textId="7A5C3370" w:rsidR="004F3260" w:rsidRPr="00AB524C" w:rsidRDefault="004F3260" w:rsidP="00DA7FFA">
      <w:pPr>
        <w:pStyle w:val="H23"/>
        <w:ind w:left="1267" w:right="1267" w:hanging="1267"/>
        <w:rPr>
          <w:spacing w:val="0"/>
          <w:lang w:val="fr-CH"/>
        </w:rPr>
      </w:pPr>
      <w:r w:rsidRPr="00AB524C">
        <w:rPr>
          <w:spacing w:val="0"/>
          <w:rtl/>
        </w:rPr>
        <w:lastRenderedPageBreak/>
        <w:tab/>
      </w:r>
      <w:r w:rsidRPr="00AB524C">
        <w:rPr>
          <w:spacing w:val="0"/>
          <w:rtl/>
        </w:rPr>
        <w:tab/>
        <w:t>الاتجار بالأشخاص</w:t>
      </w:r>
    </w:p>
    <w:p w14:paraId="13295261" w14:textId="3236E2C0" w:rsidR="004F3260" w:rsidRPr="00AB524C" w:rsidRDefault="004F3260" w:rsidP="004F3260">
      <w:pPr>
        <w:pStyle w:val="SingleTxt"/>
        <w:rPr>
          <w:lang w:val="fr-CH"/>
        </w:rPr>
      </w:pPr>
      <w:r w:rsidRPr="00AB524C">
        <w:rPr>
          <w:rtl/>
        </w:rPr>
        <w:t>24</w:t>
      </w:r>
      <w:r w:rsidR="00B3467C" w:rsidRPr="00AB524C">
        <w:rPr>
          <w:rtl/>
        </w:rPr>
        <w:t xml:space="preserve"> -</w:t>
      </w:r>
      <w:r w:rsidR="00B3467C" w:rsidRPr="00AB524C">
        <w:rPr>
          <w:rtl/>
        </w:rPr>
        <w:tab/>
      </w:r>
      <w:r w:rsidRPr="00AB524C">
        <w:rPr>
          <w:rtl/>
        </w:rPr>
        <w:t>تلاحظ اللجنة وجود إطار قانوني شامل لمكافحة الاتجار بالأشخاص، بما في ذلك القانون رقم</w:t>
      </w:r>
      <w:r w:rsidR="00124D96" w:rsidRPr="00AB524C">
        <w:rPr>
          <w:rFonts w:hint="cs"/>
          <w:rtl/>
        </w:rPr>
        <w:t> </w:t>
      </w:r>
      <w:r w:rsidRPr="00AB524C">
        <w:rPr>
          <w:rtl/>
        </w:rPr>
        <w:t>26.364 (بصيغته المعدلة)، وإنشاء آليات مؤسسية للوقاية والتحقيق ومساعدة الضحايا. ومع ذلك، تلاحظُ اللجنة بقلق ما يلي</w:t>
      </w:r>
      <w:r w:rsidR="00DF01CC">
        <w:rPr>
          <w:rFonts w:hint="cs"/>
          <w:rtl/>
        </w:rPr>
        <w:t>:</w:t>
      </w:r>
    </w:p>
    <w:p w14:paraId="334A0837" w14:textId="3BA8AEA0" w:rsidR="004F3260" w:rsidRPr="00AB524C" w:rsidRDefault="00DA7FFA" w:rsidP="004F3260">
      <w:pPr>
        <w:pStyle w:val="SingleTxt"/>
        <w:rPr>
          <w:lang w:val="fr-CH"/>
        </w:rPr>
      </w:pPr>
      <w:r w:rsidRPr="00AB524C">
        <w:rPr>
          <w:rtl/>
        </w:rPr>
        <w:tab/>
      </w:r>
      <w:r w:rsidR="004F3260" w:rsidRPr="00AB524C">
        <w:rPr>
          <w:rtl/>
        </w:rPr>
        <w:t>(أ)</w:t>
      </w:r>
      <w:r w:rsidR="004F3260" w:rsidRPr="00AB524C">
        <w:rPr>
          <w:rtl/>
        </w:rPr>
        <w:tab/>
        <w:t>التقارير التي تشير إلى انخفاض مخص</w:t>
      </w:r>
      <w:r w:rsidR="004F3260" w:rsidRPr="00AB524C">
        <w:rPr>
          <w:rFonts w:hint="cs"/>
          <w:rtl/>
        </w:rPr>
        <w:t>ّ</w:t>
      </w:r>
      <w:r w:rsidR="004F3260" w:rsidRPr="00AB524C">
        <w:rPr>
          <w:rtl/>
        </w:rPr>
        <w:t>صات الميزانية وقلّة استخدام الأموال في حماية الضحايا وال</w:t>
      </w:r>
      <w:r w:rsidR="004F3260" w:rsidRPr="00AB524C">
        <w:rPr>
          <w:rFonts w:hint="cs"/>
          <w:rtl/>
        </w:rPr>
        <w:t>ت</w:t>
      </w:r>
      <w:r w:rsidR="004F3260" w:rsidRPr="00AB524C">
        <w:rPr>
          <w:rtl/>
        </w:rPr>
        <w:t xml:space="preserve">عويض لهم، بما في ذلك إلغاء صندوق </w:t>
      </w:r>
      <w:r w:rsidR="004F3260" w:rsidRPr="00AB524C">
        <w:rPr>
          <w:rFonts w:hint="cs"/>
          <w:rtl/>
        </w:rPr>
        <w:t>المساعدة المباشرة ل</w:t>
      </w:r>
      <w:r w:rsidR="004F3260" w:rsidRPr="00AB524C">
        <w:rPr>
          <w:rtl/>
        </w:rPr>
        <w:t>ضحايا الاتجار</w:t>
      </w:r>
      <w:r w:rsidR="004F3260" w:rsidRPr="00AB524C">
        <w:rPr>
          <w:rFonts w:hint="cs"/>
          <w:rtl/>
        </w:rPr>
        <w:t xml:space="preserve"> بالأشخاص</w:t>
      </w:r>
      <w:r w:rsidR="004F3260" w:rsidRPr="00AB524C">
        <w:rPr>
          <w:rtl/>
        </w:rPr>
        <w:t xml:space="preserve"> وقلة استخدام الموارد المخصصة لبرامج استرداد الضحايا لحقوقهم؛</w:t>
      </w:r>
    </w:p>
    <w:p w14:paraId="3A29E991" w14:textId="514007B7" w:rsidR="004F3260" w:rsidRPr="00AB524C" w:rsidRDefault="00DA7FFA" w:rsidP="004F3260">
      <w:pPr>
        <w:pStyle w:val="SingleTxt"/>
        <w:rPr>
          <w:lang w:val="fr-CH"/>
        </w:rPr>
      </w:pPr>
      <w:r w:rsidRPr="00AB524C">
        <w:rPr>
          <w:rtl/>
        </w:rPr>
        <w:tab/>
      </w:r>
      <w:r w:rsidR="004F3260" w:rsidRPr="00AB524C">
        <w:rPr>
          <w:rtl/>
        </w:rPr>
        <w:t>(ب)</w:t>
      </w:r>
      <w:r w:rsidR="004F3260" w:rsidRPr="00AB524C">
        <w:rPr>
          <w:rtl/>
        </w:rPr>
        <w:tab/>
        <w:t>عدم وجود بيانات محدّثة عامة شاملة، مصنَّفة حسب نوع الجنس والعمر والجنسية وشكل الاستغلال، عن اتجاهات الاتجار بالأشخاص</w:t>
      </w:r>
      <w:r w:rsidR="004F3260" w:rsidRPr="00AB524C">
        <w:rPr>
          <w:rFonts w:hint="cs"/>
          <w:rtl/>
        </w:rPr>
        <w:t xml:space="preserve"> وعن </w:t>
      </w:r>
      <w:r w:rsidR="004F3260" w:rsidRPr="00AB524C">
        <w:rPr>
          <w:rtl/>
        </w:rPr>
        <w:t>التحقيقات والملاحقات القضائية والأحكام الصادرة والتعرّف على الضحايا في وقت مبكر؛</w:t>
      </w:r>
    </w:p>
    <w:p w14:paraId="74F2335E" w14:textId="2074DE49" w:rsidR="004F3260" w:rsidRPr="00AB524C" w:rsidRDefault="00DA7FFA" w:rsidP="004F3260">
      <w:pPr>
        <w:pStyle w:val="SingleTxt"/>
        <w:rPr>
          <w:lang w:val="fr-CH"/>
        </w:rPr>
      </w:pPr>
      <w:r w:rsidRPr="00AB524C">
        <w:rPr>
          <w:rtl/>
        </w:rPr>
        <w:tab/>
      </w:r>
      <w:r w:rsidR="004F3260" w:rsidRPr="00AB524C">
        <w:rPr>
          <w:rtl/>
        </w:rPr>
        <w:t>(ج)</w:t>
      </w:r>
      <w:r w:rsidR="004F3260" w:rsidRPr="00AB524C">
        <w:rPr>
          <w:rtl/>
        </w:rPr>
        <w:tab/>
        <w:t xml:space="preserve">التعديلات </w:t>
      </w:r>
      <w:r w:rsidR="004F3260" w:rsidRPr="00AB524C">
        <w:rPr>
          <w:rFonts w:hint="cs"/>
          <w:rtl/>
        </w:rPr>
        <w:t>المدخلة مؤخرا على ت</w:t>
      </w:r>
      <w:r w:rsidR="004F3260" w:rsidRPr="00AB524C">
        <w:rPr>
          <w:rtl/>
        </w:rPr>
        <w:t xml:space="preserve">شريعات الهجرة، </w:t>
      </w:r>
      <w:r w:rsidR="004F3260" w:rsidRPr="00AB524C">
        <w:rPr>
          <w:rFonts w:hint="cs"/>
          <w:rtl/>
        </w:rPr>
        <w:t xml:space="preserve">المستحدثة بموجب صكوك منها </w:t>
      </w:r>
      <w:r w:rsidR="004F3260" w:rsidRPr="00AB524C">
        <w:rPr>
          <w:rtl/>
        </w:rPr>
        <w:t xml:space="preserve">المرسوم رقم </w:t>
      </w:r>
      <w:r w:rsidR="004F3260" w:rsidRPr="00AB524C">
        <w:rPr>
          <w:rFonts w:hint="cs"/>
          <w:rtl/>
        </w:rPr>
        <w:t>366/2025،</w:t>
      </w:r>
      <w:r w:rsidR="004F3260" w:rsidRPr="00AB524C">
        <w:rPr>
          <w:rtl/>
        </w:rPr>
        <w:t xml:space="preserve"> التي </w:t>
      </w:r>
      <w:r w:rsidR="004F3260" w:rsidRPr="00AB524C">
        <w:rPr>
          <w:rFonts w:hint="cs"/>
          <w:rtl/>
        </w:rPr>
        <w:t xml:space="preserve">قد تزيد من خطر </w:t>
      </w:r>
      <w:r w:rsidR="004F3260" w:rsidRPr="00AB524C">
        <w:rPr>
          <w:rtl/>
        </w:rPr>
        <w:t>تعر</w:t>
      </w:r>
      <w:r w:rsidR="004F3260" w:rsidRPr="00AB524C">
        <w:rPr>
          <w:rFonts w:hint="cs"/>
          <w:rtl/>
        </w:rPr>
        <w:t>ّ</w:t>
      </w:r>
      <w:r w:rsidR="004F3260" w:rsidRPr="00AB524C">
        <w:rPr>
          <w:rtl/>
        </w:rPr>
        <w:t>ض اللاجئات والمهاجرات للاتجار والاستغلال بسبب تقييد قنوات تسوية أوضاعهن وتسريع إجراءات ترحيلهن؛</w:t>
      </w:r>
    </w:p>
    <w:p w14:paraId="0AA9993C" w14:textId="1110986C" w:rsidR="004F3260" w:rsidRPr="00AB524C" w:rsidRDefault="00DA7FFA" w:rsidP="004F3260">
      <w:pPr>
        <w:pStyle w:val="SingleTxt"/>
        <w:rPr>
          <w:lang w:val="fr-CH"/>
        </w:rPr>
      </w:pPr>
      <w:r w:rsidRPr="00AB524C">
        <w:rPr>
          <w:rtl/>
        </w:rPr>
        <w:tab/>
      </w:r>
      <w:r w:rsidR="004F3260" w:rsidRPr="00AB524C">
        <w:rPr>
          <w:rtl/>
        </w:rPr>
        <w:t>(د)</w:t>
      </w:r>
      <w:r w:rsidR="004F3260" w:rsidRPr="00AB524C">
        <w:rPr>
          <w:rtl/>
        </w:rPr>
        <w:tab/>
        <w:t>استمرار العوامل الهيكلية التي تسهم في تعر</w:t>
      </w:r>
      <w:r w:rsidR="004F3260" w:rsidRPr="00AB524C">
        <w:rPr>
          <w:rFonts w:hint="cs"/>
          <w:rtl/>
        </w:rPr>
        <w:t>ّ</w:t>
      </w:r>
      <w:r w:rsidR="004F3260" w:rsidRPr="00AB524C">
        <w:rPr>
          <w:rtl/>
        </w:rPr>
        <w:t xml:space="preserve">ض </w:t>
      </w:r>
      <w:r w:rsidR="004F3260" w:rsidRPr="00AB524C">
        <w:rPr>
          <w:rFonts w:hint="cs"/>
          <w:rtl/>
        </w:rPr>
        <w:t>المرأة</w:t>
      </w:r>
      <w:r w:rsidR="004F3260" w:rsidRPr="00AB524C">
        <w:rPr>
          <w:rtl/>
        </w:rPr>
        <w:t xml:space="preserve"> لخطر الاتجار، بما في ذلك الفقر والتفاوتات الاقتصادية والحرمان من الحصول على الجنسية </w:t>
      </w:r>
      <w:r w:rsidR="004F3260" w:rsidRPr="00AB524C">
        <w:rPr>
          <w:rFonts w:hint="cs"/>
          <w:rtl/>
        </w:rPr>
        <w:t xml:space="preserve">وعلى فرص </w:t>
      </w:r>
      <w:r w:rsidR="004F3260" w:rsidRPr="00AB524C">
        <w:rPr>
          <w:rtl/>
        </w:rPr>
        <w:t xml:space="preserve">العمل النظامي وتجريم النساء اللاتي يعانين من حالات الضعف الاجتماعي والاقتصادي، </w:t>
      </w:r>
      <w:r w:rsidR="004F3260" w:rsidRPr="00AB524C">
        <w:rPr>
          <w:rFonts w:hint="cs"/>
          <w:rtl/>
        </w:rPr>
        <w:t>بما في ذلك على ما يتعلق بمخالفات</w:t>
      </w:r>
      <w:r w:rsidR="004F3260" w:rsidRPr="00AB524C">
        <w:rPr>
          <w:rtl/>
        </w:rPr>
        <w:t xml:space="preserve"> المخدرات البسيطة؛</w:t>
      </w:r>
    </w:p>
    <w:p w14:paraId="27683E7B" w14:textId="44B41850" w:rsidR="004F3260" w:rsidRPr="00AB524C" w:rsidRDefault="00DA7FFA" w:rsidP="004F3260">
      <w:pPr>
        <w:pStyle w:val="SingleTxt"/>
        <w:rPr>
          <w:lang w:val="fr-CH"/>
        </w:rPr>
      </w:pPr>
      <w:r w:rsidRPr="00AB524C">
        <w:rPr>
          <w:rtl/>
        </w:rPr>
        <w:tab/>
      </w:r>
      <w:r w:rsidR="004F3260" w:rsidRPr="00AB524C">
        <w:rPr>
          <w:rtl/>
        </w:rPr>
        <w:t>(ه)</w:t>
      </w:r>
      <w:r w:rsidR="004F3260" w:rsidRPr="00AB524C">
        <w:rPr>
          <w:rtl/>
        </w:rPr>
        <w:tab/>
        <w:t xml:space="preserve">عدم وجود برامج شاملة طويلة الأجل </w:t>
      </w:r>
      <w:r w:rsidR="004F3260" w:rsidRPr="00AB524C">
        <w:rPr>
          <w:rFonts w:hint="cs"/>
          <w:rtl/>
        </w:rPr>
        <w:t>تعيد</w:t>
      </w:r>
      <w:r w:rsidR="004F3260" w:rsidRPr="00AB524C">
        <w:rPr>
          <w:rtl/>
        </w:rPr>
        <w:t xml:space="preserve"> إدماج الناجين من الاتجار بالبشر، </w:t>
      </w:r>
      <w:r w:rsidR="004F3260" w:rsidRPr="00AB524C">
        <w:rPr>
          <w:rFonts w:hint="cs"/>
          <w:rtl/>
        </w:rPr>
        <w:t>بما في ذلك برامج</w:t>
      </w:r>
      <w:r w:rsidR="004F3260" w:rsidRPr="00AB524C">
        <w:rPr>
          <w:rtl/>
        </w:rPr>
        <w:t xml:space="preserve"> توفير السكن والعمالة والدعم النفسي والاجتماعي والمساعدة القانونية.</w:t>
      </w:r>
    </w:p>
    <w:p w14:paraId="6531CA8D" w14:textId="348EC165" w:rsidR="004F3260" w:rsidRPr="00AB524C" w:rsidRDefault="004F3260" w:rsidP="004F3260">
      <w:pPr>
        <w:pStyle w:val="SingleTxt"/>
        <w:rPr>
          <w:b/>
          <w:bCs/>
          <w:lang w:val="fr-CH"/>
        </w:rPr>
      </w:pPr>
      <w:r w:rsidRPr="00AB524C">
        <w:rPr>
          <w:rtl/>
        </w:rPr>
        <w:t>25</w:t>
      </w:r>
      <w:r w:rsidR="00B3467C" w:rsidRPr="00AB524C">
        <w:rPr>
          <w:rtl/>
        </w:rPr>
        <w:t xml:space="preserve"> -</w:t>
      </w:r>
      <w:r w:rsidR="00B3467C" w:rsidRPr="00AB524C">
        <w:rPr>
          <w:rtl/>
        </w:rPr>
        <w:tab/>
      </w:r>
      <w:r w:rsidRPr="00AB524C">
        <w:rPr>
          <w:b/>
          <w:bCs/>
          <w:rtl/>
        </w:rPr>
        <w:t>واللجنة، إذ تشير إلى توصيتها العامة رقم 38 (2020) بشأن الاتجار بالنساء والفتيات في سياق الهجرة العالمية، توصي الدولة الطرف بما يلي</w:t>
      </w:r>
      <w:r w:rsidR="00DF01CC">
        <w:rPr>
          <w:b/>
          <w:bCs/>
          <w:rtl/>
          <w:lang w:val="fr-CH"/>
        </w:rPr>
        <w:t>:</w:t>
      </w:r>
    </w:p>
    <w:p w14:paraId="42346335" w14:textId="1DDCBB7B" w:rsidR="004F3260" w:rsidRPr="00AB524C" w:rsidRDefault="00DA7FFA" w:rsidP="004F3260">
      <w:pPr>
        <w:pStyle w:val="SingleTxt"/>
        <w:rPr>
          <w:b/>
          <w:bCs/>
          <w:lang w:val="fr-CH"/>
        </w:rPr>
      </w:pPr>
      <w:r w:rsidRPr="00AB524C">
        <w:rPr>
          <w:b/>
          <w:bCs/>
          <w:rtl/>
        </w:rPr>
        <w:tab/>
      </w:r>
      <w:r w:rsidR="004F3260" w:rsidRPr="00AB524C">
        <w:rPr>
          <w:rtl/>
        </w:rPr>
        <w:t>(أ)</w:t>
      </w:r>
      <w:r w:rsidR="004F3260" w:rsidRPr="00AB524C">
        <w:rPr>
          <w:b/>
          <w:bCs/>
          <w:rtl/>
        </w:rPr>
        <w:tab/>
        <w:t>ضمان توفّ</w:t>
      </w:r>
      <w:r w:rsidR="004F3260" w:rsidRPr="00AB524C">
        <w:rPr>
          <w:rFonts w:hint="cs"/>
          <w:b/>
          <w:bCs/>
          <w:rtl/>
        </w:rPr>
        <w:t>ر</w:t>
      </w:r>
      <w:r w:rsidR="004F3260" w:rsidRPr="00AB524C">
        <w:rPr>
          <w:b/>
          <w:bCs/>
          <w:rtl/>
        </w:rPr>
        <w:t xml:space="preserve"> التمويل الكافي والمستدام والشفاف لسياسات مكافحة الاتجار بالأشخاص و</w:t>
      </w:r>
      <w:r w:rsidR="004F3260" w:rsidRPr="00AB524C">
        <w:rPr>
          <w:rFonts w:hint="cs"/>
          <w:b/>
          <w:bCs/>
          <w:rtl/>
        </w:rPr>
        <w:t>ل</w:t>
      </w:r>
      <w:r w:rsidR="004F3260" w:rsidRPr="00AB524C">
        <w:rPr>
          <w:b/>
          <w:bCs/>
          <w:rtl/>
        </w:rPr>
        <w:t>خدمات دعم الضحايا، وذلك بوسائل منها استئناف</w:t>
      </w:r>
      <w:r w:rsidR="004F3260" w:rsidRPr="00AB524C">
        <w:rPr>
          <w:rFonts w:hint="cs"/>
          <w:b/>
          <w:bCs/>
          <w:rtl/>
        </w:rPr>
        <w:t xml:space="preserve"> تخصيص</w:t>
      </w:r>
      <w:r w:rsidR="004F3260" w:rsidRPr="00AB524C">
        <w:rPr>
          <w:b/>
          <w:bCs/>
          <w:rtl/>
        </w:rPr>
        <w:t xml:space="preserve"> الموارد </w:t>
      </w:r>
      <w:r w:rsidR="004F3260" w:rsidRPr="00AB524C">
        <w:rPr>
          <w:rFonts w:hint="cs"/>
          <w:b/>
          <w:bCs/>
          <w:rtl/>
        </w:rPr>
        <w:t>المرصودة</w:t>
      </w:r>
      <w:r w:rsidR="004F3260" w:rsidRPr="00AB524C">
        <w:rPr>
          <w:b/>
          <w:bCs/>
          <w:rtl/>
        </w:rPr>
        <w:t xml:space="preserve"> لحماية </w:t>
      </w:r>
      <w:r w:rsidR="004F3260" w:rsidRPr="00AB524C">
        <w:rPr>
          <w:rFonts w:hint="cs"/>
          <w:b/>
          <w:bCs/>
          <w:rtl/>
        </w:rPr>
        <w:t xml:space="preserve">حقوق </w:t>
      </w:r>
      <w:r w:rsidR="004F3260" w:rsidRPr="00AB524C">
        <w:rPr>
          <w:b/>
          <w:bCs/>
          <w:rtl/>
        </w:rPr>
        <w:t>ضحايا الاتجار</w:t>
      </w:r>
      <w:r w:rsidR="004F3260" w:rsidRPr="00AB524C">
        <w:rPr>
          <w:rFonts w:hint="cs"/>
          <w:b/>
          <w:bCs/>
          <w:rtl/>
        </w:rPr>
        <w:t xml:space="preserve"> وتكريسها واستردادها</w:t>
      </w:r>
      <w:r w:rsidR="004F3260" w:rsidRPr="00AB524C">
        <w:rPr>
          <w:b/>
          <w:bCs/>
          <w:rtl/>
        </w:rPr>
        <w:t>، واستخدام هذه الموارد بفعالية، وضمان استمرارية عمل الهيئات المؤسسية المتخصصة؛</w:t>
      </w:r>
    </w:p>
    <w:p w14:paraId="6ECEB5E1" w14:textId="71F2A745" w:rsidR="004F3260" w:rsidRPr="00AB524C" w:rsidRDefault="00DA7FFA" w:rsidP="004F3260">
      <w:pPr>
        <w:pStyle w:val="SingleTxt"/>
        <w:rPr>
          <w:b/>
          <w:bCs/>
          <w:rtl/>
          <w:lang w:val="fr-CH"/>
        </w:rPr>
      </w:pPr>
      <w:r w:rsidRPr="00AB524C">
        <w:rPr>
          <w:b/>
          <w:bCs/>
          <w:rtl/>
        </w:rPr>
        <w:tab/>
      </w:r>
      <w:r w:rsidR="004F3260" w:rsidRPr="00AB524C">
        <w:rPr>
          <w:rtl/>
        </w:rPr>
        <w:t>(ب)</w:t>
      </w:r>
      <w:r w:rsidR="004F3260" w:rsidRPr="00AB524C">
        <w:rPr>
          <w:b/>
          <w:bCs/>
          <w:rtl/>
        </w:rPr>
        <w:tab/>
        <w:t>تعزيز نظم جمع</w:t>
      </w:r>
      <w:r w:rsidR="004F3260" w:rsidRPr="00AB524C">
        <w:rPr>
          <w:rFonts w:hint="cs"/>
          <w:b/>
          <w:bCs/>
          <w:rtl/>
        </w:rPr>
        <w:t xml:space="preserve"> ورصد</w:t>
      </w:r>
      <w:r w:rsidR="004F3260" w:rsidRPr="00AB524C">
        <w:rPr>
          <w:b/>
          <w:bCs/>
          <w:rtl/>
        </w:rPr>
        <w:t xml:space="preserve"> البيانات</w:t>
      </w:r>
      <w:r w:rsidR="004F3260" w:rsidRPr="00AB524C">
        <w:rPr>
          <w:rFonts w:hint="cs"/>
          <w:b/>
          <w:bCs/>
          <w:rtl/>
        </w:rPr>
        <w:t xml:space="preserve">، التي تركز على </w:t>
      </w:r>
      <w:r w:rsidR="004F3260" w:rsidRPr="00AB524C">
        <w:rPr>
          <w:b/>
          <w:bCs/>
          <w:rtl/>
        </w:rPr>
        <w:t>الاتجار بالأشخاص، والحرص على أن تكون</w:t>
      </w:r>
      <w:r w:rsidR="004F3260" w:rsidRPr="00AB524C">
        <w:rPr>
          <w:rFonts w:hint="cs"/>
          <w:b/>
          <w:bCs/>
          <w:rtl/>
        </w:rPr>
        <w:t xml:space="preserve"> هذه</w:t>
      </w:r>
      <w:r w:rsidR="004F3260" w:rsidRPr="00AB524C">
        <w:rPr>
          <w:b/>
          <w:bCs/>
          <w:rtl/>
        </w:rPr>
        <w:t xml:space="preserve"> البيانات شاملة عامة مصن</w:t>
      </w:r>
      <w:r w:rsidR="004F3260" w:rsidRPr="00AB524C">
        <w:rPr>
          <w:rFonts w:hint="cs"/>
          <w:b/>
          <w:bCs/>
          <w:rtl/>
        </w:rPr>
        <w:t>ّ</w:t>
      </w:r>
      <w:r w:rsidR="004F3260" w:rsidRPr="00AB524C">
        <w:rPr>
          <w:b/>
          <w:bCs/>
          <w:rtl/>
        </w:rPr>
        <w:t>فة حسب نوع الجنس والعمر والجنسية والإعاقة وشكل الاستغلال، واستخدام</w:t>
      </w:r>
      <w:r w:rsidR="004F3260" w:rsidRPr="00AB524C">
        <w:rPr>
          <w:rFonts w:hint="cs"/>
          <w:b/>
          <w:bCs/>
          <w:rtl/>
        </w:rPr>
        <w:t xml:space="preserve">ها </w:t>
      </w:r>
      <w:r w:rsidR="004F3260" w:rsidRPr="00AB524C">
        <w:rPr>
          <w:b/>
          <w:bCs/>
          <w:rtl/>
        </w:rPr>
        <w:t>في وضع استراتيجيات الوقاية والملاحقة القضائية القائمة على الأدلة؛</w:t>
      </w:r>
    </w:p>
    <w:p w14:paraId="0B245979" w14:textId="023D5B48" w:rsidR="004F3260" w:rsidRPr="00AB524C" w:rsidRDefault="00DA7FFA" w:rsidP="004F3260">
      <w:pPr>
        <w:pStyle w:val="SingleTxt"/>
        <w:rPr>
          <w:b/>
          <w:bCs/>
          <w:lang w:val="fr-CH"/>
        </w:rPr>
      </w:pPr>
      <w:r w:rsidRPr="00AB524C">
        <w:rPr>
          <w:b/>
          <w:bCs/>
          <w:rtl/>
        </w:rPr>
        <w:tab/>
      </w:r>
      <w:r w:rsidR="004F3260" w:rsidRPr="00AB524C">
        <w:rPr>
          <w:rtl/>
        </w:rPr>
        <w:t>(ج)</w:t>
      </w:r>
      <w:r w:rsidR="004F3260" w:rsidRPr="00AB524C">
        <w:rPr>
          <w:b/>
          <w:bCs/>
          <w:rtl/>
        </w:rPr>
        <w:tab/>
        <w:t xml:space="preserve">مراجعة تنفيذ تشريعات الهجرة، بما في ذلك التدابير المتخذة بموجب المرسوم رقم </w:t>
      </w:r>
      <w:r w:rsidR="006F7AFF" w:rsidRPr="00AB524C">
        <w:rPr>
          <w:rFonts w:hint="cs"/>
          <w:b/>
          <w:bCs/>
          <w:rtl/>
        </w:rPr>
        <w:t>366</w:t>
      </w:r>
      <w:r w:rsidR="004F3260" w:rsidRPr="00AB524C">
        <w:rPr>
          <w:b/>
          <w:bCs/>
          <w:rtl/>
        </w:rPr>
        <w:t>/</w:t>
      </w:r>
      <w:r w:rsidR="006F7AFF" w:rsidRPr="00AB524C">
        <w:rPr>
          <w:rFonts w:hint="cs"/>
          <w:b/>
          <w:bCs/>
          <w:rtl/>
        </w:rPr>
        <w:t>2025</w:t>
      </w:r>
      <w:r w:rsidR="004F3260" w:rsidRPr="00AB524C">
        <w:rPr>
          <w:b/>
          <w:bCs/>
          <w:rtl/>
        </w:rPr>
        <w:t>، للتأك</w:t>
      </w:r>
      <w:r w:rsidR="004F3260" w:rsidRPr="00AB524C">
        <w:rPr>
          <w:rFonts w:hint="cs"/>
          <w:b/>
          <w:bCs/>
          <w:rtl/>
        </w:rPr>
        <w:t>ّ</w:t>
      </w:r>
      <w:r w:rsidR="004F3260" w:rsidRPr="00AB524C">
        <w:rPr>
          <w:b/>
          <w:bCs/>
          <w:rtl/>
        </w:rPr>
        <w:t>د من عدم تعر</w:t>
      </w:r>
      <w:r w:rsidR="004F3260" w:rsidRPr="00AB524C">
        <w:rPr>
          <w:rFonts w:hint="cs"/>
          <w:b/>
          <w:bCs/>
          <w:rtl/>
        </w:rPr>
        <w:t>ّ</w:t>
      </w:r>
      <w:r w:rsidR="004F3260" w:rsidRPr="00AB524C">
        <w:rPr>
          <w:b/>
          <w:bCs/>
          <w:rtl/>
        </w:rPr>
        <w:t>ض اللاجئات والمهاجرات لخطر متزايد في الوقوع فريسة للات</w:t>
      </w:r>
      <w:r w:rsidR="004F3260" w:rsidRPr="00AB524C">
        <w:rPr>
          <w:rFonts w:hint="cs"/>
          <w:b/>
          <w:bCs/>
          <w:rtl/>
        </w:rPr>
        <w:t>ّ</w:t>
      </w:r>
      <w:r w:rsidR="004F3260" w:rsidRPr="00AB524C">
        <w:rPr>
          <w:b/>
          <w:bCs/>
          <w:rtl/>
        </w:rPr>
        <w:t xml:space="preserve">جار والاستغلال، وتوسيع نطاق الوصول إلى قنوات التسوية القانونية </w:t>
      </w:r>
      <w:r w:rsidR="004F3260" w:rsidRPr="00AB524C">
        <w:rPr>
          <w:rFonts w:hint="cs"/>
          <w:b/>
          <w:bCs/>
          <w:rtl/>
        </w:rPr>
        <w:t>فضلا عن</w:t>
      </w:r>
      <w:r w:rsidR="004F3260" w:rsidRPr="00AB524C">
        <w:rPr>
          <w:b/>
          <w:bCs/>
          <w:rtl/>
        </w:rPr>
        <w:t xml:space="preserve"> الحماية وسبل الانتصاف الفعالة، </w:t>
      </w:r>
      <w:r w:rsidR="004F3260" w:rsidRPr="00AB524C">
        <w:rPr>
          <w:rFonts w:hint="cs"/>
          <w:b/>
          <w:bCs/>
          <w:rtl/>
        </w:rPr>
        <w:t xml:space="preserve">وذلك </w:t>
      </w:r>
      <w:r w:rsidR="004F3260" w:rsidRPr="00AB524C">
        <w:rPr>
          <w:b/>
          <w:bCs/>
          <w:rtl/>
        </w:rPr>
        <w:t xml:space="preserve">بغض النظر عن وضع النساء </w:t>
      </w:r>
      <w:r w:rsidR="004F3260" w:rsidRPr="00AB524C">
        <w:rPr>
          <w:rFonts w:hint="cs"/>
          <w:b/>
          <w:bCs/>
          <w:rtl/>
        </w:rPr>
        <w:t>من حيث الهجرة</w:t>
      </w:r>
      <w:r w:rsidR="004F3260" w:rsidRPr="00AB524C">
        <w:rPr>
          <w:b/>
          <w:bCs/>
          <w:rtl/>
        </w:rPr>
        <w:t>؛</w:t>
      </w:r>
    </w:p>
    <w:p w14:paraId="0C893D9E" w14:textId="1BC26B7A" w:rsidR="004F3260" w:rsidRPr="00AB524C" w:rsidRDefault="00DA7FFA" w:rsidP="00781E85">
      <w:pPr>
        <w:pStyle w:val="SingleTxt"/>
        <w:spacing w:line="350" w:lineRule="exact"/>
        <w:rPr>
          <w:b/>
          <w:bCs/>
          <w:lang w:val="fr-CH"/>
        </w:rPr>
      </w:pPr>
      <w:r w:rsidRPr="00AB524C">
        <w:rPr>
          <w:b/>
          <w:bCs/>
          <w:rtl/>
        </w:rPr>
        <w:lastRenderedPageBreak/>
        <w:tab/>
      </w:r>
      <w:r w:rsidR="004F3260" w:rsidRPr="00AB524C">
        <w:rPr>
          <w:rtl/>
        </w:rPr>
        <w:t>(د)</w:t>
      </w:r>
      <w:r w:rsidR="004F3260" w:rsidRPr="00AB524C">
        <w:rPr>
          <w:b/>
          <w:bCs/>
          <w:rtl/>
        </w:rPr>
        <w:tab/>
        <w:t>معالجة الأسباب الجذرية للاتجار بالأشخاص</w:t>
      </w:r>
      <w:r w:rsidR="004F3260" w:rsidRPr="00AB524C">
        <w:rPr>
          <w:rFonts w:hint="cs"/>
          <w:b/>
          <w:bCs/>
          <w:rtl/>
        </w:rPr>
        <w:t xml:space="preserve"> من خلال </w:t>
      </w:r>
      <w:r w:rsidR="004F3260" w:rsidRPr="00AB524C">
        <w:rPr>
          <w:b/>
          <w:bCs/>
          <w:rtl/>
        </w:rPr>
        <w:t>تدابير اجتماعية واقتصادية موجّهة للحد من مخاطر تعر</w:t>
      </w:r>
      <w:r w:rsidR="004F3260" w:rsidRPr="00AB524C">
        <w:rPr>
          <w:rFonts w:hint="cs"/>
          <w:b/>
          <w:bCs/>
          <w:rtl/>
        </w:rPr>
        <w:t>ّ</w:t>
      </w:r>
      <w:r w:rsidR="004F3260" w:rsidRPr="00AB524C">
        <w:rPr>
          <w:b/>
          <w:bCs/>
          <w:rtl/>
        </w:rPr>
        <w:t xml:space="preserve">ض النساء للاتجار، </w:t>
      </w:r>
      <w:r w:rsidR="004F3260" w:rsidRPr="00AB524C">
        <w:rPr>
          <w:rFonts w:hint="cs"/>
          <w:b/>
          <w:bCs/>
          <w:rtl/>
        </w:rPr>
        <w:t>وذلك بوسائل منها</w:t>
      </w:r>
      <w:r w:rsidR="004F3260" w:rsidRPr="00AB524C">
        <w:rPr>
          <w:b/>
          <w:bCs/>
          <w:rtl/>
        </w:rPr>
        <w:t xml:space="preserve"> توفير فرص العمل </w:t>
      </w:r>
      <w:r w:rsidR="004F3260" w:rsidRPr="00AB524C">
        <w:rPr>
          <w:rFonts w:hint="cs"/>
          <w:b/>
          <w:bCs/>
          <w:rtl/>
        </w:rPr>
        <w:t>النظامي</w:t>
      </w:r>
      <w:r w:rsidR="004F3260" w:rsidRPr="00AB524C">
        <w:rPr>
          <w:b/>
          <w:bCs/>
          <w:rtl/>
        </w:rPr>
        <w:t xml:space="preserve"> والحماية الاجتماعية والتعليم والسكن الآمن، لا سيما بالنسبة للنساء اللاتي يعشن في فقر أو </w:t>
      </w:r>
      <w:r w:rsidR="004F3260" w:rsidRPr="00AB524C">
        <w:rPr>
          <w:rFonts w:hint="cs"/>
          <w:b/>
          <w:bCs/>
          <w:rtl/>
        </w:rPr>
        <w:t xml:space="preserve">النساء </w:t>
      </w:r>
      <w:r w:rsidR="004F3260" w:rsidRPr="00AB524C">
        <w:rPr>
          <w:b/>
          <w:bCs/>
          <w:rtl/>
        </w:rPr>
        <w:t xml:space="preserve">المعرّضات لخطر </w:t>
      </w:r>
      <w:r w:rsidR="004F3260" w:rsidRPr="00AB524C">
        <w:rPr>
          <w:rFonts w:hint="cs"/>
          <w:b/>
          <w:bCs/>
          <w:rtl/>
        </w:rPr>
        <w:t>ا</w:t>
      </w:r>
      <w:r w:rsidR="004F3260" w:rsidRPr="00AB524C">
        <w:rPr>
          <w:b/>
          <w:bCs/>
          <w:rtl/>
        </w:rPr>
        <w:t>لتجريم؛</w:t>
      </w:r>
    </w:p>
    <w:p w14:paraId="080D94E4" w14:textId="5D0067F6" w:rsidR="004F3260" w:rsidRPr="00AB524C" w:rsidRDefault="00DA7FFA" w:rsidP="00781E85">
      <w:pPr>
        <w:pStyle w:val="SingleTxt"/>
        <w:spacing w:line="350" w:lineRule="exact"/>
        <w:rPr>
          <w:b/>
          <w:bCs/>
          <w:lang w:val="fr-CH"/>
        </w:rPr>
      </w:pPr>
      <w:r w:rsidRPr="00AB524C">
        <w:rPr>
          <w:b/>
          <w:bCs/>
          <w:rtl/>
        </w:rPr>
        <w:tab/>
      </w:r>
      <w:r w:rsidR="004F3260" w:rsidRPr="00AB524C">
        <w:rPr>
          <w:rtl/>
        </w:rPr>
        <w:t>(ه)</w:t>
      </w:r>
      <w:r w:rsidR="004F3260" w:rsidRPr="00AB524C">
        <w:rPr>
          <w:b/>
          <w:bCs/>
          <w:rtl/>
        </w:rPr>
        <w:tab/>
        <w:t xml:space="preserve">وضع وتعزيز برامج شاملة طويلة الأجل </w:t>
      </w:r>
      <w:r w:rsidR="004F3260" w:rsidRPr="00AB524C">
        <w:rPr>
          <w:rFonts w:hint="cs"/>
          <w:b/>
          <w:bCs/>
          <w:rtl/>
        </w:rPr>
        <w:t>تعيد</w:t>
      </w:r>
      <w:r w:rsidR="004F3260" w:rsidRPr="00AB524C">
        <w:rPr>
          <w:b/>
          <w:bCs/>
          <w:rtl/>
        </w:rPr>
        <w:t xml:space="preserve"> إدماج الناجيات من الاتجار بالأشخاص، </w:t>
      </w:r>
      <w:r w:rsidR="004F3260" w:rsidRPr="00AB524C">
        <w:rPr>
          <w:rFonts w:hint="cs"/>
          <w:b/>
          <w:bCs/>
          <w:rtl/>
        </w:rPr>
        <w:t xml:space="preserve">وزيادة فرص حصولهن </w:t>
      </w:r>
      <w:r w:rsidR="004F3260" w:rsidRPr="00AB524C">
        <w:rPr>
          <w:b/>
          <w:bCs/>
          <w:rtl/>
        </w:rPr>
        <w:t>على السكن الميسور التكلفة و</w:t>
      </w:r>
      <w:r w:rsidR="004F3260" w:rsidRPr="00AB524C">
        <w:rPr>
          <w:rFonts w:hint="cs"/>
          <w:b/>
          <w:bCs/>
          <w:rtl/>
        </w:rPr>
        <w:t xml:space="preserve">على </w:t>
      </w:r>
      <w:r w:rsidR="004F3260" w:rsidRPr="00AB524C">
        <w:rPr>
          <w:b/>
          <w:bCs/>
          <w:rtl/>
        </w:rPr>
        <w:t xml:space="preserve">فرص العمل والخدمات النفسية والاجتماعية والمساعدة القانونية والحماية من </w:t>
      </w:r>
      <w:r w:rsidR="004F3260" w:rsidRPr="00AB524C">
        <w:rPr>
          <w:rFonts w:hint="cs"/>
          <w:b/>
          <w:bCs/>
          <w:rtl/>
        </w:rPr>
        <w:t>السقوط</w:t>
      </w:r>
      <w:r w:rsidR="004F3260" w:rsidRPr="00AB524C">
        <w:rPr>
          <w:b/>
          <w:bCs/>
          <w:rtl/>
        </w:rPr>
        <w:t xml:space="preserve"> </w:t>
      </w:r>
      <w:r w:rsidR="004F3260" w:rsidRPr="00AB524C">
        <w:rPr>
          <w:rFonts w:hint="cs"/>
          <w:b/>
          <w:bCs/>
          <w:rtl/>
        </w:rPr>
        <w:t>مرّة أخرى في براثن ال</w:t>
      </w:r>
      <w:r w:rsidR="004F3260" w:rsidRPr="00AB524C">
        <w:rPr>
          <w:b/>
          <w:bCs/>
          <w:rtl/>
        </w:rPr>
        <w:t>إيذاء.</w:t>
      </w:r>
    </w:p>
    <w:p w14:paraId="07903E18" w14:textId="77777777" w:rsidR="00DA7FFA" w:rsidRPr="00AB524C" w:rsidRDefault="00DA7FFA" w:rsidP="00DA7FFA">
      <w:pPr>
        <w:pStyle w:val="SingleTxt"/>
        <w:spacing w:after="0" w:line="120" w:lineRule="exact"/>
        <w:rPr>
          <w:b/>
          <w:bCs/>
          <w:sz w:val="10"/>
          <w:rtl/>
        </w:rPr>
      </w:pPr>
    </w:p>
    <w:p w14:paraId="0C15B50A" w14:textId="73A12187" w:rsidR="004F3260" w:rsidRPr="00AB524C" w:rsidRDefault="004F3260" w:rsidP="00DA7FFA">
      <w:pPr>
        <w:pStyle w:val="H23"/>
        <w:ind w:left="1267" w:right="1267" w:hanging="1267"/>
        <w:rPr>
          <w:spacing w:val="0"/>
          <w:lang w:val="fr-CH"/>
        </w:rPr>
      </w:pPr>
      <w:r w:rsidRPr="00AB524C">
        <w:rPr>
          <w:spacing w:val="0"/>
          <w:rtl/>
        </w:rPr>
        <w:tab/>
      </w:r>
      <w:r w:rsidRPr="00AB524C">
        <w:rPr>
          <w:spacing w:val="0"/>
          <w:rtl/>
        </w:rPr>
        <w:tab/>
        <w:t>المشاركة المتساوية في الحياة السياسية والحياة العامة</w:t>
      </w:r>
      <w:bookmarkStart w:id="2" w:name="_Hlk167804546"/>
    </w:p>
    <w:bookmarkEnd w:id="2"/>
    <w:p w14:paraId="37CEFBAD" w14:textId="4043EABD" w:rsidR="004F3260" w:rsidRPr="00AB524C" w:rsidRDefault="004F3260" w:rsidP="00781E85">
      <w:pPr>
        <w:pStyle w:val="SingleTxt"/>
        <w:spacing w:line="350" w:lineRule="exact"/>
        <w:rPr>
          <w:lang w:val="fr-CH"/>
        </w:rPr>
      </w:pPr>
      <w:r w:rsidRPr="00AB524C">
        <w:rPr>
          <w:rtl/>
        </w:rPr>
        <w:t>26</w:t>
      </w:r>
      <w:r w:rsidR="00B3467C" w:rsidRPr="00AB524C">
        <w:rPr>
          <w:rtl/>
        </w:rPr>
        <w:t xml:space="preserve"> -</w:t>
      </w:r>
      <w:r w:rsidR="00B3467C" w:rsidRPr="00AB524C">
        <w:rPr>
          <w:rtl/>
        </w:rPr>
        <w:tab/>
      </w:r>
      <w:r w:rsidRPr="00AB524C">
        <w:rPr>
          <w:rtl/>
        </w:rPr>
        <w:t xml:space="preserve">تُلاحظ اللجنة أنّ </w:t>
      </w:r>
      <w:r w:rsidRPr="00AB524C">
        <w:rPr>
          <w:rFonts w:hint="cs"/>
          <w:rtl/>
        </w:rPr>
        <w:t xml:space="preserve">اعتماد </w:t>
      </w:r>
      <w:r w:rsidRPr="00AB524C">
        <w:rPr>
          <w:rtl/>
        </w:rPr>
        <w:t>القانون رقم 27.412 بشأن تكافؤ الجنسين في</w:t>
      </w:r>
      <w:r w:rsidRPr="00AB524C">
        <w:rPr>
          <w:rFonts w:hint="cs"/>
          <w:rtl/>
        </w:rPr>
        <w:t xml:space="preserve"> مجالات</w:t>
      </w:r>
      <w:r w:rsidRPr="00AB524C">
        <w:rPr>
          <w:rtl/>
        </w:rPr>
        <w:t xml:space="preserve"> التمثيل السياسي قد </w:t>
      </w:r>
      <w:r w:rsidRPr="00AB524C">
        <w:rPr>
          <w:rFonts w:hint="cs"/>
          <w:rtl/>
        </w:rPr>
        <w:t>حقّق شبه</w:t>
      </w:r>
      <w:r w:rsidRPr="00AB524C">
        <w:rPr>
          <w:rtl/>
        </w:rPr>
        <w:t xml:space="preserve"> تكافؤ داخل البرلمان. ومع ذلك، تلاحظُ اللجنة بقلق ما يلي</w:t>
      </w:r>
      <w:r w:rsidR="00DF01CC">
        <w:rPr>
          <w:rtl/>
        </w:rPr>
        <w:t>:</w:t>
      </w:r>
    </w:p>
    <w:p w14:paraId="1A99FAC9" w14:textId="2C96C61F" w:rsidR="004F3260" w:rsidRPr="00AB524C" w:rsidRDefault="00DA7FFA" w:rsidP="00781E85">
      <w:pPr>
        <w:pStyle w:val="SingleTxt"/>
        <w:spacing w:line="350" w:lineRule="exact"/>
        <w:rPr>
          <w:lang w:val="fr-CH"/>
        </w:rPr>
      </w:pPr>
      <w:r w:rsidRPr="00AB524C">
        <w:rPr>
          <w:rtl/>
        </w:rPr>
        <w:tab/>
      </w:r>
      <w:r w:rsidR="004F3260" w:rsidRPr="00AB524C">
        <w:rPr>
          <w:rtl/>
        </w:rPr>
        <w:t>(أ)</w:t>
      </w:r>
      <w:r w:rsidR="004F3260" w:rsidRPr="00AB524C">
        <w:rPr>
          <w:rtl/>
        </w:rPr>
        <w:tab/>
        <w:t xml:space="preserve">استمرار التّمثيل الناقص للمرأة في المناصب العليا لصنع القرار داخل السلطة التنفيذية، وفي أعلى الهيئات القضائية، ومنها بالأخص المحكمة العليا، وفي السلك الدبلوماسي، </w:t>
      </w:r>
      <w:r w:rsidR="004F3260" w:rsidRPr="00AB524C">
        <w:rPr>
          <w:rFonts w:hint="cs"/>
          <w:rtl/>
        </w:rPr>
        <w:t>حيث مازالت نسبة ا</w:t>
      </w:r>
      <w:r w:rsidR="004F3260" w:rsidRPr="00AB524C">
        <w:rPr>
          <w:rtl/>
        </w:rPr>
        <w:t xml:space="preserve">لنساء </w:t>
      </w:r>
      <w:r w:rsidR="004F3260" w:rsidRPr="00AB524C">
        <w:rPr>
          <w:rFonts w:hint="cs"/>
          <w:rtl/>
        </w:rPr>
        <w:t>اللاتي</w:t>
      </w:r>
      <w:r w:rsidR="004F3260" w:rsidRPr="00AB524C">
        <w:rPr>
          <w:rtl/>
        </w:rPr>
        <w:t xml:space="preserve"> يشغلن مناصب سفيرات ورئيسات بعثات في الخارج</w:t>
      </w:r>
      <w:r w:rsidR="004F3260" w:rsidRPr="00AB524C">
        <w:rPr>
          <w:rFonts w:hint="cs"/>
          <w:rtl/>
        </w:rPr>
        <w:t xml:space="preserve"> منخفضةً</w:t>
      </w:r>
      <w:r w:rsidR="004F3260" w:rsidRPr="00AB524C">
        <w:rPr>
          <w:rtl/>
        </w:rPr>
        <w:t>؛</w:t>
      </w:r>
    </w:p>
    <w:p w14:paraId="2036A9D1" w14:textId="2F3B5533" w:rsidR="004F3260" w:rsidRPr="00AB524C" w:rsidRDefault="00DA7FFA" w:rsidP="00781E85">
      <w:pPr>
        <w:pStyle w:val="SingleTxt"/>
        <w:spacing w:line="350" w:lineRule="exact"/>
        <w:rPr>
          <w:lang w:val="fr-CH"/>
        </w:rPr>
      </w:pPr>
      <w:r w:rsidRPr="00AB524C">
        <w:rPr>
          <w:rtl/>
        </w:rPr>
        <w:tab/>
      </w:r>
      <w:r w:rsidR="004F3260" w:rsidRPr="00AB524C">
        <w:rPr>
          <w:rtl/>
        </w:rPr>
        <w:t>(ب)</w:t>
      </w:r>
      <w:r w:rsidR="004F3260" w:rsidRPr="00AB524C">
        <w:rPr>
          <w:rtl/>
        </w:rPr>
        <w:tab/>
        <w:t xml:space="preserve">التباين في اعتماد وتنفيذ تشريعات التكافؤ بين الجنسين على مستوى </w:t>
      </w:r>
      <w:r w:rsidR="004F3260" w:rsidRPr="00AB524C">
        <w:rPr>
          <w:rFonts w:hint="cs"/>
          <w:rtl/>
        </w:rPr>
        <w:t>المحافظات</w:t>
      </w:r>
      <w:r w:rsidR="004F3260" w:rsidRPr="00AB524C">
        <w:rPr>
          <w:rtl/>
        </w:rPr>
        <w:t xml:space="preserve"> والبلديات، </w:t>
      </w:r>
      <w:r w:rsidR="004F3260" w:rsidRPr="00AB524C">
        <w:rPr>
          <w:rFonts w:hint="cs"/>
          <w:rtl/>
        </w:rPr>
        <w:t>حيث لا</w:t>
      </w:r>
      <w:r w:rsidR="004F3260" w:rsidRPr="00AB524C">
        <w:rPr>
          <w:rtl/>
        </w:rPr>
        <w:t xml:space="preserve"> وجود داخل بعض </w:t>
      </w:r>
      <w:r w:rsidR="004F3260" w:rsidRPr="00AB524C">
        <w:rPr>
          <w:rFonts w:hint="cs"/>
          <w:rtl/>
        </w:rPr>
        <w:t>المحافظات ل</w:t>
      </w:r>
      <w:r w:rsidR="004F3260" w:rsidRPr="00AB524C">
        <w:rPr>
          <w:rtl/>
        </w:rPr>
        <w:t xml:space="preserve">أطر عمل </w:t>
      </w:r>
      <w:r w:rsidR="004F3260" w:rsidRPr="00AB524C">
        <w:rPr>
          <w:rFonts w:hint="cs"/>
          <w:rtl/>
        </w:rPr>
        <w:t>بشأن تحقيق ا</w:t>
      </w:r>
      <w:r w:rsidR="004F3260" w:rsidRPr="00AB524C">
        <w:rPr>
          <w:rtl/>
        </w:rPr>
        <w:t xml:space="preserve">لتكافؤ التام، </w:t>
      </w:r>
      <w:r w:rsidR="004F3260" w:rsidRPr="00AB524C">
        <w:rPr>
          <w:rFonts w:hint="cs"/>
          <w:rtl/>
        </w:rPr>
        <w:t xml:space="preserve">ولا وجود لاتّساق </w:t>
      </w:r>
      <w:r w:rsidR="004F3260" w:rsidRPr="00AB524C">
        <w:rPr>
          <w:rtl/>
        </w:rPr>
        <w:t xml:space="preserve">في تطبيق متطلبات التناوب </w:t>
      </w:r>
      <w:r w:rsidR="004F3260" w:rsidRPr="00AB524C">
        <w:rPr>
          <w:rFonts w:hint="cs"/>
          <w:rtl/>
        </w:rPr>
        <w:t>ضمن</w:t>
      </w:r>
      <w:r w:rsidR="004F3260" w:rsidRPr="00AB524C">
        <w:rPr>
          <w:rtl/>
        </w:rPr>
        <w:t xml:space="preserve"> قوائم مرشحي الأحزاب السياسية، </w:t>
      </w:r>
      <w:r w:rsidR="004F3260" w:rsidRPr="00AB524C">
        <w:rPr>
          <w:rFonts w:hint="cs"/>
          <w:rtl/>
        </w:rPr>
        <w:t xml:space="preserve">ولا وجود </w:t>
      </w:r>
      <w:r w:rsidR="004F3260" w:rsidRPr="00AB524C">
        <w:rPr>
          <w:rtl/>
        </w:rPr>
        <w:t xml:space="preserve">لتدابير ملزمة بشأن </w:t>
      </w:r>
      <w:r w:rsidR="004F3260" w:rsidRPr="00AB524C">
        <w:rPr>
          <w:rFonts w:hint="cs"/>
          <w:rtl/>
        </w:rPr>
        <w:t xml:space="preserve">بلوغ </w:t>
      </w:r>
      <w:r w:rsidR="004F3260" w:rsidRPr="00AB524C">
        <w:rPr>
          <w:rtl/>
        </w:rPr>
        <w:t xml:space="preserve">التكافؤ في مناصب صنع القرار على مستوى </w:t>
      </w:r>
      <w:r w:rsidR="004F3260" w:rsidRPr="00AB524C">
        <w:rPr>
          <w:rFonts w:hint="cs"/>
          <w:rtl/>
        </w:rPr>
        <w:t>المحافظات</w:t>
      </w:r>
      <w:r w:rsidR="004F3260" w:rsidRPr="00AB524C">
        <w:rPr>
          <w:rtl/>
        </w:rPr>
        <w:t>؛</w:t>
      </w:r>
    </w:p>
    <w:p w14:paraId="6C1D84A0" w14:textId="5C420CF4" w:rsidR="004F3260" w:rsidRPr="00AB524C" w:rsidRDefault="00DA7FFA" w:rsidP="00781E85">
      <w:pPr>
        <w:pStyle w:val="SingleTxt"/>
        <w:spacing w:line="350" w:lineRule="exact"/>
        <w:rPr>
          <w:lang w:val="fr-CH"/>
        </w:rPr>
      </w:pPr>
      <w:r w:rsidRPr="00AB524C">
        <w:rPr>
          <w:rtl/>
        </w:rPr>
        <w:tab/>
      </w:r>
      <w:r w:rsidR="004F3260" w:rsidRPr="00AB524C">
        <w:rPr>
          <w:rtl/>
        </w:rPr>
        <w:t>(ج)</w:t>
      </w:r>
      <w:r w:rsidR="004F3260" w:rsidRPr="00AB524C">
        <w:rPr>
          <w:rtl/>
        </w:rPr>
        <w:tab/>
        <w:t xml:space="preserve">اعتماد وزارة الخارجية والتجارة الدولية </w:t>
      </w:r>
      <w:r w:rsidR="004F3260" w:rsidRPr="00AB524C">
        <w:rPr>
          <w:rFonts w:hint="cs"/>
          <w:rtl/>
        </w:rPr>
        <w:t>وشؤون العبادة ل</w:t>
      </w:r>
      <w:r w:rsidR="004F3260" w:rsidRPr="00AB524C">
        <w:rPr>
          <w:rtl/>
        </w:rPr>
        <w:t xml:space="preserve">لقرار رقم </w:t>
      </w:r>
      <w:r w:rsidR="004F3260" w:rsidRPr="00AB524C">
        <w:rPr>
          <w:rFonts w:hint="cs"/>
          <w:rtl/>
        </w:rPr>
        <w:t>143/2025</w:t>
      </w:r>
      <w:r w:rsidR="004F3260" w:rsidRPr="00AB524C">
        <w:rPr>
          <w:rtl/>
        </w:rPr>
        <w:t xml:space="preserve">، الذي استعاض عن إجراءات الترشيح المنصوص عليها في القرار رقم </w:t>
      </w:r>
      <w:r w:rsidR="004F3260" w:rsidRPr="00AB524C">
        <w:rPr>
          <w:rFonts w:hint="cs"/>
          <w:rtl/>
        </w:rPr>
        <w:t>20/2023،</w:t>
      </w:r>
      <w:r w:rsidR="004F3260" w:rsidRPr="00AB524C">
        <w:rPr>
          <w:rtl/>
        </w:rPr>
        <w:t xml:space="preserve"> وأزال </w:t>
      </w:r>
      <w:r w:rsidR="004F3260" w:rsidRPr="00AB524C">
        <w:rPr>
          <w:rFonts w:hint="cs"/>
          <w:rtl/>
        </w:rPr>
        <w:t>ال</w:t>
      </w:r>
      <w:r w:rsidR="004F3260" w:rsidRPr="00AB524C">
        <w:rPr>
          <w:rtl/>
        </w:rPr>
        <w:t xml:space="preserve">معايير </w:t>
      </w:r>
      <w:r w:rsidR="004F3260" w:rsidRPr="00AB524C">
        <w:rPr>
          <w:rFonts w:hint="cs"/>
          <w:rtl/>
        </w:rPr>
        <w:t xml:space="preserve">الصريحة التي تنص على </w:t>
      </w:r>
      <w:r w:rsidR="004F3260" w:rsidRPr="00AB524C">
        <w:rPr>
          <w:rtl/>
        </w:rPr>
        <w:t>التكافؤ والتنوع من إجراءات ترشيح المرشحين لشغل المناصب في المنظمات الدولية.</w:t>
      </w:r>
    </w:p>
    <w:p w14:paraId="4375D5D3" w14:textId="436A04EA" w:rsidR="004F3260" w:rsidRPr="00AB524C" w:rsidRDefault="004F3260" w:rsidP="00781E85">
      <w:pPr>
        <w:pStyle w:val="SingleTxt"/>
        <w:spacing w:line="350" w:lineRule="exact"/>
        <w:rPr>
          <w:b/>
          <w:bCs/>
          <w:lang w:val="fr-CH"/>
        </w:rPr>
      </w:pPr>
      <w:bookmarkStart w:id="3" w:name="_Hlk167804573"/>
      <w:r w:rsidRPr="00AB524C">
        <w:rPr>
          <w:rtl/>
        </w:rPr>
        <w:t>27</w:t>
      </w:r>
      <w:r w:rsidR="00B3467C" w:rsidRPr="00AB524C">
        <w:rPr>
          <w:rtl/>
        </w:rPr>
        <w:t xml:space="preserve"> -</w:t>
      </w:r>
      <w:r w:rsidR="00B3467C" w:rsidRPr="00AB524C">
        <w:rPr>
          <w:rtl/>
        </w:rPr>
        <w:tab/>
      </w:r>
      <w:r w:rsidRPr="00AB524C">
        <w:rPr>
          <w:b/>
          <w:bCs/>
          <w:rtl/>
        </w:rPr>
        <w:t>واللجنة، إذ تشير إلى توصيتيها العامتين رقم 25 (2004) ورقم 40 (2024) بشأن التمثيل المتكافئ والشامل للمرأة في نظم صنع القرار، توصي الدولة الطرف بما يلي</w:t>
      </w:r>
      <w:r w:rsidR="00DF01CC">
        <w:rPr>
          <w:b/>
          <w:bCs/>
          <w:rtl/>
          <w:lang w:val="fr-CH"/>
        </w:rPr>
        <w:t>:</w:t>
      </w:r>
    </w:p>
    <w:p w14:paraId="1A98E87B" w14:textId="49B1752B" w:rsidR="004F3260" w:rsidRPr="00AB524C" w:rsidRDefault="00DA7FFA" w:rsidP="00781E85">
      <w:pPr>
        <w:pStyle w:val="SingleTxt"/>
        <w:spacing w:line="350" w:lineRule="exact"/>
        <w:rPr>
          <w:b/>
          <w:bCs/>
          <w:lang w:val="fr-CH"/>
        </w:rPr>
      </w:pPr>
      <w:r w:rsidRPr="00AB524C">
        <w:rPr>
          <w:b/>
          <w:bCs/>
          <w:rtl/>
        </w:rPr>
        <w:tab/>
      </w:r>
      <w:r w:rsidR="004F3260" w:rsidRPr="00AB524C">
        <w:rPr>
          <w:rtl/>
        </w:rPr>
        <w:t>(أ)</w:t>
      </w:r>
      <w:r w:rsidR="004F3260" w:rsidRPr="00AB524C">
        <w:rPr>
          <w:b/>
          <w:bCs/>
          <w:rtl/>
        </w:rPr>
        <w:tab/>
        <w:t>اتخاذ تدابير خاصة مؤقتة شاملة من أجل التعجيل بالمساواة في تمثيل المرأة ضمن مناصب</w:t>
      </w:r>
      <w:r w:rsidR="004F3260" w:rsidRPr="00AB524C">
        <w:rPr>
          <w:rFonts w:hint="cs"/>
          <w:b/>
          <w:bCs/>
          <w:rtl/>
        </w:rPr>
        <w:t xml:space="preserve"> صنع القرار</w:t>
      </w:r>
      <w:r w:rsidR="004F3260" w:rsidRPr="00AB524C">
        <w:rPr>
          <w:b/>
          <w:bCs/>
          <w:rtl/>
        </w:rPr>
        <w:t xml:space="preserve"> العليا </w:t>
      </w:r>
      <w:r w:rsidR="004F3260" w:rsidRPr="00AB524C">
        <w:rPr>
          <w:rFonts w:hint="cs"/>
          <w:b/>
          <w:bCs/>
          <w:rtl/>
        </w:rPr>
        <w:t>في</w:t>
      </w:r>
      <w:r w:rsidR="004F3260" w:rsidRPr="00AB524C">
        <w:rPr>
          <w:b/>
          <w:bCs/>
          <w:rtl/>
        </w:rPr>
        <w:t xml:space="preserve"> السلطة التنفيذية </w:t>
      </w:r>
      <w:r w:rsidR="004F3260" w:rsidRPr="00AB524C">
        <w:rPr>
          <w:rFonts w:hint="cs"/>
          <w:b/>
          <w:bCs/>
          <w:rtl/>
        </w:rPr>
        <w:t>وسلك</w:t>
      </w:r>
      <w:r w:rsidR="004F3260" w:rsidRPr="00AB524C">
        <w:rPr>
          <w:b/>
          <w:bCs/>
          <w:rtl/>
        </w:rPr>
        <w:t xml:space="preserve"> القضاء </w:t>
      </w:r>
      <w:r w:rsidR="004F3260" w:rsidRPr="00AB524C">
        <w:rPr>
          <w:rFonts w:hint="cs"/>
          <w:b/>
          <w:bCs/>
          <w:rtl/>
        </w:rPr>
        <w:t>و</w:t>
      </w:r>
      <w:r w:rsidR="004F3260" w:rsidRPr="00AB524C">
        <w:rPr>
          <w:b/>
          <w:bCs/>
          <w:rtl/>
        </w:rPr>
        <w:t>السلك الدبلوماسي</w:t>
      </w:r>
      <w:r w:rsidR="004F3260" w:rsidRPr="00AB524C">
        <w:rPr>
          <w:rFonts w:hint="cs"/>
          <w:b/>
          <w:bCs/>
          <w:rtl/>
        </w:rPr>
        <w:t xml:space="preserve">، وأيضا في </w:t>
      </w:r>
      <w:r w:rsidR="004F3260" w:rsidRPr="00AB524C">
        <w:rPr>
          <w:b/>
          <w:bCs/>
          <w:rtl/>
        </w:rPr>
        <w:t xml:space="preserve">المناصب العليا </w:t>
      </w:r>
      <w:r w:rsidR="004F3260" w:rsidRPr="00AB524C">
        <w:rPr>
          <w:rFonts w:hint="cs"/>
          <w:b/>
          <w:bCs/>
          <w:rtl/>
        </w:rPr>
        <w:t>ب</w:t>
      </w:r>
      <w:r w:rsidR="004F3260" w:rsidRPr="00AB524C">
        <w:rPr>
          <w:b/>
          <w:bCs/>
          <w:rtl/>
        </w:rPr>
        <w:t>الخدمة العامة، بما في ذلك رسم أهداف محددة زمنياً وصياغة معايير اختيار شفافة وآليات للمساءلة من أجل إزالة الحواجز الهيكلية التي تعوق مشاركة المرأة؛</w:t>
      </w:r>
    </w:p>
    <w:p w14:paraId="771B6E94" w14:textId="1A60047A" w:rsidR="004F3260" w:rsidRPr="00332E51" w:rsidRDefault="00DA7FFA" w:rsidP="00781E85">
      <w:pPr>
        <w:pStyle w:val="SingleTxt"/>
        <w:spacing w:line="350" w:lineRule="exact"/>
        <w:rPr>
          <w:rFonts w:ascii="Times New Roman Bold" w:hAnsi="Times New Roman Bold"/>
          <w:b/>
          <w:bCs/>
          <w:w w:val="103"/>
          <w:lang w:val="fr-CH"/>
        </w:rPr>
      </w:pPr>
      <w:r w:rsidRPr="00AB524C">
        <w:rPr>
          <w:b/>
          <w:bCs/>
          <w:rtl/>
        </w:rPr>
        <w:tab/>
      </w:r>
      <w:r w:rsidR="004F3260" w:rsidRPr="00AB524C">
        <w:rPr>
          <w:rtl/>
        </w:rPr>
        <w:t>(ب)</w:t>
      </w:r>
      <w:r w:rsidR="004F3260" w:rsidRPr="00AB524C">
        <w:rPr>
          <w:b/>
          <w:bCs/>
          <w:rtl/>
        </w:rPr>
        <w:tab/>
      </w:r>
      <w:r w:rsidR="004F3260" w:rsidRPr="00332E51">
        <w:rPr>
          <w:rFonts w:ascii="Times New Roman Bold" w:hAnsi="Times New Roman Bold"/>
          <w:b/>
          <w:bCs/>
          <w:w w:val="103"/>
          <w:rtl/>
        </w:rPr>
        <w:t xml:space="preserve">ضمان التنفيذ الكامل والموحّد للتكافؤ بين الجنسين في جميع </w:t>
      </w:r>
      <w:r w:rsidR="004F3260" w:rsidRPr="00332E51">
        <w:rPr>
          <w:rFonts w:ascii="Times New Roman Bold" w:hAnsi="Times New Roman Bold" w:hint="cs"/>
          <w:b/>
          <w:bCs/>
          <w:w w:val="103"/>
          <w:rtl/>
        </w:rPr>
        <w:t>المحافظات</w:t>
      </w:r>
      <w:r w:rsidR="004F3260" w:rsidRPr="00332E51">
        <w:rPr>
          <w:rFonts w:ascii="Times New Roman Bold" w:hAnsi="Times New Roman Bold"/>
          <w:b/>
          <w:bCs/>
          <w:w w:val="103"/>
          <w:rtl/>
        </w:rPr>
        <w:t xml:space="preserve"> والبلديات، وذلك بوسائل منها مواءمة الأطر الانتخابية الإقليمية مع المعايير الوطنية، وتعزيز آليات الإنفاذ، بما</w:t>
      </w:r>
      <w:r w:rsidR="00332E51">
        <w:rPr>
          <w:rFonts w:ascii="Times New Roman Bold" w:hAnsi="Times New Roman Bold" w:hint="eastAsia"/>
          <w:b/>
          <w:bCs/>
          <w:w w:val="103"/>
          <w:rtl/>
        </w:rPr>
        <w:t> </w:t>
      </w:r>
      <w:r w:rsidR="004F3260" w:rsidRPr="00332E51">
        <w:rPr>
          <w:rFonts w:ascii="Times New Roman Bold" w:hAnsi="Times New Roman Bold"/>
          <w:b/>
          <w:bCs/>
          <w:w w:val="103"/>
          <w:rtl/>
        </w:rPr>
        <w:t xml:space="preserve">في ذلك فرض غرامات على عدم الامتثال لمتطلبات التناوب في قوائم مرشحي الأحزاب السياسية، واعتماد تدابير لتعزيز التكافؤ في شغل مناصب صنع القرار على مستوى </w:t>
      </w:r>
      <w:r w:rsidR="004F3260" w:rsidRPr="00332E51">
        <w:rPr>
          <w:rFonts w:ascii="Times New Roman Bold" w:hAnsi="Times New Roman Bold" w:hint="cs"/>
          <w:b/>
          <w:bCs/>
          <w:w w:val="103"/>
          <w:rtl/>
        </w:rPr>
        <w:t>المحافظات</w:t>
      </w:r>
      <w:r w:rsidR="004F3260" w:rsidRPr="00332E51">
        <w:rPr>
          <w:rFonts w:ascii="Times New Roman Bold" w:hAnsi="Times New Roman Bold"/>
          <w:b/>
          <w:bCs/>
          <w:w w:val="103"/>
          <w:rtl/>
        </w:rPr>
        <w:t>؛</w:t>
      </w:r>
    </w:p>
    <w:p w14:paraId="726E10EF" w14:textId="76917836" w:rsidR="004F3260" w:rsidRPr="00AB524C" w:rsidRDefault="00DA7FFA" w:rsidP="00781E85">
      <w:pPr>
        <w:pStyle w:val="SingleTxt"/>
        <w:widowControl w:val="0"/>
        <w:spacing w:line="350" w:lineRule="exact"/>
        <w:rPr>
          <w:b/>
          <w:bCs/>
          <w:lang w:val="fr-CH"/>
        </w:rPr>
      </w:pPr>
      <w:r w:rsidRPr="00AB524C">
        <w:rPr>
          <w:b/>
          <w:bCs/>
          <w:rtl/>
        </w:rPr>
        <w:tab/>
      </w:r>
      <w:r w:rsidR="004F3260" w:rsidRPr="00AB524C">
        <w:rPr>
          <w:rtl/>
        </w:rPr>
        <w:t>(ج)</w:t>
      </w:r>
      <w:r w:rsidR="004F3260" w:rsidRPr="00AB524C">
        <w:rPr>
          <w:b/>
          <w:bCs/>
          <w:rtl/>
        </w:rPr>
        <w:tab/>
        <w:t xml:space="preserve">استئناف </w:t>
      </w:r>
      <w:r w:rsidR="004F3260" w:rsidRPr="00AB524C">
        <w:rPr>
          <w:rFonts w:hint="cs"/>
          <w:b/>
          <w:bCs/>
          <w:rtl/>
        </w:rPr>
        <w:t>العمل ب</w:t>
      </w:r>
      <w:r w:rsidR="004F3260" w:rsidRPr="00AB524C">
        <w:rPr>
          <w:b/>
          <w:bCs/>
          <w:rtl/>
        </w:rPr>
        <w:t>معايير التكافؤ بين الجنسين والتنوع</w:t>
      </w:r>
      <w:r w:rsidR="004F3260" w:rsidRPr="00AB524C">
        <w:rPr>
          <w:rFonts w:hint="cs"/>
          <w:b/>
          <w:bCs/>
          <w:rtl/>
        </w:rPr>
        <w:t xml:space="preserve"> ومأسستها</w:t>
      </w:r>
      <w:r w:rsidR="004F3260" w:rsidRPr="00AB524C">
        <w:rPr>
          <w:b/>
          <w:bCs/>
          <w:rtl/>
        </w:rPr>
        <w:t xml:space="preserve"> في إجراءات ترشيح واختيار المرشحين لشغل المناصب في المنظمات الدولية، </w:t>
      </w:r>
      <w:r w:rsidR="004F3260" w:rsidRPr="00AB524C">
        <w:rPr>
          <w:rFonts w:hint="cs"/>
          <w:b/>
          <w:bCs/>
          <w:rtl/>
        </w:rPr>
        <w:t xml:space="preserve">بما يضمن </w:t>
      </w:r>
      <w:r w:rsidR="004F3260" w:rsidRPr="00AB524C">
        <w:rPr>
          <w:b/>
          <w:bCs/>
          <w:rtl/>
        </w:rPr>
        <w:t>اتباع العمليات القائمة على الشفافية والمشاركة والجدارة.</w:t>
      </w:r>
    </w:p>
    <w:bookmarkEnd w:id="3"/>
    <w:p w14:paraId="18EC5E97" w14:textId="77777777" w:rsidR="00DA7FFA" w:rsidRPr="00AB524C" w:rsidRDefault="00DA7FFA" w:rsidP="00DA7FFA">
      <w:pPr>
        <w:pStyle w:val="SingleTxt"/>
        <w:spacing w:after="0" w:line="120" w:lineRule="exact"/>
        <w:rPr>
          <w:b/>
          <w:bCs/>
          <w:sz w:val="10"/>
          <w:rtl/>
        </w:rPr>
      </w:pPr>
    </w:p>
    <w:p w14:paraId="7FAB1907" w14:textId="77777777" w:rsidR="00667F7C" w:rsidRPr="00AB524C" w:rsidRDefault="00667F7C" w:rsidP="00667F7C">
      <w:pPr>
        <w:pStyle w:val="H23"/>
        <w:ind w:left="1267" w:right="1267" w:hanging="1267"/>
        <w:rPr>
          <w:spacing w:val="0"/>
          <w:rtl/>
          <w:lang w:val="fr-CH"/>
        </w:rPr>
      </w:pPr>
      <w:r w:rsidRPr="00AB524C">
        <w:rPr>
          <w:spacing w:val="0"/>
          <w:rtl/>
        </w:rPr>
        <w:lastRenderedPageBreak/>
        <w:tab/>
      </w:r>
      <w:r w:rsidRPr="00AB524C">
        <w:rPr>
          <w:spacing w:val="0"/>
          <w:rtl/>
        </w:rPr>
        <w:tab/>
        <w:t>المدافعات عن حقوق الإنسان الواجبة للمرأة</w:t>
      </w:r>
    </w:p>
    <w:p w14:paraId="61EC226B" w14:textId="7BA883B6" w:rsidR="00667F7C" w:rsidRPr="00AB524C" w:rsidRDefault="00667F7C" w:rsidP="00667F7C">
      <w:pPr>
        <w:pStyle w:val="SingleTxt"/>
        <w:rPr>
          <w:lang w:val="fr-CH"/>
        </w:rPr>
      </w:pPr>
      <w:bookmarkStart w:id="4" w:name="_Hlk167790056"/>
      <w:r w:rsidRPr="00AB524C">
        <w:rPr>
          <w:rtl/>
        </w:rPr>
        <w:t>28 -</w:t>
      </w:r>
      <w:r w:rsidRPr="00AB524C">
        <w:rPr>
          <w:rtl/>
        </w:rPr>
        <w:tab/>
        <w:t xml:space="preserve">تشعر اللجنة بقلق بالغ إزاء ما </w:t>
      </w:r>
      <w:r w:rsidRPr="00AB524C">
        <w:rPr>
          <w:rFonts w:hint="cs"/>
          <w:rtl/>
        </w:rPr>
        <w:t>يعتور</w:t>
      </w:r>
      <w:r w:rsidRPr="00AB524C">
        <w:rPr>
          <w:rtl/>
        </w:rPr>
        <w:t xml:space="preserve"> الدولة الطرف من بيئة متزايدة العداء تجاه المدافعات عن حقوق الإنسان، والناشطات النسويات، والناشطات من ذوي الإعاقة، والمدافعات عن البيئة، والقيادات النسائية من الشعوب الأصلية، ومقدّمات الرعاية المجتمعية</w:t>
      </w:r>
      <w:r w:rsidRPr="00AB524C">
        <w:rPr>
          <w:rFonts w:hint="cs"/>
          <w:rtl/>
        </w:rPr>
        <w:t xml:space="preserve"> (</w:t>
      </w:r>
      <w:proofErr w:type="spellStart"/>
      <w:r w:rsidRPr="00AB524C">
        <w:rPr>
          <w:i/>
          <w:iCs/>
          <w:lang w:val="fr-CH"/>
        </w:rPr>
        <w:t>cuidadoras</w:t>
      </w:r>
      <w:proofErr w:type="spellEnd"/>
      <w:r w:rsidRPr="00AB524C">
        <w:rPr>
          <w:i/>
          <w:iCs/>
          <w:rtl/>
        </w:rPr>
        <w:t xml:space="preserve"> </w:t>
      </w:r>
      <w:proofErr w:type="spellStart"/>
      <w:r w:rsidRPr="00AB524C">
        <w:rPr>
          <w:i/>
          <w:iCs/>
          <w:lang w:val="fr-CH"/>
        </w:rPr>
        <w:t>comunitarias</w:t>
      </w:r>
      <w:proofErr w:type="spellEnd"/>
      <w:r w:rsidRPr="00AB524C">
        <w:rPr>
          <w:rFonts w:hint="cs"/>
          <w:rtl/>
        </w:rPr>
        <w:t>)،</w:t>
      </w:r>
      <w:r w:rsidRPr="00AB524C">
        <w:rPr>
          <w:rtl/>
        </w:rPr>
        <w:t xml:space="preserve"> والصحفيات. ويساورها القلق بوجه خاص إزاء ما يلي</w:t>
      </w:r>
      <w:r w:rsidR="00DF01CC">
        <w:rPr>
          <w:rtl/>
          <w:lang w:val="fr-CH"/>
        </w:rPr>
        <w:t>:</w:t>
      </w:r>
    </w:p>
    <w:p w14:paraId="3AF14CE5" w14:textId="77777777" w:rsidR="00667F7C" w:rsidRPr="00AB524C" w:rsidRDefault="00667F7C" w:rsidP="00667F7C">
      <w:pPr>
        <w:pStyle w:val="SingleTxt"/>
        <w:rPr>
          <w:lang w:val="fr-CH"/>
        </w:rPr>
      </w:pPr>
      <w:r w:rsidRPr="00AB524C">
        <w:rPr>
          <w:rtl/>
        </w:rPr>
        <w:tab/>
        <w:t>(أ)</w:t>
      </w:r>
      <w:r w:rsidRPr="00AB524C">
        <w:rPr>
          <w:rtl/>
        </w:rPr>
        <w:tab/>
        <w:t>انتشار خطاب الوصم ونزع الشرعية عن المدافعات عن حقوق المرأة، والتشكيك في سياسات المساواة بين الجنسين؛</w:t>
      </w:r>
    </w:p>
    <w:p w14:paraId="561FC7DB" w14:textId="77777777" w:rsidR="00667F7C" w:rsidRPr="00AB524C" w:rsidRDefault="00667F7C" w:rsidP="00667F7C">
      <w:pPr>
        <w:pStyle w:val="SingleTxt"/>
        <w:rPr>
          <w:rtl/>
          <w:lang w:val="fr-CH"/>
        </w:rPr>
      </w:pPr>
      <w:r w:rsidRPr="00AB524C">
        <w:rPr>
          <w:rtl/>
        </w:rPr>
        <w:tab/>
        <w:t>(ب)</w:t>
      </w:r>
      <w:r w:rsidRPr="00AB524C">
        <w:rPr>
          <w:rtl/>
        </w:rPr>
        <w:tab/>
        <w:t>تجريم المدافعات عن حقوق البيئة وحقوق السكان الأصليين ومضايقتهن قضائيا وممارسة العنف المفرط ضدهن، بما في ذلك ضمن سياق المنازعات على الأراضي والأقاليم؛</w:t>
      </w:r>
    </w:p>
    <w:p w14:paraId="1C42EE28" w14:textId="77777777" w:rsidR="00667F7C" w:rsidRPr="00AB524C" w:rsidRDefault="00667F7C" w:rsidP="00667F7C">
      <w:pPr>
        <w:pStyle w:val="SingleTxt"/>
        <w:rPr>
          <w:lang w:val="fr-CH"/>
        </w:rPr>
      </w:pPr>
      <w:r w:rsidRPr="00AB524C">
        <w:rPr>
          <w:rtl/>
        </w:rPr>
        <w:tab/>
        <w:t>(ج)</w:t>
      </w:r>
      <w:r w:rsidRPr="00AB524C">
        <w:rPr>
          <w:rtl/>
        </w:rPr>
        <w:tab/>
        <w:t xml:space="preserve">عدم وجود </w:t>
      </w:r>
      <w:r w:rsidRPr="00AB524C">
        <w:rPr>
          <w:rFonts w:hint="cs"/>
          <w:rtl/>
        </w:rPr>
        <w:t>تشريعات</w:t>
      </w:r>
      <w:r w:rsidRPr="00AB524C">
        <w:rPr>
          <w:rtl/>
        </w:rPr>
        <w:t xml:space="preserve"> </w:t>
      </w:r>
      <w:r w:rsidRPr="00AB524C">
        <w:rPr>
          <w:rFonts w:hint="cs"/>
          <w:rtl/>
        </w:rPr>
        <w:t>شاملة تتصدى</w:t>
      </w:r>
      <w:r w:rsidRPr="00AB524C">
        <w:rPr>
          <w:rtl/>
        </w:rPr>
        <w:t xml:space="preserve"> تحديدا للمخاطر التي تواجهها المدافعات عن حقوق الإنسان الواجبة للمرأة.</w:t>
      </w:r>
    </w:p>
    <w:p w14:paraId="4EB746F4" w14:textId="32074ECF" w:rsidR="00667F7C" w:rsidRPr="00AB524C" w:rsidRDefault="00667F7C" w:rsidP="00667F7C">
      <w:pPr>
        <w:pStyle w:val="SingleTxt"/>
        <w:rPr>
          <w:b/>
          <w:bCs/>
          <w:lang w:val="fr-CH"/>
        </w:rPr>
      </w:pPr>
      <w:r w:rsidRPr="00AB524C">
        <w:rPr>
          <w:rtl/>
        </w:rPr>
        <w:t>29</w:t>
      </w:r>
      <w:r w:rsidRPr="00AB524C">
        <w:rPr>
          <w:b/>
          <w:bCs/>
          <w:rtl/>
        </w:rPr>
        <w:t xml:space="preserve"> -</w:t>
      </w:r>
      <w:r w:rsidRPr="00AB524C">
        <w:rPr>
          <w:b/>
          <w:bCs/>
          <w:rtl/>
        </w:rPr>
        <w:tab/>
        <w:t>توصي اللجنة الدولة الطرف بما يلي</w:t>
      </w:r>
      <w:r w:rsidR="00DF01CC">
        <w:rPr>
          <w:rFonts w:hint="cs"/>
          <w:b/>
          <w:bCs/>
          <w:rtl/>
        </w:rPr>
        <w:t>:</w:t>
      </w:r>
    </w:p>
    <w:p w14:paraId="6829D0FC" w14:textId="77777777" w:rsidR="00667F7C" w:rsidRPr="00AB524C" w:rsidRDefault="00667F7C" w:rsidP="00667F7C">
      <w:pPr>
        <w:pStyle w:val="SingleTxt"/>
        <w:rPr>
          <w:b/>
          <w:bCs/>
          <w:lang w:val="fr-CH"/>
        </w:rPr>
      </w:pPr>
      <w:r w:rsidRPr="000F1585">
        <w:rPr>
          <w:rtl/>
        </w:rPr>
        <w:tab/>
        <w:t>(أ)</w:t>
      </w:r>
      <w:r w:rsidRPr="000F1585">
        <w:rPr>
          <w:rtl/>
        </w:rPr>
        <w:tab/>
      </w:r>
      <w:r w:rsidRPr="00AB524C">
        <w:rPr>
          <w:rFonts w:hint="cs"/>
          <w:b/>
          <w:bCs/>
          <w:rtl/>
        </w:rPr>
        <w:t>منح</w:t>
      </w:r>
      <w:r w:rsidRPr="00AB524C">
        <w:rPr>
          <w:b/>
          <w:bCs/>
          <w:rtl/>
        </w:rPr>
        <w:t xml:space="preserve"> الاعتراف العلني والحماية للدور المشروع والأساسي الذي تضطلع به المدافعات عن حقوق الإنسان الواجبة للمرأة، بمن فيهن الناشطات النسويات والناشطات من ذوي الإعاقة والصحفيات والمدافعات عن حقوق البيئة وحقوق الشعوب الأصلية ومقدّمات الرعاية المجتمعية</w:t>
      </w:r>
      <w:r w:rsidRPr="00AB524C">
        <w:rPr>
          <w:rFonts w:hint="cs"/>
          <w:b/>
          <w:bCs/>
          <w:rtl/>
        </w:rPr>
        <w:t xml:space="preserve"> (</w:t>
      </w:r>
      <w:proofErr w:type="spellStart"/>
      <w:r w:rsidRPr="00AB524C">
        <w:rPr>
          <w:b/>
          <w:bCs/>
          <w:i/>
          <w:iCs/>
          <w:lang w:val="fr-CH"/>
        </w:rPr>
        <w:t>cuidadoras</w:t>
      </w:r>
      <w:proofErr w:type="spellEnd"/>
      <w:r w:rsidRPr="00AB524C">
        <w:rPr>
          <w:b/>
          <w:bCs/>
          <w:i/>
          <w:iCs/>
          <w:rtl/>
        </w:rPr>
        <w:t xml:space="preserve"> </w:t>
      </w:r>
      <w:proofErr w:type="spellStart"/>
      <w:r w:rsidRPr="00AB524C">
        <w:rPr>
          <w:b/>
          <w:bCs/>
          <w:i/>
          <w:iCs/>
          <w:lang w:val="fr-CH"/>
        </w:rPr>
        <w:t>comunitarias</w:t>
      </w:r>
      <w:proofErr w:type="spellEnd"/>
      <w:r w:rsidRPr="00AB524C">
        <w:rPr>
          <w:rFonts w:hint="cs"/>
          <w:b/>
          <w:bCs/>
          <w:rtl/>
        </w:rPr>
        <w:t>)،</w:t>
      </w:r>
      <w:r w:rsidRPr="00AB524C">
        <w:rPr>
          <w:b/>
          <w:bCs/>
          <w:rtl/>
        </w:rPr>
        <w:t xml:space="preserve"> في تعزيز المساواة بين الجنسين، والتأكد من امتناع السلطات العامة عن الإدلاء بأي خطاب </w:t>
      </w:r>
      <w:r w:rsidRPr="00AB524C">
        <w:rPr>
          <w:rFonts w:hint="cs"/>
          <w:b/>
          <w:bCs/>
          <w:rtl/>
        </w:rPr>
        <w:t>يَصِم</w:t>
      </w:r>
      <w:r w:rsidRPr="00AB524C">
        <w:rPr>
          <w:b/>
          <w:bCs/>
          <w:rtl/>
        </w:rPr>
        <w:t xml:space="preserve"> عملهن أو ينزع عنه الشرعية؛</w:t>
      </w:r>
    </w:p>
    <w:p w14:paraId="2743454A" w14:textId="77777777" w:rsidR="00667F7C" w:rsidRPr="00AB524C" w:rsidRDefault="00667F7C" w:rsidP="00667F7C">
      <w:pPr>
        <w:pStyle w:val="SingleTxt"/>
        <w:rPr>
          <w:b/>
          <w:bCs/>
          <w:lang w:val="fr-CH"/>
        </w:rPr>
      </w:pPr>
      <w:r w:rsidRPr="00AB524C">
        <w:rPr>
          <w:b/>
          <w:bCs/>
          <w:rtl/>
        </w:rPr>
        <w:tab/>
      </w:r>
      <w:r w:rsidRPr="00AB524C">
        <w:rPr>
          <w:rtl/>
        </w:rPr>
        <w:t>(ب)</w:t>
      </w:r>
      <w:r w:rsidRPr="00AB524C">
        <w:rPr>
          <w:b/>
          <w:bCs/>
          <w:rtl/>
        </w:rPr>
        <w:tab/>
        <w:t xml:space="preserve">اتخاذ تدابير شاملة مراعية للمنظور </w:t>
      </w:r>
      <w:proofErr w:type="spellStart"/>
      <w:r w:rsidRPr="00AB524C">
        <w:rPr>
          <w:b/>
          <w:bCs/>
          <w:rtl/>
        </w:rPr>
        <w:t>الجنساني</w:t>
      </w:r>
      <w:proofErr w:type="spellEnd"/>
      <w:r w:rsidRPr="00AB524C">
        <w:rPr>
          <w:b/>
          <w:bCs/>
          <w:rtl/>
        </w:rPr>
        <w:t xml:space="preserve"> </w:t>
      </w:r>
      <w:r w:rsidRPr="00AB524C">
        <w:rPr>
          <w:rFonts w:hint="cs"/>
          <w:b/>
          <w:bCs/>
          <w:rtl/>
        </w:rPr>
        <w:t xml:space="preserve">توفر الحماية من </w:t>
      </w:r>
      <w:r w:rsidRPr="00AB524C">
        <w:rPr>
          <w:b/>
          <w:bCs/>
          <w:rtl/>
        </w:rPr>
        <w:t xml:space="preserve">التهديدات والتحرش والعنف </w:t>
      </w:r>
      <w:proofErr w:type="spellStart"/>
      <w:r w:rsidRPr="00AB524C">
        <w:rPr>
          <w:b/>
          <w:bCs/>
          <w:rtl/>
        </w:rPr>
        <w:t>الجنساني</w:t>
      </w:r>
      <w:proofErr w:type="spellEnd"/>
      <w:r w:rsidRPr="00AB524C">
        <w:rPr>
          <w:b/>
          <w:bCs/>
          <w:rtl/>
        </w:rPr>
        <w:t xml:space="preserve">، بما في ذلك عبر الإنترنت، </w:t>
      </w:r>
      <w:r w:rsidRPr="00AB524C">
        <w:rPr>
          <w:rFonts w:hint="cs"/>
          <w:b/>
          <w:bCs/>
          <w:rtl/>
        </w:rPr>
        <w:t>ومن</w:t>
      </w:r>
      <w:r w:rsidRPr="00AB524C">
        <w:rPr>
          <w:b/>
          <w:bCs/>
          <w:rtl/>
        </w:rPr>
        <w:t xml:space="preserve"> الهجمات الرقمية ضد المدافعات عن حقوق الإنسان الواجبة للمرأة، ومنهنّ الصحفيات والمدافعات عن حقوق البيئة وحقوق الشعوب الأصلية،</w:t>
      </w:r>
      <w:r w:rsidRPr="00AB524C">
        <w:rPr>
          <w:rFonts w:hint="cs"/>
          <w:b/>
          <w:bCs/>
          <w:rtl/>
        </w:rPr>
        <w:t xml:space="preserve"> وتتيح التحقيق في تلك الأعمال ومعاقبة الجناة،</w:t>
      </w:r>
      <w:r w:rsidRPr="00AB524C">
        <w:rPr>
          <w:b/>
          <w:bCs/>
          <w:rtl/>
        </w:rPr>
        <w:t xml:space="preserve"> والتأكّد من </w:t>
      </w:r>
      <w:r w:rsidRPr="00AB524C">
        <w:rPr>
          <w:rFonts w:hint="cs"/>
          <w:b/>
          <w:bCs/>
          <w:rtl/>
        </w:rPr>
        <w:t>حصول هؤلاء النسوة</w:t>
      </w:r>
      <w:r w:rsidRPr="00AB524C">
        <w:rPr>
          <w:b/>
          <w:bCs/>
          <w:rtl/>
        </w:rPr>
        <w:t xml:space="preserve"> على سبل الانتصاف وعلى الحماية الفعالة في الوقت المناسب؛</w:t>
      </w:r>
    </w:p>
    <w:bookmarkEnd w:id="4"/>
    <w:p w14:paraId="5AC5F761" w14:textId="77777777" w:rsidR="00667F7C" w:rsidRPr="00AB524C" w:rsidRDefault="00667F7C" w:rsidP="00667F7C">
      <w:pPr>
        <w:pStyle w:val="SingleTxt"/>
        <w:rPr>
          <w:b/>
          <w:bCs/>
          <w:lang w:val="fr-CH"/>
        </w:rPr>
      </w:pPr>
      <w:r w:rsidRPr="00AB524C">
        <w:rPr>
          <w:b/>
          <w:bCs/>
          <w:rtl/>
        </w:rPr>
        <w:tab/>
      </w:r>
      <w:r w:rsidRPr="00AB524C">
        <w:rPr>
          <w:rtl/>
        </w:rPr>
        <w:t>(ج)</w:t>
      </w:r>
      <w:r w:rsidRPr="00AB524C">
        <w:rPr>
          <w:b/>
          <w:bCs/>
          <w:rtl/>
        </w:rPr>
        <w:tab/>
        <w:t>اعتماد تشريعات شاملة توف</w:t>
      </w:r>
      <w:r w:rsidRPr="00AB524C">
        <w:rPr>
          <w:rFonts w:hint="cs"/>
          <w:b/>
          <w:bCs/>
          <w:rtl/>
        </w:rPr>
        <w:t>ّ</w:t>
      </w:r>
      <w:r w:rsidRPr="00AB524C">
        <w:rPr>
          <w:b/>
          <w:bCs/>
          <w:rtl/>
        </w:rPr>
        <w:t xml:space="preserve">ر الحماية للمدافعات عن حقوق الإنسان الواجبة للمرأة، وتتضمّن تقييمات مخاطر تفاضلية وتقاطعية تشمل ضمانات محددة للمدافعات عن البيئة عملا </w:t>
      </w:r>
      <w:r w:rsidRPr="00AB524C">
        <w:rPr>
          <w:rFonts w:hint="cs"/>
          <w:b/>
          <w:bCs/>
          <w:rtl/>
        </w:rPr>
        <w:t>ب</w:t>
      </w:r>
      <w:r w:rsidRPr="00AB524C">
        <w:rPr>
          <w:b/>
          <w:bCs/>
          <w:rtl/>
        </w:rPr>
        <w:t xml:space="preserve">الاتفاق الإقليمي بشأن الوصول إلى المعلومات والمشاركة العامة والعدالة في المسائل البيئية في أمريكا اللاتينية ومنطقة البحر الكاريبي (اتفاق </w:t>
      </w:r>
      <w:proofErr w:type="spellStart"/>
      <w:r w:rsidRPr="00AB524C">
        <w:rPr>
          <w:b/>
          <w:bCs/>
          <w:rtl/>
        </w:rPr>
        <w:t>إسكاسو</w:t>
      </w:r>
      <w:proofErr w:type="spellEnd"/>
      <w:r w:rsidRPr="00AB524C">
        <w:rPr>
          <w:b/>
          <w:bCs/>
          <w:rtl/>
        </w:rPr>
        <w:t>).</w:t>
      </w:r>
    </w:p>
    <w:p w14:paraId="77B039B9" w14:textId="77777777" w:rsidR="00667F7C" w:rsidRPr="00AB524C" w:rsidRDefault="00667F7C" w:rsidP="00667F7C">
      <w:pPr>
        <w:pStyle w:val="SingleTxt"/>
        <w:spacing w:after="0" w:line="120" w:lineRule="exact"/>
        <w:rPr>
          <w:sz w:val="10"/>
          <w:rtl/>
        </w:rPr>
      </w:pPr>
    </w:p>
    <w:p w14:paraId="3EA36737" w14:textId="77777777" w:rsidR="00667F7C" w:rsidRPr="00AB524C" w:rsidRDefault="00667F7C" w:rsidP="00667F7C">
      <w:pPr>
        <w:pStyle w:val="H23"/>
        <w:ind w:left="1267" w:right="1267" w:hanging="1267"/>
        <w:rPr>
          <w:spacing w:val="0"/>
          <w:lang w:val="fr-CH"/>
        </w:rPr>
      </w:pPr>
      <w:r w:rsidRPr="00AB524C">
        <w:rPr>
          <w:spacing w:val="0"/>
          <w:rtl/>
        </w:rPr>
        <w:tab/>
      </w:r>
      <w:r w:rsidRPr="00AB524C">
        <w:rPr>
          <w:spacing w:val="0"/>
          <w:rtl/>
        </w:rPr>
        <w:tab/>
        <w:t>التعليم</w:t>
      </w:r>
    </w:p>
    <w:p w14:paraId="1DBB904F" w14:textId="74A12B61" w:rsidR="00667F7C" w:rsidRPr="00AB524C" w:rsidRDefault="00667F7C" w:rsidP="00667F7C">
      <w:pPr>
        <w:pStyle w:val="SingleTxt"/>
        <w:rPr>
          <w:lang w:val="fr-CH"/>
        </w:rPr>
      </w:pPr>
      <w:r w:rsidRPr="00AB524C">
        <w:rPr>
          <w:rtl/>
        </w:rPr>
        <w:t>30 -</w:t>
      </w:r>
      <w:r w:rsidRPr="00AB524C">
        <w:rPr>
          <w:rtl/>
        </w:rPr>
        <w:tab/>
        <w:t>تلاحظ اللجنة الإطار القانوني للدولة الطرف، الذي يضمن الحق في التعليم، واعتماد القانون رقم 26.150 بشأن التربية الجنسية الشاملة، وأيضا التقدم الذي تحقق سابقاً من خلال الخطة الوطنية لمنع حمل المراهقات غير المقصود. ومع ذلك، تلاحظُ اللجنة بقلق ما يلي</w:t>
      </w:r>
      <w:r w:rsidR="00DF01CC">
        <w:rPr>
          <w:rFonts w:hint="cs"/>
          <w:rtl/>
        </w:rPr>
        <w:t>:</w:t>
      </w:r>
    </w:p>
    <w:p w14:paraId="3F9BECAF" w14:textId="77777777" w:rsidR="00667F7C" w:rsidRPr="00AB524C" w:rsidRDefault="00667F7C" w:rsidP="00667F7C">
      <w:pPr>
        <w:pStyle w:val="SingleTxt"/>
        <w:rPr>
          <w:lang w:val="fr-CH"/>
        </w:rPr>
      </w:pPr>
      <w:r w:rsidRPr="00AB524C">
        <w:rPr>
          <w:rtl/>
        </w:rPr>
        <w:tab/>
        <w:t>(أ)</w:t>
      </w:r>
      <w:r w:rsidRPr="00AB524C">
        <w:rPr>
          <w:rtl/>
        </w:rPr>
        <w:tab/>
      </w:r>
      <w:r w:rsidRPr="00AB524C">
        <w:rPr>
          <w:rtl/>
          <w:lang w:val="fr-CH"/>
        </w:rPr>
        <w:t xml:space="preserve">الضعف الكبير في تنفيذ القانون رقم 26.150 بشأن التربية الجنسية الشاملة، بما في ذلك خفض مخصّصات الميزانية، والتراجع الحاد في تدريب المعلمين على تطبيق هذا القانون، وتفكيك آليات </w:t>
      </w:r>
      <w:r w:rsidRPr="00AB524C">
        <w:rPr>
          <w:rtl/>
          <w:lang w:val="fr-CH"/>
        </w:rPr>
        <w:lastRenderedPageBreak/>
        <w:t xml:space="preserve">التنسيق الوطنية، ووقف المبادرات الوقائية في المدارس مثل مبادرة </w:t>
      </w:r>
      <w:r w:rsidRPr="00AB524C">
        <w:rPr>
          <w:rFonts w:hint="cs"/>
          <w:rtl/>
          <w:lang w:val="fr-CH"/>
        </w:rPr>
        <w:t>”</w:t>
      </w:r>
      <w:proofErr w:type="spellStart"/>
      <w:r w:rsidRPr="00AB524C">
        <w:rPr>
          <w:lang w:val="fr-CH"/>
        </w:rPr>
        <w:t>Educar</w:t>
      </w:r>
      <w:proofErr w:type="spellEnd"/>
      <w:r w:rsidRPr="00AB524C">
        <w:rPr>
          <w:lang w:val="fr-CH"/>
        </w:rPr>
        <w:t xml:space="preserve"> en </w:t>
      </w:r>
      <w:proofErr w:type="spellStart"/>
      <w:r w:rsidRPr="00AB524C">
        <w:rPr>
          <w:lang w:val="fr-CH"/>
        </w:rPr>
        <w:t>Igualdad</w:t>
      </w:r>
      <w:proofErr w:type="spellEnd"/>
      <w:r w:rsidRPr="00AB524C">
        <w:rPr>
          <w:rFonts w:hint="cs"/>
          <w:rtl/>
          <w:lang w:val="fr-CH"/>
        </w:rPr>
        <w:t>“</w:t>
      </w:r>
      <w:r w:rsidRPr="00AB524C">
        <w:rPr>
          <w:rtl/>
          <w:lang w:val="fr-CH"/>
        </w:rPr>
        <w:t xml:space="preserve"> (التعليم في كنف المساواة)، وهو ما قد يقوّض الجهود الرامية إلى معالجة التنميط </w:t>
      </w:r>
      <w:proofErr w:type="spellStart"/>
      <w:r w:rsidRPr="00AB524C">
        <w:rPr>
          <w:rtl/>
          <w:lang w:val="fr-CH"/>
        </w:rPr>
        <w:t>الجنساني</w:t>
      </w:r>
      <w:proofErr w:type="spellEnd"/>
      <w:r w:rsidRPr="00AB524C">
        <w:rPr>
          <w:rtl/>
          <w:lang w:val="fr-CH"/>
        </w:rPr>
        <w:t xml:space="preserve"> ومنع العنف </w:t>
      </w:r>
      <w:proofErr w:type="spellStart"/>
      <w:r w:rsidRPr="00AB524C">
        <w:rPr>
          <w:rtl/>
          <w:lang w:val="fr-CH"/>
        </w:rPr>
        <w:t>الجنساني</w:t>
      </w:r>
      <w:proofErr w:type="spellEnd"/>
      <w:r w:rsidRPr="00AB524C">
        <w:rPr>
          <w:rtl/>
          <w:lang w:val="fr-CH"/>
        </w:rPr>
        <w:t xml:space="preserve"> منذ سنّ مبكرة؛</w:t>
      </w:r>
    </w:p>
    <w:p w14:paraId="5BD3C213" w14:textId="77777777" w:rsidR="00667F7C" w:rsidRPr="00AB524C" w:rsidRDefault="00667F7C" w:rsidP="00667F7C">
      <w:pPr>
        <w:pStyle w:val="SingleTxt"/>
        <w:rPr>
          <w:lang w:val="fr-CH"/>
        </w:rPr>
      </w:pPr>
      <w:r w:rsidRPr="00AB524C">
        <w:rPr>
          <w:rtl/>
        </w:rPr>
        <w:tab/>
        <w:t>(ب)</w:t>
      </w:r>
      <w:r w:rsidRPr="00AB524C">
        <w:rPr>
          <w:rtl/>
        </w:rPr>
        <w:tab/>
      </w:r>
      <w:r w:rsidRPr="00AB524C">
        <w:rPr>
          <w:rFonts w:hint="cs"/>
          <w:rtl/>
        </w:rPr>
        <w:t>القيام في عام 2024 ب</w:t>
      </w:r>
      <w:r w:rsidRPr="00AB524C">
        <w:rPr>
          <w:rtl/>
        </w:rPr>
        <w:t xml:space="preserve">تعليق العمل بالخطة الوطنية لمنع حمل المراهقات غير المقصود، ورفع التمويل عنها، </w:t>
      </w:r>
      <w:r w:rsidRPr="00AB524C">
        <w:rPr>
          <w:rFonts w:hint="cs"/>
          <w:rtl/>
        </w:rPr>
        <w:t>وذلك بوسائل منها حلّ أفرقة المحافظات</w:t>
      </w:r>
      <w:r w:rsidRPr="00AB524C">
        <w:rPr>
          <w:rtl/>
        </w:rPr>
        <w:t xml:space="preserve"> و</w:t>
      </w:r>
      <w:r w:rsidRPr="00AB524C">
        <w:rPr>
          <w:rFonts w:hint="cs"/>
          <w:rtl/>
        </w:rPr>
        <w:t xml:space="preserve">إلغاء آليات التنسيق بين </w:t>
      </w:r>
      <w:r w:rsidRPr="00AB524C">
        <w:rPr>
          <w:rtl/>
        </w:rPr>
        <w:t>الوزارات، والتخل</w:t>
      </w:r>
      <w:r w:rsidRPr="00AB524C">
        <w:rPr>
          <w:rFonts w:hint="cs"/>
          <w:rtl/>
        </w:rPr>
        <w:t>ّ</w:t>
      </w:r>
      <w:r w:rsidRPr="00AB524C">
        <w:rPr>
          <w:rtl/>
        </w:rPr>
        <w:t xml:space="preserve">ي </w:t>
      </w:r>
      <w:r w:rsidRPr="00AB524C">
        <w:rPr>
          <w:rFonts w:hint="cs"/>
          <w:rtl/>
        </w:rPr>
        <w:t>شبه التام</w:t>
      </w:r>
      <w:r w:rsidRPr="00AB524C">
        <w:rPr>
          <w:rtl/>
        </w:rPr>
        <w:t xml:space="preserve"> </w:t>
      </w:r>
      <w:r w:rsidRPr="00AB524C">
        <w:rPr>
          <w:rFonts w:hint="cs"/>
          <w:rtl/>
        </w:rPr>
        <w:t xml:space="preserve">عن المخصصات من </w:t>
      </w:r>
      <w:r w:rsidRPr="00AB524C">
        <w:rPr>
          <w:rtl/>
        </w:rPr>
        <w:t>ميزانية عام 2026، وذلك على الرغم من الانخفاض الموث</w:t>
      </w:r>
      <w:r w:rsidRPr="00AB524C">
        <w:rPr>
          <w:rFonts w:hint="cs"/>
          <w:rtl/>
        </w:rPr>
        <w:t>ّ</w:t>
      </w:r>
      <w:r w:rsidRPr="00AB524C">
        <w:rPr>
          <w:rtl/>
        </w:rPr>
        <w:t>ق في معدلات حمل المراهقات الذي تحقق بفضل هذا البرنامج؛</w:t>
      </w:r>
    </w:p>
    <w:p w14:paraId="65C93E33" w14:textId="77777777" w:rsidR="00667F7C" w:rsidRPr="00AB524C" w:rsidRDefault="00667F7C" w:rsidP="00667F7C">
      <w:pPr>
        <w:pStyle w:val="SingleTxt"/>
        <w:rPr>
          <w:lang w:val="fr-CH"/>
        </w:rPr>
      </w:pPr>
      <w:r w:rsidRPr="00AB524C">
        <w:rPr>
          <w:rtl/>
        </w:rPr>
        <w:tab/>
        <w:t>(ج)</w:t>
      </w:r>
      <w:r w:rsidRPr="00AB524C">
        <w:rPr>
          <w:rtl/>
        </w:rPr>
        <w:tab/>
        <w:t xml:space="preserve">التقارير التي تفيد </w:t>
      </w:r>
      <w:r w:rsidRPr="00AB524C">
        <w:rPr>
          <w:rFonts w:hint="cs"/>
          <w:rtl/>
        </w:rPr>
        <w:t>بتزايد</w:t>
      </w:r>
      <w:r w:rsidRPr="00AB524C">
        <w:rPr>
          <w:rtl/>
        </w:rPr>
        <w:t xml:space="preserve"> العوائق التي تواجهها الفتيات الحوامل والأمهات المراهقات في</w:t>
      </w:r>
      <w:r w:rsidRPr="00AB524C">
        <w:rPr>
          <w:rFonts w:hint="cs"/>
          <w:rtl/>
        </w:rPr>
        <w:t>ما يتعلق ب</w:t>
      </w:r>
      <w:r w:rsidRPr="00AB524C">
        <w:rPr>
          <w:rtl/>
        </w:rPr>
        <w:t>مواصلة تعليمهن، لا سيما في غياب خدمات الدعم المنسقة؛</w:t>
      </w:r>
    </w:p>
    <w:p w14:paraId="7464088F" w14:textId="77777777" w:rsidR="00667F7C" w:rsidRPr="00AB524C" w:rsidRDefault="00667F7C" w:rsidP="00667F7C">
      <w:pPr>
        <w:pStyle w:val="SingleTxt"/>
        <w:rPr>
          <w:lang w:val="fr-CH"/>
        </w:rPr>
      </w:pPr>
      <w:r w:rsidRPr="00AB524C">
        <w:rPr>
          <w:rtl/>
        </w:rPr>
        <w:tab/>
        <w:t>(د)</w:t>
      </w:r>
      <w:r w:rsidRPr="00AB524C">
        <w:rPr>
          <w:rtl/>
        </w:rPr>
        <w:tab/>
        <w:t xml:space="preserve">اتخاذ تدابير إدارية ومالية </w:t>
      </w:r>
      <w:r w:rsidRPr="00AB524C">
        <w:rPr>
          <w:rFonts w:hint="cs"/>
          <w:rtl/>
        </w:rPr>
        <w:t>ربما تحدّ من</w:t>
      </w:r>
      <w:r w:rsidRPr="00AB524C">
        <w:rPr>
          <w:rtl/>
        </w:rPr>
        <w:t xml:space="preserve"> وصول الفتيات المهاجرات إلى التعليم، منها فرض رسوم واشتراط وثائق</w:t>
      </w:r>
      <w:r w:rsidRPr="00AB524C">
        <w:rPr>
          <w:rFonts w:hint="cs"/>
          <w:rtl/>
        </w:rPr>
        <w:t xml:space="preserve"> قد</w:t>
      </w:r>
      <w:r w:rsidRPr="00AB524C">
        <w:rPr>
          <w:rtl/>
        </w:rPr>
        <w:t xml:space="preserve"> تؤثر بشكل غير متناسب على الفتيات والشابات المهاجرات؛</w:t>
      </w:r>
    </w:p>
    <w:p w14:paraId="3CA95494" w14:textId="77777777" w:rsidR="00667F7C" w:rsidRPr="00AB524C" w:rsidRDefault="00667F7C" w:rsidP="00667F7C">
      <w:pPr>
        <w:pStyle w:val="SingleTxt"/>
        <w:rPr>
          <w:lang w:val="fr-CH"/>
        </w:rPr>
      </w:pPr>
      <w:r w:rsidRPr="00AB524C">
        <w:rPr>
          <w:rtl/>
        </w:rPr>
        <w:tab/>
        <w:t>(ه)</w:t>
      </w:r>
      <w:r w:rsidRPr="00AB524C">
        <w:rPr>
          <w:rtl/>
        </w:rPr>
        <w:tab/>
        <w:t xml:space="preserve">استمرار الفصل بين الجنسين في مجالات الدراسة </w:t>
      </w:r>
      <w:r w:rsidRPr="00AB524C">
        <w:rPr>
          <w:rFonts w:hint="cs"/>
          <w:rtl/>
        </w:rPr>
        <w:t>من قبيل</w:t>
      </w:r>
      <w:r w:rsidRPr="00AB524C">
        <w:rPr>
          <w:rtl/>
        </w:rPr>
        <w:t xml:space="preserve"> العلوم والتكنولوجيا والهندسة والرياضيات، وغياب التدابير الموج</w:t>
      </w:r>
      <w:r w:rsidRPr="00AB524C">
        <w:rPr>
          <w:rFonts w:hint="cs"/>
          <w:rtl/>
        </w:rPr>
        <w:t>ّ</w:t>
      </w:r>
      <w:r w:rsidRPr="00AB524C">
        <w:rPr>
          <w:rtl/>
        </w:rPr>
        <w:t>هة من أجل تكثيف مشاركة الفتيات في مجالات الدراسة غير التقليدية.</w:t>
      </w:r>
    </w:p>
    <w:p w14:paraId="471E8AB5" w14:textId="2D095C75" w:rsidR="00667F7C" w:rsidRPr="00AB524C" w:rsidRDefault="00667F7C" w:rsidP="00667F7C">
      <w:pPr>
        <w:pStyle w:val="SingleTxt"/>
        <w:rPr>
          <w:b/>
          <w:bCs/>
          <w:lang w:val="fr-CH"/>
        </w:rPr>
      </w:pPr>
      <w:r w:rsidRPr="00D62BC7">
        <w:rPr>
          <w:rtl/>
        </w:rPr>
        <w:t>31 -</w:t>
      </w:r>
      <w:r w:rsidRPr="00D62BC7">
        <w:rPr>
          <w:rtl/>
        </w:rPr>
        <w:tab/>
      </w:r>
      <w:r w:rsidRPr="00AB524C">
        <w:rPr>
          <w:b/>
          <w:bCs/>
          <w:rtl/>
        </w:rPr>
        <w:t>واللجنة، إذ تشير إلى توصيتها العامة رقم 36 (2017) بشأن حق الفتيات والنساء في التعليم، توصي الدولة الطرف بما يلي</w:t>
      </w:r>
      <w:r w:rsidR="00DF01CC">
        <w:rPr>
          <w:b/>
          <w:bCs/>
          <w:rtl/>
          <w:lang w:val="fr-CH"/>
        </w:rPr>
        <w:t>:</w:t>
      </w:r>
    </w:p>
    <w:p w14:paraId="79BC0C87" w14:textId="77777777" w:rsidR="00667F7C" w:rsidRPr="00AB524C" w:rsidRDefault="00667F7C" w:rsidP="00667F7C">
      <w:pPr>
        <w:pStyle w:val="SingleTxt"/>
        <w:rPr>
          <w:b/>
          <w:bCs/>
          <w:lang w:val="fr-CH"/>
        </w:rPr>
      </w:pPr>
      <w:r w:rsidRPr="00AB524C">
        <w:rPr>
          <w:b/>
          <w:bCs/>
          <w:rtl/>
        </w:rPr>
        <w:tab/>
      </w:r>
      <w:r w:rsidRPr="00AB524C">
        <w:rPr>
          <w:rtl/>
        </w:rPr>
        <w:t>(أ)</w:t>
      </w:r>
      <w:r w:rsidRPr="00AB524C">
        <w:rPr>
          <w:b/>
          <w:bCs/>
          <w:rtl/>
        </w:rPr>
        <w:tab/>
      </w:r>
      <w:r w:rsidRPr="00AB524C">
        <w:rPr>
          <w:b/>
          <w:bCs/>
          <w:rtl/>
          <w:lang w:val="fr-CH"/>
        </w:rPr>
        <w:t xml:space="preserve">ضمان التنفيذ الكامل والفعال للقانون رقم 26.150 بشأن التربية الجنسية الشاملة في جميع المحافظات، واستعادة المخصصات المالية الكافية والمستدامة من الميزانية، واستئناف التدريب المنتظم للمعلمين على تطبيق هذا </w:t>
      </w:r>
      <w:r w:rsidRPr="00AB524C">
        <w:rPr>
          <w:rFonts w:hint="cs"/>
          <w:b/>
          <w:bCs/>
          <w:rtl/>
          <w:lang w:val="fr-CH"/>
        </w:rPr>
        <w:t>القانون</w:t>
      </w:r>
      <w:r w:rsidRPr="00AB524C">
        <w:rPr>
          <w:b/>
          <w:bCs/>
          <w:rtl/>
          <w:lang w:val="fr-CH"/>
        </w:rPr>
        <w:t xml:space="preserve"> وآليات التنسيق الوطنية، وإعادة إطلاق المبادرات الوقائية مثل مبادرة </w:t>
      </w:r>
      <w:r w:rsidRPr="00AB524C">
        <w:rPr>
          <w:rFonts w:hint="cs"/>
          <w:b/>
          <w:bCs/>
          <w:rtl/>
          <w:lang w:val="fr-CH"/>
        </w:rPr>
        <w:t>”</w:t>
      </w:r>
      <w:proofErr w:type="spellStart"/>
      <w:r w:rsidRPr="00AB524C">
        <w:rPr>
          <w:b/>
          <w:bCs/>
          <w:lang w:val="fr-CH"/>
        </w:rPr>
        <w:t>Educar</w:t>
      </w:r>
      <w:proofErr w:type="spellEnd"/>
      <w:r w:rsidRPr="00AB524C">
        <w:rPr>
          <w:b/>
          <w:bCs/>
          <w:lang w:val="fr-CH"/>
        </w:rPr>
        <w:t xml:space="preserve"> en </w:t>
      </w:r>
      <w:proofErr w:type="spellStart"/>
      <w:r w:rsidRPr="00AB524C">
        <w:rPr>
          <w:b/>
          <w:bCs/>
          <w:lang w:val="fr-CH"/>
        </w:rPr>
        <w:t>Igualdad</w:t>
      </w:r>
      <w:proofErr w:type="spellEnd"/>
      <w:r w:rsidRPr="00AB524C">
        <w:rPr>
          <w:rFonts w:hint="cs"/>
          <w:b/>
          <w:bCs/>
          <w:rtl/>
          <w:lang w:val="fr-CH"/>
        </w:rPr>
        <w:t xml:space="preserve">“ </w:t>
      </w:r>
      <w:r w:rsidRPr="00AB524C">
        <w:rPr>
          <w:b/>
          <w:bCs/>
          <w:rtl/>
          <w:lang w:val="fr-CH"/>
        </w:rPr>
        <w:t xml:space="preserve">(التعليم في كنف المساواة) لمعالجة التنميط </w:t>
      </w:r>
      <w:proofErr w:type="spellStart"/>
      <w:r w:rsidRPr="00AB524C">
        <w:rPr>
          <w:b/>
          <w:bCs/>
          <w:rtl/>
          <w:lang w:val="fr-CH"/>
        </w:rPr>
        <w:t>الجنساني</w:t>
      </w:r>
      <w:proofErr w:type="spellEnd"/>
      <w:r w:rsidRPr="00AB524C">
        <w:rPr>
          <w:b/>
          <w:bCs/>
          <w:rtl/>
          <w:lang w:val="fr-CH"/>
        </w:rPr>
        <w:t xml:space="preserve"> والذكورة السامة منذ سنّ مبكرة؛</w:t>
      </w:r>
    </w:p>
    <w:p w14:paraId="3E39A1E3" w14:textId="77777777" w:rsidR="00667F7C" w:rsidRPr="00AB524C" w:rsidRDefault="00667F7C" w:rsidP="00667F7C">
      <w:pPr>
        <w:pStyle w:val="SingleTxt"/>
        <w:rPr>
          <w:b/>
          <w:bCs/>
          <w:lang w:val="fr-CH"/>
        </w:rPr>
      </w:pPr>
      <w:r w:rsidRPr="00AB524C">
        <w:rPr>
          <w:b/>
          <w:bCs/>
          <w:rtl/>
        </w:rPr>
        <w:tab/>
      </w:r>
      <w:r w:rsidRPr="00AB524C">
        <w:rPr>
          <w:rtl/>
        </w:rPr>
        <w:t>(ب)</w:t>
      </w:r>
      <w:r w:rsidRPr="00AB524C">
        <w:rPr>
          <w:b/>
          <w:bCs/>
          <w:rtl/>
        </w:rPr>
        <w:tab/>
        <w:t xml:space="preserve">إعادة العمل بالخطة الوطنية لمنع حمل المراهقات غير المقصود وتمويلها بشكل كاف، وضمان </w:t>
      </w:r>
      <w:r w:rsidRPr="00AB524C">
        <w:rPr>
          <w:rFonts w:hint="cs"/>
          <w:b/>
          <w:bCs/>
          <w:rtl/>
        </w:rPr>
        <w:t>استئناف العمل بأفرقة المحافظات وآليات التنسيق</w:t>
      </w:r>
      <w:r w:rsidRPr="00AB524C">
        <w:rPr>
          <w:b/>
          <w:bCs/>
          <w:rtl/>
        </w:rPr>
        <w:t xml:space="preserve"> </w:t>
      </w:r>
      <w:r w:rsidRPr="00AB524C">
        <w:rPr>
          <w:rFonts w:hint="cs"/>
          <w:b/>
          <w:bCs/>
          <w:rtl/>
        </w:rPr>
        <w:t>بين الوزارات</w:t>
      </w:r>
      <w:r w:rsidRPr="00AB524C">
        <w:rPr>
          <w:b/>
          <w:bCs/>
          <w:rtl/>
        </w:rPr>
        <w:t>، والتأك</w:t>
      </w:r>
      <w:r w:rsidRPr="00AB524C">
        <w:rPr>
          <w:rFonts w:hint="cs"/>
          <w:b/>
          <w:bCs/>
          <w:rtl/>
        </w:rPr>
        <w:t>ّ</w:t>
      </w:r>
      <w:r w:rsidRPr="00AB524C">
        <w:rPr>
          <w:b/>
          <w:bCs/>
          <w:rtl/>
        </w:rPr>
        <w:t>د من توافق أي إصلاح سياسي في هذا المجال مع مبدأ عدم التراجع؛</w:t>
      </w:r>
    </w:p>
    <w:p w14:paraId="44044B45" w14:textId="77777777" w:rsidR="00667F7C" w:rsidRPr="00AB524C" w:rsidRDefault="00667F7C" w:rsidP="00667F7C">
      <w:pPr>
        <w:pStyle w:val="SingleTxt"/>
        <w:rPr>
          <w:b/>
          <w:bCs/>
          <w:lang w:val="fr-CH"/>
        </w:rPr>
      </w:pPr>
      <w:r w:rsidRPr="00AB524C">
        <w:rPr>
          <w:b/>
          <w:bCs/>
          <w:rtl/>
        </w:rPr>
        <w:tab/>
      </w:r>
      <w:r w:rsidRPr="00AB524C">
        <w:rPr>
          <w:rtl/>
        </w:rPr>
        <w:t>(ج)</w:t>
      </w:r>
      <w:r w:rsidRPr="00AB524C">
        <w:rPr>
          <w:b/>
          <w:bCs/>
          <w:rtl/>
        </w:rPr>
        <w:tab/>
        <w:t>اتخاذ تدابير موجهة تكفل قدرة الفتيات الحوامل والأمهات المراهقات على مواصلة تعليمهن وإتمامه، وذلك بوسائل منها الترتيبات المدرسية المرنة، ودعم رعاية الأطفال، والحماية من الوصم والتمييز؛</w:t>
      </w:r>
    </w:p>
    <w:p w14:paraId="73C86CAE" w14:textId="77777777" w:rsidR="00667F7C" w:rsidRPr="00AB524C" w:rsidRDefault="00667F7C" w:rsidP="00667F7C">
      <w:pPr>
        <w:pStyle w:val="SingleTxt"/>
        <w:rPr>
          <w:b/>
          <w:bCs/>
          <w:rtl/>
          <w:lang w:val="fr-CH"/>
        </w:rPr>
      </w:pPr>
      <w:r w:rsidRPr="00AB524C">
        <w:rPr>
          <w:b/>
          <w:bCs/>
          <w:rtl/>
        </w:rPr>
        <w:tab/>
      </w:r>
      <w:r w:rsidRPr="00AB524C">
        <w:rPr>
          <w:rtl/>
        </w:rPr>
        <w:t>(د)</w:t>
      </w:r>
      <w:r w:rsidRPr="00AB524C">
        <w:rPr>
          <w:b/>
          <w:bCs/>
          <w:rtl/>
        </w:rPr>
        <w:tab/>
        <w:t>ضمان حصول الفتيات والشابات المهاجرات على فرص متساوية في التعليم على جميع المستويات، بغض النظر عن وضعهن من حيث الهجرة، ومراجعة أي تدابير إدارية أو مالية قد تضع عوائق تمييزية تحول دون التحاقهن بالمدارس أو استمرارهن فيها؛</w:t>
      </w:r>
    </w:p>
    <w:p w14:paraId="6AFE4E83" w14:textId="77777777" w:rsidR="00667F7C" w:rsidRPr="00AB524C" w:rsidRDefault="00667F7C" w:rsidP="00667F7C">
      <w:pPr>
        <w:pStyle w:val="SingleTxt"/>
        <w:rPr>
          <w:b/>
          <w:bCs/>
          <w:lang w:val="fr-CH"/>
        </w:rPr>
      </w:pPr>
      <w:r w:rsidRPr="00AB524C">
        <w:rPr>
          <w:b/>
          <w:bCs/>
          <w:rtl/>
        </w:rPr>
        <w:tab/>
      </w:r>
      <w:r w:rsidRPr="00AB524C">
        <w:rPr>
          <w:rtl/>
        </w:rPr>
        <w:t>(ه)</w:t>
      </w:r>
      <w:r w:rsidRPr="00AB524C">
        <w:rPr>
          <w:b/>
          <w:bCs/>
          <w:rtl/>
        </w:rPr>
        <w:tab/>
        <w:t>ات</w:t>
      </w:r>
      <w:r w:rsidRPr="00AB524C">
        <w:rPr>
          <w:rFonts w:hint="cs"/>
          <w:b/>
          <w:bCs/>
          <w:rtl/>
        </w:rPr>
        <w:t>ّ</w:t>
      </w:r>
      <w:r w:rsidRPr="00AB524C">
        <w:rPr>
          <w:b/>
          <w:bCs/>
          <w:rtl/>
        </w:rPr>
        <w:t>خاذ تدابير خاصة مؤق</w:t>
      </w:r>
      <w:r w:rsidRPr="00AB524C">
        <w:rPr>
          <w:rFonts w:hint="cs"/>
          <w:b/>
          <w:bCs/>
          <w:rtl/>
        </w:rPr>
        <w:t>ّ</w:t>
      </w:r>
      <w:r w:rsidRPr="00AB524C">
        <w:rPr>
          <w:b/>
          <w:bCs/>
          <w:rtl/>
        </w:rPr>
        <w:t>تة، تشمل أهدافا وحوافز مضبوطة زمنياً، لزيادة مشاركة الفتيات والنساء في مجالات الدراسة غير التقليدية، ومنها بالأخصّ العلوم والتكنولوجيا والهندسة والرياضيات، ومعالجة التمثيل الناقص للمرأة في التعليم المهني والعالي.</w:t>
      </w:r>
    </w:p>
    <w:p w14:paraId="3916E8CF" w14:textId="77777777" w:rsidR="00667F7C" w:rsidRPr="00AB524C" w:rsidRDefault="00667F7C" w:rsidP="00667F7C">
      <w:pPr>
        <w:pStyle w:val="SingleTxt"/>
        <w:spacing w:after="0" w:line="120" w:lineRule="exact"/>
        <w:rPr>
          <w:sz w:val="10"/>
          <w:rtl/>
          <w:lang w:val="fr-CH"/>
        </w:rPr>
      </w:pPr>
    </w:p>
    <w:p w14:paraId="3EEE125C" w14:textId="77777777" w:rsidR="00667F7C" w:rsidRPr="00AB524C" w:rsidRDefault="00667F7C" w:rsidP="00667F7C">
      <w:pPr>
        <w:pStyle w:val="H23"/>
        <w:ind w:left="1267" w:right="1267" w:hanging="1267"/>
        <w:rPr>
          <w:spacing w:val="0"/>
          <w:lang w:val="fr-CH"/>
        </w:rPr>
      </w:pPr>
      <w:r w:rsidRPr="00AB524C">
        <w:rPr>
          <w:spacing w:val="0"/>
          <w:rtl/>
        </w:rPr>
        <w:lastRenderedPageBreak/>
        <w:tab/>
      </w:r>
      <w:r w:rsidRPr="00AB524C">
        <w:rPr>
          <w:spacing w:val="0"/>
          <w:rtl/>
        </w:rPr>
        <w:tab/>
        <w:t>العمالة</w:t>
      </w:r>
    </w:p>
    <w:p w14:paraId="4E431FFF" w14:textId="5E1218E0" w:rsidR="00667F7C" w:rsidRPr="00AB524C" w:rsidRDefault="00667F7C" w:rsidP="005720D2">
      <w:pPr>
        <w:pStyle w:val="SingleTxt"/>
        <w:spacing w:line="350" w:lineRule="exact"/>
        <w:rPr>
          <w:lang w:val="fr-CH"/>
        </w:rPr>
      </w:pPr>
      <w:r w:rsidRPr="00AB524C">
        <w:rPr>
          <w:rtl/>
        </w:rPr>
        <w:t>32 -</w:t>
      </w:r>
      <w:r w:rsidRPr="00AB524C">
        <w:rPr>
          <w:rtl/>
        </w:rPr>
        <w:tab/>
        <w:t>تلاحظُ اللجنة بقلق ما يلي</w:t>
      </w:r>
      <w:r w:rsidR="00DF01CC">
        <w:rPr>
          <w:rFonts w:hint="cs"/>
          <w:rtl/>
        </w:rPr>
        <w:t>:</w:t>
      </w:r>
    </w:p>
    <w:p w14:paraId="002F6BE8" w14:textId="77777777" w:rsidR="00667F7C" w:rsidRPr="00AB524C" w:rsidRDefault="00667F7C" w:rsidP="005720D2">
      <w:pPr>
        <w:pStyle w:val="SingleTxt"/>
        <w:spacing w:line="350" w:lineRule="exact"/>
        <w:rPr>
          <w:rtl/>
        </w:rPr>
      </w:pPr>
      <w:r w:rsidRPr="00AB524C">
        <w:rPr>
          <w:rtl/>
        </w:rPr>
        <w:tab/>
        <w:t>(أ)</w:t>
      </w:r>
      <w:r w:rsidRPr="00AB524C">
        <w:rPr>
          <w:rtl/>
        </w:rPr>
        <w:tab/>
        <w:t xml:space="preserve">اعتماد مرسوم الطوارئ رقم </w:t>
      </w:r>
      <w:r w:rsidRPr="00AB524C">
        <w:rPr>
          <w:rFonts w:hint="cs"/>
          <w:rtl/>
        </w:rPr>
        <w:t xml:space="preserve">70/2023 </w:t>
      </w:r>
      <w:r w:rsidRPr="00AB524C">
        <w:rPr>
          <w:rtl/>
        </w:rPr>
        <w:t xml:space="preserve">والإصلاح المقترح لتشريعات العمل، اللذين ينطويان على تدابير هامة </w:t>
      </w:r>
      <w:r w:rsidRPr="00AB524C">
        <w:rPr>
          <w:rFonts w:hint="cs"/>
          <w:rtl/>
        </w:rPr>
        <w:t>في مجال</w:t>
      </w:r>
      <w:r w:rsidRPr="00AB524C">
        <w:rPr>
          <w:rtl/>
        </w:rPr>
        <w:t xml:space="preserve"> تحرير سوق العمل، تشمل تمديد فترات الاختبار، واستحداث ترتيبات العمل المرنة، وفرض قيود على مسؤولية أرباب العمل ومساهمات الضمان الاجتماعي، وإضعاف آليات المفاوضة الجماعية، وكل ذلك من دون إجراء تقييمات منهجية للأثر العائد على الجنسين؛</w:t>
      </w:r>
    </w:p>
    <w:p w14:paraId="364B56D5" w14:textId="77777777" w:rsidR="00667F7C" w:rsidRPr="00AB524C" w:rsidRDefault="00667F7C" w:rsidP="005720D2">
      <w:pPr>
        <w:pStyle w:val="SingleTxt"/>
        <w:spacing w:line="350" w:lineRule="exact"/>
        <w:rPr>
          <w:lang w:val="fr-CH"/>
        </w:rPr>
      </w:pPr>
      <w:r w:rsidRPr="00AB524C">
        <w:rPr>
          <w:rtl/>
        </w:rPr>
        <w:tab/>
        <w:t>(ب)</w:t>
      </w:r>
      <w:r w:rsidRPr="00AB524C">
        <w:rPr>
          <w:rtl/>
        </w:rPr>
        <w:tab/>
        <w:t xml:space="preserve">عدم وجود إطار وطني شامل وعملي في مجال الرعاية، </w:t>
      </w:r>
      <w:r w:rsidRPr="00AB524C">
        <w:rPr>
          <w:rFonts w:hint="cs"/>
          <w:rtl/>
        </w:rPr>
        <w:t>وما يرد من أ</w:t>
      </w:r>
      <w:r w:rsidRPr="00AB524C">
        <w:rPr>
          <w:rtl/>
        </w:rPr>
        <w:t xml:space="preserve">نّ </w:t>
      </w:r>
      <w:r w:rsidRPr="00AB524C">
        <w:rPr>
          <w:rFonts w:hint="cs"/>
          <w:rtl/>
        </w:rPr>
        <w:t>اللجنة المشتركة بين الوزارات المعنية بسياسة ا</w:t>
      </w:r>
      <w:r w:rsidRPr="00AB524C">
        <w:rPr>
          <w:rtl/>
        </w:rPr>
        <w:t xml:space="preserve">لرعاية، المنشأة </w:t>
      </w:r>
      <w:r w:rsidRPr="00AB524C">
        <w:rPr>
          <w:rFonts w:hint="cs"/>
          <w:rtl/>
        </w:rPr>
        <w:t>من أجل ت</w:t>
      </w:r>
      <w:r w:rsidRPr="00AB524C">
        <w:rPr>
          <w:rtl/>
        </w:rPr>
        <w:t xml:space="preserve">نسيق سياسات الرعاية، لم تعد </w:t>
      </w:r>
      <w:r w:rsidRPr="00AB524C">
        <w:rPr>
          <w:rFonts w:hint="cs"/>
          <w:rtl/>
        </w:rPr>
        <w:t>تعمل</w:t>
      </w:r>
      <w:r w:rsidRPr="00AB524C">
        <w:rPr>
          <w:rtl/>
        </w:rPr>
        <w:t xml:space="preserve">، </w:t>
      </w:r>
      <w:r w:rsidRPr="00AB524C">
        <w:rPr>
          <w:rFonts w:hint="cs"/>
          <w:rtl/>
        </w:rPr>
        <w:t>ومن أنّه لا</w:t>
      </w:r>
      <w:r w:rsidRPr="00AB524C">
        <w:rPr>
          <w:rFonts w:hint="eastAsia"/>
          <w:rtl/>
        </w:rPr>
        <w:t> </w:t>
      </w:r>
      <w:r w:rsidRPr="00AB524C">
        <w:rPr>
          <w:rFonts w:hint="cs"/>
          <w:rtl/>
        </w:rPr>
        <w:t>وجود</w:t>
      </w:r>
      <w:r w:rsidRPr="00AB524C">
        <w:rPr>
          <w:rtl/>
        </w:rPr>
        <w:t xml:space="preserve"> حالياً </w:t>
      </w:r>
      <w:r w:rsidRPr="00AB524C">
        <w:rPr>
          <w:rFonts w:hint="cs"/>
          <w:rtl/>
        </w:rPr>
        <w:t>ل</w:t>
      </w:r>
      <w:r w:rsidRPr="00AB524C">
        <w:rPr>
          <w:rtl/>
        </w:rPr>
        <w:t>استراتيجية وطنية قيد التنفيذ في مجال الرعاية، وأنّ إعادة الهيكلة المؤسسية الأخيرة وتخفيضات الميزانية قد أضعفت التنسيق واستمرارية السياسات بهذا الش</w:t>
      </w:r>
      <w:r w:rsidRPr="00AB524C">
        <w:rPr>
          <w:rFonts w:hint="cs"/>
          <w:rtl/>
        </w:rPr>
        <w:t>أ</w:t>
      </w:r>
      <w:r w:rsidRPr="00AB524C">
        <w:rPr>
          <w:rtl/>
        </w:rPr>
        <w:t xml:space="preserve">ن، مما أدى إلى </w:t>
      </w:r>
      <w:r w:rsidRPr="00AB524C">
        <w:rPr>
          <w:rFonts w:hint="cs"/>
          <w:rtl/>
        </w:rPr>
        <w:t>تواصل</w:t>
      </w:r>
      <w:r w:rsidRPr="00AB524C">
        <w:rPr>
          <w:rtl/>
        </w:rPr>
        <w:t xml:space="preserve"> العبء المفرط الذي تتحمله </w:t>
      </w:r>
      <w:r w:rsidRPr="00AB524C">
        <w:rPr>
          <w:rFonts w:hint="cs"/>
          <w:rtl/>
        </w:rPr>
        <w:t>النساء</w:t>
      </w:r>
      <w:r w:rsidRPr="00AB524C">
        <w:rPr>
          <w:rtl/>
        </w:rPr>
        <w:t xml:space="preserve"> في أعمال الرعاية غير المدفوعة الأجر وإلى عرقلة مشاركتهن على قدم المساواة في سوق العمل؛</w:t>
      </w:r>
    </w:p>
    <w:p w14:paraId="034F0206" w14:textId="2247F338" w:rsidR="00667F7C" w:rsidRPr="00A3391C" w:rsidRDefault="00667F7C" w:rsidP="005720D2">
      <w:pPr>
        <w:pStyle w:val="SingleTxt"/>
        <w:spacing w:line="350" w:lineRule="exact"/>
        <w:rPr>
          <w:w w:val="103"/>
          <w:lang w:val="fr-CH"/>
        </w:rPr>
      </w:pPr>
      <w:r w:rsidRPr="00AB524C">
        <w:rPr>
          <w:rtl/>
        </w:rPr>
        <w:tab/>
        <w:t>(ج)</w:t>
      </w:r>
      <w:r w:rsidRPr="00AB524C">
        <w:rPr>
          <w:rtl/>
        </w:rPr>
        <w:tab/>
      </w:r>
      <w:r w:rsidRPr="00A3391C">
        <w:rPr>
          <w:w w:val="103"/>
          <w:rtl/>
        </w:rPr>
        <w:t>التأثير الارتدادي لإصلاحات العمل والضمان الاجتماعي على فرص حصول المرأة على</w:t>
      </w:r>
      <w:r w:rsidR="00A3391C" w:rsidRPr="00A3391C">
        <w:rPr>
          <w:rFonts w:hint="cs"/>
          <w:w w:val="103"/>
          <w:rtl/>
        </w:rPr>
        <w:t> </w:t>
      </w:r>
      <w:r w:rsidRPr="00A3391C">
        <w:rPr>
          <w:w w:val="103"/>
          <w:rtl/>
        </w:rPr>
        <w:t>المعاشات التقاعدية والحماية الاجتماعية، لا سيما المرأة التي لديها سجل من العمل المتقطع أو</w:t>
      </w:r>
      <w:r w:rsidR="00A3391C" w:rsidRPr="00A3391C">
        <w:rPr>
          <w:rFonts w:hint="cs"/>
          <w:w w:val="103"/>
          <w:rtl/>
        </w:rPr>
        <w:t> </w:t>
      </w:r>
      <w:r w:rsidRPr="00A3391C">
        <w:rPr>
          <w:w w:val="103"/>
          <w:rtl/>
        </w:rPr>
        <w:t>غير</w:t>
      </w:r>
      <w:r w:rsidR="00A3391C" w:rsidRPr="00A3391C">
        <w:rPr>
          <w:rFonts w:hint="cs"/>
          <w:w w:val="103"/>
          <w:rtl/>
        </w:rPr>
        <w:t> </w:t>
      </w:r>
      <w:r w:rsidRPr="00A3391C">
        <w:rPr>
          <w:rFonts w:hint="eastAsia"/>
          <w:w w:val="103"/>
          <w:rtl/>
        </w:rPr>
        <w:t>النظامي</w:t>
      </w:r>
      <w:r w:rsidRPr="00A3391C">
        <w:rPr>
          <w:w w:val="103"/>
          <w:rtl/>
        </w:rPr>
        <w:t>؛</w:t>
      </w:r>
    </w:p>
    <w:p w14:paraId="090D5D7A" w14:textId="77777777" w:rsidR="00667F7C" w:rsidRPr="00AB524C" w:rsidRDefault="00667F7C" w:rsidP="005720D2">
      <w:pPr>
        <w:pStyle w:val="SingleTxt"/>
        <w:spacing w:line="350" w:lineRule="exact"/>
      </w:pPr>
      <w:r w:rsidRPr="00AB524C">
        <w:rPr>
          <w:rtl/>
        </w:rPr>
        <w:tab/>
        <w:t>(د)</w:t>
      </w:r>
      <w:r w:rsidRPr="00AB524C">
        <w:rPr>
          <w:rtl/>
        </w:rPr>
        <w:tab/>
        <w:t>استمرار الفصل المهني، والفجوة في الأجور بين الجنسين، والتمثيل المفر</w:t>
      </w:r>
      <w:r w:rsidRPr="00AB524C">
        <w:rPr>
          <w:rFonts w:hint="cs"/>
          <w:rtl/>
        </w:rPr>
        <w:t>ط</w:t>
      </w:r>
      <w:r w:rsidRPr="00AB524C">
        <w:rPr>
          <w:rtl/>
        </w:rPr>
        <w:t xml:space="preserve"> للنساء، ومنهن بالأخص المهاجرات، في الوظائف غير </w:t>
      </w:r>
      <w:r w:rsidRPr="00AB524C">
        <w:rPr>
          <w:rFonts w:hint="cs"/>
          <w:rtl/>
        </w:rPr>
        <w:t>النظامية</w:t>
      </w:r>
      <w:r w:rsidRPr="00AB524C">
        <w:rPr>
          <w:rtl/>
        </w:rPr>
        <w:t xml:space="preserve"> المنخفضة الأجر، بما في ذلك الأعمال المنزلية والأعمال في مجال الرعاية؛</w:t>
      </w:r>
    </w:p>
    <w:p w14:paraId="60C7B4C3" w14:textId="77777777" w:rsidR="00667F7C" w:rsidRPr="00761086" w:rsidRDefault="00667F7C" w:rsidP="005720D2">
      <w:pPr>
        <w:pStyle w:val="SingleTxt"/>
        <w:spacing w:line="350" w:lineRule="exact"/>
        <w:rPr>
          <w:w w:val="103"/>
        </w:rPr>
      </w:pPr>
      <w:r w:rsidRPr="00AB524C">
        <w:rPr>
          <w:rtl/>
        </w:rPr>
        <w:tab/>
        <w:t>(ه)</w:t>
      </w:r>
      <w:r w:rsidRPr="00AB524C">
        <w:rPr>
          <w:rtl/>
        </w:rPr>
        <w:tab/>
      </w:r>
      <w:r w:rsidRPr="00761086">
        <w:rPr>
          <w:w w:val="103"/>
          <w:rtl/>
        </w:rPr>
        <w:t xml:space="preserve">تدابير العمل المرن الجديدة، ومنها ساعات العمل غير المتوقعة وتقليص أو إلغاء الحماية الممنوحة للعاملين عن بُعد، التي قد تؤثر بشكل غير متناسب على النساء، ومنهن بالأخص ذوات المسؤوليات في مجال الرعاية، من خلال تقويض التوازن بين العمل والحياة الشخصية والحد من فرص حصولهن على عمل </w:t>
      </w:r>
      <w:r w:rsidRPr="00761086">
        <w:rPr>
          <w:rFonts w:hint="cs"/>
          <w:w w:val="103"/>
          <w:rtl/>
        </w:rPr>
        <w:t>نظامي</w:t>
      </w:r>
      <w:r w:rsidRPr="00761086">
        <w:rPr>
          <w:w w:val="103"/>
          <w:rtl/>
        </w:rPr>
        <w:t xml:space="preserve"> مستقر.</w:t>
      </w:r>
    </w:p>
    <w:p w14:paraId="686E8A73" w14:textId="022D7F36" w:rsidR="00667F7C" w:rsidRPr="00AB524C" w:rsidRDefault="00667F7C" w:rsidP="005720D2">
      <w:pPr>
        <w:pStyle w:val="SingleTxt"/>
        <w:spacing w:line="350" w:lineRule="exact"/>
      </w:pPr>
      <w:r w:rsidRPr="00AB524C">
        <w:rPr>
          <w:rtl/>
        </w:rPr>
        <w:t>33 -</w:t>
      </w:r>
      <w:r w:rsidRPr="00AB524C">
        <w:rPr>
          <w:rtl/>
        </w:rPr>
        <w:tab/>
      </w:r>
      <w:r w:rsidRPr="00AB524C">
        <w:rPr>
          <w:b/>
          <w:bCs/>
          <w:rtl/>
        </w:rPr>
        <w:t>توصي اللجنة الدولة الطرف بما يلي</w:t>
      </w:r>
      <w:r w:rsidR="00DF01CC">
        <w:rPr>
          <w:b/>
          <w:bCs/>
          <w:rtl/>
          <w:lang w:val="fr-CH"/>
        </w:rPr>
        <w:t>:</w:t>
      </w:r>
    </w:p>
    <w:p w14:paraId="73C244BA" w14:textId="77777777" w:rsidR="00667F7C" w:rsidRPr="00AB524C" w:rsidRDefault="00667F7C" w:rsidP="005720D2">
      <w:pPr>
        <w:pStyle w:val="SingleTxt"/>
        <w:spacing w:line="350" w:lineRule="exact"/>
      </w:pPr>
      <w:r w:rsidRPr="00AB524C">
        <w:rPr>
          <w:rtl/>
        </w:rPr>
        <w:tab/>
        <w:t>(أ)</w:t>
      </w:r>
      <w:r w:rsidRPr="00AB524C">
        <w:rPr>
          <w:rtl/>
        </w:rPr>
        <w:tab/>
      </w:r>
      <w:r w:rsidRPr="00AB524C">
        <w:rPr>
          <w:b/>
          <w:bCs/>
          <w:rtl/>
        </w:rPr>
        <w:t xml:space="preserve">مراجعة إصلاحات سوق العمل وما يتصل بها من تدابير، بغية التأكد من توافقها بالكامل مع الاتفاقية، وإجراء تقييمات منهجية للأثر العائد على الجنسين، والحرص على ألا يؤدي تحرير سوق العمل إلى تراجع في حماية المرأة من حيث حقوق العمل والأمن الوظيفي </w:t>
      </w:r>
      <w:r w:rsidRPr="00AB524C">
        <w:rPr>
          <w:rFonts w:hint="cs"/>
          <w:b/>
          <w:bCs/>
          <w:rtl/>
        </w:rPr>
        <w:t>و</w:t>
      </w:r>
      <w:r w:rsidRPr="00AB524C">
        <w:rPr>
          <w:b/>
          <w:bCs/>
          <w:rtl/>
        </w:rPr>
        <w:t>المفاوضة الجماعية؛</w:t>
      </w:r>
    </w:p>
    <w:p w14:paraId="7ED3836F" w14:textId="77777777" w:rsidR="00667F7C" w:rsidRPr="00AB524C" w:rsidRDefault="00667F7C" w:rsidP="005720D2">
      <w:pPr>
        <w:pStyle w:val="SingleTxt"/>
        <w:spacing w:line="350" w:lineRule="exact"/>
      </w:pPr>
      <w:r w:rsidRPr="00AB524C">
        <w:rPr>
          <w:rtl/>
        </w:rPr>
        <w:tab/>
        <w:t>(ب)</w:t>
      </w:r>
      <w:r w:rsidRPr="00AB524C">
        <w:rPr>
          <w:rtl/>
        </w:rPr>
        <w:tab/>
      </w:r>
      <w:r w:rsidRPr="00AB524C">
        <w:rPr>
          <w:b/>
          <w:bCs/>
          <w:rtl/>
        </w:rPr>
        <w:t xml:space="preserve">إنشاء إطار وطني شامل وعملي في مجال الرعاية </w:t>
      </w:r>
      <w:r w:rsidRPr="00AB524C">
        <w:rPr>
          <w:rFonts w:hint="cs"/>
          <w:b/>
          <w:bCs/>
          <w:rtl/>
        </w:rPr>
        <w:t>وتزويده</w:t>
      </w:r>
      <w:r w:rsidRPr="00AB524C">
        <w:rPr>
          <w:b/>
          <w:bCs/>
          <w:rtl/>
        </w:rPr>
        <w:t xml:space="preserve"> بالتمويلات الكافية، واستئناف </w:t>
      </w:r>
      <w:r w:rsidRPr="00AB524C">
        <w:rPr>
          <w:rFonts w:hint="cs"/>
          <w:b/>
          <w:bCs/>
          <w:rtl/>
        </w:rPr>
        <w:t>العمل ب</w:t>
      </w:r>
      <w:r w:rsidRPr="00AB524C">
        <w:rPr>
          <w:b/>
          <w:bCs/>
          <w:rtl/>
        </w:rPr>
        <w:t>آليات التنسيق الفعال بين الوزارات، واعتماد تدابير مضبوطة زمنياً للاعتراف بالعمل غير المدفوع الأجر في مجال الرعاية والتقليص منه وإعادة توزيعه، حتى تتيسر مشاركة المرأة على قدم المساواة مع الرجل في سوق العمل؛</w:t>
      </w:r>
    </w:p>
    <w:p w14:paraId="136640DF" w14:textId="77777777" w:rsidR="00667F7C" w:rsidRPr="00AB524C" w:rsidRDefault="00667F7C" w:rsidP="005720D2">
      <w:pPr>
        <w:pStyle w:val="SingleTxt"/>
        <w:spacing w:line="350" w:lineRule="exact"/>
      </w:pPr>
      <w:r w:rsidRPr="00AB524C">
        <w:rPr>
          <w:b/>
          <w:bCs/>
          <w:rtl/>
        </w:rPr>
        <w:tab/>
        <w:t>(</w:t>
      </w:r>
      <w:r w:rsidRPr="00AB524C">
        <w:rPr>
          <w:rtl/>
        </w:rPr>
        <w:t>ج)</w:t>
      </w:r>
      <w:r w:rsidRPr="00AB524C">
        <w:rPr>
          <w:rtl/>
        </w:rPr>
        <w:tab/>
      </w:r>
      <w:r w:rsidRPr="00AB524C">
        <w:rPr>
          <w:b/>
          <w:bCs/>
          <w:rtl/>
        </w:rPr>
        <w:t xml:space="preserve">ضمان ألا تؤثر إصلاحات العمل والضمان الاجتماعي سلباً على حصول النساء على استحقاقات المعاشات التقاعدية والحماية الاجتماعية، وذلك بوسائل منها اعتماد تدابير تصحيحية للنساء اللواتي لديهن سجلات من العمل المتقطع أو غير </w:t>
      </w:r>
      <w:r w:rsidRPr="00AB524C">
        <w:rPr>
          <w:rFonts w:hint="cs"/>
          <w:b/>
          <w:bCs/>
          <w:rtl/>
        </w:rPr>
        <w:t>النظامي</w:t>
      </w:r>
      <w:r w:rsidRPr="00AB524C">
        <w:rPr>
          <w:b/>
          <w:bCs/>
          <w:rtl/>
        </w:rPr>
        <w:t xml:space="preserve"> أو بدوام جزئي، وضمان انخراطهن في أنظمة المعاشات التقاعدية القائمة على الاشتراكات وغير القائمة على الاشتراكات؛</w:t>
      </w:r>
    </w:p>
    <w:p w14:paraId="54D3751D" w14:textId="77777777" w:rsidR="00667F7C" w:rsidRPr="00AB524C" w:rsidRDefault="00667F7C" w:rsidP="002D7956">
      <w:pPr>
        <w:pStyle w:val="SingleTxt"/>
        <w:spacing w:line="350" w:lineRule="exact"/>
      </w:pPr>
      <w:r w:rsidRPr="00AB524C">
        <w:rPr>
          <w:b/>
          <w:bCs/>
          <w:rtl/>
        </w:rPr>
        <w:lastRenderedPageBreak/>
        <w:tab/>
        <w:t>(</w:t>
      </w:r>
      <w:r w:rsidRPr="00AB524C">
        <w:rPr>
          <w:rtl/>
        </w:rPr>
        <w:t>د)</w:t>
      </w:r>
      <w:r w:rsidRPr="00AB524C">
        <w:rPr>
          <w:rtl/>
        </w:rPr>
        <w:tab/>
      </w:r>
      <w:r w:rsidRPr="00AB524C">
        <w:rPr>
          <w:b/>
          <w:bCs/>
          <w:rtl/>
        </w:rPr>
        <w:t xml:space="preserve">اتخاذ تدابير </w:t>
      </w:r>
      <w:r w:rsidRPr="00AB524C">
        <w:rPr>
          <w:rFonts w:hint="cs"/>
          <w:b/>
          <w:bCs/>
          <w:rtl/>
        </w:rPr>
        <w:t>موجّهة</w:t>
      </w:r>
      <w:r w:rsidRPr="00AB524C">
        <w:rPr>
          <w:b/>
          <w:bCs/>
          <w:rtl/>
        </w:rPr>
        <w:t xml:space="preserve">، منها تدابير خاصة مؤقتة من قبيل الأهداف المحددة زمنياً، </w:t>
      </w:r>
      <w:r w:rsidRPr="00AB524C">
        <w:rPr>
          <w:rFonts w:hint="cs"/>
          <w:b/>
          <w:bCs/>
          <w:rtl/>
        </w:rPr>
        <w:t xml:space="preserve">من أجل </w:t>
      </w:r>
      <w:r w:rsidRPr="00AB524C">
        <w:rPr>
          <w:b/>
          <w:bCs/>
          <w:rtl/>
        </w:rPr>
        <w:t xml:space="preserve">زيادة مشاركة المرأة في القطاعات غير التقليدية ومعالجة الفصل المهني والفجوة في الأجور بين الجنسين، وإضفاء الطابع الرسمي على العمالة في قطاعي الخدمة المنزلية والرعاية وتحسين ظروف عمل </w:t>
      </w:r>
      <w:r w:rsidRPr="00AB524C">
        <w:rPr>
          <w:rFonts w:hint="cs"/>
          <w:b/>
          <w:bCs/>
          <w:rtl/>
        </w:rPr>
        <w:t>النساء، بمن فيهن المهاجرات</w:t>
      </w:r>
      <w:r w:rsidRPr="00AB524C">
        <w:rPr>
          <w:b/>
          <w:bCs/>
          <w:rtl/>
        </w:rPr>
        <w:t xml:space="preserve">، </w:t>
      </w:r>
      <w:r w:rsidRPr="00AB524C">
        <w:rPr>
          <w:rFonts w:hint="cs"/>
          <w:b/>
          <w:bCs/>
          <w:rtl/>
        </w:rPr>
        <w:t xml:space="preserve">وذلك </w:t>
      </w:r>
      <w:r w:rsidRPr="00AB524C">
        <w:rPr>
          <w:b/>
          <w:bCs/>
          <w:rtl/>
        </w:rPr>
        <w:t>بالأخص من خلال تعزيز عمليات تفتيش أماكن العمل والإلزام باستيفاء معايير العمل؛</w:t>
      </w:r>
    </w:p>
    <w:p w14:paraId="4F40CC06" w14:textId="77777777" w:rsidR="00667F7C" w:rsidRPr="00AB524C" w:rsidRDefault="00667F7C" w:rsidP="002D7956">
      <w:pPr>
        <w:pStyle w:val="SingleTxt"/>
        <w:spacing w:line="350" w:lineRule="exact"/>
      </w:pPr>
      <w:r w:rsidRPr="00AB524C">
        <w:rPr>
          <w:rtl/>
        </w:rPr>
        <w:tab/>
        <w:t>(ه)</w:t>
      </w:r>
      <w:r w:rsidRPr="00AB524C">
        <w:rPr>
          <w:rtl/>
        </w:rPr>
        <w:tab/>
      </w:r>
      <w:r w:rsidRPr="00AB524C">
        <w:rPr>
          <w:b/>
          <w:bCs/>
          <w:rtl/>
        </w:rPr>
        <w:t xml:space="preserve">التأكد من أنّ تدابير العمل المرنة، بما في ذلك ترتيبات توقيت العمل ولوائح العمل عن بُعد، تنطوي على ضمانات مراعية للمنظور </w:t>
      </w:r>
      <w:proofErr w:type="spellStart"/>
      <w:r w:rsidRPr="00AB524C">
        <w:rPr>
          <w:b/>
          <w:bCs/>
          <w:rtl/>
        </w:rPr>
        <w:t>الجنساني</w:t>
      </w:r>
      <w:proofErr w:type="spellEnd"/>
      <w:r w:rsidRPr="00AB524C">
        <w:rPr>
          <w:b/>
          <w:bCs/>
          <w:rtl/>
        </w:rPr>
        <w:t xml:space="preserve"> تحمي التوازن لدى المرأة بين العمل والحياة الشخصية وتشجع على تقاسم مسؤوليات الرعاية بين النساء والرجال.</w:t>
      </w:r>
    </w:p>
    <w:p w14:paraId="03DFF101" w14:textId="77777777" w:rsidR="00667F7C" w:rsidRPr="00AB524C" w:rsidRDefault="00667F7C" w:rsidP="00667F7C">
      <w:pPr>
        <w:pStyle w:val="SingleTxt"/>
        <w:spacing w:after="0" w:line="120" w:lineRule="exact"/>
        <w:rPr>
          <w:b/>
          <w:sz w:val="10"/>
          <w:rtl/>
        </w:rPr>
      </w:pPr>
    </w:p>
    <w:p w14:paraId="412D5947" w14:textId="77777777" w:rsidR="00667F7C" w:rsidRPr="00AB524C" w:rsidRDefault="00667F7C" w:rsidP="00667F7C">
      <w:pPr>
        <w:pStyle w:val="H23"/>
        <w:ind w:left="1267" w:right="1267" w:hanging="1267"/>
        <w:rPr>
          <w:spacing w:val="0"/>
        </w:rPr>
      </w:pPr>
      <w:r w:rsidRPr="00AB524C">
        <w:rPr>
          <w:spacing w:val="0"/>
          <w:rtl/>
        </w:rPr>
        <w:tab/>
      </w:r>
      <w:r w:rsidRPr="00AB524C">
        <w:rPr>
          <w:spacing w:val="0"/>
          <w:rtl/>
        </w:rPr>
        <w:tab/>
        <w:t>الصحة</w:t>
      </w:r>
    </w:p>
    <w:p w14:paraId="03C6CF30" w14:textId="16895165" w:rsidR="00667F7C" w:rsidRPr="00AB524C" w:rsidRDefault="00667F7C" w:rsidP="002D7956">
      <w:pPr>
        <w:pStyle w:val="SingleTxt"/>
        <w:spacing w:line="350" w:lineRule="exact"/>
      </w:pPr>
      <w:r w:rsidRPr="00AB524C">
        <w:rPr>
          <w:rtl/>
        </w:rPr>
        <w:t>34 -</w:t>
      </w:r>
      <w:r w:rsidRPr="00AB524C">
        <w:rPr>
          <w:rtl/>
        </w:rPr>
        <w:tab/>
        <w:t>تلاحظُ اللجنة بقلق ما يلي</w:t>
      </w:r>
      <w:r w:rsidR="00DF01CC">
        <w:rPr>
          <w:rtl/>
        </w:rPr>
        <w:t>:</w:t>
      </w:r>
    </w:p>
    <w:p w14:paraId="7D072878" w14:textId="77777777" w:rsidR="00667F7C" w:rsidRPr="00AB524C" w:rsidRDefault="00667F7C" w:rsidP="002D7956">
      <w:pPr>
        <w:pStyle w:val="SingleTxt"/>
        <w:spacing w:line="350" w:lineRule="exact"/>
      </w:pPr>
      <w:r w:rsidRPr="00AB524C">
        <w:rPr>
          <w:rtl/>
        </w:rPr>
        <w:tab/>
        <w:t>(أ)</w:t>
      </w:r>
      <w:r w:rsidRPr="00AB524C">
        <w:rPr>
          <w:rtl/>
        </w:rPr>
        <w:tab/>
        <w:t xml:space="preserve">التفاوتات الكبيرة بين المحافظات </w:t>
      </w:r>
      <w:r w:rsidRPr="00AB524C">
        <w:rPr>
          <w:rFonts w:hint="cs"/>
          <w:rtl/>
        </w:rPr>
        <w:t>في نظام</w:t>
      </w:r>
      <w:r w:rsidRPr="00AB524C">
        <w:rPr>
          <w:rtl/>
        </w:rPr>
        <w:t xml:space="preserve"> الصحة العامة، والعقبات المستمرة التي تحول دون </w:t>
      </w:r>
      <w:r w:rsidRPr="00AB524C">
        <w:rPr>
          <w:rFonts w:hint="cs"/>
          <w:rtl/>
        </w:rPr>
        <w:t>حصول</w:t>
      </w:r>
      <w:r w:rsidRPr="00AB524C">
        <w:rPr>
          <w:rtl/>
        </w:rPr>
        <w:t xml:space="preserve"> النساء بشكل فعال </w:t>
      </w:r>
      <w:r w:rsidRPr="00AB524C">
        <w:rPr>
          <w:rFonts w:hint="cs"/>
          <w:rtl/>
        </w:rPr>
        <w:t>على</w:t>
      </w:r>
      <w:r w:rsidRPr="00AB524C">
        <w:rPr>
          <w:rtl/>
        </w:rPr>
        <w:t xml:space="preserve"> خدمات الصحة الجنسية والإنجابية، </w:t>
      </w:r>
      <w:r w:rsidRPr="00AB524C">
        <w:rPr>
          <w:rFonts w:hint="cs"/>
          <w:rtl/>
        </w:rPr>
        <w:t>بما</w:t>
      </w:r>
      <w:r w:rsidRPr="00AB524C">
        <w:rPr>
          <w:rtl/>
        </w:rPr>
        <w:t xml:space="preserve"> </w:t>
      </w:r>
      <w:r w:rsidRPr="00AB524C">
        <w:rPr>
          <w:rFonts w:hint="cs"/>
          <w:rtl/>
        </w:rPr>
        <w:t xml:space="preserve">في </w:t>
      </w:r>
      <w:r w:rsidRPr="00AB524C">
        <w:rPr>
          <w:rtl/>
        </w:rPr>
        <w:t>ذلك نقص الأدوية، وصعوبة الوصول إلى المرافق، وقلة عدد الموظفين المدربين، وضعف التنسيق المؤسسي، وكلها عوامل تؤثر بشكل خاص على النساء المهاجرات، والنساء ذوات الإعاقة، والمسنات، ونساء الشعوب الأصلية، والمثليات ومزدوجات الميل الجنسي ومغايرات الهوية الجنسانية وحاملات صفات الجنسين</w:t>
      </w:r>
      <w:r w:rsidRPr="00AB524C">
        <w:rPr>
          <w:rFonts w:hint="cs"/>
          <w:rtl/>
        </w:rPr>
        <w:t>؛</w:t>
      </w:r>
    </w:p>
    <w:p w14:paraId="16A8811A" w14:textId="2ECC0999" w:rsidR="00667F7C" w:rsidRPr="00AB524C" w:rsidRDefault="00667F7C" w:rsidP="002D7956">
      <w:pPr>
        <w:pStyle w:val="SingleTxt"/>
        <w:spacing w:line="350" w:lineRule="exact"/>
      </w:pPr>
      <w:r w:rsidRPr="00AB524C">
        <w:rPr>
          <w:rtl/>
        </w:rPr>
        <w:tab/>
        <w:t>(ب)</w:t>
      </w:r>
      <w:r w:rsidRPr="00AB524C">
        <w:rPr>
          <w:rtl/>
        </w:rPr>
        <w:tab/>
        <w:t xml:space="preserve">ارتفاع معدل وفيات الأمهات، الذي بلغ </w:t>
      </w:r>
      <w:r w:rsidRPr="00AB524C">
        <w:rPr>
          <w:rFonts w:hint="cs"/>
          <w:rtl/>
        </w:rPr>
        <w:t xml:space="preserve">4,4 </w:t>
      </w:r>
      <w:r w:rsidRPr="00AB524C">
        <w:rPr>
          <w:rtl/>
        </w:rPr>
        <w:t>حالة وفاة لكل 000 10 مولود حي</w:t>
      </w:r>
      <w:r w:rsidRPr="00AB524C">
        <w:rPr>
          <w:rFonts w:hint="cs"/>
          <w:rtl/>
        </w:rPr>
        <w:t xml:space="preserve"> في عام</w:t>
      </w:r>
      <w:r w:rsidR="001E18C3">
        <w:rPr>
          <w:rFonts w:hint="eastAsia"/>
          <w:rtl/>
        </w:rPr>
        <w:t> </w:t>
      </w:r>
      <w:r w:rsidRPr="00AB524C">
        <w:rPr>
          <w:rFonts w:hint="cs"/>
          <w:rtl/>
        </w:rPr>
        <w:t>2024</w:t>
      </w:r>
      <w:r w:rsidRPr="00AB524C">
        <w:rPr>
          <w:rtl/>
        </w:rPr>
        <w:t>، وهو أعلى رقم منذ سنة 2010 (باستثناء جائحة مرض فيروس كورونا (كوفيد-19))، حيث 60</w:t>
      </w:r>
      <w:r w:rsidR="001E18C3">
        <w:rPr>
          <w:rFonts w:hint="cs"/>
          <w:rtl/>
        </w:rPr>
        <w:t> </w:t>
      </w:r>
      <w:r w:rsidRPr="00AB524C">
        <w:rPr>
          <w:rtl/>
        </w:rPr>
        <w:t>في المائة من تلك الوفيات مردّها مباشرة إلى عملية التوليد، و</w:t>
      </w:r>
      <w:r w:rsidRPr="00AB524C">
        <w:rPr>
          <w:rFonts w:hint="cs"/>
          <w:rtl/>
        </w:rPr>
        <w:t xml:space="preserve"> </w:t>
      </w:r>
      <w:r w:rsidRPr="00AB524C">
        <w:rPr>
          <w:rtl/>
        </w:rPr>
        <w:t>32 في المائة مردها إلى أسباب غير</w:t>
      </w:r>
      <w:r w:rsidR="00EC46F6">
        <w:rPr>
          <w:rFonts w:hint="cs"/>
          <w:rtl/>
        </w:rPr>
        <w:t> </w:t>
      </w:r>
      <w:r w:rsidRPr="00AB524C">
        <w:rPr>
          <w:rtl/>
        </w:rPr>
        <w:t>مباشرة، و</w:t>
      </w:r>
      <w:r w:rsidRPr="00AB524C">
        <w:rPr>
          <w:rFonts w:hint="eastAsia"/>
          <w:rtl/>
        </w:rPr>
        <w:t> </w:t>
      </w:r>
      <w:r w:rsidRPr="00AB524C">
        <w:rPr>
          <w:rtl/>
        </w:rPr>
        <w:t xml:space="preserve">9 في المائة إلى حالات </w:t>
      </w:r>
      <w:r w:rsidRPr="00AB524C">
        <w:rPr>
          <w:rFonts w:hint="cs"/>
          <w:rtl/>
        </w:rPr>
        <w:t>ال</w:t>
      </w:r>
      <w:r w:rsidRPr="00AB524C">
        <w:rPr>
          <w:rtl/>
        </w:rPr>
        <w:t xml:space="preserve">حمل </w:t>
      </w:r>
      <w:r w:rsidRPr="00AB524C">
        <w:rPr>
          <w:rFonts w:hint="cs"/>
          <w:rtl/>
        </w:rPr>
        <w:t xml:space="preserve">التي تنتهي </w:t>
      </w:r>
      <w:r w:rsidRPr="00AB524C">
        <w:rPr>
          <w:rtl/>
        </w:rPr>
        <w:t>بالإجهاض</w:t>
      </w:r>
      <w:r w:rsidRPr="00AB524C">
        <w:rPr>
          <w:rFonts w:hint="cs"/>
          <w:rtl/>
        </w:rPr>
        <w:t xml:space="preserve"> أو الإسقاط</w:t>
      </w:r>
      <w:r w:rsidRPr="00AB524C">
        <w:rPr>
          <w:rtl/>
        </w:rPr>
        <w:t>؛</w:t>
      </w:r>
    </w:p>
    <w:p w14:paraId="596D7F83" w14:textId="77777777" w:rsidR="00667F7C" w:rsidRPr="00AB524C" w:rsidRDefault="00667F7C" w:rsidP="002D7956">
      <w:pPr>
        <w:pStyle w:val="SingleTxt"/>
        <w:spacing w:line="350" w:lineRule="exact"/>
      </w:pPr>
      <w:r w:rsidRPr="00AB524C">
        <w:rPr>
          <w:b/>
          <w:bCs/>
          <w:rtl/>
        </w:rPr>
        <w:tab/>
        <w:t>(</w:t>
      </w:r>
      <w:r w:rsidRPr="00AB524C">
        <w:rPr>
          <w:rtl/>
        </w:rPr>
        <w:t>ج)</w:t>
      </w:r>
      <w:r w:rsidRPr="00AB524C">
        <w:rPr>
          <w:rtl/>
        </w:rPr>
        <w:tab/>
        <w:t>تعليق العمل بالخطة الوطنية لمنع حمل المراهقات غير المقصود، والتقليص الحاد في تمويلاتها، مما يعرض للخطر التقدم المحرز في الحد من حالات الحمل غير المرغوب لدى المراهقات؛</w:t>
      </w:r>
    </w:p>
    <w:p w14:paraId="58C19FDA" w14:textId="77777777" w:rsidR="00667F7C" w:rsidRPr="00AB524C" w:rsidRDefault="00667F7C" w:rsidP="002D7956">
      <w:pPr>
        <w:pStyle w:val="SingleTxt"/>
        <w:spacing w:line="350" w:lineRule="exact"/>
      </w:pPr>
      <w:r w:rsidRPr="00AB524C">
        <w:rPr>
          <w:rtl/>
        </w:rPr>
        <w:tab/>
        <w:t>(د)</w:t>
      </w:r>
      <w:r w:rsidRPr="00AB524C">
        <w:rPr>
          <w:rtl/>
        </w:rPr>
        <w:tab/>
        <w:t>استمرار الممارسات الضارة في مجال الصحة، مثل التدخلات والعلاجات الطبية القسرية أو غير الطوعية التي تواجهها النساء ذوات الإعاقة والأطفال الحاملون لصفات الجنسين.</w:t>
      </w:r>
    </w:p>
    <w:p w14:paraId="171E512E" w14:textId="184C71E4" w:rsidR="00667F7C" w:rsidRPr="00AB524C" w:rsidRDefault="00667F7C" w:rsidP="002D7956">
      <w:pPr>
        <w:pStyle w:val="SingleTxt"/>
        <w:spacing w:line="350" w:lineRule="exact"/>
      </w:pPr>
      <w:r w:rsidRPr="00AB524C">
        <w:rPr>
          <w:rtl/>
        </w:rPr>
        <w:t>35 -</w:t>
      </w:r>
      <w:r w:rsidRPr="00AB524C">
        <w:rPr>
          <w:rtl/>
        </w:rPr>
        <w:tab/>
      </w:r>
      <w:r w:rsidRPr="00AB524C">
        <w:rPr>
          <w:b/>
          <w:bCs/>
          <w:rtl/>
        </w:rPr>
        <w:t>وتمشيا مع التوصية العامة رقم 24 (1999) بشأن المرأة والصحة، توصي اللجنة بأن تقوم الدولة الطرف بما يلي</w:t>
      </w:r>
      <w:r w:rsidR="00DF01CC">
        <w:rPr>
          <w:b/>
          <w:bCs/>
          <w:rtl/>
          <w:lang w:val="fr-CH"/>
        </w:rPr>
        <w:t>:</w:t>
      </w:r>
    </w:p>
    <w:p w14:paraId="011D032B" w14:textId="77777777" w:rsidR="00667F7C" w:rsidRPr="00AB524C" w:rsidRDefault="00667F7C" w:rsidP="002D7956">
      <w:pPr>
        <w:pStyle w:val="SingleTxt"/>
        <w:spacing w:line="350" w:lineRule="exact"/>
      </w:pPr>
      <w:r w:rsidRPr="00AB524C">
        <w:rPr>
          <w:rtl/>
        </w:rPr>
        <w:tab/>
        <w:t>(أ)</w:t>
      </w:r>
      <w:r w:rsidRPr="00AB524C">
        <w:rPr>
          <w:rtl/>
        </w:rPr>
        <w:tab/>
      </w:r>
      <w:r w:rsidRPr="00AB524C">
        <w:rPr>
          <w:rFonts w:ascii="Times New Roman Bold" w:hAnsi="Times New Roman Bold"/>
          <w:b/>
          <w:bCs/>
          <w:rtl/>
        </w:rPr>
        <w:t>مراجعة وتعزيز نظام الصحة العامة والسياسات العامة ذات الصلة من أجل القضاء على التفاوتات الكبيرة بين المحافظات، وتذليل العراقيل المستمرة التي تحول دون وصول النساء بشكل فعال إلى خدمات الصحة الجنسية والإنجابية، وذلك بوسائل منها ضمان توفر الأدوية الأساسية، وتحسين إمكانية الحصول على الخدمات الصحية، وزيادة عدد الموظفين المدربين، وتعزيز التنسيق بين المؤسسات؛</w:t>
      </w:r>
    </w:p>
    <w:p w14:paraId="510F379A" w14:textId="77777777" w:rsidR="00667F7C" w:rsidRPr="00AB524C" w:rsidRDefault="00667F7C" w:rsidP="002D7956">
      <w:pPr>
        <w:pStyle w:val="SingleTxt"/>
        <w:spacing w:line="350" w:lineRule="exact"/>
      </w:pPr>
      <w:r w:rsidRPr="00AB524C">
        <w:rPr>
          <w:rtl/>
        </w:rPr>
        <w:tab/>
        <w:t>(ب)</w:t>
      </w:r>
      <w:r w:rsidRPr="00AB524C">
        <w:rPr>
          <w:rtl/>
        </w:rPr>
        <w:tab/>
      </w:r>
      <w:r w:rsidRPr="00AB524C">
        <w:rPr>
          <w:b/>
          <w:bCs/>
          <w:rtl/>
        </w:rPr>
        <w:t xml:space="preserve">تعزيز خدمات الرعاية الصحية للأمهات والأطفال في جميع أنحاء الدولة الطرف، بوسائل منها التأكد من توفر الموارد البشرية والمالية الكافية لخدمات التوليد وللمؤسسات المتخصصة، مثل مستشفى </w:t>
      </w:r>
      <w:proofErr w:type="spellStart"/>
      <w:r w:rsidRPr="00AB524C">
        <w:rPr>
          <w:b/>
          <w:bCs/>
          <w:rtl/>
        </w:rPr>
        <w:t>غاراهان</w:t>
      </w:r>
      <w:proofErr w:type="spellEnd"/>
      <w:r w:rsidRPr="00AB524C">
        <w:rPr>
          <w:b/>
          <w:bCs/>
          <w:rtl/>
        </w:rPr>
        <w:t xml:space="preserve"> للأطفال؛</w:t>
      </w:r>
    </w:p>
    <w:p w14:paraId="4FD4E484" w14:textId="77777777" w:rsidR="00667F7C" w:rsidRPr="00AB524C" w:rsidRDefault="00667F7C" w:rsidP="00667F7C">
      <w:pPr>
        <w:pStyle w:val="SingleTxt"/>
        <w:rPr>
          <w:rtl/>
        </w:rPr>
      </w:pPr>
      <w:r w:rsidRPr="00AB524C">
        <w:rPr>
          <w:b/>
          <w:bCs/>
          <w:rtl/>
        </w:rPr>
        <w:lastRenderedPageBreak/>
        <w:tab/>
        <w:t>(</w:t>
      </w:r>
      <w:r w:rsidRPr="00AB524C">
        <w:rPr>
          <w:rtl/>
        </w:rPr>
        <w:t>ج)</w:t>
      </w:r>
      <w:r w:rsidRPr="00AB524C">
        <w:rPr>
          <w:rtl/>
        </w:rPr>
        <w:tab/>
      </w:r>
      <w:r w:rsidRPr="00AB524C">
        <w:rPr>
          <w:b/>
          <w:bCs/>
          <w:rtl/>
        </w:rPr>
        <w:t>إعادة تفعيل المكون الصحي بالخطة الوطنية للوقاية من حمل المراهقات غير المقصود، وتمويله بشكل كاف، واستعادة</w:t>
      </w:r>
      <w:r w:rsidRPr="00AB524C">
        <w:rPr>
          <w:rFonts w:hint="cs"/>
          <w:b/>
          <w:bCs/>
          <w:rtl/>
        </w:rPr>
        <w:t xml:space="preserve"> العمل ب</w:t>
      </w:r>
      <w:r w:rsidRPr="00AB524C">
        <w:rPr>
          <w:b/>
          <w:bCs/>
          <w:rtl/>
        </w:rPr>
        <w:t xml:space="preserve">آليات التنسيق بين الوزارات </w:t>
      </w:r>
      <w:r w:rsidRPr="00AB524C">
        <w:rPr>
          <w:rFonts w:hint="cs"/>
          <w:b/>
          <w:bCs/>
          <w:rtl/>
        </w:rPr>
        <w:t>وأفرقة المحافظات</w:t>
      </w:r>
      <w:r w:rsidRPr="00AB524C">
        <w:rPr>
          <w:b/>
          <w:bCs/>
          <w:rtl/>
        </w:rPr>
        <w:t>، وضمان حصول المراهقات باستمرار على خدمات الصحة الجنسية والإنجابية الشاملة، بما في ذلك الاستشارات السرية ووسائل منع الحمل الحديثة، ومنها بالأخص الوسائل الطويلة المفعول التي يمكن الرجوع فيها، من أجل منع التراجع في الانخفاض المسجل في معدلات حمل المراهقات غير المقصود؛</w:t>
      </w:r>
    </w:p>
    <w:p w14:paraId="354F6B87" w14:textId="77777777" w:rsidR="00667F7C" w:rsidRPr="00AB524C" w:rsidRDefault="00667F7C" w:rsidP="00667F7C">
      <w:pPr>
        <w:pStyle w:val="SingleTxt"/>
      </w:pPr>
      <w:r w:rsidRPr="00AB524C">
        <w:rPr>
          <w:rtl/>
        </w:rPr>
        <w:tab/>
        <w:t>(د)</w:t>
      </w:r>
      <w:r w:rsidRPr="00AB524C">
        <w:rPr>
          <w:rtl/>
        </w:rPr>
        <w:tab/>
      </w:r>
      <w:r w:rsidRPr="00AB524C">
        <w:rPr>
          <w:rFonts w:ascii="Times New Roman Bold" w:hAnsi="Times New Roman Bold"/>
          <w:b/>
          <w:bCs/>
          <w:rtl/>
        </w:rPr>
        <w:t xml:space="preserve">اعتماد تدابير تشريعية </w:t>
      </w:r>
      <w:proofErr w:type="spellStart"/>
      <w:r w:rsidRPr="00AB524C">
        <w:rPr>
          <w:rFonts w:ascii="Times New Roman Bold" w:hAnsi="Times New Roman Bold"/>
          <w:b/>
          <w:bCs/>
          <w:rtl/>
        </w:rPr>
        <w:t>وسياساتية</w:t>
      </w:r>
      <w:proofErr w:type="spellEnd"/>
      <w:r w:rsidRPr="00AB524C">
        <w:rPr>
          <w:rFonts w:ascii="Times New Roman Bold" w:hAnsi="Times New Roman Bold"/>
          <w:b/>
          <w:bCs/>
          <w:rtl/>
        </w:rPr>
        <w:t xml:space="preserve"> ورقابية، وتطبيقها </w:t>
      </w:r>
      <w:r w:rsidRPr="00AB524C">
        <w:rPr>
          <w:rFonts w:ascii="Times New Roman Bold" w:hAnsi="Times New Roman Bold" w:hint="cs"/>
          <w:b/>
          <w:bCs/>
          <w:rtl/>
        </w:rPr>
        <w:t>بفعالية</w:t>
      </w:r>
      <w:r w:rsidRPr="00AB524C">
        <w:rPr>
          <w:rFonts w:ascii="Times New Roman Bold" w:hAnsi="Times New Roman Bold"/>
          <w:b/>
          <w:bCs/>
          <w:rtl/>
        </w:rPr>
        <w:t xml:space="preserve"> من أجل حظر وإزالة الممارسات الضارة في مجال الصحة، ومنها التدخلات والعلاجات الطبية القسرية أو غير الطوعية التي تُجرى على النساء ذوات الإعاقة وعلى الأطفال الحاملين لصفات الجنسين، والتأكد من عدم تنفيذ جميع الإجراءات الطبية إلا بالموافقة الحرة والمسبقة والمستنيرة من الشخص المعني، وتوفير التدريب الكافي للمهنيين في مجال الرعاية الصحية، والآليات الميسورة في تقديم الشكاوى والحصول على سبل الانتصاف.</w:t>
      </w:r>
    </w:p>
    <w:p w14:paraId="42DCF023" w14:textId="77777777" w:rsidR="00667F7C" w:rsidRPr="00AB524C" w:rsidRDefault="00667F7C" w:rsidP="00667F7C">
      <w:pPr>
        <w:pStyle w:val="SingleTxt"/>
        <w:spacing w:after="0" w:line="120" w:lineRule="exact"/>
        <w:rPr>
          <w:b/>
          <w:sz w:val="10"/>
          <w:rtl/>
        </w:rPr>
      </w:pPr>
    </w:p>
    <w:p w14:paraId="30F53D3E" w14:textId="77777777" w:rsidR="00667F7C" w:rsidRPr="00AB524C" w:rsidRDefault="00667F7C" w:rsidP="00667F7C">
      <w:pPr>
        <w:pStyle w:val="H23"/>
        <w:ind w:left="1267" w:right="1267" w:hanging="1267"/>
        <w:rPr>
          <w:spacing w:val="0"/>
        </w:rPr>
      </w:pPr>
      <w:r w:rsidRPr="00AB524C">
        <w:rPr>
          <w:spacing w:val="0"/>
          <w:rtl/>
        </w:rPr>
        <w:tab/>
      </w:r>
      <w:r w:rsidRPr="00AB524C">
        <w:rPr>
          <w:spacing w:val="0"/>
          <w:rtl/>
        </w:rPr>
        <w:tab/>
        <w:t xml:space="preserve">القدرة </w:t>
      </w:r>
      <w:r w:rsidRPr="00AB524C">
        <w:rPr>
          <w:rFonts w:hint="cs"/>
          <w:spacing w:val="0"/>
          <w:rtl/>
        </w:rPr>
        <w:t xml:space="preserve">على </w:t>
      </w:r>
      <w:r w:rsidRPr="00AB524C">
        <w:rPr>
          <w:spacing w:val="0"/>
          <w:rtl/>
        </w:rPr>
        <w:t>الإنهاء الطوعي للحمل</w:t>
      </w:r>
    </w:p>
    <w:p w14:paraId="4B3B34C9" w14:textId="77777777" w:rsidR="00667F7C" w:rsidRPr="00AB524C" w:rsidRDefault="00667F7C" w:rsidP="00667F7C">
      <w:pPr>
        <w:pStyle w:val="SingleTxt"/>
      </w:pPr>
      <w:r w:rsidRPr="00AB524C">
        <w:rPr>
          <w:rtl/>
        </w:rPr>
        <w:t>36 -</w:t>
      </w:r>
      <w:r w:rsidRPr="00AB524C">
        <w:rPr>
          <w:rtl/>
        </w:rPr>
        <w:tab/>
        <w:t xml:space="preserve">تحيط اللجنة علماً بالإطار القانوني للدولة الطرف الذي ينظم الإنهاء الطوعي للحمل بموجب القانون رقم 27.610. لكنّها تلاحظ بقلق أنّ النساء يواجهن عوائق هيكلية تحول دون حصولهنّ على خدمات الإنهاء الطوعي أو المباح للحمل ضمن الإطار الزمني القانوني، وذلك لأسباب منها الإهمال والمعاملة العدائية، ونقص </w:t>
      </w:r>
      <w:proofErr w:type="spellStart"/>
      <w:r w:rsidRPr="00AB524C">
        <w:rPr>
          <w:rtl/>
        </w:rPr>
        <w:t>الميزوبروستول</w:t>
      </w:r>
      <w:proofErr w:type="spellEnd"/>
      <w:r w:rsidRPr="00AB524C">
        <w:rPr>
          <w:rtl/>
        </w:rPr>
        <w:t xml:space="preserve"> </w:t>
      </w:r>
      <w:proofErr w:type="spellStart"/>
      <w:r w:rsidRPr="00AB524C">
        <w:rPr>
          <w:rtl/>
        </w:rPr>
        <w:t>والميفيبريستون</w:t>
      </w:r>
      <w:proofErr w:type="spellEnd"/>
      <w:r w:rsidRPr="00AB524C">
        <w:rPr>
          <w:rtl/>
        </w:rPr>
        <w:t xml:space="preserve"> والأدوات الخاصة في المقاطعات، وعدم كفاية عدد العاملين في المجال الطبي، وأيضا بسبب </w:t>
      </w:r>
      <w:r w:rsidRPr="00AB524C">
        <w:rPr>
          <w:rFonts w:hint="cs"/>
          <w:rtl/>
        </w:rPr>
        <w:t>استنكاف</w:t>
      </w:r>
      <w:r w:rsidRPr="00AB524C">
        <w:rPr>
          <w:rtl/>
        </w:rPr>
        <w:t xml:space="preserve"> بعض المتخصصين.</w:t>
      </w:r>
    </w:p>
    <w:p w14:paraId="1638C28E" w14:textId="428D809F" w:rsidR="003A5BE3" w:rsidRDefault="00667F7C" w:rsidP="00667F7C">
      <w:pPr>
        <w:pStyle w:val="SingleTxt"/>
        <w:rPr>
          <w:rtl/>
        </w:rPr>
      </w:pPr>
      <w:r w:rsidRPr="00AB524C">
        <w:rPr>
          <w:rtl/>
        </w:rPr>
        <w:t>37 -</w:t>
      </w:r>
      <w:r w:rsidRPr="00AB524C">
        <w:rPr>
          <w:rtl/>
        </w:rPr>
        <w:tab/>
      </w:r>
      <w:r w:rsidRPr="00AB524C">
        <w:rPr>
          <w:b/>
          <w:bCs/>
          <w:rtl/>
        </w:rPr>
        <w:t>توصي اللجنة الدولة الطرف بما يلي</w:t>
      </w:r>
      <w:r w:rsidR="00DF01CC">
        <w:rPr>
          <w:b/>
          <w:bCs/>
          <w:rtl/>
          <w:lang w:val="fr-CH"/>
        </w:rPr>
        <w:t>:</w:t>
      </w:r>
    </w:p>
    <w:p w14:paraId="6EAD47C1" w14:textId="6C51B925" w:rsidR="00667F7C" w:rsidRPr="00AB524C" w:rsidRDefault="00667F7C" w:rsidP="00667F7C">
      <w:pPr>
        <w:pStyle w:val="SingleTxt"/>
      </w:pPr>
      <w:r w:rsidRPr="00AB524C">
        <w:rPr>
          <w:rtl/>
        </w:rPr>
        <w:tab/>
        <w:t>(أ)</w:t>
      </w:r>
      <w:r w:rsidRPr="00AB524C">
        <w:rPr>
          <w:rtl/>
        </w:rPr>
        <w:tab/>
      </w:r>
      <w:r w:rsidRPr="00AB524C">
        <w:rPr>
          <w:b/>
          <w:bCs/>
          <w:rtl/>
        </w:rPr>
        <w:t xml:space="preserve">ضمان الوصول فعليا إلى الإجهاض المباح والآمن مع المعاملة المحترمة والرعاية الكافية في جميع أنحاء أراضيها، وذلك بوسائل منها التأكد من توفر </w:t>
      </w:r>
      <w:proofErr w:type="spellStart"/>
      <w:r w:rsidRPr="00AB524C">
        <w:rPr>
          <w:b/>
          <w:bCs/>
          <w:rtl/>
        </w:rPr>
        <w:t>الميسوبروستول</w:t>
      </w:r>
      <w:proofErr w:type="spellEnd"/>
      <w:r w:rsidRPr="00AB524C">
        <w:rPr>
          <w:b/>
          <w:bCs/>
          <w:rtl/>
        </w:rPr>
        <w:t xml:space="preserve"> </w:t>
      </w:r>
      <w:proofErr w:type="spellStart"/>
      <w:r w:rsidRPr="00AB524C">
        <w:rPr>
          <w:b/>
          <w:bCs/>
          <w:rtl/>
        </w:rPr>
        <w:t>والميفيبريستون</w:t>
      </w:r>
      <w:proofErr w:type="spellEnd"/>
      <w:r w:rsidRPr="00AB524C">
        <w:rPr>
          <w:b/>
          <w:bCs/>
          <w:rtl/>
        </w:rPr>
        <w:t xml:space="preserve"> والمعدات الطبية اللازمة، وضمان توفر عدد كافٍ من الموظفين الطبيين المدربين في جميع المحافظات، وتنظيم مسألة القناعة بحيث لا تشكل عائقاً أمام الوصول إلى الإجهاض؛</w:t>
      </w:r>
    </w:p>
    <w:p w14:paraId="08A6A3EA" w14:textId="77777777" w:rsidR="00667F7C" w:rsidRPr="00AB524C" w:rsidRDefault="00667F7C" w:rsidP="00667F7C">
      <w:pPr>
        <w:pStyle w:val="SingleTxt"/>
        <w:rPr>
          <w:b/>
          <w:bCs/>
        </w:rPr>
      </w:pPr>
      <w:r w:rsidRPr="00AB524C">
        <w:rPr>
          <w:b/>
          <w:bCs/>
          <w:rtl/>
        </w:rPr>
        <w:tab/>
      </w:r>
      <w:r w:rsidRPr="00AB524C">
        <w:rPr>
          <w:rtl/>
        </w:rPr>
        <w:t>(ب)</w:t>
      </w:r>
      <w:r w:rsidRPr="00AB524C">
        <w:rPr>
          <w:bCs/>
          <w:rtl/>
        </w:rPr>
        <w:tab/>
      </w:r>
      <w:r w:rsidRPr="00AB524C">
        <w:rPr>
          <w:b/>
          <w:bCs/>
          <w:rtl/>
        </w:rPr>
        <w:t>إعادة إنشاء آلية شفافة في مجال الرقابة العامة على الوصول إلى الإنهاء الطوعي للحمل، تنطوي على مؤشرات اتحادية من بينها مدى توفر الأدوية والموظفين المؤهلين، والبيانات المصنفة بحسب المحافظات وبحسب معايير أخرى.</w:t>
      </w:r>
    </w:p>
    <w:p w14:paraId="7BEAF197" w14:textId="77777777" w:rsidR="00667F7C" w:rsidRPr="00AB524C" w:rsidRDefault="00667F7C" w:rsidP="00667F7C">
      <w:pPr>
        <w:pStyle w:val="SingleTxt"/>
        <w:spacing w:after="0" w:line="120" w:lineRule="exact"/>
        <w:rPr>
          <w:b/>
          <w:sz w:val="10"/>
          <w:rtl/>
        </w:rPr>
      </w:pPr>
    </w:p>
    <w:p w14:paraId="7F4326C9" w14:textId="77777777" w:rsidR="00667F7C" w:rsidRPr="00AB524C" w:rsidRDefault="00667F7C" w:rsidP="00667F7C">
      <w:pPr>
        <w:pStyle w:val="H23"/>
        <w:ind w:left="1267" w:right="1267" w:hanging="1267"/>
        <w:rPr>
          <w:spacing w:val="0"/>
        </w:rPr>
      </w:pPr>
      <w:r w:rsidRPr="00AB524C">
        <w:rPr>
          <w:spacing w:val="0"/>
          <w:rtl/>
        </w:rPr>
        <w:tab/>
      </w:r>
      <w:r w:rsidRPr="00AB524C">
        <w:rPr>
          <w:spacing w:val="0"/>
          <w:rtl/>
        </w:rPr>
        <w:tab/>
        <w:t>التمكين الاقتصادي للمرأة</w:t>
      </w:r>
    </w:p>
    <w:p w14:paraId="4E33F3D1" w14:textId="77777777" w:rsidR="00667F7C" w:rsidRPr="00AB524C" w:rsidRDefault="00667F7C" w:rsidP="00667F7C">
      <w:pPr>
        <w:pStyle w:val="SingleTxt"/>
      </w:pPr>
      <w:r w:rsidRPr="00AB524C">
        <w:rPr>
          <w:rtl/>
        </w:rPr>
        <w:t>38 -</w:t>
      </w:r>
      <w:r w:rsidRPr="00AB524C">
        <w:rPr>
          <w:rtl/>
        </w:rPr>
        <w:tab/>
        <w:t xml:space="preserve">تُلاحظ اللجنة المستوى العالي لاستفادة المرأة من </w:t>
      </w:r>
      <w:r w:rsidRPr="00AB524C">
        <w:rPr>
          <w:rFonts w:hint="cs"/>
          <w:rtl/>
        </w:rPr>
        <w:t>البرنامج الشامل في مجال</w:t>
      </w:r>
      <w:r w:rsidRPr="00AB524C">
        <w:rPr>
          <w:rtl/>
        </w:rPr>
        <w:t xml:space="preserve"> بدل إعالة الطفل، الذي أسهم في توسيع </w:t>
      </w:r>
      <w:r w:rsidRPr="00AB524C">
        <w:rPr>
          <w:rFonts w:hint="cs"/>
          <w:rtl/>
        </w:rPr>
        <w:t>دائرة</w:t>
      </w:r>
      <w:r w:rsidRPr="00AB524C">
        <w:rPr>
          <w:rtl/>
        </w:rPr>
        <w:t xml:space="preserve"> الحصول على الدعم المالي لفائدة النساء اللاتي يعانين من حالات الضعف الاجتماعي والاقتصادي. ولكنها تلاحظ بقلق عدم وجود استراتيجية وطنية شاملة ومنسقة هدفها تعزيز التمكين الاقتصادي للمرأة، وارتفاع مستويات الفقر بشكل غير متناسب ومحدودية فرص الحصول على المنافع الاقتصادية والاجتماعية لدى الفئات النسائية المحرومة، ومنها على سبيل المثال النساء ذوات</w:t>
      </w:r>
      <w:r w:rsidRPr="00AB524C">
        <w:rPr>
          <w:rFonts w:hint="cs"/>
          <w:rtl/>
        </w:rPr>
        <w:t> </w:t>
      </w:r>
      <w:r w:rsidRPr="00AB524C">
        <w:rPr>
          <w:rtl/>
        </w:rPr>
        <w:t>الإعاقة، والنساء الريفيات، ونساء الشعوب الأصلية، والنساء المنحدرات من أصل أفريقي.</w:t>
      </w:r>
    </w:p>
    <w:p w14:paraId="3A1D6A13" w14:textId="77777777" w:rsidR="00667F7C" w:rsidRPr="00AB524C" w:rsidRDefault="00667F7C" w:rsidP="00667F7C">
      <w:pPr>
        <w:pStyle w:val="SingleTxt"/>
      </w:pPr>
      <w:r w:rsidRPr="00AB524C">
        <w:rPr>
          <w:rtl/>
        </w:rPr>
        <w:lastRenderedPageBreak/>
        <w:t>39 -</w:t>
      </w:r>
      <w:r w:rsidRPr="00AB524C">
        <w:rPr>
          <w:rtl/>
        </w:rPr>
        <w:tab/>
      </w:r>
      <w:r w:rsidRPr="00AB524C">
        <w:rPr>
          <w:b/>
          <w:bCs/>
          <w:rtl/>
        </w:rPr>
        <w:t xml:space="preserve">توصي اللجنة بأن تعتمد الدولة الطرف استراتيجية وطنية شاملة مراعية للمنظور </w:t>
      </w:r>
      <w:proofErr w:type="spellStart"/>
      <w:r w:rsidRPr="00AB524C">
        <w:rPr>
          <w:b/>
          <w:bCs/>
          <w:rtl/>
        </w:rPr>
        <w:t>الجنساني</w:t>
      </w:r>
      <w:proofErr w:type="spellEnd"/>
      <w:r w:rsidRPr="00AB524C">
        <w:rPr>
          <w:b/>
          <w:bCs/>
          <w:rtl/>
        </w:rPr>
        <w:t xml:space="preserve"> في تمكين المرأة اقتصادياً، وبأن تعزز جهودها من أجل الحد من الفقر لدى النساء، مع التركيز بوجه خاص على الفئات النسائية المحرومة، بوسائل منها تعزيز إمكانية حصولهن على قروض غير مضمونة بفائدة منخفضة، ومشاركتهن في مبادرات تنظيم المشاريع لتمكينهن اقتصاديا ومنحهن فرصا لاكتساب المهارات اللازمة للمشاركة بالكامل في الحياة الاقتصادية.</w:t>
      </w:r>
    </w:p>
    <w:p w14:paraId="157B29E1" w14:textId="77777777" w:rsidR="00667F7C" w:rsidRPr="00AB524C" w:rsidRDefault="00667F7C" w:rsidP="00667F7C">
      <w:pPr>
        <w:pStyle w:val="SingleTxt"/>
        <w:spacing w:after="0" w:line="120" w:lineRule="exact"/>
        <w:rPr>
          <w:b/>
          <w:sz w:val="10"/>
          <w:rtl/>
        </w:rPr>
      </w:pPr>
    </w:p>
    <w:p w14:paraId="31026173" w14:textId="77777777" w:rsidR="00667F7C" w:rsidRPr="00AB524C" w:rsidRDefault="00667F7C" w:rsidP="00667F7C">
      <w:pPr>
        <w:pStyle w:val="H23"/>
        <w:ind w:left="1267" w:right="1267" w:hanging="1267"/>
        <w:rPr>
          <w:spacing w:val="0"/>
        </w:rPr>
      </w:pPr>
      <w:r w:rsidRPr="00AB524C">
        <w:rPr>
          <w:spacing w:val="0"/>
          <w:rtl/>
        </w:rPr>
        <w:tab/>
      </w:r>
      <w:r w:rsidRPr="00AB524C">
        <w:rPr>
          <w:spacing w:val="0"/>
          <w:rtl/>
        </w:rPr>
        <w:tab/>
        <w:t>النساء اللاتي يواجهن أشكال التمييز المتقاطعة</w:t>
      </w:r>
    </w:p>
    <w:p w14:paraId="436141E8" w14:textId="77777777" w:rsidR="00667F7C" w:rsidRPr="00AB524C" w:rsidRDefault="00667F7C" w:rsidP="00667F7C">
      <w:pPr>
        <w:pStyle w:val="H4"/>
        <w:rPr>
          <w:spacing w:val="0"/>
        </w:rPr>
      </w:pPr>
      <w:r w:rsidRPr="00AB524C">
        <w:rPr>
          <w:spacing w:val="0"/>
          <w:rtl/>
        </w:rPr>
        <w:tab/>
      </w:r>
      <w:r w:rsidRPr="00AB524C">
        <w:rPr>
          <w:spacing w:val="0"/>
          <w:rtl/>
        </w:rPr>
        <w:tab/>
        <w:t>نساء الشعوب الأصلية</w:t>
      </w:r>
    </w:p>
    <w:p w14:paraId="052A45EA" w14:textId="1FD2B4BC" w:rsidR="00667F7C" w:rsidRPr="00AB524C" w:rsidRDefault="00667F7C" w:rsidP="00667F7C">
      <w:pPr>
        <w:pStyle w:val="SingleTxt"/>
      </w:pPr>
      <w:r w:rsidRPr="00AB524C">
        <w:rPr>
          <w:rtl/>
        </w:rPr>
        <w:t>40 -</w:t>
      </w:r>
      <w:r w:rsidRPr="00AB524C">
        <w:rPr>
          <w:rtl/>
        </w:rPr>
        <w:tab/>
        <w:t xml:space="preserve">تشعر اللجنة بالقلق إزاء أشكال التمييز المستمرة والمتقاطعة التي تواجه نساء الشعوب الأصلية، ومنها التفاوتات الهيكلية القائمة على أساس </w:t>
      </w:r>
      <w:r w:rsidRPr="00AB524C">
        <w:rPr>
          <w:rFonts w:hint="cs"/>
          <w:rtl/>
        </w:rPr>
        <w:t xml:space="preserve">نوع </w:t>
      </w:r>
      <w:r w:rsidRPr="00AB524C">
        <w:rPr>
          <w:rtl/>
        </w:rPr>
        <w:t>الجنس والانتماء العرقي والفقر والموقع الجغرافي. ويساورها القلق بوجه خاص إزاء ما يلي</w:t>
      </w:r>
      <w:r w:rsidR="00DF01CC">
        <w:rPr>
          <w:rtl/>
          <w:lang w:val="fr-CH"/>
        </w:rPr>
        <w:t>:</w:t>
      </w:r>
    </w:p>
    <w:p w14:paraId="41C8D350" w14:textId="77777777" w:rsidR="00667F7C" w:rsidRPr="00AB524C" w:rsidRDefault="00667F7C" w:rsidP="00667F7C">
      <w:pPr>
        <w:pStyle w:val="SingleTxt"/>
        <w:rPr>
          <w:rtl/>
        </w:rPr>
      </w:pPr>
      <w:r w:rsidRPr="00AB524C">
        <w:rPr>
          <w:rtl/>
        </w:rPr>
        <w:tab/>
        <w:t>(أ)</w:t>
      </w:r>
      <w:r w:rsidRPr="00AB524C">
        <w:rPr>
          <w:rtl/>
        </w:rPr>
        <w:tab/>
        <w:t xml:space="preserve">ما أوردته التقارير من وجود عمليات </w:t>
      </w:r>
      <w:r w:rsidRPr="00AB524C">
        <w:rPr>
          <w:rFonts w:hint="cs"/>
          <w:rtl/>
        </w:rPr>
        <w:t>إجلاء</w:t>
      </w:r>
      <w:r w:rsidRPr="00AB524C">
        <w:rPr>
          <w:rtl/>
        </w:rPr>
        <w:t xml:space="preserve"> ونزاعات على الأراضي والأقاليم </w:t>
      </w:r>
      <w:r w:rsidRPr="00AB524C">
        <w:rPr>
          <w:rFonts w:hint="cs"/>
          <w:rtl/>
        </w:rPr>
        <w:t>أضرت ب</w:t>
      </w:r>
      <w:r w:rsidRPr="00AB524C">
        <w:rPr>
          <w:rtl/>
        </w:rPr>
        <w:t xml:space="preserve">مجتمعات الشعوب الأصلية، </w:t>
      </w:r>
      <w:r w:rsidRPr="00AB524C">
        <w:rPr>
          <w:rFonts w:hint="cs"/>
          <w:rtl/>
        </w:rPr>
        <w:t xml:space="preserve">وأثرت </w:t>
      </w:r>
      <w:r w:rsidRPr="00AB524C">
        <w:rPr>
          <w:rtl/>
        </w:rPr>
        <w:t xml:space="preserve">على نساء </w:t>
      </w:r>
      <w:r w:rsidRPr="00AB524C">
        <w:rPr>
          <w:rFonts w:hint="cs"/>
          <w:rtl/>
        </w:rPr>
        <w:t>هذه الشعوب بشكل غير متناسب قد</w:t>
      </w:r>
      <w:r w:rsidRPr="00AB524C">
        <w:rPr>
          <w:rtl/>
        </w:rPr>
        <w:t xml:space="preserve"> يقوّض استقلالهن الاقتصادي وحصولهن على السكن وسبل العيش؛</w:t>
      </w:r>
      <w:bookmarkStart w:id="5" w:name="_Hlk167803575"/>
    </w:p>
    <w:p w14:paraId="505F6B78" w14:textId="77777777" w:rsidR="00667F7C" w:rsidRPr="00AB524C" w:rsidRDefault="00667F7C" w:rsidP="00667F7C">
      <w:pPr>
        <w:pStyle w:val="SingleTxt"/>
      </w:pPr>
      <w:r w:rsidRPr="00AB524C">
        <w:rPr>
          <w:rtl/>
        </w:rPr>
        <w:tab/>
        <w:t>(ب)</w:t>
      </w:r>
      <w:r w:rsidRPr="00AB524C">
        <w:rPr>
          <w:rtl/>
        </w:rPr>
        <w:tab/>
        <w:t>ما تواجهه نساء الشعوب الأصلية من عراقيل في الحصول على الخدمات الأساسية، ومنها الرعاية الصحية الملائمة ثقافياً، والتعليم، وخدمات المياه والصرف الصحي، فضلاً عن الحماية الاجتماعية؛</w:t>
      </w:r>
    </w:p>
    <w:p w14:paraId="77AAB867" w14:textId="77777777" w:rsidR="00667F7C" w:rsidRPr="00AB524C" w:rsidRDefault="00667F7C" w:rsidP="00667F7C">
      <w:pPr>
        <w:pStyle w:val="SingleTxt"/>
      </w:pPr>
      <w:r w:rsidRPr="00AB524C">
        <w:rPr>
          <w:b/>
          <w:bCs/>
          <w:rtl/>
        </w:rPr>
        <w:tab/>
        <w:t>(</w:t>
      </w:r>
      <w:r w:rsidRPr="00AB524C">
        <w:rPr>
          <w:rtl/>
        </w:rPr>
        <w:t>ج)</w:t>
      </w:r>
      <w:r w:rsidRPr="00AB524C">
        <w:rPr>
          <w:rtl/>
        </w:rPr>
        <w:tab/>
        <w:t xml:space="preserve">النقص في مشاركة نساء الشعوب الأصلية بفعالية في عمليات صنع القرار التي تؤثر على مجتمعاتهن، ومنها القرارات المتعلقة بمسائل استخدام الأراضي والتنمية الريفية، وغياب آليات التشاور المراعية للمنظور </w:t>
      </w:r>
      <w:proofErr w:type="spellStart"/>
      <w:r w:rsidRPr="00AB524C">
        <w:rPr>
          <w:rtl/>
        </w:rPr>
        <w:t>الجنساني</w:t>
      </w:r>
      <w:proofErr w:type="spellEnd"/>
      <w:r w:rsidRPr="00AB524C">
        <w:rPr>
          <w:rtl/>
        </w:rPr>
        <w:t xml:space="preserve"> والملائمة ثقافياً.</w:t>
      </w:r>
      <w:bookmarkEnd w:id="5"/>
    </w:p>
    <w:p w14:paraId="6B713124" w14:textId="637EDCEF" w:rsidR="00667F7C" w:rsidRPr="00AB524C" w:rsidRDefault="00667F7C" w:rsidP="00667F7C">
      <w:pPr>
        <w:pStyle w:val="SingleTxt"/>
      </w:pPr>
      <w:r w:rsidRPr="00AB524C">
        <w:rPr>
          <w:rtl/>
        </w:rPr>
        <w:t>41 -</w:t>
      </w:r>
      <w:r w:rsidRPr="00AB524C">
        <w:rPr>
          <w:rtl/>
        </w:rPr>
        <w:tab/>
      </w:r>
      <w:r w:rsidRPr="00AB524C">
        <w:rPr>
          <w:b/>
          <w:bCs/>
          <w:rtl/>
        </w:rPr>
        <w:t xml:space="preserve">واللجنة، إذْ </w:t>
      </w:r>
      <w:r w:rsidRPr="00AB524C">
        <w:rPr>
          <w:rFonts w:hint="cs"/>
          <w:b/>
          <w:bCs/>
          <w:rtl/>
        </w:rPr>
        <w:t xml:space="preserve">تشير إلى </w:t>
      </w:r>
      <w:r w:rsidRPr="00AB524C">
        <w:rPr>
          <w:b/>
          <w:bCs/>
          <w:rtl/>
        </w:rPr>
        <w:t>توصيتها العامة رقم 39 (2022) بشأن حقوق نساء وفتيات الشعوب الأصلية، توصي الدولة الطرف بما يلي</w:t>
      </w:r>
      <w:r w:rsidR="00DF01CC">
        <w:rPr>
          <w:b/>
          <w:bCs/>
          <w:rtl/>
          <w:lang w:val="fr-CH"/>
        </w:rPr>
        <w:t>:</w:t>
      </w:r>
    </w:p>
    <w:p w14:paraId="7077174E" w14:textId="77777777" w:rsidR="00667F7C" w:rsidRPr="00AB524C" w:rsidRDefault="00667F7C" w:rsidP="00667F7C">
      <w:pPr>
        <w:pStyle w:val="SingleTxt"/>
        <w:rPr>
          <w:b/>
          <w:bCs/>
          <w:rtl/>
        </w:rPr>
      </w:pPr>
      <w:r w:rsidRPr="00AB524C">
        <w:rPr>
          <w:bCs/>
          <w:rtl/>
        </w:rPr>
        <w:tab/>
      </w:r>
      <w:r w:rsidRPr="00AB524C">
        <w:rPr>
          <w:rtl/>
        </w:rPr>
        <w:t>(أ)</w:t>
      </w:r>
      <w:r w:rsidRPr="00AB524C">
        <w:rPr>
          <w:bCs/>
          <w:rtl/>
        </w:rPr>
        <w:tab/>
      </w:r>
      <w:r w:rsidRPr="00AB524C">
        <w:rPr>
          <w:b/>
          <w:bCs/>
          <w:rtl/>
        </w:rPr>
        <w:t xml:space="preserve">ضمان وصول نساء الشعوب الأصلية إلى فرص الحصول على الأراضي والمساكن وسبل العيش، والتأكد من أنّ التدابير التي تؤثر على أراضي الشعوب الأصلية يتم تنفيذها وفق الاحترام التام لحقوقهن، وذلك بوسائل منها عمليات التشاور الملائمة ثقافياً والمراعية للمنظور </w:t>
      </w:r>
      <w:proofErr w:type="spellStart"/>
      <w:r w:rsidRPr="00AB524C">
        <w:rPr>
          <w:b/>
          <w:bCs/>
          <w:rtl/>
        </w:rPr>
        <w:t>الجنساني</w:t>
      </w:r>
      <w:proofErr w:type="spellEnd"/>
      <w:r w:rsidRPr="00AB524C">
        <w:rPr>
          <w:b/>
          <w:bCs/>
          <w:rtl/>
        </w:rPr>
        <w:t xml:space="preserve"> التي تضمن المشاركة الفعلية لنساء الشعوب الأصلية؛</w:t>
      </w:r>
    </w:p>
    <w:p w14:paraId="23C5F476" w14:textId="77777777" w:rsidR="00667F7C" w:rsidRPr="00AB524C" w:rsidRDefault="00667F7C" w:rsidP="00667F7C">
      <w:pPr>
        <w:pStyle w:val="SingleTxt"/>
        <w:rPr>
          <w:b/>
          <w:bCs/>
        </w:rPr>
      </w:pPr>
      <w:r w:rsidRPr="00AB524C">
        <w:rPr>
          <w:bCs/>
          <w:rtl/>
        </w:rPr>
        <w:tab/>
      </w:r>
      <w:r w:rsidRPr="00AB524C">
        <w:rPr>
          <w:rtl/>
        </w:rPr>
        <w:t>(ب)</w:t>
      </w:r>
      <w:r w:rsidRPr="00AB524C">
        <w:rPr>
          <w:bCs/>
          <w:rtl/>
        </w:rPr>
        <w:tab/>
      </w:r>
      <w:r w:rsidRPr="00AB524C">
        <w:rPr>
          <w:b/>
          <w:bCs/>
          <w:rtl/>
        </w:rPr>
        <w:t>تعزيز فرص وصول نساء الشعوب الأصلية، ولا سيما من يعشن منهن في المناطق الريفية والمناطق النائية، إلى الرعاية الصحية الملائمة ثقافيا والمتيسرة وإلى خدمات التعليم والمياه والصرف الصحي والحماية الاجتماعية؛</w:t>
      </w:r>
    </w:p>
    <w:p w14:paraId="7C4026B5" w14:textId="77777777" w:rsidR="00667F7C" w:rsidRPr="00AB524C" w:rsidRDefault="00667F7C" w:rsidP="00667F7C">
      <w:pPr>
        <w:pStyle w:val="SingleTxt"/>
      </w:pPr>
      <w:r w:rsidRPr="00AB524C">
        <w:rPr>
          <w:b/>
          <w:bCs/>
          <w:rtl/>
        </w:rPr>
        <w:tab/>
      </w:r>
      <w:r w:rsidRPr="00AB524C">
        <w:rPr>
          <w:rtl/>
        </w:rPr>
        <w:t>(ج)</w:t>
      </w:r>
      <w:r w:rsidRPr="00AB524C">
        <w:rPr>
          <w:rtl/>
        </w:rPr>
        <w:tab/>
      </w:r>
      <w:r w:rsidRPr="00AB524C">
        <w:rPr>
          <w:b/>
          <w:bCs/>
          <w:rtl/>
        </w:rPr>
        <w:t xml:space="preserve">كفالة المشاركة الفعالة لنساء الشعوب الأصلية في عمليات صنع القرار على المستويين المحلي والوطني وعلى مستوى المحافظات، ومنها القرارات </w:t>
      </w:r>
      <w:r w:rsidRPr="00AB524C">
        <w:rPr>
          <w:rFonts w:hint="cs"/>
          <w:b/>
          <w:bCs/>
          <w:rtl/>
        </w:rPr>
        <w:t>المتعلقة</w:t>
      </w:r>
      <w:r w:rsidRPr="00AB524C">
        <w:rPr>
          <w:b/>
          <w:bCs/>
          <w:rtl/>
        </w:rPr>
        <w:t xml:space="preserve"> بمسائل التنمية الريفية والأراضي، واتخاذ تدابير خاصة مؤقتة عند الضرورة لتسريع تمثيلهن.</w:t>
      </w:r>
    </w:p>
    <w:p w14:paraId="4419F7C6" w14:textId="77777777" w:rsidR="00667F7C" w:rsidRPr="00AB524C" w:rsidRDefault="00667F7C" w:rsidP="00667F7C">
      <w:pPr>
        <w:pStyle w:val="SingleTxt"/>
        <w:spacing w:after="0" w:line="120" w:lineRule="exact"/>
        <w:rPr>
          <w:i/>
          <w:sz w:val="10"/>
          <w:rtl/>
        </w:rPr>
      </w:pPr>
    </w:p>
    <w:p w14:paraId="334330E3" w14:textId="77777777" w:rsidR="00667F7C" w:rsidRPr="00AB524C" w:rsidRDefault="00667F7C" w:rsidP="00667F7C">
      <w:pPr>
        <w:pStyle w:val="H4"/>
        <w:rPr>
          <w:spacing w:val="0"/>
        </w:rPr>
      </w:pPr>
      <w:r w:rsidRPr="00AB524C">
        <w:rPr>
          <w:spacing w:val="0"/>
          <w:rtl/>
        </w:rPr>
        <w:lastRenderedPageBreak/>
        <w:tab/>
      </w:r>
      <w:r w:rsidRPr="00AB524C">
        <w:rPr>
          <w:spacing w:val="0"/>
          <w:rtl/>
        </w:rPr>
        <w:tab/>
        <w:t>اللاجئات وطالبات اللجوء والمهاجرات</w:t>
      </w:r>
    </w:p>
    <w:p w14:paraId="33B732A8" w14:textId="21FF7372" w:rsidR="00667F7C" w:rsidRPr="00AB524C" w:rsidRDefault="00667F7C" w:rsidP="00E2422C">
      <w:pPr>
        <w:pStyle w:val="SingleTxt"/>
        <w:spacing w:line="350" w:lineRule="exact"/>
      </w:pPr>
      <w:r w:rsidRPr="00AB524C">
        <w:rPr>
          <w:rtl/>
        </w:rPr>
        <w:t>42 -</w:t>
      </w:r>
      <w:r w:rsidRPr="00AB524C">
        <w:rPr>
          <w:rtl/>
        </w:rPr>
        <w:tab/>
        <w:t>تلاحظُ اللجنة بقلق ما يلي</w:t>
      </w:r>
      <w:r w:rsidR="00DF01CC">
        <w:rPr>
          <w:rtl/>
          <w:lang w:val="fr-CH"/>
        </w:rPr>
        <w:t>:</w:t>
      </w:r>
    </w:p>
    <w:p w14:paraId="161F27BB" w14:textId="77777777" w:rsidR="00667F7C" w:rsidRPr="00AB524C" w:rsidRDefault="00667F7C" w:rsidP="00E2422C">
      <w:pPr>
        <w:pStyle w:val="SingleTxt"/>
        <w:spacing w:line="350" w:lineRule="exact"/>
        <w:rPr>
          <w:lang w:val="fr-CH"/>
        </w:rPr>
      </w:pPr>
      <w:r w:rsidRPr="00AB524C">
        <w:rPr>
          <w:rtl/>
        </w:rPr>
        <w:tab/>
        <w:t>(أ)</w:t>
      </w:r>
      <w:r w:rsidRPr="00AB524C">
        <w:rPr>
          <w:rtl/>
        </w:rPr>
        <w:tab/>
        <w:t>الإصلاحات التي أقرها مرسوم الطوارئ رقم 366/2025، ومنها التعديلات على لوائح الهجرة والجنسية التي أتت بشروط إقامة أكثر تقييداً، وضي</w:t>
      </w:r>
      <w:r w:rsidRPr="00AB524C">
        <w:rPr>
          <w:rFonts w:hint="cs"/>
          <w:rtl/>
        </w:rPr>
        <w:t>ّ</w:t>
      </w:r>
      <w:r w:rsidRPr="00AB524C">
        <w:rPr>
          <w:rtl/>
        </w:rPr>
        <w:t>قت من سبل لمّ شمل الأسرة والحصول على مركز المقيم، ووس</w:t>
      </w:r>
      <w:r w:rsidRPr="00AB524C">
        <w:rPr>
          <w:rFonts w:hint="cs"/>
          <w:rtl/>
        </w:rPr>
        <w:t>ّ</w:t>
      </w:r>
      <w:r w:rsidRPr="00AB524C">
        <w:rPr>
          <w:rtl/>
        </w:rPr>
        <w:t>عت السلطات التقديرية في</w:t>
      </w:r>
      <w:r w:rsidRPr="00AB524C">
        <w:rPr>
          <w:rFonts w:hint="cs"/>
          <w:rtl/>
        </w:rPr>
        <w:t xml:space="preserve"> تناول</w:t>
      </w:r>
      <w:r w:rsidRPr="00AB524C">
        <w:rPr>
          <w:rtl/>
        </w:rPr>
        <w:t xml:space="preserve"> إجراءات الهجرة، بما في ذلك آليات الترحيل السريع وتقصير مواعيد </w:t>
      </w:r>
      <w:r w:rsidRPr="00AB524C">
        <w:rPr>
          <w:rFonts w:hint="cs"/>
          <w:rtl/>
        </w:rPr>
        <w:t>الطعن</w:t>
      </w:r>
      <w:r w:rsidRPr="00AB524C">
        <w:rPr>
          <w:rtl/>
        </w:rPr>
        <w:t xml:space="preserve">، مما قد يقوض ضمانات المحاكمة وفق الأصول القانونية، ويحد من </w:t>
      </w:r>
      <w:r w:rsidRPr="00AB524C">
        <w:rPr>
          <w:rFonts w:hint="cs"/>
          <w:rtl/>
        </w:rPr>
        <w:t xml:space="preserve">فرص </w:t>
      </w:r>
      <w:r w:rsidRPr="00AB524C">
        <w:rPr>
          <w:rtl/>
        </w:rPr>
        <w:t>الوصول فعليا إلى إجراءات اللجوء، ويزيد من تعرض المهاجرات واللاجئات وطالبات اللجوء إلى الإعادة القسرية؛</w:t>
      </w:r>
    </w:p>
    <w:p w14:paraId="4443FC76" w14:textId="77777777" w:rsidR="00667F7C" w:rsidRPr="00AB524C" w:rsidRDefault="00667F7C" w:rsidP="00E2422C">
      <w:pPr>
        <w:pStyle w:val="SingleTxt"/>
        <w:spacing w:line="350" w:lineRule="exact"/>
        <w:rPr>
          <w:lang w:val="fr-CH"/>
        </w:rPr>
      </w:pPr>
      <w:r w:rsidRPr="00AB524C">
        <w:rPr>
          <w:rtl/>
        </w:rPr>
        <w:tab/>
        <w:t>(ب)</w:t>
      </w:r>
      <w:r w:rsidRPr="00AB524C">
        <w:rPr>
          <w:rtl/>
        </w:rPr>
        <w:tab/>
        <w:t xml:space="preserve">أنّ المتطلبات الإدارية والتوثيقية الجديدة قد تقيّد الوصول الفعلي إلى الرعاية الصحية والتعليم والمساعدة الاجتماعية وخدمات الصحة الجنسية والإنجابية بالنسبة </w:t>
      </w:r>
      <w:r w:rsidRPr="00AB524C">
        <w:rPr>
          <w:rFonts w:hint="cs"/>
          <w:rtl/>
        </w:rPr>
        <w:t xml:space="preserve">إلى </w:t>
      </w:r>
      <w:r w:rsidRPr="00AB524C">
        <w:rPr>
          <w:rtl/>
        </w:rPr>
        <w:t>المهاجرات واللاجئات وطالبات</w:t>
      </w:r>
      <w:r w:rsidRPr="00AB524C">
        <w:rPr>
          <w:rFonts w:hint="cs"/>
          <w:rtl/>
        </w:rPr>
        <w:t> </w:t>
      </w:r>
      <w:r w:rsidRPr="00AB524C">
        <w:rPr>
          <w:rtl/>
        </w:rPr>
        <w:t>اللجوء.</w:t>
      </w:r>
    </w:p>
    <w:p w14:paraId="7F39184D" w14:textId="7B563F63" w:rsidR="00667F7C" w:rsidRPr="00AB524C" w:rsidRDefault="00667F7C" w:rsidP="00E2422C">
      <w:pPr>
        <w:pStyle w:val="SingleTxt"/>
        <w:spacing w:line="350" w:lineRule="exact"/>
      </w:pPr>
      <w:r w:rsidRPr="00AB524C">
        <w:rPr>
          <w:rtl/>
        </w:rPr>
        <w:t>43 -</w:t>
      </w:r>
      <w:r w:rsidRPr="00AB524C">
        <w:rPr>
          <w:rtl/>
        </w:rPr>
        <w:tab/>
      </w:r>
      <w:r w:rsidRPr="00AB524C">
        <w:rPr>
          <w:b/>
          <w:bCs/>
          <w:rtl/>
        </w:rPr>
        <w:t>واللجنة، إذ تذكِّر بتوصيتها العامة رقم 32 (2014) بشأن الأبعاد الجنسانية المرتبطة بالمرأة فيما يتعلق بمركز اللاجئ واللجوء والجنسية وانعدام الجنسية، توصي بأن تقوم الدولة الطرف بما يلي</w:t>
      </w:r>
      <w:r w:rsidR="00DF01CC">
        <w:rPr>
          <w:b/>
          <w:bCs/>
          <w:rtl/>
        </w:rPr>
        <w:t>:</w:t>
      </w:r>
    </w:p>
    <w:p w14:paraId="4C662F38" w14:textId="77777777" w:rsidR="00667F7C" w:rsidRPr="00AB524C" w:rsidRDefault="00667F7C" w:rsidP="00E2422C">
      <w:pPr>
        <w:pStyle w:val="SingleTxt"/>
        <w:spacing w:line="350" w:lineRule="exact"/>
      </w:pPr>
      <w:r w:rsidRPr="00AB524C">
        <w:rPr>
          <w:rtl/>
        </w:rPr>
        <w:tab/>
        <w:t>(أ)</w:t>
      </w:r>
      <w:r w:rsidRPr="00AB524C">
        <w:rPr>
          <w:rtl/>
        </w:rPr>
        <w:tab/>
      </w:r>
      <w:r w:rsidRPr="00AB524C">
        <w:rPr>
          <w:rFonts w:ascii="Times New Roman Bold" w:hAnsi="Times New Roman Bold"/>
          <w:b/>
          <w:bCs/>
          <w:rtl/>
        </w:rPr>
        <w:t xml:space="preserve">مراجعة وتعديل أحكام مرسوم الطوارئ رقم 366/2025 للتأكد من الامتثال التام للاتفاقية وللقانون الدولي للاجئين والقانون الدولي لحقوق الإنسان، ولضمان المحاكمة وفق الأصول القانونية في جميع إجراءات الهجرة، بما في ذلك الحصول على المساعدة القانونية وسبل الانتصاف الفعالة، والتأكد من إجراءات اللجوء المراعية للمنظور </w:t>
      </w:r>
      <w:proofErr w:type="spellStart"/>
      <w:r w:rsidRPr="00AB524C">
        <w:rPr>
          <w:rFonts w:ascii="Times New Roman Bold" w:hAnsi="Times New Roman Bold"/>
          <w:b/>
          <w:bCs/>
          <w:rtl/>
        </w:rPr>
        <w:t>الجنساني</w:t>
      </w:r>
      <w:proofErr w:type="spellEnd"/>
      <w:r w:rsidRPr="00AB524C">
        <w:rPr>
          <w:rFonts w:ascii="Times New Roman Bold" w:hAnsi="Times New Roman Bold"/>
          <w:b/>
          <w:bCs/>
          <w:rtl/>
        </w:rPr>
        <w:t xml:space="preserve"> والاحترام الكامل لمبدأ عدم الإعادة القسرية؛</w:t>
      </w:r>
    </w:p>
    <w:p w14:paraId="072E4AE5" w14:textId="77777777" w:rsidR="00667F7C" w:rsidRPr="00AB524C" w:rsidRDefault="00667F7C" w:rsidP="00E2422C">
      <w:pPr>
        <w:pStyle w:val="SingleTxt"/>
        <w:spacing w:line="350" w:lineRule="exact"/>
      </w:pPr>
      <w:r w:rsidRPr="00AB524C">
        <w:rPr>
          <w:rtl/>
        </w:rPr>
        <w:tab/>
        <w:t>(ب)</w:t>
      </w:r>
      <w:r w:rsidRPr="00AB524C">
        <w:rPr>
          <w:rtl/>
        </w:rPr>
        <w:tab/>
      </w:r>
      <w:r w:rsidRPr="00AB524C">
        <w:rPr>
          <w:rFonts w:hint="cs"/>
          <w:b/>
          <w:bCs/>
          <w:rtl/>
        </w:rPr>
        <w:t>الحرص</w:t>
      </w:r>
      <w:r w:rsidRPr="00AB524C">
        <w:rPr>
          <w:b/>
          <w:bCs/>
          <w:rtl/>
        </w:rPr>
        <w:t xml:space="preserve"> على ألّا تُشكل المتطلبات الإدارية والتوثيقية عوائق تمييزية أو غير متناسبة أمام حصول المهاجرات واللاجئات وطالبات اللجوء على الرعاية الصحية والتعليم والمساعدة الاجتماعية وخدمات الصحة الجنسية والإنجابية، واعتماد تدابير مراعية للمنظور </w:t>
      </w:r>
      <w:proofErr w:type="spellStart"/>
      <w:r w:rsidRPr="00AB524C">
        <w:rPr>
          <w:b/>
          <w:bCs/>
          <w:rtl/>
        </w:rPr>
        <w:t>الجنساني</w:t>
      </w:r>
      <w:proofErr w:type="spellEnd"/>
      <w:r w:rsidRPr="00AB524C">
        <w:rPr>
          <w:b/>
          <w:bCs/>
          <w:rtl/>
        </w:rPr>
        <w:t xml:space="preserve"> في تيسير اندماجهن بفعالية في الاقتصاد والمجتمع.</w:t>
      </w:r>
    </w:p>
    <w:p w14:paraId="15FBD49D" w14:textId="77777777" w:rsidR="00667F7C" w:rsidRPr="00AB524C" w:rsidRDefault="00667F7C" w:rsidP="00667F7C">
      <w:pPr>
        <w:pStyle w:val="SingleTxt"/>
        <w:spacing w:after="0" w:line="120" w:lineRule="exact"/>
        <w:rPr>
          <w:i/>
          <w:sz w:val="10"/>
          <w:rtl/>
        </w:rPr>
      </w:pPr>
    </w:p>
    <w:p w14:paraId="79183EF5" w14:textId="77777777" w:rsidR="00667F7C" w:rsidRPr="00AB524C" w:rsidRDefault="00667F7C" w:rsidP="00667F7C">
      <w:pPr>
        <w:pStyle w:val="H4"/>
        <w:rPr>
          <w:spacing w:val="0"/>
        </w:rPr>
      </w:pPr>
      <w:r w:rsidRPr="00AB524C">
        <w:rPr>
          <w:spacing w:val="0"/>
          <w:rtl/>
        </w:rPr>
        <w:tab/>
      </w:r>
      <w:r w:rsidRPr="00AB524C">
        <w:rPr>
          <w:spacing w:val="0"/>
          <w:rtl/>
        </w:rPr>
        <w:tab/>
        <w:t>النساء والفتيات ذوات الإعاقة</w:t>
      </w:r>
    </w:p>
    <w:p w14:paraId="3234387D" w14:textId="1A56B68F" w:rsidR="00667F7C" w:rsidRPr="00AB524C" w:rsidRDefault="00667F7C" w:rsidP="00976FBE">
      <w:pPr>
        <w:pStyle w:val="SingleTxt"/>
        <w:spacing w:line="350" w:lineRule="exact"/>
      </w:pPr>
      <w:r w:rsidRPr="00AB524C">
        <w:rPr>
          <w:rtl/>
        </w:rPr>
        <w:t>44 -</w:t>
      </w:r>
      <w:r w:rsidRPr="00AB524C">
        <w:rPr>
          <w:rtl/>
        </w:rPr>
        <w:tab/>
        <w:t>تشعر اللجنة بالقلق إزاء أشكال التمييز المتعددة والمتقاطعة التي تتعر</w:t>
      </w:r>
      <w:r w:rsidRPr="00AB524C">
        <w:rPr>
          <w:rFonts w:hint="cs"/>
          <w:rtl/>
        </w:rPr>
        <w:t>ّ</w:t>
      </w:r>
      <w:r w:rsidRPr="00AB524C">
        <w:rPr>
          <w:rtl/>
        </w:rPr>
        <w:t>ض لها النساء والفتيات ذوات الإعاقة، ومنها العوائق التي تحول دون لجوئهنّ إلى العدالة ودون حصولهنّ على الرعاية الصحية والتعليم والعمل والحماية الاجتماعية. ويساورها القلق بوجه خاص إزاء ما يلي</w:t>
      </w:r>
      <w:r w:rsidR="00DF01CC">
        <w:rPr>
          <w:rtl/>
        </w:rPr>
        <w:t>:</w:t>
      </w:r>
    </w:p>
    <w:p w14:paraId="1867D413" w14:textId="48ED5A8D" w:rsidR="00667F7C" w:rsidRPr="00AB524C" w:rsidRDefault="00667F7C" w:rsidP="00976FBE">
      <w:pPr>
        <w:pStyle w:val="SingleTxt"/>
        <w:spacing w:line="350" w:lineRule="exact"/>
        <w:rPr>
          <w:rtl/>
        </w:rPr>
      </w:pPr>
      <w:r w:rsidRPr="00AB524C">
        <w:rPr>
          <w:rtl/>
        </w:rPr>
        <w:tab/>
        <w:t>(أ)</w:t>
      </w:r>
      <w:r w:rsidRPr="00AB524C">
        <w:rPr>
          <w:rtl/>
        </w:rPr>
        <w:tab/>
        <w:t>الوكالة الوطنية السابقة المعنية بشؤون الإعاقة التي تم، بموجب المرسوم التنفيذي رقم</w:t>
      </w:r>
      <w:r w:rsidR="00632542">
        <w:rPr>
          <w:rFonts w:hint="cs"/>
          <w:rtl/>
        </w:rPr>
        <w:t> </w:t>
      </w:r>
      <w:r w:rsidRPr="00AB524C">
        <w:rPr>
          <w:rtl/>
        </w:rPr>
        <w:t>942/2025، تقليصها لتصبح أمانة تابعة لوزارة الصحة ذات قدر محدود من الاستقلالية المؤسسية و</w:t>
      </w:r>
      <w:r w:rsidRPr="00AB524C">
        <w:rPr>
          <w:rFonts w:hint="cs"/>
          <w:rtl/>
        </w:rPr>
        <w:t>من</w:t>
      </w:r>
      <w:r w:rsidR="00E2422C">
        <w:rPr>
          <w:rFonts w:hint="eastAsia"/>
          <w:rtl/>
        </w:rPr>
        <w:t> </w:t>
      </w:r>
      <w:r w:rsidRPr="00AB524C">
        <w:rPr>
          <w:rtl/>
        </w:rPr>
        <w:t>القدرة على التنسيق بين القطاعات و</w:t>
      </w:r>
      <w:r w:rsidRPr="00AB524C">
        <w:rPr>
          <w:rFonts w:hint="cs"/>
          <w:rtl/>
        </w:rPr>
        <w:t xml:space="preserve">على </w:t>
      </w:r>
      <w:r w:rsidRPr="00AB524C">
        <w:rPr>
          <w:rtl/>
        </w:rPr>
        <w:t xml:space="preserve">تعميم مراعاة الإعاقة في السياسات العامة، ومنها السياسات المتعلقة بالمساواة بين الجنسين، مما يعكس وجود نهج في التعامل مع الإعاقة </w:t>
      </w:r>
      <w:r w:rsidRPr="00AB524C">
        <w:rPr>
          <w:rFonts w:hint="cs"/>
          <w:rtl/>
        </w:rPr>
        <w:t>تجاوزه الزمن وهو لا</w:t>
      </w:r>
      <w:r w:rsidRPr="00AB524C">
        <w:rPr>
          <w:rtl/>
        </w:rPr>
        <w:t xml:space="preserve"> يتماشى مع النموذج القائم على حقوق الإنسان؛</w:t>
      </w:r>
    </w:p>
    <w:p w14:paraId="623FAD60" w14:textId="77777777" w:rsidR="00667F7C" w:rsidRPr="00AB524C" w:rsidRDefault="00667F7C" w:rsidP="00976FBE">
      <w:pPr>
        <w:pStyle w:val="SingleTxt"/>
        <w:widowControl w:val="0"/>
        <w:spacing w:line="350" w:lineRule="exact"/>
      </w:pPr>
      <w:r w:rsidRPr="00AB524C">
        <w:rPr>
          <w:rtl/>
        </w:rPr>
        <w:tab/>
        <w:t>(ب)</w:t>
      </w:r>
      <w:r w:rsidRPr="00AB524C">
        <w:rPr>
          <w:rtl/>
        </w:rPr>
        <w:tab/>
        <w:t xml:space="preserve">التخفيضات الأخيرة في </w:t>
      </w:r>
      <w:r w:rsidRPr="00AB524C">
        <w:rPr>
          <w:rFonts w:hint="cs"/>
          <w:rtl/>
        </w:rPr>
        <w:t xml:space="preserve">حجم </w:t>
      </w:r>
      <w:r w:rsidRPr="00AB524C">
        <w:rPr>
          <w:rtl/>
        </w:rPr>
        <w:t xml:space="preserve">التمويل، وإعادة هيكلة الخدمات المقدمة للمتضررين من العنف </w:t>
      </w:r>
      <w:proofErr w:type="spellStart"/>
      <w:r w:rsidRPr="00AB524C">
        <w:rPr>
          <w:rtl/>
        </w:rPr>
        <w:t>الجنساني</w:t>
      </w:r>
      <w:proofErr w:type="spellEnd"/>
      <w:r w:rsidRPr="00AB524C">
        <w:rPr>
          <w:rtl/>
        </w:rPr>
        <w:t>، التي أثرت على مدى توافر آليات الدعم المتخصصة والميسورة لفائدة النساء ذوات الإعاقة، ومنها قنوات الاتصال الميسرة والمساعدة المصمّمة خصيصا؛</w:t>
      </w:r>
    </w:p>
    <w:p w14:paraId="3FEB18DD" w14:textId="77777777" w:rsidR="00667F7C" w:rsidRPr="00AB524C" w:rsidRDefault="00667F7C" w:rsidP="00667F7C">
      <w:pPr>
        <w:pStyle w:val="SingleTxt"/>
      </w:pPr>
      <w:r w:rsidRPr="00AB524C">
        <w:rPr>
          <w:b/>
          <w:bCs/>
          <w:rtl/>
        </w:rPr>
        <w:lastRenderedPageBreak/>
        <w:tab/>
        <w:t>(</w:t>
      </w:r>
      <w:r w:rsidRPr="00AB524C">
        <w:rPr>
          <w:rtl/>
        </w:rPr>
        <w:t>ج)</w:t>
      </w:r>
      <w:r w:rsidRPr="00AB524C">
        <w:rPr>
          <w:rtl/>
        </w:rPr>
        <w:tab/>
        <w:t>ما تواجهه النساء ذوات الإعاقة من عراقيل في الحصول على خدمات الصحة الجنسية والإنجابية، منها غياب المعلومات بأشكال ميسورة، وعدم كفاية تدريب العاملين في مجال الرعاية الصحية، واستمرار القوالب النمطية التي تقوض استقلالية هؤلاء النسوة وقدرتهن على اتخاذ القرارات؛</w:t>
      </w:r>
    </w:p>
    <w:p w14:paraId="392599B9" w14:textId="77777777" w:rsidR="00667F7C" w:rsidRPr="00AB524C" w:rsidRDefault="00667F7C" w:rsidP="00667F7C">
      <w:pPr>
        <w:pStyle w:val="SingleTxt"/>
      </w:pPr>
      <w:r w:rsidRPr="00AB524C">
        <w:rPr>
          <w:rtl/>
        </w:rPr>
        <w:tab/>
        <w:t>(د)</w:t>
      </w:r>
      <w:r w:rsidRPr="00AB524C">
        <w:rPr>
          <w:rtl/>
        </w:rPr>
        <w:tab/>
        <w:t xml:space="preserve">إيقاف العمل ببرنامج </w:t>
      </w:r>
      <w:r w:rsidRPr="00AB524C">
        <w:rPr>
          <w:rFonts w:hint="cs"/>
          <w:rtl/>
        </w:rPr>
        <w:t>”</w:t>
      </w:r>
      <w:proofErr w:type="spellStart"/>
      <w:r w:rsidRPr="00AB524C">
        <w:t>Programa</w:t>
      </w:r>
      <w:proofErr w:type="spellEnd"/>
      <w:r w:rsidRPr="00AB524C">
        <w:t xml:space="preserve"> </w:t>
      </w:r>
      <w:proofErr w:type="spellStart"/>
      <w:r w:rsidRPr="00AB524C">
        <w:t>Equiparar</w:t>
      </w:r>
      <w:proofErr w:type="spellEnd"/>
      <w:r w:rsidRPr="00AB524C">
        <w:rPr>
          <w:rFonts w:hint="cs"/>
          <w:rtl/>
        </w:rPr>
        <w:t xml:space="preserve">“ </w:t>
      </w:r>
      <w:r w:rsidRPr="00AB524C">
        <w:rPr>
          <w:rtl/>
        </w:rPr>
        <w:t xml:space="preserve">(الشروط المتساوية)، الذي كانت تنفّذه وزارة شؤون المرأة والشؤون الجنسانية والتنوع، السابقة، والوكالة الوطنية المعنية بشؤون الإعاقة، السابقة، بهدف تعميم مراعاة المنظور </w:t>
      </w:r>
      <w:proofErr w:type="spellStart"/>
      <w:r w:rsidRPr="00AB524C">
        <w:rPr>
          <w:rtl/>
        </w:rPr>
        <w:t>الجنساني</w:t>
      </w:r>
      <w:proofErr w:type="spellEnd"/>
      <w:r w:rsidRPr="00AB524C">
        <w:rPr>
          <w:rtl/>
        </w:rPr>
        <w:t xml:space="preserve"> ومنظور الإعاقة في السياسات العامة، الأمر الذي يضعف إدماج هذين المنظورين ضمن السياسات الوطنية.</w:t>
      </w:r>
    </w:p>
    <w:p w14:paraId="728713F6" w14:textId="07B03E2C" w:rsidR="00667F7C" w:rsidRPr="00AB524C" w:rsidRDefault="00667F7C" w:rsidP="00667F7C">
      <w:pPr>
        <w:pStyle w:val="SingleTxt"/>
        <w:rPr>
          <w:b/>
          <w:bCs/>
          <w:rtl/>
        </w:rPr>
      </w:pPr>
      <w:r w:rsidRPr="008433DA">
        <w:rPr>
          <w:rtl/>
        </w:rPr>
        <w:t>45 -</w:t>
      </w:r>
      <w:r w:rsidRPr="008433DA">
        <w:rPr>
          <w:rtl/>
        </w:rPr>
        <w:tab/>
      </w:r>
      <w:r w:rsidRPr="00AB524C">
        <w:rPr>
          <w:b/>
          <w:bCs/>
          <w:rtl/>
        </w:rPr>
        <w:t>توصي اللجنة الدولة الطرف بما يلي</w:t>
      </w:r>
      <w:r w:rsidR="00DF01CC">
        <w:rPr>
          <w:b/>
          <w:bCs/>
          <w:rtl/>
          <w:lang w:val="fr-CH"/>
        </w:rPr>
        <w:t>:</w:t>
      </w:r>
    </w:p>
    <w:p w14:paraId="4315C8B1" w14:textId="77777777" w:rsidR="00667F7C" w:rsidRPr="00AB524C" w:rsidRDefault="00667F7C" w:rsidP="00667F7C">
      <w:pPr>
        <w:pStyle w:val="SingleTxt"/>
        <w:rPr>
          <w:b/>
          <w:bCs/>
          <w:lang w:val="fr-CH"/>
        </w:rPr>
      </w:pPr>
      <w:r w:rsidRPr="00AB524C">
        <w:rPr>
          <w:b/>
          <w:bCs/>
          <w:rtl/>
        </w:rPr>
        <w:tab/>
      </w:r>
      <w:r w:rsidRPr="00AB524C">
        <w:rPr>
          <w:rtl/>
        </w:rPr>
        <w:t>(أ)</w:t>
      </w:r>
      <w:r w:rsidRPr="00AB524C">
        <w:rPr>
          <w:b/>
          <w:bCs/>
          <w:rtl/>
        </w:rPr>
        <w:tab/>
        <w:t xml:space="preserve">الحرص على أن تكون الترتيبات المؤسسية المتعلقة بالإعاقة متوافقة تماماً مع نموذج الإعاقة القائم على حقوق الإنسان، وتعزيز استقلالية الآلية الوطنية المعنية بشؤون الإعاقة وقدرتها على التنسيق بين القطاعات، وضمان التعميم الفعال للمنظور </w:t>
      </w:r>
      <w:proofErr w:type="spellStart"/>
      <w:r w:rsidRPr="00AB524C">
        <w:rPr>
          <w:b/>
          <w:bCs/>
          <w:rtl/>
        </w:rPr>
        <w:t>الجنساني</w:t>
      </w:r>
      <w:proofErr w:type="spellEnd"/>
      <w:r w:rsidRPr="00AB524C">
        <w:rPr>
          <w:b/>
          <w:bCs/>
          <w:rtl/>
        </w:rPr>
        <w:t xml:space="preserve"> ومنظور الإعاقة في جميع السياسات العامة، ومنها السياسات المعنية بالمساواة بين الجنسين؛</w:t>
      </w:r>
    </w:p>
    <w:p w14:paraId="35C0FFC0" w14:textId="77777777" w:rsidR="00667F7C" w:rsidRPr="00AB524C" w:rsidRDefault="00667F7C" w:rsidP="00667F7C">
      <w:pPr>
        <w:pStyle w:val="SingleTxt"/>
        <w:rPr>
          <w:b/>
          <w:bCs/>
        </w:rPr>
      </w:pPr>
      <w:r w:rsidRPr="00AB524C">
        <w:rPr>
          <w:b/>
          <w:bCs/>
          <w:rtl/>
        </w:rPr>
        <w:tab/>
      </w:r>
      <w:r w:rsidRPr="00AB524C">
        <w:rPr>
          <w:rtl/>
        </w:rPr>
        <w:t>(ب)</w:t>
      </w:r>
      <w:r w:rsidRPr="00AB524C">
        <w:rPr>
          <w:b/>
          <w:bCs/>
          <w:rtl/>
        </w:rPr>
        <w:tab/>
        <w:t xml:space="preserve">استئناف وضمان التمويل الكافي والمستدام والميسور لفائدة الخدمات المتعلقة بمكافحة العنف </w:t>
      </w:r>
      <w:proofErr w:type="spellStart"/>
      <w:r w:rsidRPr="00AB524C">
        <w:rPr>
          <w:b/>
          <w:bCs/>
          <w:rtl/>
        </w:rPr>
        <w:t>الجنساني</w:t>
      </w:r>
      <w:proofErr w:type="spellEnd"/>
      <w:r w:rsidRPr="00AB524C">
        <w:rPr>
          <w:b/>
          <w:bCs/>
          <w:rtl/>
        </w:rPr>
        <w:t xml:space="preserve">، وضمان أن تكون آليات الحماية والدعم متاحة بالكامل للنساء والفتيات ذوات الإعاقة، وذلك بوسائل منها صيغ التواصل الميسَّرة، والتدابير </w:t>
      </w:r>
      <w:proofErr w:type="spellStart"/>
      <w:r w:rsidRPr="00AB524C">
        <w:rPr>
          <w:b/>
          <w:bCs/>
          <w:rtl/>
        </w:rPr>
        <w:t>التيسيرية</w:t>
      </w:r>
      <w:proofErr w:type="spellEnd"/>
      <w:r w:rsidRPr="00AB524C">
        <w:rPr>
          <w:b/>
          <w:bCs/>
          <w:rtl/>
        </w:rPr>
        <w:t xml:space="preserve"> المعقولة، والمساعدة المتخصصة المراعية</w:t>
      </w:r>
      <w:r w:rsidRPr="00AB524C">
        <w:rPr>
          <w:rFonts w:hint="cs"/>
          <w:b/>
          <w:bCs/>
          <w:rtl/>
        </w:rPr>
        <w:t> </w:t>
      </w:r>
      <w:r w:rsidRPr="00AB524C">
        <w:rPr>
          <w:b/>
          <w:bCs/>
          <w:rtl/>
        </w:rPr>
        <w:t>للإعاقة؛</w:t>
      </w:r>
    </w:p>
    <w:p w14:paraId="48202D3C" w14:textId="77777777" w:rsidR="00667F7C" w:rsidRPr="00AB524C" w:rsidRDefault="00667F7C" w:rsidP="00667F7C">
      <w:pPr>
        <w:pStyle w:val="SingleTxt"/>
      </w:pPr>
      <w:r w:rsidRPr="00AB524C">
        <w:rPr>
          <w:b/>
          <w:bCs/>
          <w:rtl/>
        </w:rPr>
        <w:tab/>
      </w:r>
      <w:r w:rsidRPr="00AB524C">
        <w:rPr>
          <w:rtl/>
        </w:rPr>
        <w:t>(ج)</w:t>
      </w:r>
      <w:r w:rsidRPr="00AB524C">
        <w:rPr>
          <w:rtl/>
        </w:rPr>
        <w:tab/>
      </w:r>
      <w:r w:rsidRPr="00AB524C">
        <w:rPr>
          <w:b/>
          <w:bCs/>
          <w:rtl/>
        </w:rPr>
        <w:t>التأكّد من حصول النساء والفتيات ذوات الإعاقة على خدمات الصحة الجنسية والإنجابية، على قدم المساواة مع غيرهن</w:t>
      </w:r>
      <w:r w:rsidRPr="00AB524C">
        <w:rPr>
          <w:rFonts w:hint="cs"/>
          <w:b/>
          <w:bCs/>
          <w:rtl/>
        </w:rPr>
        <w:t xml:space="preserve"> وعلى أساس</w:t>
      </w:r>
      <w:r w:rsidRPr="00AB524C">
        <w:rPr>
          <w:b/>
          <w:bCs/>
          <w:rtl/>
        </w:rPr>
        <w:t xml:space="preserve"> الموافقة الحرة والمستنيرة</w:t>
      </w:r>
      <w:r w:rsidRPr="00AB524C">
        <w:rPr>
          <w:rFonts w:hint="cs"/>
          <w:b/>
          <w:bCs/>
          <w:rtl/>
        </w:rPr>
        <w:t xml:space="preserve">، وذلك </w:t>
      </w:r>
      <w:r w:rsidRPr="00AB524C">
        <w:rPr>
          <w:b/>
          <w:bCs/>
          <w:rtl/>
        </w:rPr>
        <w:t xml:space="preserve">بوسائل منها توفير المعلومات بصيغ ميسَّرة، والتكثيف من تدريب العاملين في مجال الرعاية الصحية، ومكافحة القوالب النمطية التي تقوض استقلالية </w:t>
      </w:r>
      <w:r w:rsidRPr="00AB524C">
        <w:rPr>
          <w:rFonts w:hint="cs"/>
          <w:b/>
          <w:bCs/>
          <w:rtl/>
        </w:rPr>
        <w:t>هؤلاء</w:t>
      </w:r>
      <w:r w:rsidRPr="00AB524C">
        <w:rPr>
          <w:b/>
          <w:bCs/>
          <w:rtl/>
        </w:rPr>
        <w:t xml:space="preserve"> النساء والفتيات وقدرتهن على اتخاذ القرارات؛</w:t>
      </w:r>
    </w:p>
    <w:p w14:paraId="15743163" w14:textId="77777777" w:rsidR="00667F7C" w:rsidRPr="00AB524C" w:rsidRDefault="00667F7C" w:rsidP="00667F7C">
      <w:pPr>
        <w:pStyle w:val="SingleTxt"/>
      </w:pPr>
      <w:r w:rsidRPr="00AB524C">
        <w:rPr>
          <w:b/>
          <w:bCs/>
          <w:rtl/>
        </w:rPr>
        <w:tab/>
      </w:r>
      <w:r w:rsidRPr="00AB524C">
        <w:rPr>
          <w:rtl/>
        </w:rPr>
        <w:t>(د)</w:t>
      </w:r>
      <w:r w:rsidRPr="00AB524C">
        <w:rPr>
          <w:rtl/>
        </w:rPr>
        <w:tab/>
      </w:r>
      <w:r w:rsidRPr="00AB524C">
        <w:rPr>
          <w:b/>
          <w:bCs/>
          <w:rtl/>
        </w:rPr>
        <w:t>إعادة تفعيل</w:t>
      </w:r>
      <w:r w:rsidRPr="00AB524C">
        <w:rPr>
          <w:rFonts w:hint="cs"/>
          <w:b/>
          <w:bCs/>
          <w:rtl/>
        </w:rPr>
        <w:t>،</w:t>
      </w:r>
      <w:r w:rsidRPr="00AB524C">
        <w:rPr>
          <w:b/>
          <w:bCs/>
          <w:rtl/>
        </w:rPr>
        <w:t xml:space="preserve"> أو إنشاء</w:t>
      </w:r>
      <w:r w:rsidRPr="00AB524C">
        <w:rPr>
          <w:rFonts w:hint="cs"/>
          <w:b/>
          <w:bCs/>
          <w:rtl/>
        </w:rPr>
        <w:t>،</w:t>
      </w:r>
      <w:r w:rsidRPr="00AB524C">
        <w:rPr>
          <w:b/>
          <w:bCs/>
          <w:rtl/>
        </w:rPr>
        <w:t xml:space="preserve"> آلية تنسيق فعالة في</w:t>
      </w:r>
      <w:r w:rsidRPr="00AB524C">
        <w:rPr>
          <w:rFonts w:hint="cs"/>
          <w:b/>
          <w:bCs/>
          <w:rtl/>
        </w:rPr>
        <w:t xml:space="preserve"> مجال</w:t>
      </w:r>
      <w:r w:rsidRPr="00AB524C">
        <w:rPr>
          <w:b/>
          <w:bCs/>
          <w:rtl/>
        </w:rPr>
        <w:t xml:space="preserve"> تعميم مراعاة المنظور </w:t>
      </w:r>
      <w:proofErr w:type="spellStart"/>
      <w:r w:rsidRPr="00AB524C">
        <w:rPr>
          <w:b/>
          <w:bCs/>
          <w:rtl/>
        </w:rPr>
        <w:t>الجنساني</w:t>
      </w:r>
      <w:proofErr w:type="spellEnd"/>
      <w:r w:rsidRPr="00AB524C">
        <w:rPr>
          <w:b/>
          <w:bCs/>
          <w:rtl/>
        </w:rPr>
        <w:t xml:space="preserve"> ومنظور الإعاقة ضمن جميع السياسات العامة، بما يشمل اتخاذ تدابير من أجل منع العنف والتمييز ضد النساء ذوات الإعاقة، وضمان التعاون المستمر بين المؤسسات بهذا الشأن.</w:t>
      </w:r>
    </w:p>
    <w:p w14:paraId="25976D98" w14:textId="77777777" w:rsidR="00667F7C" w:rsidRPr="00AB524C" w:rsidRDefault="00667F7C" w:rsidP="00667F7C">
      <w:pPr>
        <w:pStyle w:val="SingleTxt"/>
        <w:spacing w:after="0" w:line="120" w:lineRule="exact"/>
        <w:rPr>
          <w:i/>
          <w:sz w:val="10"/>
          <w:rtl/>
        </w:rPr>
      </w:pPr>
    </w:p>
    <w:p w14:paraId="3D5436C3" w14:textId="77777777" w:rsidR="00667F7C" w:rsidRPr="00AB524C" w:rsidRDefault="00667F7C" w:rsidP="00667F7C">
      <w:pPr>
        <w:pStyle w:val="H4"/>
        <w:rPr>
          <w:spacing w:val="0"/>
        </w:rPr>
      </w:pPr>
      <w:r w:rsidRPr="00AB524C">
        <w:rPr>
          <w:spacing w:val="0"/>
          <w:rtl/>
        </w:rPr>
        <w:tab/>
      </w:r>
      <w:r w:rsidRPr="00AB524C">
        <w:rPr>
          <w:spacing w:val="0"/>
          <w:rtl/>
        </w:rPr>
        <w:tab/>
        <w:t>النساء رهن الاحتجاز</w:t>
      </w:r>
    </w:p>
    <w:p w14:paraId="62C5A8CF" w14:textId="397775E0" w:rsidR="00667F7C" w:rsidRPr="00AB524C" w:rsidRDefault="00667F7C" w:rsidP="00667F7C">
      <w:pPr>
        <w:pStyle w:val="SingleTxt"/>
      </w:pPr>
      <w:r w:rsidRPr="00AB524C">
        <w:rPr>
          <w:rtl/>
        </w:rPr>
        <w:t>46 -</w:t>
      </w:r>
      <w:r w:rsidRPr="00AB524C">
        <w:rPr>
          <w:rtl/>
        </w:rPr>
        <w:tab/>
        <w:t xml:space="preserve">تلاحظ اللجنة بقلق أوجه القصور المتواصلة في مراعاة نوع </w:t>
      </w:r>
      <w:r w:rsidRPr="00AB524C">
        <w:rPr>
          <w:rFonts w:hint="cs"/>
          <w:rtl/>
        </w:rPr>
        <w:t>الجنس</w:t>
      </w:r>
      <w:r w:rsidRPr="00AB524C">
        <w:rPr>
          <w:rtl/>
        </w:rPr>
        <w:t xml:space="preserve"> داخل مرافق احتجاز النساء والفتيات. ويساورها القلق بوجه خاص إزاء ما يلي</w:t>
      </w:r>
      <w:r w:rsidR="00DF01CC">
        <w:rPr>
          <w:rtl/>
        </w:rPr>
        <w:t>:</w:t>
      </w:r>
    </w:p>
    <w:p w14:paraId="53EA0276" w14:textId="77777777" w:rsidR="00667F7C" w:rsidRPr="00580EA5" w:rsidRDefault="00667F7C" w:rsidP="00667F7C">
      <w:pPr>
        <w:pStyle w:val="SingleTxt"/>
        <w:rPr>
          <w:w w:val="103"/>
        </w:rPr>
      </w:pPr>
      <w:r w:rsidRPr="00AB524C">
        <w:rPr>
          <w:rtl/>
        </w:rPr>
        <w:tab/>
        <w:t>(أ)</w:t>
      </w:r>
      <w:r w:rsidRPr="00AB524C">
        <w:rPr>
          <w:rtl/>
        </w:rPr>
        <w:tab/>
      </w:r>
      <w:r w:rsidRPr="00580EA5">
        <w:rPr>
          <w:w w:val="103"/>
          <w:rtl/>
        </w:rPr>
        <w:t>عدم كفاية س</w:t>
      </w:r>
      <w:r w:rsidRPr="00580EA5">
        <w:rPr>
          <w:rFonts w:hint="cs"/>
          <w:w w:val="103"/>
          <w:rtl/>
        </w:rPr>
        <w:t>ُ</w:t>
      </w:r>
      <w:r w:rsidRPr="00580EA5">
        <w:rPr>
          <w:w w:val="103"/>
          <w:rtl/>
        </w:rPr>
        <w:t xml:space="preserve">بل الحصول على الرعاية الصحية المراعية للمنظور </w:t>
      </w:r>
      <w:proofErr w:type="spellStart"/>
      <w:r w:rsidRPr="00580EA5">
        <w:rPr>
          <w:w w:val="103"/>
          <w:rtl/>
        </w:rPr>
        <w:t>الجنساني</w:t>
      </w:r>
      <w:proofErr w:type="spellEnd"/>
      <w:r w:rsidRPr="00580EA5">
        <w:rPr>
          <w:w w:val="103"/>
          <w:rtl/>
        </w:rPr>
        <w:t xml:space="preserve"> داخل مرافق احتجاز النساء، بما في ذلك النقص في خدمات أمراض النساء والتوليد وفي المنتجات الأساسية للنظافة الشخصية والتعاطي مع الدورة الشهرية، وحالات العنف المرتبط بالتوليد، لا سيما استخدام القيود أثناء الحمل أو الولادة أو النقل، فضلاً عن عمليات التفتيش الجسدي التي لا تحترم خصوصية المحتجزات؛</w:t>
      </w:r>
    </w:p>
    <w:p w14:paraId="536D4CF8" w14:textId="77777777" w:rsidR="00667F7C" w:rsidRPr="00AB524C" w:rsidRDefault="00667F7C" w:rsidP="00667F7C">
      <w:pPr>
        <w:pStyle w:val="SingleTxt"/>
      </w:pPr>
      <w:r w:rsidRPr="00AB524C">
        <w:rPr>
          <w:rtl/>
        </w:rPr>
        <w:lastRenderedPageBreak/>
        <w:tab/>
        <w:t>(ب)</w:t>
      </w:r>
      <w:r w:rsidRPr="00AB524C">
        <w:rPr>
          <w:rtl/>
        </w:rPr>
        <w:tab/>
        <w:t xml:space="preserve">الاستخدام المكثّف للحبس الاحتياطي للنساء، وعدم كفاية تطبيق التدابير غير </w:t>
      </w:r>
      <w:proofErr w:type="spellStart"/>
      <w:r w:rsidRPr="00AB524C">
        <w:rPr>
          <w:rtl/>
        </w:rPr>
        <w:t>الاحتجازية</w:t>
      </w:r>
      <w:proofErr w:type="spellEnd"/>
      <w:r w:rsidRPr="00AB524C">
        <w:rPr>
          <w:rtl/>
        </w:rPr>
        <w:t xml:space="preserve"> وبدائل السجن، لا سيما بالنسبة للحوامل ولأم</w:t>
      </w:r>
      <w:r w:rsidRPr="00AB524C">
        <w:rPr>
          <w:rFonts w:hint="cs"/>
          <w:rtl/>
        </w:rPr>
        <w:t>ّ</w:t>
      </w:r>
      <w:r w:rsidRPr="00AB524C">
        <w:rPr>
          <w:rtl/>
        </w:rPr>
        <w:t>هات صغار الأطفال، وعدم الات</w:t>
      </w:r>
      <w:r w:rsidRPr="00AB524C">
        <w:rPr>
          <w:rFonts w:hint="cs"/>
          <w:rtl/>
        </w:rPr>
        <w:t>ّ</w:t>
      </w:r>
      <w:r w:rsidRPr="00AB524C">
        <w:rPr>
          <w:rtl/>
        </w:rPr>
        <w:t>ساق في تنفيذ أنظمة الإقامة الجبرية أو الوسم الإلكتروني، والتأثير المترتب على الاحتجاز في الحياة الأسرية للمرأة، بما يشمل التأثير ضمن حالات الإيداع بالمرافق البعيدة عن مجتمعاتهن المحلية، وعدم القدرة، في غياب الضمانات الكافية، على الحفاظ على الصلات الأسرية وحماية مصالح الأطفال المتضررين من سجن أمهاتهم؛</w:t>
      </w:r>
    </w:p>
    <w:p w14:paraId="232EB9B6" w14:textId="77777777" w:rsidR="00667F7C" w:rsidRPr="00AB524C" w:rsidRDefault="00667F7C" w:rsidP="00667F7C">
      <w:pPr>
        <w:pStyle w:val="SingleTxt"/>
      </w:pPr>
      <w:r w:rsidRPr="00AB524C">
        <w:rPr>
          <w:b/>
          <w:bCs/>
          <w:rtl/>
        </w:rPr>
        <w:tab/>
        <w:t>(</w:t>
      </w:r>
      <w:r w:rsidRPr="00AB524C">
        <w:rPr>
          <w:rtl/>
        </w:rPr>
        <w:t>ج)</w:t>
      </w:r>
      <w:r w:rsidRPr="00AB524C">
        <w:rPr>
          <w:rtl/>
        </w:rPr>
        <w:tab/>
        <w:t>التقارير الواردة بشأن العنف وسوء المعاملة وعدم كفاية آليات التظلّم داخل مرافق الاحتجاز، والعوائق التي تواجهها النساء في الوصول إلى الهيئات الرقابية المستقلة وإلى سبل الانتصاف الفعالة.</w:t>
      </w:r>
    </w:p>
    <w:p w14:paraId="52973902" w14:textId="7625D802" w:rsidR="00667F7C" w:rsidRPr="00AB524C" w:rsidRDefault="00667F7C" w:rsidP="00667F7C">
      <w:pPr>
        <w:pStyle w:val="SingleTxt"/>
      </w:pPr>
      <w:r w:rsidRPr="00AB524C">
        <w:rPr>
          <w:rtl/>
        </w:rPr>
        <w:t>47 -</w:t>
      </w:r>
      <w:r w:rsidRPr="00AB524C">
        <w:rPr>
          <w:rtl/>
        </w:rPr>
        <w:tab/>
      </w:r>
      <w:r w:rsidRPr="00AB524C">
        <w:rPr>
          <w:b/>
          <w:bCs/>
          <w:rtl/>
        </w:rPr>
        <w:t>توصي اللجنة الدولة الطرف بما يلي</w:t>
      </w:r>
      <w:r w:rsidR="00DF01CC">
        <w:rPr>
          <w:b/>
          <w:bCs/>
          <w:rtl/>
        </w:rPr>
        <w:t>:</w:t>
      </w:r>
    </w:p>
    <w:p w14:paraId="0E72DCEB" w14:textId="77777777" w:rsidR="00667F7C" w:rsidRPr="00AB524C" w:rsidRDefault="00667F7C" w:rsidP="00667F7C">
      <w:pPr>
        <w:pStyle w:val="SingleTxt"/>
      </w:pPr>
      <w:r w:rsidRPr="00AB524C">
        <w:rPr>
          <w:rtl/>
        </w:rPr>
        <w:tab/>
        <w:t>(أ)</w:t>
      </w:r>
      <w:r w:rsidRPr="00AB524C">
        <w:rPr>
          <w:rtl/>
        </w:rPr>
        <w:tab/>
      </w:r>
      <w:r w:rsidRPr="00AB524C">
        <w:rPr>
          <w:rFonts w:ascii="Times New Roman Bold" w:hAnsi="Times New Roman Bold"/>
          <w:b/>
          <w:bCs/>
          <w:rtl/>
        </w:rPr>
        <w:t>ضمان حصول جميع النساء المحتجزات على الرعاية الصحية الملائمة التي تراعي الاعتبارات الجنسانية، بما في ذلك خدمات طب النساء والتوليد الشاملة، وحظر العنف المتصل بالتوليد واستخدام وسائل التقييد أثناء الحمل والمخاض والولادة وفترة ما بعد الولادة، والتأكّد من توفر المنتجات الأساسية للنظافة الشخصية والتعاطي مع الدورة الشهرية، والقضاء على عمليات التّفتيش التي لا</w:t>
      </w:r>
      <w:r w:rsidRPr="00AB524C">
        <w:rPr>
          <w:rFonts w:ascii="Times New Roman Bold" w:hAnsi="Times New Roman Bold" w:hint="eastAsia"/>
          <w:b/>
          <w:bCs/>
          <w:rtl/>
        </w:rPr>
        <w:t> </w:t>
      </w:r>
      <w:r w:rsidRPr="00AB524C">
        <w:rPr>
          <w:rFonts w:ascii="Times New Roman Bold" w:hAnsi="Times New Roman Bold"/>
          <w:b/>
          <w:bCs/>
          <w:rtl/>
        </w:rPr>
        <w:t>تحترم الخصوصية؛</w:t>
      </w:r>
    </w:p>
    <w:p w14:paraId="6791D905" w14:textId="77777777" w:rsidR="00667F7C" w:rsidRPr="00AB524C" w:rsidRDefault="00667F7C" w:rsidP="00667F7C">
      <w:pPr>
        <w:pStyle w:val="SingleTxt"/>
      </w:pPr>
      <w:r w:rsidRPr="00AB524C">
        <w:rPr>
          <w:b/>
          <w:bCs/>
          <w:rtl/>
        </w:rPr>
        <w:tab/>
      </w:r>
      <w:r w:rsidRPr="00AB524C">
        <w:rPr>
          <w:rtl/>
        </w:rPr>
        <w:t>(ب)</w:t>
      </w:r>
      <w:r w:rsidRPr="00AB524C">
        <w:rPr>
          <w:rtl/>
        </w:rPr>
        <w:tab/>
      </w:r>
      <w:r w:rsidRPr="00AB524C">
        <w:rPr>
          <w:b/>
          <w:bCs/>
          <w:rtl/>
        </w:rPr>
        <w:t>الحد</w:t>
      </w:r>
      <w:r w:rsidRPr="00AB524C">
        <w:rPr>
          <w:rFonts w:hint="cs"/>
          <w:b/>
          <w:bCs/>
          <w:rtl/>
        </w:rPr>
        <w:t>ّ</w:t>
      </w:r>
      <w:r w:rsidRPr="00AB524C">
        <w:rPr>
          <w:b/>
          <w:bCs/>
          <w:rtl/>
        </w:rPr>
        <w:t xml:space="preserve"> من استخدام الحبس الاحتياطي للنساء وإعطاء الأولوية للتدابير غير </w:t>
      </w:r>
      <w:proofErr w:type="spellStart"/>
      <w:r w:rsidRPr="00AB524C">
        <w:rPr>
          <w:b/>
          <w:bCs/>
          <w:rtl/>
        </w:rPr>
        <w:t>الاحتجازية</w:t>
      </w:r>
      <w:proofErr w:type="spellEnd"/>
      <w:r w:rsidRPr="00AB524C">
        <w:rPr>
          <w:b/>
          <w:bCs/>
          <w:rtl/>
        </w:rPr>
        <w:t xml:space="preserve"> وفقاً لقواعد الأمم المتحدة لمعاملة السجينات والتدابير غير </w:t>
      </w:r>
      <w:proofErr w:type="spellStart"/>
      <w:r w:rsidRPr="00AB524C">
        <w:rPr>
          <w:b/>
          <w:bCs/>
          <w:rtl/>
        </w:rPr>
        <w:t>الاحتجازية</w:t>
      </w:r>
      <w:proofErr w:type="spellEnd"/>
      <w:r w:rsidRPr="00AB524C">
        <w:rPr>
          <w:b/>
          <w:bCs/>
          <w:rtl/>
        </w:rPr>
        <w:t xml:space="preserve"> للمجرمات (قواعد بانكوك)، لا</w:t>
      </w:r>
      <w:r w:rsidRPr="00AB524C">
        <w:rPr>
          <w:rFonts w:hint="cs"/>
          <w:b/>
          <w:bCs/>
          <w:rtl/>
        </w:rPr>
        <w:t> </w:t>
      </w:r>
      <w:r w:rsidRPr="00AB524C">
        <w:rPr>
          <w:b/>
          <w:bCs/>
          <w:rtl/>
        </w:rPr>
        <w:t>سيما بالنسبة للحوامل وأمهات صغار الأطفال، وضمان التطبيق المتسق غير التمييزي لبدائل الاحتجاز، ومنها الإقامة الجبرية، حيثما كان ذلك مناسباً، وحماية مصالح الأطفال الفضلى من خلال تيسير الاتصال بالأسر وتجنب إيداع النساء داخل مرافق احتجاز بعيدة عن مجتمعاتهن المحلية، كلما أمكن ذلك</w:t>
      </w:r>
      <w:r w:rsidRPr="00AB524C">
        <w:rPr>
          <w:rtl/>
        </w:rPr>
        <w:t>؛</w:t>
      </w:r>
    </w:p>
    <w:p w14:paraId="613F70C0" w14:textId="77777777" w:rsidR="00667F7C" w:rsidRPr="00AB524C" w:rsidRDefault="00667F7C" w:rsidP="00667F7C">
      <w:pPr>
        <w:pStyle w:val="SingleTxt"/>
      </w:pPr>
      <w:r w:rsidRPr="00AB524C">
        <w:rPr>
          <w:b/>
          <w:bCs/>
          <w:rtl/>
        </w:rPr>
        <w:tab/>
      </w:r>
      <w:r w:rsidRPr="00AB524C">
        <w:rPr>
          <w:rtl/>
        </w:rPr>
        <w:t>(ج)</w:t>
      </w:r>
      <w:r w:rsidRPr="00AB524C">
        <w:rPr>
          <w:rtl/>
        </w:rPr>
        <w:tab/>
      </w:r>
      <w:r w:rsidRPr="00AB524C">
        <w:rPr>
          <w:b/>
          <w:bCs/>
          <w:rtl/>
        </w:rPr>
        <w:t>منع العنف وسوء المعاملة داخل مرافق الاحتجاز، والتصدي لهما بفعالية من خلال تعزيز آليات الرقابة المستقلة، وضمان إجراءات التظلّم بسرية وبأشكال ميسورة، وحماية النساء من الانتقام، والحرص على إجراء تحقيقات سريعة نزيهة مراعية للاعتبارات الجنسانية وعلى توفير سبل الانتصاف الفعالة.</w:t>
      </w:r>
    </w:p>
    <w:p w14:paraId="59D57115" w14:textId="77777777" w:rsidR="00667F7C" w:rsidRPr="00AB524C" w:rsidRDefault="00667F7C" w:rsidP="00667F7C">
      <w:pPr>
        <w:pStyle w:val="SingleTxt"/>
        <w:spacing w:after="0" w:line="120" w:lineRule="exact"/>
        <w:rPr>
          <w:b/>
          <w:sz w:val="10"/>
          <w:rtl/>
        </w:rPr>
      </w:pPr>
    </w:p>
    <w:p w14:paraId="6C600BB7" w14:textId="77777777" w:rsidR="00667F7C" w:rsidRPr="00AB524C" w:rsidRDefault="00667F7C" w:rsidP="00667F7C">
      <w:pPr>
        <w:pStyle w:val="H23"/>
        <w:ind w:left="1267" w:right="1267" w:hanging="1267"/>
        <w:rPr>
          <w:spacing w:val="0"/>
        </w:rPr>
      </w:pPr>
      <w:r w:rsidRPr="00AB524C">
        <w:rPr>
          <w:spacing w:val="0"/>
          <w:rtl/>
        </w:rPr>
        <w:tab/>
      </w:r>
      <w:r w:rsidRPr="00AB524C">
        <w:rPr>
          <w:spacing w:val="0"/>
          <w:rtl/>
        </w:rPr>
        <w:tab/>
        <w:t>الزواج والعلاقات الأُسَرية</w:t>
      </w:r>
    </w:p>
    <w:p w14:paraId="3BAE6A8F" w14:textId="43875B47" w:rsidR="00667F7C" w:rsidRPr="00AB524C" w:rsidRDefault="00667F7C" w:rsidP="00667F7C">
      <w:pPr>
        <w:pStyle w:val="SingleTxt"/>
      </w:pPr>
      <w:r w:rsidRPr="00AB524C">
        <w:rPr>
          <w:rtl/>
        </w:rPr>
        <w:t>48 -</w:t>
      </w:r>
      <w:r w:rsidRPr="00AB524C">
        <w:rPr>
          <w:rtl/>
        </w:rPr>
        <w:tab/>
        <w:t xml:space="preserve">تلاحظ اللجنة الإطار القانوني التقدمي للدولة الطرف بشأن المساواة في الزواج، وإصلاحات القانون المدني والقانون التجاري التي تعترف بالمساواة بين الزوجين، التي تشمل النصّ على التعويض </w:t>
      </w:r>
      <w:r w:rsidRPr="00AB524C">
        <w:rPr>
          <w:rFonts w:hint="cs"/>
          <w:rtl/>
        </w:rPr>
        <w:t>ماديا</w:t>
      </w:r>
      <w:r w:rsidRPr="00AB524C">
        <w:rPr>
          <w:rtl/>
        </w:rPr>
        <w:t xml:space="preserve"> في حالات الطلاق أو الانفصال. غير أنها تلاحظ بقلق ما يلي</w:t>
      </w:r>
      <w:r w:rsidR="00DF01CC">
        <w:rPr>
          <w:rtl/>
          <w:lang w:val="fr-CH"/>
        </w:rPr>
        <w:t>:</w:t>
      </w:r>
    </w:p>
    <w:p w14:paraId="2D3ACC30" w14:textId="77777777" w:rsidR="00667F7C" w:rsidRPr="00AB524C" w:rsidRDefault="00667F7C" w:rsidP="00667F7C">
      <w:pPr>
        <w:pStyle w:val="SingleTxt"/>
      </w:pPr>
      <w:r w:rsidRPr="00AB524C">
        <w:rPr>
          <w:rtl/>
        </w:rPr>
        <w:tab/>
        <w:t>(أ)</w:t>
      </w:r>
      <w:r w:rsidRPr="00AB524C">
        <w:rPr>
          <w:rtl/>
        </w:rPr>
        <w:tab/>
        <w:t xml:space="preserve">التأثير الاقتصادي غير المتناسب العائد من الطلاق على النساء، ومنهن بالأخص القائمات بمسؤوليات الرعاية الأساسية، والتطبيق غير المتسق للتعويض </w:t>
      </w:r>
      <w:r w:rsidRPr="00AB524C">
        <w:rPr>
          <w:rFonts w:hint="cs"/>
          <w:rtl/>
        </w:rPr>
        <w:t>المادي</w:t>
      </w:r>
      <w:r w:rsidRPr="00AB524C">
        <w:rPr>
          <w:rtl/>
        </w:rPr>
        <w:t xml:space="preserve"> وللآليات الأخرى الهادفة إلى تصحيح الاختلالات الاقتصادية الناجمة عن تقسيم الأدوار داخل الزواج، بما في ذلك عدم الاعتراف الكافي بالعمل غير المأجور في مجال الرعاية، أو قلّة فرص الوصول إلى هذا التعويض وإلى هذه الآليات؛</w:t>
      </w:r>
    </w:p>
    <w:p w14:paraId="43B817EB" w14:textId="5823224D" w:rsidR="00667F7C" w:rsidRPr="00AB524C" w:rsidRDefault="00667F7C" w:rsidP="00667F7C">
      <w:pPr>
        <w:pStyle w:val="SingleTxt"/>
      </w:pPr>
      <w:r w:rsidRPr="00AB524C">
        <w:rPr>
          <w:rtl/>
        </w:rPr>
        <w:tab/>
        <w:t>(ب)</w:t>
      </w:r>
      <w:r w:rsidRPr="00AB524C">
        <w:rPr>
          <w:rtl/>
        </w:rPr>
        <w:tab/>
        <w:t>العقبات المستمرة في الإنفاذ الفعال للالتزامات المتعلقة بإعالة الأطفال، مما قد يسهم في</w:t>
      </w:r>
      <w:r w:rsidR="00805C3C">
        <w:rPr>
          <w:rFonts w:hint="cs"/>
          <w:rtl/>
        </w:rPr>
        <w:t> </w:t>
      </w:r>
      <w:r w:rsidRPr="00AB524C">
        <w:rPr>
          <w:rtl/>
        </w:rPr>
        <w:t>تأنيث الفقر ويؤثر على استقلال المرأة الاقتصادي؛</w:t>
      </w:r>
    </w:p>
    <w:p w14:paraId="087A5AFB" w14:textId="77777777" w:rsidR="00667F7C" w:rsidRPr="00AB524C" w:rsidRDefault="00667F7C" w:rsidP="004A020D">
      <w:pPr>
        <w:pStyle w:val="SingleTxt"/>
        <w:spacing w:line="350" w:lineRule="exact"/>
      </w:pPr>
      <w:r w:rsidRPr="00AB524C">
        <w:rPr>
          <w:b/>
          <w:bCs/>
          <w:rtl/>
        </w:rPr>
        <w:lastRenderedPageBreak/>
        <w:tab/>
        <w:t>(</w:t>
      </w:r>
      <w:r w:rsidRPr="00AB524C">
        <w:rPr>
          <w:rtl/>
        </w:rPr>
        <w:t>ج)</w:t>
      </w:r>
      <w:r w:rsidRPr="00AB524C">
        <w:rPr>
          <w:rtl/>
        </w:rPr>
        <w:tab/>
        <w:t>المعاملة القانونية التفاضلية الممنوحة للأشخاص المتزو</w:t>
      </w:r>
      <w:r w:rsidRPr="00AB524C">
        <w:rPr>
          <w:rFonts w:hint="cs"/>
          <w:rtl/>
        </w:rPr>
        <w:t>ّ</w:t>
      </w:r>
      <w:r w:rsidRPr="00AB524C">
        <w:rPr>
          <w:rtl/>
        </w:rPr>
        <w:t xml:space="preserve">جين والأشخاص </w:t>
      </w:r>
      <w:proofErr w:type="spellStart"/>
      <w:r w:rsidRPr="00AB524C">
        <w:rPr>
          <w:rtl/>
        </w:rPr>
        <w:t>المتعاشرين</w:t>
      </w:r>
      <w:proofErr w:type="spellEnd"/>
      <w:r w:rsidRPr="00AB524C">
        <w:rPr>
          <w:rtl/>
        </w:rPr>
        <w:t>، لا</w:t>
      </w:r>
      <w:r w:rsidRPr="00AB524C">
        <w:rPr>
          <w:rFonts w:hint="cs"/>
          <w:rtl/>
        </w:rPr>
        <w:t> </w:t>
      </w:r>
      <w:r w:rsidRPr="00AB524C">
        <w:rPr>
          <w:rtl/>
        </w:rPr>
        <w:t>سيما فيما يتعلّق بتقسيم الممتلكات وبحقوق الميراث، التي تؤثر بشكل غير متناسب على النساء وتعرضهنّ لانعدام الأمن الاقتصادي عند الانفصال أو عند وفاة الشريك؛</w:t>
      </w:r>
    </w:p>
    <w:p w14:paraId="59010308" w14:textId="77777777" w:rsidR="00667F7C" w:rsidRPr="00AB524C" w:rsidRDefault="00667F7C" w:rsidP="004A020D">
      <w:pPr>
        <w:pStyle w:val="SingleTxt"/>
        <w:spacing w:line="350" w:lineRule="exact"/>
        <w:rPr>
          <w:rtl/>
        </w:rPr>
      </w:pPr>
      <w:r w:rsidRPr="00AB524C">
        <w:rPr>
          <w:rtl/>
        </w:rPr>
        <w:tab/>
        <w:t>(د)</w:t>
      </w:r>
      <w:r w:rsidRPr="00AB524C">
        <w:rPr>
          <w:rtl/>
        </w:rPr>
        <w:tab/>
        <w:t>القدرة على الزواج بموافقة الوالدين أو الأوصياء بعد بلوغ سنّ 16 عاماً، أو حتى أصغر من ذلك في حال وجو</w:t>
      </w:r>
      <w:r w:rsidRPr="00AB524C">
        <w:rPr>
          <w:rFonts w:hint="cs"/>
          <w:rtl/>
        </w:rPr>
        <w:t>د</w:t>
      </w:r>
      <w:r w:rsidRPr="00AB524C">
        <w:rPr>
          <w:rtl/>
        </w:rPr>
        <w:t xml:space="preserve"> إذن قضائي، وذلك على الرغم من تحديد السن</w:t>
      </w:r>
      <w:r w:rsidRPr="00AB524C">
        <w:rPr>
          <w:rFonts w:hint="cs"/>
          <w:rtl/>
        </w:rPr>
        <w:t>ّ</w:t>
      </w:r>
      <w:r w:rsidRPr="00AB524C">
        <w:rPr>
          <w:rtl/>
        </w:rPr>
        <w:t xml:space="preserve"> القانونية للزواج في 18 عاما.</w:t>
      </w:r>
    </w:p>
    <w:p w14:paraId="16DE3E6C" w14:textId="44B736CB" w:rsidR="00667F7C" w:rsidRPr="00AB524C" w:rsidRDefault="00667F7C" w:rsidP="004A020D">
      <w:pPr>
        <w:pStyle w:val="SingleTxt"/>
        <w:spacing w:line="350" w:lineRule="exact"/>
      </w:pPr>
      <w:r w:rsidRPr="00AB524C">
        <w:rPr>
          <w:rtl/>
        </w:rPr>
        <w:t>49 -</w:t>
      </w:r>
      <w:r w:rsidRPr="00AB524C">
        <w:rPr>
          <w:rtl/>
        </w:rPr>
        <w:tab/>
      </w:r>
      <w:r w:rsidRPr="00AB524C">
        <w:rPr>
          <w:b/>
          <w:bCs/>
          <w:rtl/>
        </w:rPr>
        <w:t>تمشيا مع التوصية العامة رقم 29 (2013) للجنة بشأن الآثار الاقتصادية المترتبة على الزواج والعلاقات الأُسرية، وعلى فسخ الزواج وإنهاء العلاقات الأُسرية، توصي اللجنة بأن تقوم الدولة الطرف</w:t>
      </w:r>
      <w:r w:rsidRPr="00AB524C">
        <w:rPr>
          <w:rFonts w:hint="cs"/>
          <w:b/>
          <w:bCs/>
          <w:rtl/>
        </w:rPr>
        <w:t> </w:t>
      </w:r>
      <w:r w:rsidRPr="00AB524C">
        <w:rPr>
          <w:b/>
          <w:bCs/>
          <w:rtl/>
        </w:rPr>
        <w:t>بما</w:t>
      </w:r>
      <w:r w:rsidRPr="00AB524C">
        <w:rPr>
          <w:rFonts w:hint="cs"/>
          <w:b/>
          <w:bCs/>
          <w:rtl/>
        </w:rPr>
        <w:t> </w:t>
      </w:r>
      <w:r w:rsidRPr="00AB524C">
        <w:rPr>
          <w:b/>
          <w:bCs/>
          <w:rtl/>
        </w:rPr>
        <w:t>يلي</w:t>
      </w:r>
      <w:r w:rsidR="00DF01CC">
        <w:rPr>
          <w:b/>
          <w:bCs/>
          <w:rtl/>
          <w:lang w:val="fr-CH"/>
        </w:rPr>
        <w:t>:</w:t>
      </w:r>
    </w:p>
    <w:p w14:paraId="670D7A04" w14:textId="77777777" w:rsidR="00667F7C" w:rsidRPr="00AB524C" w:rsidRDefault="00667F7C" w:rsidP="004A020D">
      <w:pPr>
        <w:pStyle w:val="SingleTxt"/>
        <w:spacing w:line="350" w:lineRule="exact"/>
      </w:pPr>
      <w:r w:rsidRPr="00AB524C">
        <w:rPr>
          <w:rtl/>
        </w:rPr>
        <w:tab/>
        <w:t>(أ)</w:t>
      </w:r>
      <w:r w:rsidRPr="00AB524C">
        <w:rPr>
          <w:rtl/>
        </w:rPr>
        <w:tab/>
      </w:r>
      <w:r w:rsidRPr="00AB524C">
        <w:rPr>
          <w:b/>
          <w:bCs/>
          <w:rtl/>
        </w:rPr>
        <w:t xml:space="preserve">التأكّد من التطبيق الفعال والمتسق للتعويض </w:t>
      </w:r>
      <w:r w:rsidRPr="00AB524C">
        <w:rPr>
          <w:rFonts w:hint="cs"/>
          <w:b/>
          <w:bCs/>
          <w:rtl/>
        </w:rPr>
        <w:t>المادي</w:t>
      </w:r>
      <w:r w:rsidRPr="00AB524C">
        <w:rPr>
          <w:b/>
          <w:bCs/>
          <w:rtl/>
        </w:rPr>
        <w:t xml:space="preserve"> وللآليات القانونية الأخرى التي تهدف إلى تصحيح الاختلالات الاقتصادية الناجمة عن الزواج والطلاق، وذلك بوسائل منها وضع مبادئ توجيهية قضائية واضحة، وتزويد القضاة وأصحاب المهن القانونية بالتدريب المراعي للاعتبارات الجنسانية، والاعتراف الصريح بالأعمال المنزلية وأعمال الرعاية غير المدفوعة الأجر كعامل في تقسيم الممتلكات وفي التعويض</w:t>
      </w:r>
      <w:r w:rsidRPr="00AB524C">
        <w:rPr>
          <w:rtl/>
        </w:rPr>
        <w:t>؛</w:t>
      </w:r>
    </w:p>
    <w:p w14:paraId="0B0EE1EB" w14:textId="77777777" w:rsidR="00667F7C" w:rsidRPr="00AB524C" w:rsidRDefault="00667F7C" w:rsidP="004A020D">
      <w:pPr>
        <w:pStyle w:val="SingleTxt"/>
        <w:spacing w:line="350" w:lineRule="exact"/>
      </w:pPr>
      <w:r w:rsidRPr="00AB524C">
        <w:rPr>
          <w:b/>
          <w:bCs/>
          <w:rtl/>
        </w:rPr>
        <w:tab/>
      </w:r>
      <w:r w:rsidRPr="00AB524C">
        <w:rPr>
          <w:rtl/>
        </w:rPr>
        <w:t>(ب)</w:t>
      </w:r>
      <w:r w:rsidRPr="00AB524C">
        <w:rPr>
          <w:rtl/>
        </w:rPr>
        <w:tab/>
      </w:r>
      <w:r w:rsidRPr="00AB524C">
        <w:rPr>
          <w:b/>
          <w:bCs/>
          <w:rtl/>
        </w:rPr>
        <w:t xml:space="preserve">تعزيز إنفاذ الالتزامات المتعلقة بإعالة الأطفال، من خلال اعتماد آليات فعالة في مجال الرصد والامتثال، </w:t>
      </w:r>
      <w:r w:rsidRPr="00AB524C">
        <w:rPr>
          <w:rFonts w:hint="cs"/>
          <w:b/>
          <w:bCs/>
          <w:rtl/>
        </w:rPr>
        <w:t>والتعجيل</w:t>
      </w:r>
      <w:r w:rsidRPr="00AB524C">
        <w:rPr>
          <w:b/>
          <w:bCs/>
          <w:rtl/>
        </w:rPr>
        <w:t xml:space="preserve"> بالإجراءات القضائية، والحرص على المعالجة السريعة لحالات عدم السداد من دون إثقال كاهل النساء بأعباء غير مبررة، وذلك </w:t>
      </w:r>
      <w:r w:rsidRPr="00AB524C">
        <w:rPr>
          <w:rFonts w:hint="cs"/>
          <w:b/>
          <w:bCs/>
          <w:rtl/>
        </w:rPr>
        <w:t>للحفاظ</w:t>
      </w:r>
      <w:r w:rsidRPr="00AB524C">
        <w:rPr>
          <w:b/>
          <w:bCs/>
          <w:rtl/>
        </w:rPr>
        <w:t xml:space="preserve"> على استقلالهن الاقتصادي والحيلولة دون تأنيث الفقر؛</w:t>
      </w:r>
    </w:p>
    <w:p w14:paraId="54FDAE84" w14:textId="77777777" w:rsidR="00667F7C" w:rsidRPr="00AB524C" w:rsidRDefault="00667F7C" w:rsidP="004A020D">
      <w:pPr>
        <w:pStyle w:val="SingleTxt"/>
        <w:spacing w:line="350" w:lineRule="exact"/>
        <w:rPr>
          <w:b/>
        </w:rPr>
      </w:pPr>
      <w:r w:rsidRPr="00AB524C">
        <w:rPr>
          <w:b/>
          <w:bCs/>
          <w:rtl/>
        </w:rPr>
        <w:tab/>
      </w:r>
      <w:r w:rsidRPr="00AB524C">
        <w:rPr>
          <w:rtl/>
        </w:rPr>
        <w:t>(ج)</w:t>
      </w:r>
      <w:r w:rsidRPr="00AB524C">
        <w:rPr>
          <w:bCs/>
          <w:rtl/>
        </w:rPr>
        <w:tab/>
      </w:r>
      <w:r w:rsidRPr="00AB524C">
        <w:rPr>
          <w:b/>
          <w:bCs/>
          <w:rtl/>
        </w:rPr>
        <w:t xml:space="preserve">اتخاذ التدابير التشريعية </w:t>
      </w:r>
      <w:proofErr w:type="spellStart"/>
      <w:r w:rsidRPr="00AB524C">
        <w:rPr>
          <w:b/>
          <w:bCs/>
          <w:rtl/>
        </w:rPr>
        <w:t>والسياساتية</w:t>
      </w:r>
      <w:proofErr w:type="spellEnd"/>
      <w:r w:rsidRPr="00AB524C">
        <w:rPr>
          <w:b/>
          <w:bCs/>
          <w:rtl/>
        </w:rPr>
        <w:t xml:space="preserve"> المناسبة للتأك</w:t>
      </w:r>
      <w:r w:rsidRPr="00AB524C">
        <w:rPr>
          <w:rFonts w:hint="cs"/>
          <w:b/>
          <w:bCs/>
          <w:rtl/>
        </w:rPr>
        <w:t>ّ</w:t>
      </w:r>
      <w:r w:rsidRPr="00AB524C">
        <w:rPr>
          <w:b/>
          <w:bCs/>
          <w:rtl/>
        </w:rPr>
        <w:t xml:space="preserve">د من أنّ المعاملة القانونية التفاضلية الممنوحة للأشخاص المتزوجين والأشخاص </w:t>
      </w:r>
      <w:proofErr w:type="spellStart"/>
      <w:r w:rsidRPr="00AB524C">
        <w:rPr>
          <w:b/>
          <w:bCs/>
          <w:rtl/>
        </w:rPr>
        <w:t>المتعاشرين</w:t>
      </w:r>
      <w:proofErr w:type="spellEnd"/>
      <w:r w:rsidRPr="00AB524C">
        <w:rPr>
          <w:b/>
          <w:bCs/>
          <w:rtl/>
        </w:rPr>
        <w:t xml:space="preserve"> لا تفضي إلى تمييز غير مباشر ضد المرأة، وذلك بوسائل منها تعزيز ضمانات التقسيم العادل للممتلكات وحماية الميراث في علاقات المعاشرة، وضمان الحصول فعليا على التعويض الاقتصادي، حيثما ينطبق ذلك، وتزويد المرأة بالمعلومات القانونية الميسَّرة عند الانفصال أو عند وفاة الشريك؛</w:t>
      </w:r>
    </w:p>
    <w:p w14:paraId="231CD5FF" w14:textId="77777777" w:rsidR="00667F7C" w:rsidRPr="00AB524C" w:rsidRDefault="00667F7C" w:rsidP="004A020D">
      <w:pPr>
        <w:pStyle w:val="SingleTxt"/>
        <w:spacing w:line="350" w:lineRule="exact"/>
        <w:rPr>
          <w:b/>
          <w:bCs/>
        </w:rPr>
      </w:pPr>
      <w:r w:rsidRPr="00AB524C">
        <w:rPr>
          <w:b/>
          <w:bCs/>
          <w:rtl/>
        </w:rPr>
        <w:tab/>
      </w:r>
      <w:r w:rsidRPr="00AB524C">
        <w:rPr>
          <w:rtl/>
        </w:rPr>
        <w:t>(د)</w:t>
      </w:r>
      <w:r w:rsidRPr="00AB524C">
        <w:rPr>
          <w:b/>
          <w:bCs/>
          <w:rtl/>
        </w:rPr>
        <w:tab/>
        <w:t>تعديل القانون المدني والتجاري لإلغاء جميع الاستثناءات التي تسمح بالزواج قبل سنّ 18 عامًا، بوسائل منها موافقة الوالدين والتصريح القضائي، والحرص على ضبط السن الأدنى للزواج في 18 عامًا للمرأة والرجل دون استثناء، وذلك تمشيا مع المادة 16 (2) من التوصية العامة رقم 31 للجنة المعنية بالقضاء على التمييز ضد المرأة/التعليق العام رقم 18 للجنة حقوق الطفل (2019)، الصادران بصفة مشتركة، بشأن الممارسات الضارة.</w:t>
      </w:r>
    </w:p>
    <w:p w14:paraId="244A5B86" w14:textId="77777777" w:rsidR="00667F7C" w:rsidRPr="00AB524C" w:rsidRDefault="00667F7C" w:rsidP="00667F7C">
      <w:pPr>
        <w:pStyle w:val="SingleTxt"/>
        <w:spacing w:after="0" w:line="120" w:lineRule="exact"/>
        <w:rPr>
          <w:b/>
          <w:sz w:val="10"/>
          <w:rtl/>
        </w:rPr>
      </w:pPr>
    </w:p>
    <w:p w14:paraId="53A5ECE2" w14:textId="77777777" w:rsidR="00667F7C" w:rsidRPr="00AB524C" w:rsidRDefault="00667F7C" w:rsidP="00667F7C">
      <w:pPr>
        <w:pStyle w:val="H23"/>
        <w:ind w:left="1267" w:right="1267" w:hanging="1267"/>
        <w:rPr>
          <w:spacing w:val="0"/>
        </w:rPr>
      </w:pPr>
      <w:r w:rsidRPr="00AB524C">
        <w:rPr>
          <w:spacing w:val="0"/>
          <w:rtl/>
        </w:rPr>
        <w:tab/>
      </w:r>
      <w:r w:rsidRPr="00AB524C">
        <w:rPr>
          <w:spacing w:val="0"/>
          <w:rtl/>
        </w:rPr>
        <w:tab/>
        <w:t>جمع البيانات وتحليلها</w:t>
      </w:r>
    </w:p>
    <w:p w14:paraId="1F7D85B3" w14:textId="77777777" w:rsidR="00667F7C" w:rsidRPr="00AB524C" w:rsidRDefault="00667F7C" w:rsidP="004A020D">
      <w:pPr>
        <w:pStyle w:val="SingleTxt"/>
        <w:spacing w:line="350" w:lineRule="exact"/>
      </w:pPr>
      <w:r w:rsidRPr="00AB524C">
        <w:rPr>
          <w:rtl/>
        </w:rPr>
        <w:t>50 -</w:t>
      </w:r>
      <w:r w:rsidRPr="00AB524C">
        <w:rPr>
          <w:rtl/>
        </w:rPr>
        <w:tab/>
        <w:t>تشعرُ اللجنة بالقلق إزاء النقص المسجّل في التوافر و</w:t>
      </w:r>
      <w:r w:rsidRPr="00AB524C">
        <w:rPr>
          <w:rFonts w:hint="cs"/>
          <w:rtl/>
        </w:rPr>
        <w:t xml:space="preserve">في </w:t>
      </w:r>
      <w:r w:rsidRPr="00AB524C">
        <w:rPr>
          <w:rtl/>
        </w:rPr>
        <w:t>التنظيم المنهجي والإصدار المنتظم للبيانات الشاملة المحدثة المصنّفة بحسب المجالات الرئيسية التي تغطيها الاتفاقية، ومنها تمثيل المرأة في المناصب الدبلوماسية ومناصب صنع القرار، ووضع نساء الشعوب الأصلية والنساء والفتيات ذوات الإعاقة حيال مسائل العمل والصحة والتعليم وإمكانية اللجوء إلى العدالة. وهي تلاحظ أنّ غياب البيانات المت</w:t>
      </w:r>
      <w:r w:rsidRPr="00AB524C">
        <w:rPr>
          <w:rFonts w:hint="cs"/>
          <w:rtl/>
        </w:rPr>
        <w:t>ّ</w:t>
      </w:r>
      <w:r w:rsidRPr="00AB524C">
        <w:rPr>
          <w:rtl/>
        </w:rPr>
        <w:t>سقة المتعددة الجوانب المتاحة للعموم يعيق وضع سياسات محددة الأهداف قائمة على الأدلة من أجل القضاء على التمييز وتحقيق المساواة الفعلية، و</w:t>
      </w:r>
      <w:r w:rsidRPr="00AB524C">
        <w:rPr>
          <w:rFonts w:hint="cs"/>
          <w:rtl/>
        </w:rPr>
        <w:t xml:space="preserve">يعرقل </w:t>
      </w:r>
      <w:r w:rsidRPr="00AB524C">
        <w:rPr>
          <w:rtl/>
        </w:rPr>
        <w:t>عملية رصد هذه السياسات وتقييمها.</w:t>
      </w:r>
    </w:p>
    <w:p w14:paraId="2D7EF793" w14:textId="77777777" w:rsidR="00667F7C" w:rsidRPr="00AB524C" w:rsidRDefault="00667F7C" w:rsidP="00667F7C">
      <w:pPr>
        <w:pStyle w:val="SingleTxt"/>
      </w:pPr>
      <w:r w:rsidRPr="00AB524C">
        <w:rPr>
          <w:rtl/>
        </w:rPr>
        <w:lastRenderedPageBreak/>
        <w:t>51 -</w:t>
      </w:r>
      <w:r w:rsidRPr="00AB524C">
        <w:rPr>
          <w:rtl/>
        </w:rPr>
        <w:tab/>
      </w:r>
      <w:r w:rsidRPr="00AB524C">
        <w:rPr>
          <w:rFonts w:ascii="Times New Roman Bold" w:hAnsi="Times New Roman Bold"/>
          <w:b/>
          <w:bCs/>
          <w:rtl/>
        </w:rPr>
        <w:t>توصي اللجنة الدولة الطرف بتعزيز الانتظام في جمع وتحليل ونشر البيانات الشاملة المصنّفة حسب نوع الجنس والعمر والوضع من حيث الإعاقة والانتماء العرقي والوضع من حيث الهجرة والموقع الجغرافي والتصنيفات الأخرى ذات الصلة، ومنها البيانات عن تمثيل المرأة في مناصب صنع القرار وعن الوضع الاجتماعي والاقتصادي لنساء الشعوب الأصلية والنساء والفتيات ذوات الإعاقة، وذلك بُغية إثراء وتنفيذ ورصد السياسات الموجَّهة المتقاطعة المراعية لنوع الجنس، والتقدم المحرز صوب تحقيق المساواة الفعلية للمرأة في جميع المجالات التي تشملها الاتفاقية و</w:t>
      </w:r>
      <w:r w:rsidRPr="00AB524C">
        <w:rPr>
          <w:rFonts w:ascii="Times New Roman Bold" w:hAnsi="Times New Roman Bold" w:hint="eastAsia"/>
          <w:b/>
          <w:bCs/>
          <w:rtl/>
        </w:rPr>
        <w:t>صوب</w:t>
      </w:r>
      <w:r w:rsidRPr="00AB524C">
        <w:rPr>
          <w:rFonts w:ascii="Times New Roman Bold" w:hAnsi="Times New Roman Bold"/>
          <w:b/>
          <w:bCs/>
          <w:rtl/>
        </w:rPr>
        <w:t xml:space="preserve"> بلوغ الغايات الجنسانية </w:t>
      </w:r>
      <w:r w:rsidRPr="00AB524C">
        <w:rPr>
          <w:rFonts w:ascii="Times New Roman Bold" w:hAnsi="Times New Roman Bold" w:hint="eastAsia"/>
          <w:b/>
          <w:bCs/>
          <w:rtl/>
        </w:rPr>
        <w:t>ب</w:t>
      </w:r>
      <w:r w:rsidRPr="00AB524C">
        <w:rPr>
          <w:rFonts w:ascii="Times New Roman Bold" w:hAnsi="Times New Roman Bold"/>
          <w:b/>
          <w:bCs/>
          <w:rtl/>
        </w:rPr>
        <w:t>أهداف التنمية المستدامة.</w:t>
      </w:r>
    </w:p>
    <w:p w14:paraId="7AEC8A2E" w14:textId="77777777" w:rsidR="00667F7C" w:rsidRPr="00AB524C" w:rsidRDefault="00667F7C" w:rsidP="00667F7C">
      <w:pPr>
        <w:pStyle w:val="SingleTxt"/>
        <w:spacing w:after="0" w:line="120" w:lineRule="exact"/>
        <w:rPr>
          <w:b/>
          <w:sz w:val="10"/>
          <w:rtl/>
        </w:rPr>
      </w:pPr>
    </w:p>
    <w:p w14:paraId="5F7E075C" w14:textId="77777777" w:rsidR="00667F7C" w:rsidRPr="00AB524C" w:rsidRDefault="00667F7C" w:rsidP="00667F7C">
      <w:pPr>
        <w:pStyle w:val="H23"/>
        <w:ind w:left="1267" w:right="1267" w:hanging="1267"/>
        <w:rPr>
          <w:spacing w:val="0"/>
        </w:rPr>
      </w:pPr>
      <w:r w:rsidRPr="00AB524C">
        <w:rPr>
          <w:spacing w:val="0"/>
          <w:rtl/>
        </w:rPr>
        <w:tab/>
      </w:r>
      <w:r w:rsidRPr="00AB524C">
        <w:rPr>
          <w:spacing w:val="0"/>
          <w:rtl/>
        </w:rPr>
        <w:tab/>
        <w:t>‎‎‎‎إعلان ومنهاج عمل بيجين</w:t>
      </w:r>
    </w:p>
    <w:p w14:paraId="00ED4FFC" w14:textId="528BEA27" w:rsidR="00667F7C" w:rsidRPr="00AB524C" w:rsidRDefault="00667F7C" w:rsidP="00667F7C">
      <w:pPr>
        <w:pStyle w:val="SingleTxt"/>
        <w:rPr>
          <w:b/>
          <w:bCs/>
        </w:rPr>
      </w:pPr>
      <w:r w:rsidRPr="00FA54B8">
        <w:rPr>
          <w:rtl/>
        </w:rPr>
        <w:t>52 -</w:t>
      </w:r>
      <w:r w:rsidRPr="00FA54B8">
        <w:rPr>
          <w:rtl/>
        </w:rPr>
        <w:tab/>
      </w:r>
      <w:r w:rsidRPr="00AB524C">
        <w:rPr>
          <w:rFonts w:hint="cs"/>
          <w:b/>
          <w:bCs/>
          <w:rtl/>
        </w:rPr>
        <w:t xml:space="preserve">على إثر </w:t>
      </w:r>
      <w:r w:rsidRPr="00AB524C">
        <w:rPr>
          <w:b/>
          <w:bCs/>
          <w:rtl/>
        </w:rPr>
        <w:t>الذكرى السنوية الثلاثين لإعلان ومنهاج عمل بيجين، تدعو اللجنة الدولة الطرف إلى إعادة تأكيد تنفيذ هذا الصك وإعادة تقييم إعمال الحقوق المكرّسة في الاتفاقية من أجل تحقيق المساواة الفعلية بين المرأة والرجل.</w:t>
      </w:r>
    </w:p>
    <w:p w14:paraId="2B2217D1" w14:textId="77777777" w:rsidR="00667F7C" w:rsidRPr="00AB524C" w:rsidRDefault="00667F7C" w:rsidP="00667F7C">
      <w:pPr>
        <w:pStyle w:val="SingleTxt"/>
        <w:spacing w:after="0" w:line="120" w:lineRule="exact"/>
        <w:rPr>
          <w:b/>
          <w:sz w:val="10"/>
          <w:rtl/>
        </w:rPr>
      </w:pPr>
    </w:p>
    <w:p w14:paraId="55F87947" w14:textId="77777777" w:rsidR="00667F7C" w:rsidRPr="00AB524C" w:rsidRDefault="00667F7C" w:rsidP="00667F7C">
      <w:pPr>
        <w:pStyle w:val="H23"/>
        <w:ind w:left="1267" w:right="1267" w:hanging="1267"/>
        <w:rPr>
          <w:spacing w:val="0"/>
        </w:rPr>
      </w:pPr>
      <w:r w:rsidRPr="00AB524C">
        <w:rPr>
          <w:spacing w:val="0"/>
          <w:rtl/>
        </w:rPr>
        <w:tab/>
      </w:r>
      <w:r w:rsidRPr="00AB524C">
        <w:rPr>
          <w:spacing w:val="0"/>
          <w:rtl/>
        </w:rPr>
        <w:tab/>
        <w:t>تعميم الملاحظات الختامية</w:t>
      </w:r>
    </w:p>
    <w:p w14:paraId="385181A8" w14:textId="77777777" w:rsidR="00667F7C" w:rsidRPr="00AB524C" w:rsidRDefault="00667F7C" w:rsidP="00667F7C">
      <w:pPr>
        <w:pStyle w:val="SingleTxt"/>
      </w:pPr>
      <w:r w:rsidRPr="00AB524C">
        <w:rPr>
          <w:rtl/>
        </w:rPr>
        <w:t>53 -</w:t>
      </w:r>
      <w:r w:rsidRPr="00AB524C">
        <w:rPr>
          <w:rtl/>
        </w:rPr>
        <w:tab/>
      </w:r>
      <w:r w:rsidRPr="00AB524C">
        <w:rPr>
          <w:b/>
          <w:bCs/>
          <w:rtl/>
        </w:rPr>
        <w:t xml:space="preserve">تطلب اللجنة إلى الدولة الطرف أن تحرص على </w:t>
      </w:r>
      <w:r w:rsidRPr="00AB524C">
        <w:rPr>
          <w:rFonts w:hint="cs"/>
          <w:b/>
          <w:bCs/>
          <w:rtl/>
        </w:rPr>
        <w:t>تعميم</w:t>
      </w:r>
      <w:r w:rsidRPr="00AB524C">
        <w:rPr>
          <w:b/>
          <w:bCs/>
          <w:rtl/>
        </w:rPr>
        <w:t xml:space="preserve"> هذه الملاحظات الختامية في الوقت المناسب، </w:t>
      </w:r>
      <w:r w:rsidRPr="00AB524C">
        <w:rPr>
          <w:rFonts w:hint="cs"/>
          <w:b/>
          <w:bCs/>
          <w:rtl/>
        </w:rPr>
        <w:t>و</w:t>
      </w:r>
      <w:r w:rsidRPr="00AB524C">
        <w:rPr>
          <w:b/>
          <w:bCs/>
          <w:rtl/>
        </w:rPr>
        <w:t xml:space="preserve">باللغات الرسمية </w:t>
      </w:r>
      <w:r w:rsidRPr="00AB524C">
        <w:rPr>
          <w:rFonts w:hint="cs"/>
          <w:b/>
          <w:bCs/>
          <w:rtl/>
        </w:rPr>
        <w:t>لديها</w:t>
      </w:r>
      <w:r w:rsidRPr="00AB524C">
        <w:rPr>
          <w:b/>
          <w:bCs/>
          <w:rtl/>
        </w:rPr>
        <w:t>، على مؤسسات الدولة المعنية على جميع المستويات (الوطني والإقليمي والمحلي)، ولا سيما على الحكومة والبرلمان والقضاء، ليتسنى تنفيذها بالكامل، وكذلك على المجتمع المدني، بما في ذلك المنظمات غير الحكومية، ولا سيما المنظمات النسائية، لزيادة الوعي الكامل داخل الدولة الطرف.</w:t>
      </w:r>
    </w:p>
    <w:p w14:paraId="29E7D88F" w14:textId="77777777" w:rsidR="00667F7C" w:rsidRPr="00AB524C" w:rsidRDefault="00667F7C" w:rsidP="00667F7C">
      <w:pPr>
        <w:pStyle w:val="SingleTxt"/>
        <w:spacing w:after="0" w:line="120" w:lineRule="exact"/>
        <w:rPr>
          <w:b/>
          <w:sz w:val="10"/>
          <w:rtl/>
        </w:rPr>
      </w:pPr>
    </w:p>
    <w:p w14:paraId="3E6BA736" w14:textId="77777777" w:rsidR="00667F7C" w:rsidRPr="00AB524C" w:rsidRDefault="00667F7C" w:rsidP="00667F7C">
      <w:pPr>
        <w:pStyle w:val="H23"/>
        <w:ind w:left="1267" w:right="1267" w:hanging="1267"/>
        <w:rPr>
          <w:spacing w:val="0"/>
        </w:rPr>
      </w:pPr>
      <w:r w:rsidRPr="00AB524C">
        <w:rPr>
          <w:spacing w:val="0"/>
          <w:rtl/>
        </w:rPr>
        <w:tab/>
      </w:r>
      <w:r w:rsidRPr="00AB524C">
        <w:rPr>
          <w:spacing w:val="0"/>
          <w:rtl/>
        </w:rPr>
        <w:tab/>
        <w:t>متابعة الملاحظات الختامية</w:t>
      </w:r>
    </w:p>
    <w:p w14:paraId="42FAA479" w14:textId="77777777" w:rsidR="00667F7C" w:rsidRPr="00AB524C" w:rsidRDefault="00667F7C" w:rsidP="00667F7C">
      <w:pPr>
        <w:pStyle w:val="SingleTxt"/>
      </w:pPr>
      <w:r w:rsidRPr="00AB524C">
        <w:rPr>
          <w:rtl/>
        </w:rPr>
        <w:t>54 -</w:t>
      </w:r>
      <w:r w:rsidRPr="00AB524C">
        <w:rPr>
          <w:rtl/>
        </w:rPr>
        <w:tab/>
      </w:r>
      <w:r w:rsidRPr="00AB524C">
        <w:rPr>
          <w:b/>
          <w:bCs/>
          <w:rtl/>
        </w:rPr>
        <w:t>تطلب اللجنة إلى الدولة الطرف أن تقدم، في غضون سنتين، معلومات خطية عن الخطوات المتخذة لتنفيذ التوصيات الواردة في الفقرات 13 (أ) و</w:t>
      </w:r>
      <w:r w:rsidRPr="00AB524C">
        <w:rPr>
          <w:rFonts w:hint="cs"/>
          <w:b/>
          <w:bCs/>
          <w:rtl/>
        </w:rPr>
        <w:t xml:space="preserve"> </w:t>
      </w:r>
      <w:r w:rsidRPr="00AB524C">
        <w:rPr>
          <w:b/>
          <w:bCs/>
          <w:rtl/>
        </w:rPr>
        <w:t>23 (ج) و</w:t>
      </w:r>
      <w:r w:rsidRPr="00AB524C">
        <w:rPr>
          <w:rFonts w:hint="cs"/>
          <w:b/>
          <w:bCs/>
          <w:rtl/>
        </w:rPr>
        <w:t xml:space="preserve"> </w:t>
      </w:r>
      <w:r w:rsidRPr="00AB524C">
        <w:rPr>
          <w:b/>
          <w:bCs/>
          <w:rtl/>
        </w:rPr>
        <w:t>31 (أ) و</w:t>
      </w:r>
      <w:r w:rsidRPr="00AB524C">
        <w:rPr>
          <w:rFonts w:hint="cs"/>
          <w:b/>
          <w:bCs/>
          <w:rtl/>
        </w:rPr>
        <w:t xml:space="preserve"> </w:t>
      </w:r>
      <w:r w:rsidRPr="00AB524C">
        <w:rPr>
          <w:b/>
          <w:bCs/>
          <w:rtl/>
        </w:rPr>
        <w:t>37 (أ) أعلاه.</w:t>
      </w:r>
    </w:p>
    <w:p w14:paraId="24849857" w14:textId="77777777" w:rsidR="00667F7C" w:rsidRPr="00AB524C" w:rsidRDefault="00667F7C" w:rsidP="00667F7C">
      <w:pPr>
        <w:pStyle w:val="SingleTxt"/>
        <w:spacing w:after="0" w:line="120" w:lineRule="exact"/>
        <w:rPr>
          <w:b/>
          <w:sz w:val="10"/>
          <w:rtl/>
        </w:rPr>
      </w:pPr>
    </w:p>
    <w:p w14:paraId="0DD5080B" w14:textId="77777777" w:rsidR="00667F7C" w:rsidRPr="00AB524C" w:rsidRDefault="00667F7C" w:rsidP="00667F7C">
      <w:pPr>
        <w:pStyle w:val="H23"/>
        <w:ind w:left="1267" w:right="1267" w:hanging="1267"/>
        <w:rPr>
          <w:spacing w:val="0"/>
        </w:rPr>
      </w:pPr>
      <w:r w:rsidRPr="00AB524C">
        <w:rPr>
          <w:spacing w:val="0"/>
          <w:rtl/>
        </w:rPr>
        <w:tab/>
      </w:r>
      <w:r w:rsidRPr="00AB524C">
        <w:rPr>
          <w:spacing w:val="0"/>
          <w:rtl/>
        </w:rPr>
        <w:tab/>
        <w:t>إعداد التقرير المقبل</w:t>
      </w:r>
    </w:p>
    <w:p w14:paraId="6F73662A" w14:textId="77777777" w:rsidR="003A5BE3" w:rsidRDefault="00667F7C" w:rsidP="00667F7C">
      <w:pPr>
        <w:pStyle w:val="SingleTxt"/>
        <w:rPr>
          <w:rtl/>
        </w:rPr>
      </w:pPr>
      <w:r w:rsidRPr="00AB524C">
        <w:rPr>
          <w:rtl/>
        </w:rPr>
        <w:t>55 -</w:t>
      </w:r>
      <w:r w:rsidRPr="00AB524C">
        <w:rPr>
          <w:rtl/>
        </w:rPr>
        <w:tab/>
      </w:r>
      <w:r w:rsidRPr="00AB524C">
        <w:rPr>
          <w:rFonts w:hint="cs"/>
          <w:b/>
          <w:bCs/>
          <w:rtl/>
        </w:rPr>
        <w:t>سوف تضبط</w:t>
      </w:r>
      <w:r w:rsidRPr="00AB524C">
        <w:rPr>
          <w:b/>
          <w:bCs/>
          <w:rtl/>
        </w:rPr>
        <w:t xml:space="preserve"> اللجنة موعد تقديم الدولة الطرف التقرير الدوري التاسع</w:t>
      </w:r>
      <w:r w:rsidRPr="00AB524C">
        <w:rPr>
          <w:rFonts w:hint="cs"/>
          <w:b/>
          <w:bCs/>
          <w:rtl/>
        </w:rPr>
        <w:t>،</w:t>
      </w:r>
      <w:r w:rsidRPr="00AB524C">
        <w:rPr>
          <w:b/>
          <w:bCs/>
          <w:rtl/>
        </w:rPr>
        <w:t xml:space="preserve"> وس</w:t>
      </w:r>
      <w:r w:rsidRPr="00AB524C">
        <w:rPr>
          <w:rFonts w:hint="cs"/>
          <w:b/>
          <w:bCs/>
          <w:rtl/>
        </w:rPr>
        <w:t xml:space="preserve">وف </w:t>
      </w:r>
      <w:r w:rsidRPr="00AB524C">
        <w:rPr>
          <w:b/>
          <w:bCs/>
          <w:rtl/>
        </w:rPr>
        <w:t xml:space="preserve">تبلغها به وفقا لجدول زمني واضح ومنظم </w:t>
      </w:r>
      <w:r w:rsidRPr="00AB524C">
        <w:rPr>
          <w:rFonts w:hint="cs"/>
          <w:b/>
          <w:bCs/>
          <w:rtl/>
        </w:rPr>
        <w:t xml:space="preserve">في </w:t>
      </w:r>
      <w:r w:rsidRPr="00AB524C">
        <w:rPr>
          <w:b/>
          <w:bCs/>
          <w:rtl/>
        </w:rPr>
        <w:t xml:space="preserve">تقديم </w:t>
      </w:r>
      <w:r w:rsidRPr="00AB524C">
        <w:rPr>
          <w:rFonts w:hint="cs"/>
          <w:b/>
          <w:bCs/>
          <w:rtl/>
        </w:rPr>
        <w:t>الدول الأطراف ل</w:t>
      </w:r>
      <w:r w:rsidRPr="00AB524C">
        <w:rPr>
          <w:b/>
          <w:bCs/>
          <w:rtl/>
        </w:rPr>
        <w:t>لتقارير</w:t>
      </w:r>
      <w:r w:rsidRPr="00AB524C">
        <w:rPr>
          <w:rFonts w:hint="cs"/>
          <w:b/>
          <w:bCs/>
          <w:rtl/>
        </w:rPr>
        <w:t xml:space="preserve"> مستقبلا</w:t>
      </w:r>
      <w:r w:rsidRPr="00AB524C">
        <w:rPr>
          <w:b/>
          <w:bCs/>
          <w:rtl/>
        </w:rPr>
        <w:t xml:space="preserve"> (قرار الجمعية العامة </w:t>
      </w:r>
      <w:hyperlink r:id="rId24" w:history="1">
        <w:r w:rsidRPr="00AB524C">
          <w:rPr>
            <w:rStyle w:val="Hyperlink"/>
            <w:rFonts w:hint="cs"/>
            <w:b/>
            <w:bCs/>
            <w:rtl/>
          </w:rPr>
          <w:t>79/165</w:t>
        </w:r>
      </w:hyperlink>
      <w:r w:rsidRPr="00AB524C">
        <w:rPr>
          <w:b/>
          <w:bCs/>
          <w:rtl/>
        </w:rPr>
        <w:t>، الفقرة 6)</w:t>
      </w:r>
      <w:r w:rsidRPr="00AB524C">
        <w:rPr>
          <w:rFonts w:hint="cs"/>
          <w:b/>
          <w:bCs/>
          <w:rtl/>
        </w:rPr>
        <w:t>،</w:t>
      </w:r>
      <w:r w:rsidRPr="00AB524C">
        <w:rPr>
          <w:b/>
          <w:bCs/>
          <w:rtl/>
        </w:rPr>
        <w:t xml:space="preserve"> وبعد اعتماد قائمة المسائل والأسئلة، إن و</w:t>
      </w:r>
      <w:r w:rsidRPr="00AB524C">
        <w:rPr>
          <w:rFonts w:hint="cs"/>
          <w:b/>
          <w:bCs/>
          <w:rtl/>
        </w:rPr>
        <w:t>ُ</w:t>
      </w:r>
      <w:r w:rsidRPr="00AB524C">
        <w:rPr>
          <w:b/>
          <w:bCs/>
          <w:rtl/>
        </w:rPr>
        <w:t>جدت، التي ست</w:t>
      </w:r>
      <w:r w:rsidRPr="00AB524C">
        <w:rPr>
          <w:rFonts w:hint="cs"/>
          <w:b/>
          <w:bCs/>
          <w:rtl/>
        </w:rPr>
        <w:t>ُ</w:t>
      </w:r>
      <w:r w:rsidRPr="00AB524C">
        <w:rPr>
          <w:b/>
          <w:bCs/>
          <w:rtl/>
        </w:rPr>
        <w:t xml:space="preserve">حال إلى الدولة الطرف قبل </w:t>
      </w:r>
      <w:r w:rsidRPr="00AB524C">
        <w:rPr>
          <w:rFonts w:hint="cs"/>
          <w:b/>
          <w:bCs/>
          <w:rtl/>
        </w:rPr>
        <w:t>تقديم</w:t>
      </w:r>
      <w:r w:rsidRPr="00AB524C">
        <w:rPr>
          <w:b/>
          <w:bCs/>
          <w:rtl/>
        </w:rPr>
        <w:t xml:space="preserve"> تقريرها.</w:t>
      </w:r>
      <w:r w:rsidRPr="00AB524C">
        <w:rPr>
          <w:rtl/>
        </w:rPr>
        <w:t xml:space="preserve"> </w:t>
      </w:r>
      <w:r w:rsidRPr="00AB524C">
        <w:rPr>
          <w:b/>
          <w:bCs/>
          <w:rtl/>
        </w:rPr>
        <w:t xml:space="preserve">ومن المفترض أن يُغطي التقرير الفترة بأكملها إلى غاية </w:t>
      </w:r>
      <w:r w:rsidRPr="00AB524C">
        <w:rPr>
          <w:rFonts w:hint="cs"/>
          <w:b/>
          <w:bCs/>
          <w:rtl/>
        </w:rPr>
        <w:t>موعد التقديم</w:t>
      </w:r>
      <w:r w:rsidRPr="00AB524C">
        <w:rPr>
          <w:b/>
          <w:bCs/>
          <w:rtl/>
        </w:rPr>
        <w:t>.</w:t>
      </w:r>
    </w:p>
    <w:p w14:paraId="2A3B21B4" w14:textId="2C951C82" w:rsidR="00667F7C" w:rsidRPr="00AB524C" w:rsidRDefault="00667F7C" w:rsidP="00667F7C">
      <w:pPr>
        <w:pStyle w:val="SingleTxt"/>
        <w:rPr>
          <w:rtl/>
        </w:rPr>
      </w:pPr>
      <w:r w:rsidRPr="00AB524C">
        <w:rPr>
          <w:rtl/>
        </w:rPr>
        <w:t>56 -</w:t>
      </w:r>
      <w:r w:rsidRPr="00AB524C">
        <w:rPr>
          <w:rtl/>
        </w:rPr>
        <w:tab/>
      </w:r>
      <w:r w:rsidRPr="00AB524C">
        <w:rPr>
          <w:b/>
          <w:bCs/>
          <w:rtl/>
        </w:rPr>
        <w:t>وتطلب اللجنة</w:t>
      </w:r>
      <w:r w:rsidRPr="00AB524C">
        <w:rPr>
          <w:rFonts w:hint="cs"/>
          <w:b/>
          <w:bCs/>
          <w:rtl/>
        </w:rPr>
        <w:t>ُ</w:t>
      </w:r>
      <w:r w:rsidRPr="00AB524C">
        <w:rPr>
          <w:b/>
          <w:bCs/>
          <w:rtl/>
        </w:rPr>
        <w:t xml:space="preserve"> إلى الدولة الطرف ات</w:t>
      </w:r>
      <w:r w:rsidRPr="00AB524C">
        <w:rPr>
          <w:rFonts w:hint="cs"/>
          <w:b/>
          <w:bCs/>
          <w:rtl/>
        </w:rPr>
        <w:t>ّ</w:t>
      </w:r>
      <w:r w:rsidRPr="00AB524C">
        <w:rPr>
          <w:b/>
          <w:bCs/>
          <w:rtl/>
        </w:rPr>
        <w:t>باع المبادئ التوجيهية المنس</w:t>
      </w:r>
      <w:r w:rsidRPr="00AB524C">
        <w:rPr>
          <w:rFonts w:hint="cs"/>
          <w:b/>
          <w:bCs/>
          <w:rtl/>
        </w:rPr>
        <w:t>ّ</w:t>
      </w:r>
      <w:r w:rsidRPr="00AB524C">
        <w:rPr>
          <w:b/>
          <w:bCs/>
          <w:rtl/>
        </w:rPr>
        <w:t>قة لتقديم التقارير بموجب المعاهدات الدولية لحقوق الإنسان، بما في ذلك المبادئ التوجيهية لتقديم وثيقة أساسية موحدة ووثائق خاصة بمعاهدات بعينها</w:t>
      </w:r>
      <w:r w:rsidRPr="00AB524C">
        <w:rPr>
          <w:rFonts w:hint="cs"/>
          <w:b/>
          <w:bCs/>
          <w:rtl/>
        </w:rPr>
        <w:t xml:space="preserve"> (</w:t>
      </w:r>
      <w:hyperlink r:id="rId25" w:history="1">
        <w:r w:rsidRPr="00AB524C">
          <w:rPr>
            <w:rStyle w:val="Hyperlink"/>
            <w:b/>
            <w:bCs/>
          </w:rPr>
          <w:t>HRI/GEN/2/Rev.6</w:t>
        </w:r>
      </w:hyperlink>
      <w:r w:rsidRPr="00AB524C">
        <w:rPr>
          <w:b/>
          <w:bCs/>
          <w:rtl/>
        </w:rPr>
        <w:t>، الفصل الأوّل).</w:t>
      </w:r>
    </w:p>
    <w:p w14:paraId="5BDEEF72" w14:textId="0A102B54" w:rsidR="00CE6A0A" w:rsidRPr="00AB524C" w:rsidRDefault="00667F7C" w:rsidP="00033A8C">
      <w:pPr>
        <w:pStyle w:val="SingleTxt"/>
        <w:spacing w:after="0" w:line="240" w:lineRule="auto"/>
      </w:pPr>
      <w:r w:rsidRPr="00AB524C">
        <w:rPr>
          <w:noProof/>
          <w:sz w:val="20"/>
        </w:rPr>
        <mc:AlternateContent>
          <mc:Choice Requires="wps">
            <w:drawing>
              <wp:anchor distT="0" distB="0" distL="114300" distR="114300" simplePos="0" relativeHeight="251664384" behindDoc="0" locked="0" layoutInCell="1" allowOverlap="1" wp14:anchorId="4BE0B033" wp14:editId="05D464C8">
                <wp:simplePos x="0" y="0"/>
                <wp:positionH relativeFrom="column">
                  <wp:posOffset>2623820</wp:posOffset>
                </wp:positionH>
                <wp:positionV relativeFrom="paragraph">
                  <wp:posOffset>304800</wp:posOffset>
                </wp:positionV>
                <wp:extent cx="914400" cy="0"/>
                <wp:effectExtent l="0" t="0" r="0" b="0"/>
                <wp:wrapNone/>
                <wp:docPr id="1495354369"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noFill/>
                        <a:ln w="3175" cap="flat" cmpd="sng" algn="ctr">
                          <a:solidFill>
                            <a:srgbClr val="010000"/>
                          </a:solidFill>
                          <a:prstDash val="solid"/>
                          <a:miter lim="800000"/>
                        </a:ln>
                        <a:effectLst/>
                      </wps:spPr>
                      <wps:bodyPr/>
                    </wps:wsp>
                  </a:graphicData>
                </a:graphic>
              </wp:anchor>
            </w:drawing>
          </mc:Choice>
          <mc:Fallback>
            <w:pict>
              <v:line w14:anchorId="71CD766B" id="Straight Connector 4"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" strokecolor="#010000" strokeweight=".25pt">
                <v:stroke joinstyle="miter"/>
              </v:line>
            </w:pict>
          </mc:Fallback>
        </mc:AlternateContent>
      </w:r>
    </w:p>
    <w:sectPr w:rsidR="00CE6A0A" w:rsidRPr="00AB524C" w:rsidSect="00DA7FFA">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3-09T12:02:00Z" w:initials="Start">
    <w:p w14:paraId="44FFFC81" w14:textId="77777777" w:rsidR="004F3260" w:rsidRDefault="004F3260" w:rsidP="004F3260">
      <w:pPr>
        <w:pStyle w:val="CommentText"/>
      </w:pPr>
      <w:r>
        <w:rPr>
          <w:rStyle w:val="CommentReference"/>
        </w:rPr>
        <w:annotationRef/>
      </w:r>
      <w:r>
        <w:t>&lt;&lt;ODS JOB NO&gt;&gt;N2603622A&lt;&lt;ODS JOB NO&gt;&gt;</w:t>
      </w:r>
    </w:p>
    <w:p w14:paraId="2B86AA5F" w14:textId="77777777" w:rsidR="004F3260" w:rsidRDefault="004F3260" w:rsidP="004F3260">
      <w:pPr>
        <w:pStyle w:val="CommentText"/>
      </w:pPr>
      <w:r>
        <w:t>&lt;&lt;ODS DOC SYMBOL1&gt;&gt;CEDAW/C/ARG/CO/8&lt;&lt;ODS DOC SYMBOL1&gt;&gt;</w:t>
      </w:r>
    </w:p>
    <w:p w14:paraId="6842B941" w14:textId="77777777" w:rsidR="004F3260" w:rsidRDefault="004F3260" w:rsidP="004F326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842B94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E5886A9" w16cex:dateUtc="2026-03-09T16:0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842B941" w16cid:durableId="2E5886A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A05BE5" w14:textId="77777777" w:rsidR="005956B7" w:rsidRDefault="005956B7" w:rsidP="005164E1">
      <w:r>
        <w:separator/>
      </w:r>
    </w:p>
  </w:endnote>
  <w:endnote w:type="continuationSeparator" w:id="0">
    <w:p w14:paraId="13843ACB" w14:textId="77777777" w:rsidR="005956B7" w:rsidRDefault="005956B7" w:rsidP="00516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DengXian Light">
    <w:altName w:val="等线 Light"/>
    <w:panose1 w:val="02010600030101010101"/>
    <w:charset w:val="86"/>
    <w:family w:val="auto"/>
    <w:pitch w:val="variable"/>
    <w:sig w:usb0="A00002BF" w:usb1="38CF7CFA" w:usb2="00000016" w:usb3="00000000" w:csb0="0004000F" w:csb1="00000000"/>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906EE" w14:paraId="074B032D" w14:textId="77777777" w:rsidTr="003906EE">
      <w:tc>
        <w:tcPr>
          <w:tcW w:w="4920" w:type="dxa"/>
        </w:tcPr>
        <w:p w14:paraId="270B5270" w14:textId="04AEF53B" w:rsidR="003906EE" w:rsidRPr="003906EE" w:rsidRDefault="003906EE" w:rsidP="003906EE">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tcPr>
        <w:p w14:paraId="78664AA8" w14:textId="36AA9831" w:rsidR="003906EE" w:rsidRPr="003906EE" w:rsidRDefault="003906EE" w:rsidP="003906EE">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703DC9">
            <w:rPr>
              <w:b w:val="0"/>
              <w:w w:val="103"/>
            </w:rPr>
            <w:t>26-02562</w:t>
          </w:r>
          <w:r>
            <w:rPr>
              <w:b w:val="0"/>
              <w:w w:val="103"/>
            </w:rPr>
            <w:fldChar w:fldCharType="end"/>
          </w:r>
        </w:p>
      </w:tc>
    </w:tr>
  </w:tbl>
  <w:p w14:paraId="6B0D03B3" w14:textId="77777777" w:rsidR="003906EE" w:rsidRPr="003906EE" w:rsidRDefault="003906EE" w:rsidP="003906E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906EE" w14:paraId="085AD45A" w14:textId="77777777" w:rsidTr="003906EE">
      <w:tc>
        <w:tcPr>
          <w:tcW w:w="4920" w:type="dxa"/>
        </w:tcPr>
        <w:p w14:paraId="5F885FA1" w14:textId="372CA747" w:rsidR="003906EE" w:rsidRPr="003906EE" w:rsidRDefault="003906EE" w:rsidP="003906EE">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703DC9">
            <w:rPr>
              <w:b w:val="0"/>
              <w:w w:val="103"/>
            </w:rPr>
            <w:t>26-02562</w:t>
          </w:r>
          <w:r>
            <w:rPr>
              <w:b w:val="0"/>
              <w:w w:val="103"/>
            </w:rPr>
            <w:fldChar w:fldCharType="end"/>
          </w:r>
        </w:p>
      </w:tc>
      <w:tc>
        <w:tcPr>
          <w:tcW w:w="4920" w:type="dxa"/>
        </w:tcPr>
        <w:p w14:paraId="0DC98E0A" w14:textId="7543EB01" w:rsidR="003906EE" w:rsidRPr="003906EE" w:rsidRDefault="003906EE" w:rsidP="003906EE">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49A300D2" w14:textId="77777777" w:rsidR="003906EE" w:rsidRPr="003906EE" w:rsidRDefault="003906EE" w:rsidP="003906E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right"/>
      <w:tblLayout w:type="fixed"/>
      <w:tblLook w:val="0000" w:firstRow="0" w:lastRow="0" w:firstColumn="0" w:lastColumn="0" w:noHBand="0" w:noVBand="0"/>
    </w:tblPr>
    <w:tblGrid>
      <w:gridCol w:w="3888"/>
      <w:gridCol w:w="4920"/>
    </w:tblGrid>
    <w:tr w:rsidR="003906EE" w14:paraId="5FFEAA89" w14:textId="77777777" w:rsidTr="003906EE">
      <w:trPr>
        <w:jc w:val="right"/>
      </w:trPr>
      <w:tc>
        <w:tcPr>
          <w:tcW w:w="3888" w:type="dxa"/>
        </w:tcPr>
        <w:p w14:paraId="4EBE545A" w14:textId="2AF0CA1A" w:rsidR="003906EE" w:rsidRDefault="003906EE" w:rsidP="003906EE">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42F3554B" wp14:editId="434DA94E">
                <wp:simplePos x="0" y="0"/>
                <wp:positionH relativeFrom="page">
                  <wp:posOffset>-648970</wp:posOffset>
                </wp:positionH>
                <wp:positionV relativeFrom="page">
                  <wp:posOffset>-356235</wp:posOffset>
                </wp:positionV>
                <wp:extent cx="694690" cy="694690"/>
                <wp:effectExtent l="0" t="0" r="0" b="0"/>
                <wp:wrapNone/>
                <wp:docPr id="131414035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1F1CF3A3" wp14:editId="19CF7FC6">
                <wp:extent cx="1554615" cy="320068"/>
                <wp:effectExtent l="0" t="0" r="7620" b="3810"/>
                <wp:docPr id="661501457" name="Picture 2"/>
                <wp:cNvGraphicFramePr/>
                <a:graphic xmlns:a="http://schemas.openxmlformats.org/drawingml/2006/main">
                  <a:graphicData uri="http://schemas.openxmlformats.org/drawingml/2006/picture">
                    <pic:pic xmlns:pic="http://schemas.openxmlformats.org/drawingml/2006/picture">
                      <pic:nvPicPr>
                        <pic:cNvPr id="1153697261"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7A2F4CDE" w14:textId="4ECFA077" w:rsidR="003906EE" w:rsidRDefault="003906EE" w:rsidP="003906EE">
          <w:pPr>
            <w:pStyle w:val="ReleaseDate0"/>
            <w:tabs>
              <w:tab w:val="left" w:pos="1080"/>
              <w:tab w:val="left" w:pos="2030"/>
              <w:tab w:val="left" w:pos="2966"/>
              <w:tab w:val="left" w:pos="4320"/>
              <w:tab w:val="left" w:pos="8640"/>
            </w:tabs>
          </w:pPr>
          <w:r>
            <w:tab/>
          </w:r>
          <w:r w:rsidR="00717454">
            <w:t>25</w:t>
          </w:r>
          <w:r>
            <w:t>0326</w:t>
          </w:r>
          <w:r>
            <w:tab/>
            <w:t>090326</w:t>
          </w:r>
          <w:r>
            <w:tab/>
          </w:r>
          <w:fldSimple w:instr=" DOCVARIABLE &quot;jobn&quot; \* MERGEFORMAT ">
            <w:r w:rsidR="00703DC9">
              <w:t>26-02562 (A)</w:t>
            </w:r>
          </w:fldSimple>
        </w:p>
        <w:p w14:paraId="76B6DB0E" w14:textId="105334AF" w:rsidR="003906EE" w:rsidRPr="003906EE" w:rsidRDefault="003906EE" w:rsidP="003906EE">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703DC9">
            <w:rPr>
              <w:rFonts w:ascii="Barcode 3 of 9 by request" w:hAnsi="Barcode 3 of 9 by request"/>
              <w:sz w:val="24"/>
            </w:rPr>
            <w:t>*2602562*</w:t>
          </w:r>
          <w:r>
            <w:rPr>
              <w:rFonts w:ascii="Barcode 3 of 9 by request" w:hAnsi="Barcode 3 of 9 by request"/>
              <w:sz w:val="24"/>
            </w:rPr>
            <w:fldChar w:fldCharType="end"/>
          </w:r>
        </w:p>
      </w:tc>
    </w:tr>
  </w:tbl>
  <w:p w14:paraId="5846DE34" w14:textId="77777777" w:rsidR="003906EE" w:rsidRPr="003906EE" w:rsidRDefault="003906EE" w:rsidP="003906EE">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13BC9B" w14:textId="77777777" w:rsidR="005956B7" w:rsidRDefault="005956B7" w:rsidP="005164E1">
      <w:r>
        <w:separator/>
      </w:r>
    </w:p>
  </w:footnote>
  <w:footnote w:type="continuationSeparator" w:id="0">
    <w:p w14:paraId="631362A1" w14:textId="77777777" w:rsidR="005956B7" w:rsidRDefault="005956B7" w:rsidP="005164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906EE" w14:paraId="4DC8DC5C" w14:textId="77777777" w:rsidTr="003906EE">
      <w:trPr>
        <w:trHeight w:hRule="exact" w:val="864"/>
      </w:trPr>
      <w:tc>
        <w:tcPr>
          <w:tcW w:w="4920" w:type="dxa"/>
          <w:vAlign w:val="bottom"/>
        </w:tcPr>
        <w:p w14:paraId="5C49A4EB" w14:textId="77777777" w:rsidR="003906EE" w:rsidRPr="003906EE" w:rsidRDefault="003906EE" w:rsidP="003906EE">
          <w:pPr>
            <w:pStyle w:val="Header"/>
            <w:spacing w:after="80" w:line="280" w:lineRule="exact"/>
            <w:jc w:val="left"/>
            <w:rPr>
              <w:rFonts w:cs="Simplified Arabic"/>
              <w:sz w:val="18"/>
              <w:szCs w:val="18"/>
            </w:rPr>
          </w:pPr>
        </w:p>
      </w:tc>
      <w:tc>
        <w:tcPr>
          <w:tcW w:w="4920" w:type="dxa"/>
          <w:vAlign w:val="bottom"/>
        </w:tcPr>
        <w:p w14:paraId="1048A404" w14:textId="16A8481A" w:rsidR="003906EE" w:rsidRPr="003906EE" w:rsidRDefault="003906EE" w:rsidP="003906EE">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703DC9">
            <w:rPr>
              <w:rFonts w:cs="Simplified Arabic"/>
              <w:sz w:val="18"/>
              <w:szCs w:val="18"/>
            </w:rPr>
            <w:t>CEDAW/C/ARG/CO/8</w:t>
          </w:r>
          <w:r>
            <w:rPr>
              <w:rFonts w:cs="Simplified Arabic"/>
              <w:sz w:val="18"/>
              <w:szCs w:val="18"/>
            </w:rPr>
            <w:fldChar w:fldCharType="end"/>
          </w:r>
        </w:p>
      </w:tc>
    </w:tr>
  </w:tbl>
  <w:p w14:paraId="31DCEE15" w14:textId="77777777" w:rsidR="003906EE" w:rsidRPr="003906EE" w:rsidRDefault="003906EE" w:rsidP="003906E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906EE" w14:paraId="6334D6F9" w14:textId="77777777" w:rsidTr="003906EE">
      <w:trPr>
        <w:trHeight w:hRule="exact" w:val="864"/>
      </w:trPr>
      <w:tc>
        <w:tcPr>
          <w:tcW w:w="4920" w:type="dxa"/>
          <w:vAlign w:val="bottom"/>
        </w:tcPr>
        <w:p w14:paraId="2384E8DD" w14:textId="2A0C617F" w:rsidR="003906EE" w:rsidRPr="003906EE" w:rsidRDefault="003906EE" w:rsidP="003906EE">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703DC9">
            <w:rPr>
              <w:rFonts w:cs="Simplified Arabic"/>
              <w:sz w:val="18"/>
              <w:szCs w:val="18"/>
            </w:rPr>
            <w:t>CEDAW/C/ARG/CO/8</w:t>
          </w:r>
          <w:r>
            <w:rPr>
              <w:rFonts w:cs="Simplified Arabic"/>
              <w:sz w:val="18"/>
              <w:szCs w:val="18"/>
            </w:rPr>
            <w:fldChar w:fldCharType="end"/>
          </w:r>
        </w:p>
      </w:tc>
      <w:tc>
        <w:tcPr>
          <w:tcW w:w="4920" w:type="dxa"/>
          <w:vAlign w:val="bottom"/>
        </w:tcPr>
        <w:p w14:paraId="3CE61EB5" w14:textId="77777777" w:rsidR="003906EE" w:rsidRPr="003906EE" w:rsidRDefault="003906EE" w:rsidP="003906EE">
          <w:pPr>
            <w:pStyle w:val="Header"/>
            <w:spacing w:after="80" w:line="280" w:lineRule="exact"/>
            <w:rPr>
              <w:rFonts w:cs="Simplified Arabic"/>
              <w:sz w:val="18"/>
              <w:szCs w:val="18"/>
            </w:rPr>
          </w:pPr>
        </w:p>
      </w:tc>
    </w:tr>
  </w:tbl>
  <w:p w14:paraId="578BBAB7" w14:textId="77777777" w:rsidR="003906EE" w:rsidRPr="003906EE" w:rsidRDefault="003906EE" w:rsidP="003906E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3906EE" w14:paraId="0F7596FA" w14:textId="77777777" w:rsidTr="003906EE">
      <w:trPr>
        <w:gridAfter w:val="1"/>
        <w:wAfter w:w="18" w:type="dxa"/>
        <w:trHeight w:hRule="exact" w:val="864"/>
      </w:trPr>
      <w:tc>
        <w:tcPr>
          <w:tcW w:w="1282" w:type="dxa"/>
          <w:tcBorders>
            <w:bottom w:val="single" w:sz="4" w:space="0" w:color="auto"/>
          </w:tcBorders>
          <w:vAlign w:val="bottom"/>
        </w:tcPr>
        <w:p w14:paraId="3F1A1FE3" w14:textId="77777777" w:rsidR="003906EE" w:rsidRDefault="003906EE" w:rsidP="003906EE">
          <w:pPr>
            <w:pStyle w:val="Header"/>
            <w:spacing w:after="120"/>
          </w:pPr>
        </w:p>
      </w:tc>
      <w:tc>
        <w:tcPr>
          <w:tcW w:w="1786" w:type="dxa"/>
          <w:tcBorders>
            <w:bottom w:val="single" w:sz="4" w:space="0" w:color="auto"/>
          </w:tcBorders>
          <w:vAlign w:val="bottom"/>
        </w:tcPr>
        <w:p w14:paraId="68461D2E" w14:textId="4EC3F99D" w:rsidR="003906EE" w:rsidRPr="003906EE" w:rsidRDefault="003906EE" w:rsidP="003906EE">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vAlign w:val="bottom"/>
        </w:tcPr>
        <w:p w14:paraId="64DA661E" w14:textId="77777777" w:rsidR="003906EE" w:rsidRDefault="003906EE" w:rsidP="003906EE">
          <w:pPr>
            <w:pStyle w:val="Header"/>
            <w:spacing w:after="120"/>
          </w:pPr>
        </w:p>
      </w:tc>
      <w:tc>
        <w:tcPr>
          <w:tcW w:w="6523" w:type="dxa"/>
          <w:gridSpan w:val="3"/>
          <w:tcBorders>
            <w:bottom w:val="single" w:sz="4" w:space="0" w:color="auto"/>
          </w:tcBorders>
          <w:vAlign w:val="bottom"/>
        </w:tcPr>
        <w:p w14:paraId="298C8922" w14:textId="2CA6350C" w:rsidR="003906EE" w:rsidRPr="003906EE" w:rsidRDefault="003906EE" w:rsidP="003906EE">
          <w:pPr>
            <w:spacing w:line="380" w:lineRule="exact"/>
            <w:jc w:val="right"/>
          </w:pPr>
          <w:r>
            <w:rPr>
              <w:sz w:val="40"/>
            </w:rPr>
            <w:t>CEDAW</w:t>
          </w:r>
          <w:r>
            <w:t>/C/ARG/CO/8</w:t>
          </w:r>
        </w:p>
      </w:tc>
    </w:tr>
    <w:tr w:rsidR="003906EE" w:rsidRPr="003906EE" w14:paraId="78682798" w14:textId="77777777" w:rsidTr="003906EE">
      <w:trPr>
        <w:trHeight w:hRule="exact" w:val="2880"/>
      </w:trPr>
      <w:tc>
        <w:tcPr>
          <w:tcW w:w="1282" w:type="dxa"/>
          <w:tcBorders>
            <w:top w:val="single" w:sz="4" w:space="0" w:color="auto"/>
            <w:bottom w:val="single" w:sz="12" w:space="0" w:color="auto"/>
          </w:tcBorders>
        </w:tcPr>
        <w:p w14:paraId="080D9D46" w14:textId="77777777" w:rsidR="003906EE" w:rsidRDefault="003906EE" w:rsidP="003906EE">
          <w:pPr>
            <w:pStyle w:val="Header"/>
            <w:spacing w:before="120"/>
            <w:jc w:val="center"/>
          </w:pPr>
          <w:r>
            <w:t xml:space="preserve"> </w:t>
          </w:r>
          <w:r>
            <w:rPr>
              <w:noProof/>
            </w:rPr>
            <w:drawing>
              <wp:inline distT="0" distB="0" distL="0" distR="0" wp14:anchorId="0437C688" wp14:editId="41BB9FF2">
                <wp:extent cx="713232" cy="597103"/>
                <wp:effectExtent l="0" t="0" r="0" b="0"/>
                <wp:docPr id="533008960" name="Picture 1"/>
                <wp:cNvGraphicFramePr/>
                <a:graphic xmlns:a="http://schemas.openxmlformats.org/drawingml/2006/main">
                  <a:graphicData uri="http://schemas.openxmlformats.org/drawingml/2006/picture">
                    <pic:pic xmlns:pic="http://schemas.openxmlformats.org/drawingml/2006/picture">
                      <pic:nvPicPr>
                        <pic:cNvPr id="800222440"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2D2D9C16" w14:textId="0D2CA161" w:rsidR="003906EE" w:rsidRPr="003906EE" w:rsidRDefault="003906EE" w:rsidP="003906EE">
          <w:pPr>
            <w:pStyle w:val="Header"/>
            <w:spacing w:before="120"/>
            <w:jc w:val="center"/>
          </w:pPr>
        </w:p>
      </w:tc>
      <w:tc>
        <w:tcPr>
          <w:tcW w:w="5227" w:type="dxa"/>
          <w:gridSpan w:val="3"/>
          <w:tcBorders>
            <w:top w:val="single" w:sz="4" w:space="0" w:color="auto"/>
            <w:bottom w:val="single" w:sz="12" w:space="0" w:color="auto"/>
          </w:tcBorders>
        </w:tcPr>
        <w:p w14:paraId="49C9B25C" w14:textId="0D5728FA" w:rsidR="003906EE" w:rsidRPr="003906EE" w:rsidRDefault="003906EE" w:rsidP="003906EE">
          <w:pPr>
            <w:pStyle w:val="XLarge"/>
            <w:spacing w:before="109" w:line="168" w:lineRule="auto"/>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tcPr>
        <w:p w14:paraId="59CC605E" w14:textId="77777777" w:rsidR="003906EE" w:rsidRPr="003906EE" w:rsidRDefault="003906EE" w:rsidP="003906EE">
          <w:pPr>
            <w:pStyle w:val="Header"/>
            <w:spacing w:before="109"/>
          </w:pPr>
        </w:p>
      </w:tc>
      <w:tc>
        <w:tcPr>
          <w:tcW w:w="3100" w:type="dxa"/>
          <w:gridSpan w:val="2"/>
          <w:tcBorders>
            <w:top w:val="single" w:sz="4" w:space="0" w:color="auto"/>
            <w:bottom w:val="single" w:sz="12" w:space="0" w:color="auto"/>
          </w:tcBorders>
        </w:tcPr>
        <w:p w14:paraId="33D8CBB6" w14:textId="48DB6CFC" w:rsidR="003906EE" w:rsidRDefault="003906EE" w:rsidP="003906EE">
          <w:pPr>
            <w:pStyle w:val="Distribution"/>
            <w:bidi w:val="0"/>
            <w:spacing w:before="240"/>
          </w:pPr>
          <w:r>
            <w:t>Distr.</w:t>
          </w:r>
          <w:r w:rsidR="00DF01CC">
            <w:t>:</w:t>
          </w:r>
          <w:r>
            <w:t xml:space="preserve"> General</w:t>
          </w:r>
        </w:p>
        <w:p w14:paraId="236646B5" w14:textId="77777777" w:rsidR="003906EE" w:rsidRDefault="003906EE" w:rsidP="003906EE">
          <w:pPr>
            <w:pStyle w:val="Publication"/>
            <w:bidi w:val="0"/>
          </w:pPr>
          <w:r>
            <w:t>25 February 2026</w:t>
          </w:r>
        </w:p>
        <w:p w14:paraId="0832F284" w14:textId="77777777" w:rsidR="003906EE" w:rsidRDefault="003906EE" w:rsidP="003906EE">
          <w:pPr>
            <w:bidi w:val="0"/>
            <w:spacing w:line="240" w:lineRule="exact"/>
            <w:jc w:val="left"/>
          </w:pPr>
          <w:r>
            <w:t>Arabic</w:t>
          </w:r>
        </w:p>
        <w:p w14:paraId="3297D8F6" w14:textId="4760362C" w:rsidR="003906EE" w:rsidRDefault="003906EE" w:rsidP="003906EE">
          <w:pPr>
            <w:pStyle w:val="Original"/>
            <w:bidi w:val="0"/>
          </w:pPr>
          <w:r>
            <w:t>Original</w:t>
          </w:r>
          <w:r w:rsidR="00DF01CC">
            <w:t>:</w:t>
          </w:r>
          <w:r>
            <w:t xml:space="preserve"> English</w:t>
          </w:r>
        </w:p>
        <w:p w14:paraId="1099D409" w14:textId="6212876D" w:rsidR="003906EE" w:rsidRPr="003906EE" w:rsidRDefault="003906EE" w:rsidP="003906EE">
          <w:pPr>
            <w:bidi w:val="0"/>
            <w:spacing w:line="240" w:lineRule="exact"/>
            <w:jc w:val="left"/>
          </w:pPr>
        </w:p>
      </w:tc>
    </w:tr>
  </w:tbl>
  <w:p w14:paraId="1947A256" w14:textId="77777777" w:rsidR="003906EE" w:rsidRDefault="003906EE" w:rsidP="003906EE">
    <w:pPr>
      <w:pStyle w:val="Header"/>
      <w:spacing w:line="2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9A0E02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D518A94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3726B7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DE6A2450"/>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72BC06B6"/>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F15012B6"/>
    <w:lvl w:ilvl="0" w:tplc="981625E8">
      <w:start w:val="1"/>
      <w:numFmt w:val="bullet"/>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103B57"/>
    <w:multiLevelType w:val="hybridMultilevel"/>
    <w:tmpl w:val="4F14337C"/>
    <w:lvl w:ilvl="0" w:tplc="EF8680E4">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76B2E12"/>
    <w:multiLevelType w:val="hybridMultilevel"/>
    <w:tmpl w:val="550C1162"/>
    <w:lvl w:ilvl="0" w:tplc="6A0EF176">
      <w:start w:val="1"/>
      <w:numFmt w:val="bullet"/>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2763936">
    <w:abstractNumId w:val="5"/>
  </w:num>
  <w:num w:numId="2" w16cid:durableId="1230386386">
    <w:abstractNumId w:val="10"/>
  </w:num>
  <w:num w:numId="3" w16cid:durableId="188105445">
    <w:abstractNumId w:val="8"/>
  </w:num>
  <w:num w:numId="4" w16cid:durableId="500704001">
    <w:abstractNumId w:val="7"/>
  </w:num>
  <w:num w:numId="5" w16cid:durableId="1208760371">
    <w:abstractNumId w:val="4"/>
  </w:num>
  <w:num w:numId="6" w16cid:durableId="471750913">
    <w:abstractNumId w:val="4"/>
  </w:num>
  <w:num w:numId="7" w16cid:durableId="1649895283">
    <w:abstractNumId w:val="3"/>
  </w:num>
  <w:num w:numId="8" w16cid:durableId="1249921261">
    <w:abstractNumId w:val="3"/>
  </w:num>
  <w:num w:numId="9" w16cid:durableId="1137145165">
    <w:abstractNumId w:val="2"/>
  </w:num>
  <w:num w:numId="10" w16cid:durableId="732701540">
    <w:abstractNumId w:val="2"/>
  </w:num>
  <w:num w:numId="11" w16cid:durableId="780412669">
    <w:abstractNumId w:val="1"/>
  </w:num>
  <w:num w:numId="12" w16cid:durableId="40710332">
    <w:abstractNumId w:val="1"/>
  </w:num>
  <w:num w:numId="13" w16cid:durableId="403799118">
    <w:abstractNumId w:val="0"/>
  </w:num>
  <w:num w:numId="14" w16cid:durableId="487090117">
    <w:abstractNumId w:val="0"/>
  </w:num>
  <w:num w:numId="15" w16cid:durableId="1634368070">
    <w:abstractNumId w:val="6"/>
  </w:num>
  <w:num w:numId="16" w16cid:durableId="833882786">
    <w:abstractNumId w:val="11"/>
  </w:num>
  <w:num w:numId="17" w16cid:durableId="186023859">
    <w:abstractNumId w:val="9"/>
  </w:num>
  <w:num w:numId="18" w16cid:durableId="1397388941">
    <w:abstractNumId w:val="6"/>
  </w:num>
  <w:num w:numId="19" w16cid:durableId="1362824027">
    <w:abstractNumId w:val="11"/>
  </w:num>
  <w:num w:numId="20" w16cid:durableId="1499157472">
    <w:abstractNumId w:val="9"/>
  </w:num>
  <w:num w:numId="21" w16cid:durableId="338430375">
    <w:abstractNumId w:val="6"/>
  </w:num>
  <w:num w:numId="22" w16cid:durableId="1820920386">
    <w:abstractNumId w:val="11"/>
  </w:num>
  <w:num w:numId="23" w16cid:durableId="973368994">
    <w:abstractNumId w:val="9"/>
  </w:num>
  <w:num w:numId="24" w16cid:durableId="773090988">
    <w:abstractNumId w:val="6"/>
  </w:num>
  <w:num w:numId="25" w16cid:durableId="2058507599">
    <w:abstractNumId w:val="11"/>
  </w:num>
  <w:num w:numId="26" w16cid:durableId="285160945">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662"/>
  <w:autoHyphenation/>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2562*"/>
    <w:docVar w:name="CreationDt" w:val="3/9/2026 12:02 PM"/>
    <w:docVar w:name="DocCategory" w:val="Doc"/>
    <w:docVar w:name="DocType" w:val="Final"/>
    <w:docVar w:name="DutyStation" w:val="New York"/>
    <w:docVar w:name="FooterJN" w:val="26-02562"/>
    <w:docVar w:name="jobn" w:val="26-02562 (A)"/>
    <w:docVar w:name="jobnDT" w:val="26-02562 (A)   090326"/>
    <w:docVar w:name="jobnDTDT" w:val="26-02562 (A)   090326   090326"/>
    <w:docVar w:name="JobNo" w:val="2602562A"/>
    <w:docVar w:name="LocalDrive" w:val="0"/>
    <w:docVar w:name="OandT" w:val=" "/>
    <w:docVar w:name="sss1" w:val="CEDAW/C/ARG/CO/8"/>
    <w:docVar w:name="sss2" w:val="-"/>
    <w:docVar w:name="Symbol1" w:val="CEDAW/C/ARG/CO/8"/>
    <w:docVar w:name="Symbol2" w:val="-"/>
    <w:docVar w:name="Title1" w:val="_x0009__x0009_الملاحظات الختامية على التقرير الدوري الثامن للأرجنتين*_x000d_"/>
  </w:docVars>
  <w:rsids>
    <w:rsidRoot w:val="001816FD"/>
    <w:rsid w:val="00006A0E"/>
    <w:rsid w:val="00016E81"/>
    <w:rsid w:val="00022591"/>
    <w:rsid w:val="000305F3"/>
    <w:rsid w:val="00033A8C"/>
    <w:rsid w:val="00050EA2"/>
    <w:rsid w:val="0008168E"/>
    <w:rsid w:val="000B4C30"/>
    <w:rsid w:val="000E22C2"/>
    <w:rsid w:val="000F1585"/>
    <w:rsid w:val="001070C3"/>
    <w:rsid w:val="001162EC"/>
    <w:rsid w:val="00124D96"/>
    <w:rsid w:val="001429C2"/>
    <w:rsid w:val="001816FD"/>
    <w:rsid w:val="0018366D"/>
    <w:rsid w:val="001E18C3"/>
    <w:rsid w:val="001F068E"/>
    <w:rsid w:val="00225254"/>
    <w:rsid w:val="002437BB"/>
    <w:rsid w:val="00262161"/>
    <w:rsid w:val="0027283B"/>
    <w:rsid w:val="002A4F1A"/>
    <w:rsid w:val="002A5D6D"/>
    <w:rsid w:val="002B0D53"/>
    <w:rsid w:val="002D138C"/>
    <w:rsid w:val="002D67AD"/>
    <w:rsid w:val="002D7956"/>
    <w:rsid w:val="002F62D6"/>
    <w:rsid w:val="0032538B"/>
    <w:rsid w:val="00327A37"/>
    <w:rsid w:val="00332E51"/>
    <w:rsid w:val="00363B89"/>
    <w:rsid w:val="00385943"/>
    <w:rsid w:val="003906EE"/>
    <w:rsid w:val="003967CE"/>
    <w:rsid w:val="003A1C14"/>
    <w:rsid w:val="003A5BE3"/>
    <w:rsid w:val="003A6181"/>
    <w:rsid w:val="003B3DDD"/>
    <w:rsid w:val="003E05EF"/>
    <w:rsid w:val="003E0795"/>
    <w:rsid w:val="0041475E"/>
    <w:rsid w:val="00484960"/>
    <w:rsid w:val="004A020D"/>
    <w:rsid w:val="004A78B0"/>
    <w:rsid w:val="004F3260"/>
    <w:rsid w:val="004F62AF"/>
    <w:rsid w:val="005164E1"/>
    <w:rsid w:val="00532734"/>
    <w:rsid w:val="005471ED"/>
    <w:rsid w:val="00564900"/>
    <w:rsid w:val="005720D2"/>
    <w:rsid w:val="00580EA5"/>
    <w:rsid w:val="00583E8C"/>
    <w:rsid w:val="005956B7"/>
    <w:rsid w:val="005A300B"/>
    <w:rsid w:val="005D4ABC"/>
    <w:rsid w:val="00624C63"/>
    <w:rsid w:val="00630BDE"/>
    <w:rsid w:val="00632542"/>
    <w:rsid w:val="00633C11"/>
    <w:rsid w:val="00641A78"/>
    <w:rsid w:val="00646906"/>
    <w:rsid w:val="00662AE5"/>
    <w:rsid w:val="00667F7C"/>
    <w:rsid w:val="006723C1"/>
    <w:rsid w:val="006D71BB"/>
    <w:rsid w:val="006F7AFF"/>
    <w:rsid w:val="00703DC9"/>
    <w:rsid w:val="007055D0"/>
    <w:rsid w:val="00717454"/>
    <w:rsid w:val="00745C56"/>
    <w:rsid w:val="00761086"/>
    <w:rsid w:val="0076207D"/>
    <w:rsid w:val="00775C23"/>
    <w:rsid w:val="00781E85"/>
    <w:rsid w:val="00805C3C"/>
    <w:rsid w:val="0081004F"/>
    <w:rsid w:val="0082469B"/>
    <w:rsid w:val="008433DA"/>
    <w:rsid w:val="008726C4"/>
    <w:rsid w:val="008B0C36"/>
    <w:rsid w:val="008C31DA"/>
    <w:rsid w:val="009508CC"/>
    <w:rsid w:val="00953F88"/>
    <w:rsid w:val="00976FBE"/>
    <w:rsid w:val="009875AF"/>
    <w:rsid w:val="009D1DD5"/>
    <w:rsid w:val="00A3391C"/>
    <w:rsid w:val="00A63215"/>
    <w:rsid w:val="00A906A9"/>
    <w:rsid w:val="00AB524C"/>
    <w:rsid w:val="00AE3445"/>
    <w:rsid w:val="00AF3F49"/>
    <w:rsid w:val="00B074CA"/>
    <w:rsid w:val="00B3467C"/>
    <w:rsid w:val="00B5108C"/>
    <w:rsid w:val="00B72BCA"/>
    <w:rsid w:val="00BB19F6"/>
    <w:rsid w:val="00BB4AD3"/>
    <w:rsid w:val="00BD1522"/>
    <w:rsid w:val="00C24A5F"/>
    <w:rsid w:val="00CC4925"/>
    <w:rsid w:val="00CD20CC"/>
    <w:rsid w:val="00CE6A0A"/>
    <w:rsid w:val="00D33CA9"/>
    <w:rsid w:val="00D62BC7"/>
    <w:rsid w:val="00DA3784"/>
    <w:rsid w:val="00DA7FFA"/>
    <w:rsid w:val="00DF01CC"/>
    <w:rsid w:val="00DF2E15"/>
    <w:rsid w:val="00DF5987"/>
    <w:rsid w:val="00E1285B"/>
    <w:rsid w:val="00E15975"/>
    <w:rsid w:val="00E2422C"/>
    <w:rsid w:val="00E41939"/>
    <w:rsid w:val="00E61B98"/>
    <w:rsid w:val="00E673FB"/>
    <w:rsid w:val="00EC46F6"/>
    <w:rsid w:val="00EE6696"/>
    <w:rsid w:val="00F522E2"/>
    <w:rsid w:val="00F62826"/>
    <w:rsid w:val="00F65E72"/>
    <w:rsid w:val="00F7714B"/>
    <w:rsid w:val="00FA401B"/>
    <w:rsid w:val="00FA54B8"/>
    <w:rsid w:val="00FF3FE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489306"/>
  <w15:chartTrackingRefBased/>
  <w15:docId w15:val="{60B5502F-2C4B-467F-BBDB-9C1DDEA62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73FB"/>
    <w:pPr>
      <w:bidi/>
      <w:spacing w:after="0" w:line="360" w:lineRule="exact"/>
      <w:jc w:val="lowKashida"/>
    </w:pPr>
    <w:rPr>
      <w:rFonts w:ascii="Times New Roman" w:hAnsi="Times New Roman" w:cs="Simplified Arabic"/>
      <w:kern w:val="14"/>
      <w:sz w:val="20"/>
      <w:lang w:eastAsia="en-US"/>
    </w:rPr>
  </w:style>
  <w:style w:type="paragraph" w:styleId="Heading1">
    <w:name w:val="heading 1"/>
    <w:basedOn w:val="Normal"/>
    <w:next w:val="Normal"/>
    <w:link w:val="Heading1Char"/>
    <w:rsid w:val="002437BB"/>
    <w:pPr>
      <w:keepNext/>
      <w:outlineLvl w:val="0"/>
    </w:pPr>
    <w:rPr>
      <w:sz w:val="24"/>
      <w:szCs w:val="24"/>
    </w:rPr>
  </w:style>
  <w:style w:type="paragraph" w:styleId="Heading2">
    <w:name w:val="heading 2"/>
    <w:basedOn w:val="Normal"/>
    <w:next w:val="Normal"/>
    <w:link w:val="Heading2Char"/>
    <w:qFormat/>
    <w:rsid w:val="002437BB"/>
    <w:pPr>
      <w:outlineLvl w:val="1"/>
    </w:pPr>
  </w:style>
  <w:style w:type="paragraph" w:styleId="Heading3">
    <w:name w:val="heading 3"/>
    <w:basedOn w:val="Normal"/>
    <w:next w:val="Normal"/>
    <w:link w:val="Heading3Char"/>
    <w:qFormat/>
    <w:rsid w:val="002437BB"/>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uiPriority w:val="9"/>
    <w:semiHidden/>
    <w:unhideWhenUsed/>
    <w:qFormat/>
    <w:rsid w:val="001816FD"/>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816FD"/>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1816FD"/>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816FD"/>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816FD"/>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816FD"/>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qFormat/>
    <w:rsid w:val="002437BB"/>
    <w:pPr>
      <w:tabs>
        <w:tab w:val="center" w:pos="4320"/>
        <w:tab w:val="right" w:pos="8640"/>
      </w:tabs>
      <w:spacing w:after="0" w:line="240" w:lineRule="auto"/>
      <w:jc w:val="right"/>
    </w:pPr>
    <w:rPr>
      <w:rFonts w:ascii="Times New Roman" w:hAnsi="Times New Roman" w:cs="Traditional Arabic"/>
      <w:b/>
      <w:bCs/>
      <w:w w:val="105"/>
      <w:kern w:val="14"/>
      <w:sz w:val="17"/>
      <w:szCs w:val="25"/>
      <w:lang w:eastAsia="en-US"/>
    </w:rPr>
  </w:style>
  <w:style w:type="character" w:customStyle="1" w:styleId="HeaderChar">
    <w:name w:val="Header Char"/>
    <w:basedOn w:val="DefaultParagraphFont"/>
    <w:link w:val="Header"/>
    <w:rsid w:val="002437BB"/>
    <w:rPr>
      <w:rFonts w:ascii="Times New Roman" w:eastAsiaTheme="minorHAnsi" w:hAnsi="Times New Roman" w:cs="Traditional Arabic"/>
      <w:b/>
      <w:bCs/>
      <w:w w:val="105"/>
      <w:kern w:val="14"/>
      <w:sz w:val="17"/>
      <w:szCs w:val="25"/>
      <w:lang w:eastAsia="en-US"/>
    </w:rPr>
  </w:style>
  <w:style w:type="paragraph" w:styleId="Footer">
    <w:name w:val="footer"/>
    <w:link w:val="FooterChar"/>
    <w:uiPriority w:val="99"/>
    <w:qFormat/>
    <w:rsid w:val="002437BB"/>
    <w:pPr>
      <w:tabs>
        <w:tab w:val="center" w:pos="4320"/>
        <w:tab w:val="right" w:pos="8640"/>
      </w:tabs>
      <w:spacing w:after="0" w:line="210" w:lineRule="exact"/>
      <w:jc w:val="right"/>
    </w:pPr>
    <w:rPr>
      <w:rFonts w:ascii="Times New Roman" w:hAnsi="Times New Roman" w:cs="Traditional Arabic"/>
      <w:b/>
      <w:bCs/>
      <w:kern w:val="14"/>
      <w:sz w:val="17"/>
      <w:szCs w:val="25"/>
      <w:lang w:eastAsia="en-US"/>
    </w:rPr>
  </w:style>
  <w:style w:type="character" w:customStyle="1" w:styleId="FooterChar">
    <w:name w:val="Footer Char"/>
    <w:basedOn w:val="DefaultParagraphFont"/>
    <w:link w:val="Footer"/>
    <w:uiPriority w:val="99"/>
    <w:rsid w:val="002437BB"/>
    <w:rPr>
      <w:rFonts w:ascii="Times New Roman" w:eastAsiaTheme="minorHAnsi" w:hAnsi="Times New Roman" w:cs="Traditional Arabic"/>
      <w:b/>
      <w:bCs/>
      <w:kern w:val="14"/>
      <w:sz w:val="17"/>
      <w:szCs w:val="25"/>
      <w:lang w:eastAsia="en-US"/>
    </w:rPr>
  </w:style>
  <w:style w:type="paragraph" w:customStyle="1" w:styleId="HM">
    <w:name w:val="_ H __M"/>
    <w:basedOn w:val="HCh"/>
    <w:next w:val="Normal"/>
    <w:qFormat/>
    <w:rsid w:val="002437BB"/>
    <w:pPr>
      <w:suppressAutoHyphens/>
      <w:spacing w:line="520" w:lineRule="exact"/>
    </w:pPr>
    <w:rPr>
      <w:spacing w:val="-3"/>
      <w:sz w:val="48"/>
      <w:szCs w:val="48"/>
    </w:rPr>
  </w:style>
  <w:style w:type="paragraph" w:customStyle="1" w:styleId="H1">
    <w:name w:val="_ H_1"/>
    <w:basedOn w:val="Normal"/>
    <w:next w:val="SingleTxt"/>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2437BB"/>
    <w:pPr>
      <w:spacing w:line="440" w:lineRule="exact"/>
      <w:jc w:val="mediumKashida"/>
    </w:pPr>
    <w:rPr>
      <w:rFonts w:eastAsiaTheme="minorEastAsia"/>
      <w:spacing w:val="-2"/>
      <w:sz w:val="30"/>
      <w:szCs w:val="30"/>
    </w:rPr>
  </w:style>
  <w:style w:type="paragraph" w:customStyle="1" w:styleId="H23">
    <w:name w:val="_ H_2/3"/>
    <w:basedOn w:val="H1"/>
    <w:next w:val="SingleTxt"/>
    <w:qFormat/>
    <w:rsid w:val="000E22C2"/>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SingleTxt"/>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sz w:val="22"/>
    </w:rPr>
  </w:style>
  <w:style w:type="paragraph" w:customStyle="1" w:styleId="H56">
    <w:name w:val="_ H_5/6"/>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E673FB"/>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SM">
    <w:name w:val="__S_M"/>
    <w:basedOn w:val="Normal"/>
    <w:next w:val="Normal"/>
    <w:qFormat/>
    <w:rsid w:val="005164E1"/>
    <w:pPr>
      <w:keepNext/>
      <w:keepLines/>
      <w:tabs>
        <w:tab w:val="right" w:leader="dot" w:pos="360"/>
      </w:tabs>
      <w:suppressAutoHyphens/>
      <w:spacing w:line="390" w:lineRule="exact"/>
      <w:ind w:left="1267" w:right="1267"/>
      <w:outlineLvl w:val="0"/>
    </w:pPr>
    <w:rPr>
      <w:rFonts w:cstheme="minorBidi"/>
      <w:b/>
      <w:spacing w:val="-4"/>
      <w:w w:val="98"/>
      <w:sz w:val="40"/>
    </w:rPr>
  </w:style>
  <w:style w:type="paragraph" w:customStyle="1" w:styleId="SL">
    <w:name w:val="__S_L"/>
    <w:basedOn w:val="SM"/>
    <w:next w:val="Normal"/>
    <w:qFormat/>
    <w:rsid w:val="005164E1"/>
    <w:pPr>
      <w:spacing w:line="540" w:lineRule="exact"/>
    </w:pPr>
    <w:rPr>
      <w:spacing w:val="-8"/>
      <w:w w:val="96"/>
      <w:sz w:val="57"/>
    </w:rPr>
  </w:style>
  <w:style w:type="paragraph" w:customStyle="1" w:styleId="SS">
    <w:name w:val="__S_S"/>
    <w:basedOn w:val="SM"/>
    <w:next w:val="Normal"/>
    <w:qFormat/>
    <w:rsid w:val="005164E1"/>
    <w:pPr>
      <w:spacing w:line="300" w:lineRule="exact"/>
      <w:ind w:left="1264" w:right="1264"/>
    </w:pPr>
    <w:rPr>
      <w:sz w:val="28"/>
    </w:rPr>
  </w:style>
  <w:style w:type="paragraph" w:customStyle="1" w:styleId="SingleTxt">
    <w:name w:val="__Single Txt"/>
    <w:basedOn w:val="Normal"/>
    <w:link w:val="SingleTxtChar"/>
    <w:qFormat/>
    <w:rsid w:val="002437BB"/>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AgendaItemNormal">
    <w:name w:val="Agenda_Item_Normal"/>
    <w:next w:val="Normal"/>
    <w:qFormat/>
    <w:rsid w:val="002437BB"/>
    <w:pPr>
      <w:bidi/>
      <w:spacing w:after="0" w:line="360" w:lineRule="exact"/>
      <w:jc w:val="lowKashida"/>
    </w:pPr>
    <w:rPr>
      <w:rFonts w:ascii="Times New Roman" w:hAnsi="Times New Roman" w:cs="Simplified Arabic"/>
      <w:w w:val="103"/>
      <w:kern w:val="14"/>
      <w:lang w:eastAsia="en-US"/>
    </w:rPr>
  </w:style>
  <w:style w:type="paragraph" w:customStyle="1" w:styleId="TitleH1">
    <w:name w:val="Title_H1"/>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AgendaTitleH2">
    <w:name w:val="Agenda_Title_H2"/>
    <w:basedOn w:val="H1"/>
    <w:next w:val="Normal"/>
    <w:qFormat/>
    <w:rsid w:val="002437BB"/>
    <w:pPr>
      <w:spacing w:line="360" w:lineRule="exact"/>
      <w:ind w:left="0" w:right="5760" w:firstLine="0"/>
      <w:outlineLvl w:val="1"/>
    </w:pPr>
    <w:rPr>
      <w:spacing w:val="2"/>
      <w:sz w:val="22"/>
      <w:szCs w:val="22"/>
    </w:rPr>
  </w:style>
  <w:style w:type="paragraph" w:customStyle="1" w:styleId="Bullet1">
    <w:name w:val="Bullet 1"/>
    <w:basedOn w:val="Normal"/>
    <w:qFormat/>
    <w:rsid w:val="002437BB"/>
    <w:pPr>
      <w:numPr>
        <w:numId w:val="24"/>
      </w:numPr>
      <w:spacing w:after="120"/>
      <w:ind w:right="1264"/>
    </w:pPr>
  </w:style>
  <w:style w:type="paragraph" w:customStyle="1" w:styleId="Bullet2">
    <w:name w:val="Bullet 2"/>
    <w:basedOn w:val="Normal"/>
    <w:qFormat/>
    <w:rsid w:val="002437BB"/>
    <w:pPr>
      <w:numPr>
        <w:numId w:val="25"/>
      </w:numPr>
      <w:spacing w:after="120"/>
      <w:ind w:right="1264"/>
    </w:pPr>
  </w:style>
  <w:style w:type="paragraph" w:customStyle="1" w:styleId="Bullet3">
    <w:name w:val="Bullet 3"/>
    <w:basedOn w:val="SingleTxt"/>
    <w:qFormat/>
    <w:rsid w:val="002437BB"/>
    <w:pPr>
      <w:numPr>
        <w:numId w:val="26"/>
      </w:numPr>
    </w:pPr>
  </w:style>
  <w:style w:type="paragraph" w:customStyle="1" w:styleId="Distribution">
    <w:name w:val="Distribution"/>
    <w:basedOn w:val="Normal"/>
    <w:next w:val="Normal"/>
    <w:qFormat/>
    <w:rsid w:val="002437BB"/>
    <w:pPr>
      <w:tabs>
        <w:tab w:val="left" w:pos="662"/>
        <w:tab w:val="left" w:pos="1267"/>
        <w:tab w:val="left" w:pos="1987"/>
        <w:tab w:val="left" w:pos="2650"/>
      </w:tabs>
      <w:spacing w:line="240" w:lineRule="exact"/>
    </w:pPr>
  </w:style>
  <w:style w:type="character" w:styleId="EndnoteReference">
    <w:name w:val="endnote reference"/>
    <w:basedOn w:val="DefaultParagraphFont"/>
    <w:semiHidden/>
    <w:rsid w:val="002437B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437BB"/>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customStyle="1" w:styleId="EndnoteTextChar">
    <w:name w:val="Endnote Text Char"/>
    <w:basedOn w:val="DefaultParagraphFont"/>
    <w:link w:val="EndnoteText"/>
    <w:semiHidden/>
    <w:rsid w:val="002437BB"/>
    <w:rPr>
      <w:rFonts w:ascii="Times New Roman" w:eastAsiaTheme="minorHAnsi" w:hAnsi="Times New Roman" w:cs="Simplified Arabic"/>
      <w:kern w:val="14"/>
      <w:sz w:val="18"/>
      <w:szCs w:val="18"/>
      <w:lang w:eastAsia="en-US"/>
    </w:rPr>
  </w:style>
  <w:style w:type="character" w:styleId="FootnoteReference">
    <w:name w:val="footnote reference"/>
    <w:basedOn w:val="DefaultParagraphFont"/>
    <w:rsid w:val="002437BB"/>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FootnoteText">
    <w:name w:val="footnote text"/>
    <w:basedOn w:val="Normal"/>
    <w:link w:val="FootnoteTextChar"/>
    <w:rsid w:val="002437BB"/>
    <w:pPr>
      <w:tabs>
        <w:tab w:val="right" w:pos="418"/>
      </w:tabs>
      <w:spacing w:line="280" w:lineRule="exact"/>
      <w:ind w:left="662" w:right="662" w:hanging="662"/>
    </w:pPr>
    <w:rPr>
      <w:sz w:val="18"/>
      <w:szCs w:val="18"/>
    </w:rPr>
  </w:style>
  <w:style w:type="character" w:customStyle="1" w:styleId="FootnoteTextChar">
    <w:name w:val="Footnote Text Char"/>
    <w:basedOn w:val="DefaultParagraphFont"/>
    <w:link w:val="FootnoteText"/>
    <w:rsid w:val="002437BB"/>
    <w:rPr>
      <w:rFonts w:ascii="Times New Roman" w:eastAsiaTheme="minorHAnsi" w:hAnsi="Times New Roman" w:cs="Simplified Arabic"/>
      <w:kern w:val="14"/>
      <w:sz w:val="18"/>
      <w:szCs w:val="18"/>
      <w:lang w:eastAsia="en-US"/>
    </w:rPr>
  </w:style>
  <w:style w:type="character" w:customStyle="1" w:styleId="Heading1Char">
    <w:name w:val="Heading 1 Char"/>
    <w:basedOn w:val="DefaultParagraphFont"/>
    <w:link w:val="Heading1"/>
    <w:rsid w:val="002437BB"/>
    <w:rPr>
      <w:rFonts w:ascii="Times New Roman" w:eastAsiaTheme="minorHAnsi" w:hAnsi="Times New Roman" w:cs="Simplified Arabic"/>
      <w:kern w:val="14"/>
      <w:sz w:val="24"/>
      <w:szCs w:val="24"/>
      <w:lang w:eastAsia="en-US"/>
    </w:rPr>
  </w:style>
  <w:style w:type="character" w:customStyle="1" w:styleId="Heading2Char">
    <w:name w:val="Heading 2 Char"/>
    <w:basedOn w:val="DefaultParagraphFont"/>
    <w:link w:val="Heading2"/>
    <w:rsid w:val="002437BB"/>
    <w:rPr>
      <w:rFonts w:ascii="Times New Roman" w:eastAsiaTheme="minorHAnsi" w:hAnsi="Times New Roman" w:cs="Simplified Arabic"/>
      <w:kern w:val="14"/>
      <w:lang w:eastAsia="en-US"/>
    </w:rPr>
  </w:style>
  <w:style w:type="character" w:customStyle="1" w:styleId="Heading3Char">
    <w:name w:val="Heading 3 Char"/>
    <w:basedOn w:val="DefaultParagraphFont"/>
    <w:link w:val="Heading3"/>
    <w:rsid w:val="002437BB"/>
    <w:rPr>
      <w:rFonts w:ascii="Arial" w:eastAsiaTheme="majorEastAsia" w:hAnsi="Arial" w:cs="Arial"/>
      <w:b/>
      <w:bCs/>
      <w:kern w:val="14"/>
      <w:sz w:val="26"/>
      <w:szCs w:val="26"/>
      <w:lang w:eastAsia="en-US"/>
    </w:rPr>
  </w:style>
  <w:style w:type="paragraph" w:styleId="ListContinue">
    <w:name w:val="List Continue"/>
    <w:basedOn w:val="Normal"/>
    <w:uiPriority w:val="99"/>
    <w:semiHidden/>
    <w:rsid w:val="005164E1"/>
    <w:pPr>
      <w:spacing w:after="120" w:line="240" w:lineRule="exact"/>
      <w:ind w:left="360"/>
      <w:contextualSpacing/>
    </w:pPr>
    <w:rPr>
      <w:rFonts w:cstheme="minorBidi"/>
    </w:rPr>
  </w:style>
  <w:style w:type="paragraph" w:styleId="ListContinue2">
    <w:name w:val="List Continue 2"/>
    <w:basedOn w:val="Normal"/>
    <w:next w:val="Normal"/>
    <w:uiPriority w:val="99"/>
    <w:rsid w:val="005164E1"/>
    <w:pPr>
      <w:numPr>
        <w:numId w:val="4"/>
      </w:numPr>
      <w:tabs>
        <w:tab w:val="left" w:pos="792"/>
      </w:tabs>
      <w:spacing w:after="120" w:line="240" w:lineRule="exact"/>
    </w:pPr>
    <w:rPr>
      <w:rFonts w:cstheme="minorBidi"/>
    </w:rPr>
  </w:style>
  <w:style w:type="paragraph" w:styleId="ListNumber">
    <w:name w:val="List Number"/>
    <w:basedOn w:val="H1"/>
    <w:next w:val="Normal"/>
    <w:uiPriority w:val="99"/>
    <w:rsid w:val="005164E1"/>
    <w:pPr>
      <w:numPr>
        <w:numId w:val="6"/>
      </w:numPr>
      <w:contextualSpacing/>
    </w:pPr>
  </w:style>
  <w:style w:type="paragraph" w:styleId="ListNumber2">
    <w:name w:val="List Number 2"/>
    <w:basedOn w:val="H23"/>
    <w:next w:val="Normal"/>
    <w:uiPriority w:val="99"/>
    <w:rsid w:val="005164E1"/>
    <w:pPr>
      <w:numPr>
        <w:numId w:val="8"/>
      </w:numPr>
      <w:tabs>
        <w:tab w:val="left" w:pos="648"/>
      </w:tabs>
      <w:contextualSpacing/>
    </w:pPr>
  </w:style>
  <w:style w:type="paragraph" w:styleId="ListNumber3">
    <w:name w:val="List Number 3"/>
    <w:basedOn w:val="H23"/>
    <w:next w:val="Normal"/>
    <w:uiPriority w:val="99"/>
    <w:rsid w:val="005164E1"/>
    <w:pPr>
      <w:numPr>
        <w:numId w:val="10"/>
      </w:numPr>
      <w:tabs>
        <w:tab w:val="left" w:pos="922"/>
      </w:tabs>
      <w:contextualSpacing/>
    </w:pPr>
  </w:style>
  <w:style w:type="paragraph" w:styleId="ListNumber4">
    <w:name w:val="List Number 4"/>
    <w:basedOn w:val="Normal"/>
    <w:uiPriority w:val="99"/>
    <w:rsid w:val="005164E1"/>
    <w:pPr>
      <w:keepNext/>
      <w:keepLines/>
      <w:numPr>
        <w:numId w:val="12"/>
      </w:numPr>
      <w:tabs>
        <w:tab w:val="left" w:pos="1210"/>
      </w:tabs>
      <w:suppressAutoHyphens/>
      <w:spacing w:line="240" w:lineRule="exact"/>
      <w:contextualSpacing/>
      <w:outlineLvl w:val="3"/>
    </w:pPr>
    <w:rPr>
      <w:rFonts w:cstheme="minorBidi"/>
      <w:i/>
      <w:spacing w:val="3"/>
    </w:rPr>
  </w:style>
  <w:style w:type="paragraph" w:styleId="ListNumber5">
    <w:name w:val="List Number 5"/>
    <w:basedOn w:val="Normal"/>
    <w:next w:val="Normal"/>
    <w:uiPriority w:val="99"/>
    <w:rsid w:val="005164E1"/>
    <w:pPr>
      <w:numPr>
        <w:numId w:val="14"/>
      </w:numPr>
      <w:tabs>
        <w:tab w:val="left" w:pos="1498"/>
      </w:tabs>
      <w:spacing w:line="240" w:lineRule="exact"/>
      <w:contextualSpacing/>
    </w:pPr>
    <w:rPr>
      <w:rFonts w:cstheme="minorBidi"/>
    </w:rPr>
  </w:style>
  <w:style w:type="paragraph" w:styleId="NoSpacing">
    <w:name w:val="No Spacing"/>
    <w:uiPriority w:val="1"/>
    <w:rsid w:val="005164E1"/>
    <w:pPr>
      <w:spacing w:after="0" w:line="240" w:lineRule="auto"/>
    </w:pPr>
    <w:rPr>
      <w:rFonts w:ascii="Times New Roman" w:hAnsi="Times New Roman"/>
      <w:spacing w:val="4"/>
      <w:w w:val="103"/>
      <w:kern w:val="14"/>
      <w:sz w:val="20"/>
      <w:lang w:eastAsia="en-US"/>
    </w:rPr>
  </w:style>
  <w:style w:type="paragraph" w:customStyle="1" w:styleId="Original">
    <w:name w:val="Original"/>
    <w:basedOn w:val="Normal"/>
    <w:next w:val="Normal"/>
    <w:qFormat/>
    <w:rsid w:val="002437BB"/>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2437BB"/>
    <w:pPr>
      <w:tabs>
        <w:tab w:val="left" w:pos="662"/>
        <w:tab w:val="left" w:pos="1267"/>
        <w:tab w:val="left" w:pos="1987"/>
        <w:tab w:val="left" w:pos="2650"/>
      </w:tabs>
      <w:spacing w:line="240" w:lineRule="exact"/>
    </w:pPr>
  </w:style>
  <w:style w:type="paragraph" w:customStyle="1" w:styleId="ReleaseDate">
    <w:name w:val="ReleaseDate"/>
    <w:basedOn w:val="Normal"/>
    <w:next w:val="Normal"/>
    <w:qFormat/>
    <w:rsid w:val="005164E1"/>
    <w:pPr>
      <w:spacing w:line="240" w:lineRule="exact"/>
    </w:pPr>
    <w:rPr>
      <w:rFonts w:cstheme="minorBidi"/>
      <w:szCs w:val="20"/>
    </w:rPr>
  </w:style>
  <w:style w:type="paragraph" w:customStyle="1" w:styleId="Small">
    <w:name w:val="Small"/>
    <w:basedOn w:val="Normal"/>
    <w:next w:val="Normal"/>
    <w:qFormat/>
    <w:rsid w:val="002437BB"/>
    <w:pPr>
      <w:tabs>
        <w:tab w:val="right" w:leader="dot" w:pos="360"/>
      </w:tabs>
      <w:spacing w:line="310" w:lineRule="exact"/>
      <w:jc w:val="right"/>
    </w:pPr>
    <w:rPr>
      <w:spacing w:val="5"/>
      <w:w w:val="104"/>
      <w:sz w:val="17"/>
      <w:szCs w:val="25"/>
    </w:rPr>
  </w:style>
  <w:style w:type="paragraph" w:customStyle="1" w:styleId="SmallX">
    <w:name w:val="SmallX"/>
    <w:basedOn w:val="Small"/>
    <w:next w:val="Normal"/>
    <w:qFormat/>
    <w:rsid w:val="002437BB"/>
    <w:pPr>
      <w:spacing w:line="240" w:lineRule="exact"/>
    </w:pPr>
    <w:rPr>
      <w:spacing w:val="6"/>
      <w:w w:val="106"/>
      <w:sz w:val="14"/>
      <w:szCs w:val="21"/>
    </w:rPr>
  </w:style>
  <w:style w:type="paragraph" w:customStyle="1" w:styleId="TitleHCH">
    <w:name w:val="Title_H_CH"/>
    <w:basedOn w:val="H1"/>
    <w:next w:val="SingleTxt"/>
    <w:qFormat/>
    <w:rsid w:val="002437BB"/>
    <w:pPr>
      <w:spacing w:line="440" w:lineRule="exact"/>
      <w:ind w:left="1264" w:right="1264" w:hanging="1264"/>
    </w:pPr>
    <w:rPr>
      <w:rFonts w:eastAsiaTheme="minorEastAsia"/>
      <w:spacing w:val="-2"/>
      <w:sz w:val="30"/>
      <w:szCs w:val="30"/>
    </w:rPr>
  </w:style>
  <w:style w:type="paragraph" w:customStyle="1" w:styleId="TitleH2">
    <w:name w:val="Title_H2"/>
    <w:basedOn w:val="H1"/>
    <w:next w:val="SingleTxt"/>
    <w:qFormat/>
    <w:rsid w:val="002437BB"/>
    <w:pPr>
      <w:spacing w:before="360" w:line="360" w:lineRule="exact"/>
      <w:ind w:left="1264" w:right="1264" w:hanging="1264"/>
      <w:outlineLvl w:val="1"/>
    </w:pPr>
    <w:rPr>
      <w:rFonts w:eastAsiaTheme="minorEastAsia"/>
      <w:spacing w:val="2"/>
      <w:sz w:val="22"/>
      <w:szCs w:val="22"/>
    </w:rPr>
  </w:style>
  <w:style w:type="paragraph" w:customStyle="1" w:styleId="XLarge">
    <w:name w:val="XLarge"/>
    <w:basedOn w:val="HM"/>
    <w:qFormat/>
    <w:rsid w:val="002437BB"/>
    <w:pPr>
      <w:tabs>
        <w:tab w:val="right" w:leader="dot" w:pos="360"/>
      </w:tabs>
      <w:spacing w:line="580" w:lineRule="exact"/>
      <w:ind w:left="0" w:right="0" w:firstLine="0"/>
      <w:jc w:val="right"/>
    </w:pPr>
    <w:rPr>
      <w:spacing w:val="-4"/>
      <w:w w:val="98"/>
      <w:sz w:val="40"/>
      <w:szCs w:val="50"/>
    </w:rPr>
  </w:style>
  <w:style w:type="paragraph" w:styleId="BalloonText">
    <w:name w:val="Balloon Text"/>
    <w:basedOn w:val="Normal"/>
    <w:link w:val="BalloonTextChar"/>
    <w:semiHidden/>
    <w:rsid w:val="002437BB"/>
    <w:rPr>
      <w:rFonts w:ascii="Tahoma" w:hAnsi="Tahoma" w:cs="Tahoma"/>
      <w:sz w:val="16"/>
      <w:szCs w:val="16"/>
    </w:rPr>
  </w:style>
  <w:style w:type="character" w:customStyle="1" w:styleId="BalloonTextChar">
    <w:name w:val="Balloon Text Char"/>
    <w:basedOn w:val="DefaultParagraphFont"/>
    <w:link w:val="BalloonText"/>
    <w:semiHidden/>
    <w:rsid w:val="002437BB"/>
    <w:rPr>
      <w:rFonts w:ascii="Tahoma" w:eastAsiaTheme="minorHAnsi" w:hAnsi="Tahoma" w:cs="Tahoma"/>
      <w:kern w:val="14"/>
      <w:sz w:val="16"/>
      <w:szCs w:val="16"/>
      <w:lang w:eastAsia="en-US"/>
    </w:rPr>
  </w:style>
  <w:style w:type="character" w:styleId="CommentReference">
    <w:name w:val="annotation reference"/>
    <w:basedOn w:val="DefaultParagraphFont"/>
    <w:semiHidden/>
    <w:rsid w:val="002437BB"/>
    <w:rPr>
      <w:sz w:val="6"/>
      <w:szCs w:val="9"/>
    </w:rPr>
  </w:style>
  <w:style w:type="paragraph" w:customStyle="1" w:styleId="Committee">
    <w:name w:val="Committee"/>
    <w:basedOn w:val="H1"/>
    <w:qFormat/>
    <w:rsid w:val="002437BB"/>
    <w:pPr>
      <w:tabs>
        <w:tab w:val="left" w:pos="662"/>
        <w:tab w:val="left" w:pos="1987"/>
        <w:tab w:val="left" w:pos="2650"/>
      </w:tabs>
      <w:ind w:right="1264"/>
    </w:pPr>
  </w:style>
  <w:style w:type="character" w:styleId="FollowedHyperlink">
    <w:name w:val="FollowedHyperlink"/>
    <w:basedOn w:val="DefaultParagraphFont"/>
    <w:rsid w:val="002437BB"/>
    <w:rPr>
      <w:i w:val="0"/>
      <w:color w:val="0000FF"/>
      <w:u w:val="none"/>
    </w:rPr>
  </w:style>
  <w:style w:type="character" w:styleId="Hyperlink">
    <w:name w:val="Hyperlink"/>
    <w:basedOn w:val="DefaultParagraphFont"/>
    <w:rsid w:val="002437BB"/>
    <w:rPr>
      <w:color w:val="0000FF"/>
      <w:u w:val="none"/>
    </w:rPr>
  </w:style>
  <w:style w:type="paragraph" w:customStyle="1" w:styleId="JDualTxt">
    <w:name w:val="J__Dual Txt"/>
    <w:basedOn w:val="Normal"/>
    <w:qFormat/>
    <w:rsid w:val="002437BB"/>
    <w:pPr>
      <w:keepNext/>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qFormat/>
    <w:rsid w:val="002437BB"/>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2437BB"/>
    <w:pPr>
      <w:spacing w:after="120" w:line="440" w:lineRule="exact"/>
      <w:jc w:val="center"/>
    </w:pPr>
    <w:rPr>
      <w:b/>
      <w:bCs/>
      <w:sz w:val="25"/>
      <w:szCs w:val="38"/>
    </w:rPr>
  </w:style>
  <w:style w:type="paragraph" w:customStyle="1" w:styleId="JH1">
    <w:name w:val="J_H_1"/>
    <w:basedOn w:val="JCH"/>
    <w:qFormat/>
    <w:rsid w:val="002437BB"/>
    <w:pPr>
      <w:spacing w:line="420" w:lineRule="exact"/>
    </w:pPr>
    <w:rPr>
      <w:sz w:val="23"/>
      <w:szCs w:val="34"/>
    </w:rPr>
  </w:style>
  <w:style w:type="paragraph" w:customStyle="1" w:styleId="JH2">
    <w:name w:val="J_H_2"/>
    <w:basedOn w:val="JH1"/>
    <w:qFormat/>
    <w:rsid w:val="002437BB"/>
    <w:pPr>
      <w:spacing w:line="400" w:lineRule="exact"/>
    </w:pPr>
    <w:rPr>
      <w:sz w:val="20"/>
      <w:szCs w:val="30"/>
    </w:rPr>
  </w:style>
  <w:style w:type="paragraph" w:customStyle="1" w:styleId="JSmall">
    <w:name w:val="J_Small"/>
    <w:basedOn w:val="JSingleTxt"/>
    <w:next w:val="JSingleTxt"/>
    <w:qFormat/>
    <w:rsid w:val="002437BB"/>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character" w:styleId="LineNumber">
    <w:name w:val="line number"/>
    <w:basedOn w:val="DefaultParagraphFont"/>
    <w:qFormat/>
    <w:rsid w:val="002437BB"/>
    <w:rPr>
      <w:sz w:val="14"/>
      <w:szCs w:val="16"/>
    </w:rPr>
  </w:style>
  <w:style w:type="paragraph" w:customStyle="1" w:styleId="ReleaseDate0">
    <w:name w:val="Release Date"/>
    <w:next w:val="Footer"/>
    <w:qFormat/>
    <w:rsid w:val="002437BB"/>
    <w:pPr>
      <w:tabs>
        <w:tab w:val="center" w:pos="4320"/>
        <w:tab w:val="right" w:pos="8640"/>
      </w:tabs>
      <w:spacing w:after="0" w:line="210" w:lineRule="exact"/>
      <w:jc w:val="right"/>
    </w:pPr>
    <w:rPr>
      <w:rFonts w:ascii="Times New Roman" w:hAnsi="Times New Roman" w:cs="Traditional Arabic"/>
      <w:w w:val="103"/>
      <w:kern w:val="14"/>
      <w:sz w:val="20"/>
      <w:szCs w:val="30"/>
      <w:lang w:eastAsia="en-US"/>
    </w:rPr>
  </w:style>
  <w:style w:type="paragraph" w:customStyle="1" w:styleId="Session">
    <w:name w:val="Session"/>
    <w:basedOn w:val="H23"/>
    <w:qFormat/>
    <w:rsid w:val="002437BB"/>
    <w:pPr>
      <w:tabs>
        <w:tab w:val="left" w:pos="662"/>
        <w:tab w:val="left" w:pos="1987"/>
        <w:tab w:val="left" w:pos="2650"/>
      </w:tabs>
      <w:spacing w:after="0"/>
      <w:ind w:left="663" w:hanging="663"/>
    </w:pPr>
  </w:style>
  <w:style w:type="paragraph" w:customStyle="1" w:styleId="Sponsors">
    <w:name w:val="Sponsors"/>
    <w:basedOn w:val="H23"/>
    <w:next w:val="Normal"/>
    <w:qFormat/>
    <w:rsid w:val="002437BB"/>
  </w:style>
  <w:style w:type="paragraph" w:customStyle="1" w:styleId="XXLarge">
    <w:name w:val="XXLarge"/>
    <w:basedOn w:val="XLarge"/>
    <w:next w:val="Normal"/>
    <w:qFormat/>
    <w:rsid w:val="002437BB"/>
    <w:pPr>
      <w:spacing w:line="820" w:lineRule="exact"/>
    </w:pPr>
    <w:rPr>
      <w:spacing w:val="-8"/>
      <w:w w:val="96"/>
      <w:sz w:val="57"/>
      <w:szCs w:val="68"/>
    </w:rPr>
  </w:style>
  <w:style w:type="paragraph" w:customStyle="1" w:styleId="AgendaItemNumber">
    <w:name w:val="Agenda_Item_Number"/>
    <w:next w:val="Normal"/>
    <w:qFormat/>
    <w:rsid w:val="005471ED"/>
    <w:pPr>
      <w:spacing w:after="0" w:line="360" w:lineRule="exact"/>
      <w:jc w:val="lowKashida"/>
    </w:pPr>
    <w:rPr>
      <w:rFonts w:ascii="Times New Roman" w:hAnsi="Times New Roman" w:cs="Simplified Arabic"/>
      <w:bCs/>
      <w:w w:val="103"/>
      <w:kern w:val="14"/>
      <w:sz w:val="28"/>
      <w:szCs w:val="28"/>
      <w:lang w:eastAsia="en-US"/>
    </w:rPr>
  </w:style>
  <w:style w:type="paragraph" w:customStyle="1" w:styleId="AgendaItemTitle">
    <w:name w:val="Agenda_Item_Title"/>
    <w:basedOn w:val="H1"/>
    <w:next w:val="Normal"/>
    <w:qFormat/>
    <w:rsid w:val="005471ED"/>
    <w:pPr>
      <w:spacing w:line="360" w:lineRule="exact"/>
      <w:outlineLvl w:val="1"/>
    </w:pPr>
    <w:rPr>
      <w:spacing w:val="2"/>
      <w:sz w:val="28"/>
      <w:szCs w:val="28"/>
    </w:rPr>
  </w:style>
  <w:style w:type="paragraph" w:customStyle="1" w:styleId="DecisionNumber">
    <w:name w:val="DecisionNumber"/>
    <w:basedOn w:val="H1"/>
    <w:next w:val="Normal"/>
    <w:qFormat/>
    <w:rsid w:val="005471ED"/>
    <w:pPr>
      <w:spacing w:line="360" w:lineRule="exact"/>
      <w:outlineLvl w:val="1"/>
    </w:pPr>
    <w:rPr>
      <w:spacing w:val="2"/>
      <w:sz w:val="28"/>
      <w:szCs w:val="28"/>
    </w:rPr>
  </w:style>
  <w:style w:type="paragraph" w:customStyle="1" w:styleId="DecisionTitle">
    <w:name w:val="DecisionTitle"/>
    <w:basedOn w:val="H1"/>
    <w:next w:val="Normal"/>
    <w:qFormat/>
    <w:rsid w:val="005471ED"/>
    <w:pPr>
      <w:spacing w:line="360" w:lineRule="exact"/>
      <w:outlineLvl w:val="1"/>
    </w:pPr>
    <w:rPr>
      <w:spacing w:val="2"/>
      <w:sz w:val="28"/>
      <w:szCs w:val="28"/>
    </w:rPr>
  </w:style>
  <w:style w:type="paragraph" w:customStyle="1" w:styleId="MeetingNumber">
    <w:name w:val="MeetingNumber"/>
    <w:basedOn w:val="H1"/>
    <w:next w:val="Normal"/>
    <w:qFormat/>
    <w:rsid w:val="005471ED"/>
    <w:pPr>
      <w:spacing w:line="360" w:lineRule="exact"/>
      <w:ind w:right="5760"/>
      <w:outlineLvl w:val="1"/>
    </w:pPr>
    <w:rPr>
      <w:spacing w:val="2"/>
      <w:sz w:val="28"/>
      <w:szCs w:val="28"/>
    </w:rPr>
  </w:style>
  <w:style w:type="paragraph" w:styleId="NormalWeb">
    <w:name w:val="Normal (Web)"/>
    <w:basedOn w:val="Normal"/>
    <w:uiPriority w:val="99"/>
    <w:semiHidden/>
    <w:unhideWhenUsed/>
    <w:rsid w:val="005471ED"/>
    <w:pPr>
      <w:bidi w:val="0"/>
      <w:spacing w:line="240" w:lineRule="auto"/>
      <w:jc w:val="left"/>
    </w:pPr>
    <w:rPr>
      <w:rFonts w:ascii="Calibri" w:eastAsiaTheme="minorEastAsia" w:hAnsi="Calibri" w:cs="Calibri"/>
      <w:kern w:val="0"/>
      <w:lang w:eastAsia="zh-CN"/>
    </w:rPr>
  </w:style>
  <w:style w:type="paragraph" w:customStyle="1" w:styleId="STitleL">
    <w:name w:val="S_Title_L"/>
    <w:basedOn w:val="XLarge"/>
    <w:next w:val="Normal"/>
    <w:qFormat/>
    <w:rsid w:val="005471ED"/>
    <w:pPr>
      <w:spacing w:line="192" w:lineRule="auto"/>
      <w:ind w:left="1267" w:right="1267"/>
      <w:jc w:val="lowKashida"/>
      <w:outlineLvl w:val="9"/>
    </w:pPr>
    <w:rPr>
      <w:rFonts w:ascii="Times New Roman Bold" w:hAnsi="Times New Roman Bold"/>
      <w:spacing w:val="-8"/>
      <w:w w:val="96"/>
      <w:sz w:val="60"/>
      <w:szCs w:val="60"/>
    </w:rPr>
  </w:style>
  <w:style w:type="paragraph" w:customStyle="1" w:styleId="STitleM">
    <w:name w:val="S_Title_M"/>
    <w:basedOn w:val="Normal"/>
    <w:next w:val="Normal"/>
    <w:qFormat/>
    <w:rsid w:val="005471ED"/>
    <w:pPr>
      <w:keepNext/>
      <w:keepLines/>
      <w:tabs>
        <w:tab w:val="left" w:leader="dot" w:pos="360"/>
      </w:tabs>
      <w:suppressAutoHyphens/>
      <w:spacing w:after="120" w:line="192" w:lineRule="auto"/>
      <w:ind w:left="1267" w:right="1267"/>
      <w:outlineLvl w:val="0"/>
    </w:pPr>
    <w:rPr>
      <w:rFonts w:ascii="Simplified Arabic" w:eastAsiaTheme="minorEastAsia" w:hAnsi="Simplified Arabic"/>
      <w:b/>
      <w:bCs/>
      <w:spacing w:val="-4"/>
      <w:w w:val="98"/>
      <w:sz w:val="50"/>
      <w:szCs w:val="50"/>
    </w:rPr>
  </w:style>
  <w:style w:type="paragraph" w:customStyle="1" w:styleId="STitleS">
    <w:name w:val="S_Title_S"/>
    <w:basedOn w:val="HCh"/>
    <w:next w:val="Normal"/>
    <w:qFormat/>
    <w:rsid w:val="005471ED"/>
    <w:pPr>
      <w:spacing w:line="192" w:lineRule="auto"/>
      <w:ind w:firstLine="0"/>
      <w:jc w:val="lowKashida"/>
    </w:pPr>
    <w:rPr>
      <w:rFonts w:ascii="Simplified Arabic" w:hAnsi="Simplified Arabic"/>
      <w:w w:val="103"/>
      <w:sz w:val="40"/>
      <w:szCs w:val="40"/>
    </w:rPr>
  </w:style>
  <w:style w:type="paragraph" w:customStyle="1" w:styleId="SRContents">
    <w:name w:val="SR_Contents"/>
    <w:basedOn w:val="Normal"/>
    <w:qFormat/>
    <w:rsid w:val="005471ED"/>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SRMeetingInfo">
    <w:name w:val="SR_Meeting_Info"/>
    <w:next w:val="Normal"/>
    <w:qFormat/>
    <w:rsid w:val="005471ED"/>
    <w:pPr>
      <w:spacing w:after="0" w:line="360" w:lineRule="exact"/>
      <w:jc w:val="lowKashida"/>
    </w:pPr>
    <w:rPr>
      <w:rFonts w:ascii="Times New Roman" w:hAnsi="Times New Roman" w:cs="Simplified Arabic"/>
      <w:w w:val="103"/>
      <w:kern w:val="14"/>
      <w:lang w:eastAsia="en-US"/>
    </w:rPr>
  </w:style>
  <w:style w:type="paragraph" w:customStyle="1" w:styleId="SummaryRecord">
    <w:name w:val="SummaryRecord"/>
    <w:basedOn w:val="H23"/>
    <w:next w:val="Session"/>
    <w:qFormat/>
    <w:rsid w:val="005471ED"/>
    <w:pPr>
      <w:tabs>
        <w:tab w:val="left" w:pos="662"/>
        <w:tab w:val="left" w:pos="1987"/>
        <w:tab w:val="left" w:pos="2650"/>
      </w:tabs>
      <w:spacing w:after="0"/>
      <w:ind w:left="663" w:hanging="663"/>
    </w:pPr>
  </w:style>
  <w:style w:type="table" w:styleId="TableGrid">
    <w:name w:val="Table Grid"/>
    <w:basedOn w:val="TableNormal"/>
    <w:uiPriority w:val="59"/>
    <w:rsid w:val="005471ED"/>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471ED"/>
    <w:rPr>
      <w:color w:val="605E5C"/>
      <w:shd w:val="clear" w:color="auto" w:fill="E1DFDD"/>
    </w:rPr>
  </w:style>
  <w:style w:type="character" w:customStyle="1" w:styleId="Heading4Char">
    <w:name w:val="Heading 4 Char"/>
    <w:basedOn w:val="DefaultParagraphFont"/>
    <w:link w:val="Heading4"/>
    <w:uiPriority w:val="9"/>
    <w:semiHidden/>
    <w:rsid w:val="001816FD"/>
    <w:rPr>
      <w:rFonts w:eastAsiaTheme="majorEastAsia" w:cstheme="majorBidi"/>
      <w:i/>
      <w:iCs/>
      <w:color w:val="2F5496" w:themeColor="accent1" w:themeShade="BF"/>
      <w:kern w:val="14"/>
      <w:lang w:eastAsia="en-US"/>
    </w:rPr>
  </w:style>
  <w:style w:type="character" w:customStyle="1" w:styleId="Heading5Char">
    <w:name w:val="Heading 5 Char"/>
    <w:basedOn w:val="DefaultParagraphFont"/>
    <w:link w:val="Heading5"/>
    <w:uiPriority w:val="9"/>
    <w:semiHidden/>
    <w:rsid w:val="001816FD"/>
    <w:rPr>
      <w:rFonts w:eastAsiaTheme="majorEastAsia" w:cstheme="majorBidi"/>
      <w:color w:val="2F5496" w:themeColor="accent1" w:themeShade="BF"/>
      <w:kern w:val="14"/>
      <w:lang w:eastAsia="en-US"/>
    </w:rPr>
  </w:style>
  <w:style w:type="character" w:customStyle="1" w:styleId="Heading6Char">
    <w:name w:val="Heading 6 Char"/>
    <w:basedOn w:val="DefaultParagraphFont"/>
    <w:link w:val="Heading6"/>
    <w:uiPriority w:val="9"/>
    <w:semiHidden/>
    <w:rsid w:val="001816FD"/>
    <w:rPr>
      <w:rFonts w:eastAsiaTheme="majorEastAsia" w:cstheme="majorBidi"/>
      <w:i/>
      <w:iCs/>
      <w:color w:val="595959" w:themeColor="text1" w:themeTint="A6"/>
      <w:kern w:val="14"/>
      <w:lang w:eastAsia="en-US"/>
    </w:rPr>
  </w:style>
  <w:style w:type="character" w:customStyle="1" w:styleId="Heading7Char">
    <w:name w:val="Heading 7 Char"/>
    <w:basedOn w:val="DefaultParagraphFont"/>
    <w:link w:val="Heading7"/>
    <w:uiPriority w:val="9"/>
    <w:semiHidden/>
    <w:rsid w:val="001816FD"/>
    <w:rPr>
      <w:rFonts w:eastAsiaTheme="majorEastAsia" w:cstheme="majorBidi"/>
      <w:color w:val="595959" w:themeColor="text1" w:themeTint="A6"/>
      <w:kern w:val="14"/>
      <w:lang w:eastAsia="en-US"/>
    </w:rPr>
  </w:style>
  <w:style w:type="character" w:customStyle="1" w:styleId="Heading8Char">
    <w:name w:val="Heading 8 Char"/>
    <w:basedOn w:val="DefaultParagraphFont"/>
    <w:link w:val="Heading8"/>
    <w:uiPriority w:val="9"/>
    <w:semiHidden/>
    <w:rsid w:val="001816FD"/>
    <w:rPr>
      <w:rFonts w:eastAsiaTheme="majorEastAsia" w:cstheme="majorBidi"/>
      <w:i/>
      <w:iCs/>
      <w:color w:val="272727" w:themeColor="text1" w:themeTint="D8"/>
      <w:kern w:val="14"/>
      <w:lang w:eastAsia="en-US"/>
    </w:rPr>
  </w:style>
  <w:style w:type="character" w:customStyle="1" w:styleId="Heading9Char">
    <w:name w:val="Heading 9 Char"/>
    <w:basedOn w:val="DefaultParagraphFont"/>
    <w:link w:val="Heading9"/>
    <w:uiPriority w:val="9"/>
    <w:semiHidden/>
    <w:rsid w:val="001816FD"/>
    <w:rPr>
      <w:rFonts w:eastAsiaTheme="majorEastAsia" w:cstheme="majorBidi"/>
      <w:color w:val="272727" w:themeColor="text1" w:themeTint="D8"/>
      <w:kern w:val="14"/>
      <w:lang w:eastAsia="en-US"/>
    </w:rPr>
  </w:style>
  <w:style w:type="paragraph" w:styleId="Title">
    <w:name w:val="Title"/>
    <w:basedOn w:val="Normal"/>
    <w:next w:val="Normal"/>
    <w:link w:val="TitleChar"/>
    <w:uiPriority w:val="10"/>
    <w:qFormat/>
    <w:rsid w:val="001816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16FD"/>
    <w:rPr>
      <w:rFonts w:asciiTheme="majorHAnsi" w:eastAsiaTheme="majorEastAsia" w:hAnsiTheme="majorHAnsi" w:cstheme="majorBidi"/>
      <w:spacing w:val="-10"/>
      <w:kern w:val="28"/>
      <w:sz w:val="56"/>
      <w:szCs w:val="56"/>
      <w:lang w:eastAsia="en-US"/>
    </w:rPr>
  </w:style>
  <w:style w:type="paragraph" w:styleId="Subtitle">
    <w:name w:val="Subtitle"/>
    <w:basedOn w:val="Normal"/>
    <w:next w:val="Normal"/>
    <w:link w:val="SubtitleChar"/>
    <w:uiPriority w:val="11"/>
    <w:qFormat/>
    <w:rsid w:val="001816FD"/>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16FD"/>
    <w:rPr>
      <w:rFonts w:eastAsiaTheme="majorEastAsia" w:cstheme="majorBidi"/>
      <w:color w:val="595959" w:themeColor="text1" w:themeTint="A6"/>
      <w:spacing w:val="15"/>
      <w:kern w:val="14"/>
      <w:sz w:val="28"/>
      <w:szCs w:val="28"/>
      <w:lang w:eastAsia="en-US"/>
    </w:rPr>
  </w:style>
  <w:style w:type="paragraph" w:styleId="Quote">
    <w:name w:val="Quote"/>
    <w:basedOn w:val="Normal"/>
    <w:next w:val="Normal"/>
    <w:link w:val="QuoteChar"/>
    <w:uiPriority w:val="29"/>
    <w:qFormat/>
    <w:rsid w:val="001816F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816FD"/>
    <w:rPr>
      <w:rFonts w:ascii="Times New Roman" w:hAnsi="Times New Roman" w:cs="Simplified Arabic"/>
      <w:i/>
      <w:iCs/>
      <w:color w:val="404040" w:themeColor="text1" w:themeTint="BF"/>
      <w:kern w:val="14"/>
      <w:lang w:eastAsia="en-US"/>
    </w:rPr>
  </w:style>
  <w:style w:type="paragraph" w:styleId="ListParagraph">
    <w:name w:val="List Paragraph"/>
    <w:basedOn w:val="Normal"/>
    <w:uiPriority w:val="34"/>
    <w:qFormat/>
    <w:rsid w:val="001816FD"/>
    <w:pPr>
      <w:ind w:left="720"/>
      <w:contextualSpacing/>
    </w:pPr>
  </w:style>
  <w:style w:type="character" w:styleId="IntenseEmphasis">
    <w:name w:val="Intense Emphasis"/>
    <w:basedOn w:val="DefaultParagraphFont"/>
    <w:uiPriority w:val="21"/>
    <w:qFormat/>
    <w:rsid w:val="001816FD"/>
    <w:rPr>
      <w:i/>
      <w:iCs/>
      <w:color w:val="2F5496" w:themeColor="accent1" w:themeShade="BF"/>
    </w:rPr>
  </w:style>
  <w:style w:type="paragraph" w:styleId="IntenseQuote">
    <w:name w:val="Intense Quote"/>
    <w:basedOn w:val="Normal"/>
    <w:next w:val="Normal"/>
    <w:link w:val="IntenseQuoteChar"/>
    <w:uiPriority w:val="30"/>
    <w:qFormat/>
    <w:rsid w:val="001816F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816FD"/>
    <w:rPr>
      <w:rFonts w:ascii="Times New Roman" w:hAnsi="Times New Roman" w:cs="Simplified Arabic"/>
      <w:i/>
      <w:iCs/>
      <w:color w:val="2F5496" w:themeColor="accent1" w:themeShade="BF"/>
      <w:kern w:val="14"/>
      <w:lang w:eastAsia="en-US"/>
    </w:rPr>
  </w:style>
  <w:style w:type="character" w:styleId="IntenseReference">
    <w:name w:val="Intense Reference"/>
    <w:basedOn w:val="DefaultParagraphFont"/>
    <w:uiPriority w:val="32"/>
    <w:qFormat/>
    <w:rsid w:val="001816FD"/>
    <w:rPr>
      <w:b/>
      <w:bCs/>
      <w:smallCaps/>
      <w:color w:val="2F5496" w:themeColor="accent1" w:themeShade="BF"/>
      <w:spacing w:val="5"/>
    </w:rPr>
  </w:style>
  <w:style w:type="paragraph" w:styleId="CommentText">
    <w:name w:val="annotation text"/>
    <w:basedOn w:val="Normal"/>
    <w:link w:val="CommentTextChar"/>
    <w:unhideWhenUsed/>
    <w:rsid w:val="003906EE"/>
    <w:pPr>
      <w:spacing w:line="240" w:lineRule="auto"/>
    </w:pPr>
    <w:rPr>
      <w:szCs w:val="20"/>
    </w:rPr>
  </w:style>
  <w:style w:type="character" w:customStyle="1" w:styleId="CommentTextChar">
    <w:name w:val="Comment Text Char"/>
    <w:basedOn w:val="DefaultParagraphFont"/>
    <w:link w:val="CommentText"/>
    <w:rsid w:val="003906EE"/>
    <w:rPr>
      <w:rFonts w:ascii="Times New Roman" w:hAnsi="Times New Roman" w:cs="Simplified Arabic"/>
      <w:kern w:val="14"/>
      <w:sz w:val="20"/>
      <w:szCs w:val="20"/>
      <w:lang w:eastAsia="en-US"/>
    </w:rPr>
  </w:style>
  <w:style w:type="paragraph" w:styleId="CommentSubject">
    <w:name w:val="annotation subject"/>
    <w:basedOn w:val="CommentText"/>
    <w:next w:val="CommentText"/>
    <w:link w:val="CommentSubjectChar"/>
    <w:unhideWhenUsed/>
    <w:rsid w:val="003906EE"/>
    <w:rPr>
      <w:b/>
      <w:bCs/>
    </w:rPr>
  </w:style>
  <w:style w:type="character" w:customStyle="1" w:styleId="CommentSubjectChar">
    <w:name w:val="Comment Subject Char"/>
    <w:basedOn w:val="CommentTextChar"/>
    <w:link w:val="CommentSubject"/>
    <w:rsid w:val="003906EE"/>
    <w:rPr>
      <w:rFonts w:ascii="Times New Roman" w:hAnsi="Times New Roman" w:cs="Simplified Arabic"/>
      <w:b/>
      <w:bCs/>
      <w:kern w:val="14"/>
      <w:sz w:val="20"/>
      <w:szCs w:val="20"/>
      <w:lang w:eastAsia="en-US"/>
    </w:rPr>
  </w:style>
  <w:style w:type="paragraph" w:customStyle="1" w:styleId="H1G">
    <w:name w:val="_ H_1_G"/>
    <w:basedOn w:val="Normal"/>
    <w:next w:val="Normal"/>
    <w:qFormat/>
    <w:rsid w:val="004F3260"/>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hAnsiTheme="minorHAnsi" w:hint="cs"/>
      <w:b/>
      <w:kern w:val="0"/>
      <w:sz w:val="24"/>
      <w:szCs w:val="30"/>
      <w:lang w:val="fr-CH"/>
    </w:rPr>
  </w:style>
  <w:style w:type="paragraph" w:customStyle="1" w:styleId="H23G">
    <w:name w:val="_ H_2/3_G"/>
    <w:basedOn w:val="Normal"/>
    <w:next w:val="Normal"/>
    <w:qFormat/>
    <w:rsid w:val="004F3260"/>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hAnsiTheme="minorHAnsi" w:hint="cs"/>
      <w:b/>
      <w:kern w:val="0"/>
      <w:szCs w:val="30"/>
      <w:lang w:val="fr-CH"/>
    </w:rPr>
  </w:style>
  <w:style w:type="paragraph" w:customStyle="1" w:styleId="H4G">
    <w:name w:val="_ H_4_G"/>
    <w:basedOn w:val="Normal"/>
    <w:next w:val="Normal"/>
    <w:qFormat/>
    <w:rsid w:val="004F3260"/>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4"/>
    </w:pPr>
    <w:rPr>
      <w:rFonts w:hAnsiTheme="minorHAnsi" w:hint="cs"/>
      <w:i/>
      <w:kern w:val="0"/>
      <w:szCs w:val="30"/>
      <w:lang w:val="fr-CH"/>
    </w:rPr>
  </w:style>
  <w:style w:type="paragraph" w:customStyle="1" w:styleId="SingleTxtG">
    <w:name w:val="_ Single Txt_G"/>
    <w:basedOn w:val="Normal"/>
    <w:link w:val="SingleTxtGChar"/>
    <w:qFormat/>
    <w:rsid w:val="004F3260"/>
    <w:pPr>
      <w:tabs>
        <w:tab w:val="left" w:pos="1701"/>
        <w:tab w:val="left" w:pos="2268"/>
        <w:tab w:val="left" w:pos="2835"/>
      </w:tabs>
      <w:suppressAutoHyphens/>
      <w:kinsoku w:val="0"/>
      <w:overflowPunct w:val="0"/>
      <w:autoSpaceDE w:val="0"/>
      <w:autoSpaceDN w:val="0"/>
      <w:bidi w:val="0"/>
      <w:adjustRightInd w:val="0"/>
      <w:snapToGrid w:val="0"/>
      <w:spacing w:after="120" w:line="240" w:lineRule="atLeast"/>
      <w:ind w:left="1134" w:right="1134"/>
      <w:jc w:val="both"/>
    </w:pPr>
    <w:rPr>
      <w:rFonts w:hAnsiTheme="minorHAnsi"/>
      <w:kern w:val="0"/>
      <w:szCs w:val="30"/>
      <w:lang w:val="fr-CH"/>
    </w:rPr>
  </w:style>
  <w:style w:type="character" w:customStyle="1" w:styleId="SingleTxtGChar">
    <w:name w:val="_ Single Txt_G Char"/>
    <w:link w:val="SingleTxtG"/>
    <w:locked/>
    <w:rsid w:val="004F3260"/>
    <w:rPr>
      <w:rFonts w:ascii="Times New Roman" w:cs="Simplified Arabic"/>
      <w:sz w:val="20"/>
      <w:szCs w:val="30"/>
      <w:lang w:val="fr-CH" w:eastAsia="en-US"/>
    </w:rPr>
  </w:style>
  <w:style w:type="paragraph" w:styleId="Revision">
    <w:name w:val="Revision"/>
    <w:hidden/>
    <w:uiPriority w:val="99"/>
    <w:semiHidden/>
    <w:rsid w:val="004F3260"/>
    <w:pPr>
      <w:spacing w:after="0" w:line="240" w:lineRule="auto"/>
    </w:pPr>
    <w:rPr>
      <w:rFonts w:ascii="Times New Roman" w:hAnsi="Times New Roman" w:cs="Traditional Arabic"/>
      <w:w w:val="103"/>
      <w:kern w:val="14"/>
      <w:sz w:val="20"/>
      <w:szCs w:val="30"/>
      <w:lang w:eastAsia="en-US"/>
    </w:rPr>
  </w:style>
  <w:style w:type="character" w:customStyle="1" w:styleId="SingleTxtChar">
    <w:name w:val="__Single Txt Char"/>
    <w:link w:val="SingleTxt"/>
    <w:locked/>
    <w:rsid w:val="004F3260"/>
    <w:rPr>
      <w:rFonts w:ascii="Times New Roman" w:hAnsi="Times New Roman" w:cs="Simplified Arabic"/>
      <w:kern w:val="1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8/08/relationships/commentsExtensible" Target="commentsExtensible.xml"/><Relationship Id="rId18" Type="http://schemas.openxmlformats.org/officeDocument/2006/relationships/header" Target="header3.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docs.un.org/ar/CEDAW/C/86/D/127/2018" TargetMode="External"/><Relationship Id="rId7" Type="http://schemas.openxmlformats.org/officeDocument/2006/relationships/webSettings" Target="webSettings.xml"/><Relationship Id="rId12" Type="http://schemas.microsoft.com/office/2016/09/relationships/commentsIds" Target="commentsIds.xml"/><Relationship Id="rId17" Type="http://schemas.openxmlformats.org/officeDocument/2006/relationships/footer" Target="footer2.xml"/><Relationship Id="rId25" Type="http://schemas.openxmlformats.org/officeDocument/2006/relationships/hyperlink" Target="https://docs.un.org/ar/HRI/GEN/2/Rev.6"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docs.un.org/ar/CEDAW/C/ARG/7"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24" Type="http://schemas.openxmlformats.org/officeDocument/2006/relationships/hyperlink" Target="https://docs.un.org/ar/A/RES/79/165" TargetMode="External"/><Relationship Id="rId5"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https://docs.un.org/ar/CEDAW/C/86/D/127/2018" TargetMode="External"/><Relationship Id="rId28" Type="http://schemas.openxmlformats.org/officeDocument/2006/relationships/theme" Target="theme/theme1.xml"/><Relationship Id="rId10" Type="http://schemas.openxmlformats.org/officeDocument/2006/relationships/comments" Target="comments.xml"/><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hyperlink" Target="https://docs.un.org/ar/A/65/38(Supp)" TargetMode="External"/><Relationship Id="rId27"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E4A27B9-2225-453A-B94C-01BF41F0B8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947AF86-AD83-4700-B4BC-2E4534843E7D}">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3.xml><?xml version="1.0" encoding="utf-8"?>
<ds:datastoreItem xmlns:ds="http://schemas.openxmlformats.org/officeDocument/2006/customXml" ds:itemID="{0CF0ECB8-9A88-4045-A8F6-EE7233783549}">
  <ds:schemaRefs>
    <ds:schemaRef ds:uri="http://schemas.microsoft.com/sharepoint/v3/contenttype/forms"/>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0</TotalTime>
  <Pages>22</Pages>
  <Words>7798</Words>
  <Characters>44455</Characters>
  <Application>Microsoft Office Word</Application>
  <DocSecurity>0</DocSecurity>
  <Lines>370</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Shriki</dc:creator>
  <cp:keywords/>
  <dc:description/>
  <cp:lastModifiedBy>Rami Jourieh</cp:lastModifiedBy>
  <cp:revision>3</cp:revision>
  <cp:lastPrinted>2026-03-23T12:29:00Z</cp:lastPrinted>
  <dcterms:created xsi:type="dcterms:W3CDTF">2026-03-23T12:29:00Z</dcterms:created>
  <dcterms:modified xsi:type="dcterms:W3CDTF">2026-03-23T12:29:00Z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2602562</vt:lpwstr>
  </property>
  <property fmtid="{D5CDD505-2E9C-101B-9397-08002B2CF9AE}" pid="3" name="ODSRefJobNo">
    <vt:lpwstr>2603622A</vt:lpwstr>
  </property>
  <property fmtid="{D5CDD505-2E9C-101B-9397-08002B2CF9AE}" pid="4" name="Symbol1">
    <vt:lpwstr>CEDAW/C/ARG/CO/8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25 February 2026</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الملاحظات الختامية على التقرير الدوري الثامن للأرجنتين*_x000d_</vt:lpwstr>
  </property>
</Properties>
</file>