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348" w:rsidRDefault="00052348" w:rsidP="00297FA1">
      <w:r>
        <w:rPr>
          <w:rFonts w:hint="eastAsia"/>
        </w:rPr>
        <w:t>人权事务委员会</w:t>
      </w:r>
    </w:p>
    <w:p w:rsidR="00052348" w:rsidRDefault="00052348" w:rsidP="00361A8C">
      <w:pPr>
        <w:rPr>
          <w:rFonts w:ascii="SimSun" w:hAnsi="SimSun" w:hint="eastAsia"/>
        </w:rPr>
      </w:pPr>
      <w:r>
        <w:rPr>
          <w:rFonts w:ascii="SimSun" w:hAnsi="SimSun" w:hint="eastAsia"/>
        </w:rPr>
        <w:t>第九十一届会议</w:t>
      </w:r>
    </w:p>
    <w:p w:rsidR="00052348" w:rsidRPr="003A2AB6" w:rsidRDefault="00052348" w:rsidP="00361A8C">
      <w:pPr>
        <w:spacing w:after="320" w:line="480" w:lineRule="auto"/>
        <w:rPr>
          <w:rFonts w:hint="eastAsia"/>
        </w:rPr>
      </w:pPr>
      <w:r w:rsidRPr="003A2AB6">
        <w:t>2007</w:t>
      </w:r>
      <w:r w:rsidRPr="003A2AB6">
        <w:rPr>
          <w:rFonts w:hAnsi="SimSun"/>
        </w:rPr>
        <w:t>年</w:t>
      </w:r>
      <w:r>
        <w:rPr>
          <w:rFonts w:hint="eastAsia"/>
        </w:rPr>
        <w:t>10</w:t>
      </w:r>
      <w:r w:rsidRPr="003A2AB6">
        <w:rPr>
          <w:rFonts w:hAnsi="SimSun"/>
        </w:rPr>
        <w:t>月</w:t>
      </w:r>
      <w:r>
        <w:rPr>
          <w:rFonts w:hint="eastAsia"/>
        </w:rPr>
        <w:t>15</w:t>
      </w:r>
      <w:r w:rsidRPr="003A2AB6">
        <w:rPr>
          <w:rFonts w:hAnsi="SimSun"/>
        </w:rPr>
        <w:t>日至</w:t>
      </w:r>
      <w:r>
        <w:rPr>
          <w:rFonts w:hAnsi="SimSun" w:hint="eastAsia"/>
        </w:rPr>
        <w:t>11</w:t>
      </w:r>
      <w:r>
        <w:rPr>
          <w:rFonts w:hAnsi="SimSun" w:hint="eastAsia"/>
        </w:rPr>
        <w:t>月</w:t>
      </w:r>
      <w:r>
        <w:t>2</w:t>
      </w:r>
      <w:r w:rsidRPr="003A2AB6">
        <w:rPr>
          <w:rFonts w:hAnsi="SimSun"/>
        </w:rPr>
        <w:t>日</w:t>
      </w:r>
      <w:r w:rsidR="0081357C">
        <w:rPr>
          <w:rFonts w:hAnsi="SimSun" w:hint="eastAsia"/>
        </w:rPr>
        <w:t>，</w:t>
      </w:r>
      <w:r w:rsidR="00F27680">
        <w:rPr>
          <w:rFonts w:hAnsi="SimSun" w:hint="eastAsia"/>
        </w:rPr>
        <w:t>日内瓦</w:t>
      </w:r>
    </w:p>
    <w:p w:rsidR="00052348" w:rsidRDefault="00052348" w:rsidP="00CB4A52">
      <w:pPr>
        <w:pStyle w:val="Heading2"/>
        <w:spacing w:after="240"/>
        <w:rPr>
          <w:kern w:val="0"/>
        </w:rPr>
      </w:pPr>
      <w:r>
        <w:rPr>
          <w:rFonts w:hint="eastAsia"/>
          <w:kern w:val="0"/>
        </w:rPr>
        <w:t>审议缔约国根据《公约》第四十条提交的报告</w:t>
      </w:r>
    </w:p>
    <w:p w:rsidR="00052348" w:rsidRDefault="00052348" w:rsidP="00CB4A52">
      <w:pPr>
        <w:pStyle w:val="Heading3"/>
        <w:spacing w:after="240"/>
        <w:rPr>
          <w:rFonts w:hint="eastAsia"/>
        </w:rPr>
      </w:pPr>
      <w:r>
        <w:rPr>
          <w:rFonts w:hint="eastAsia"/>
        </w:rPr>
        <w:t>人权事务委员会的结论性意见</w:t>
      </w:r>
    </w:p>
    <w:p w:rsidR="00052348" w:rsidRDefault="00052348" w:rsidP="00CB4A52">
      <w:pPr>
        <w:pStyle w:val="Heading2"/>
        <w:spacing w:after="240"/>
        <w:rPr>
          <w:rFonts w:hint="eastAsia"/>
        </w:rPr>
      </w:pPr>
      <w:r>
        <w:rPr>
          <w:rFonts w:hint="eastAsia"/>
          <w:kern w:val="0"/>
        </w:rPr>
        <w:t>哥斯达黎加</w:t>
      </w:r>
    </w:p>
    <w:p w:rsidR="00052348" w:rsidRPr="00CB4A52" w:rsidRDefault="000857CA" w:rsidP="00CB4A52">
      <w:pPr>
        <w:spacing w:after="160"/>
        <w:rPr>
          <w:b/>
          <w:spacing w:val="14"/>
          <w:position w:val="-2"/>
        </w:rPr>
      </w:pPr>
      <w:r w:rsidRPr="00CB4A52">
        <w:rPr>
          <w:rFonts w:hint="eastAsia"/>
          <w:position w:val="-2"/>
        </w:rPr>
        <w:tab/>
      </w:r>
      <w:r w:rsidR="0081357C">
        <w:rPr>
          <w:spacing w:val="14"/>
          <w:position w:val="-2"/>
        </w:rPr>
        <w:t>1.</w:t>
      </w:r>
      <w:r w:rsidR="00052348" w:rsidRPr="00CB4A52">
        <w:rPr>
          <w:rFonts w:hint="eastAsia"/>
          <w:spacing w:val="14"/>
          <w:position w:val="-2"/>
        </w:rPr>
        <w:t xml:space="preserve">  </w:t>
      </w:r>
      <w:r w:rsidR="00052348" w:rsidRPr="00CB4A52">
        <w:rPr>
          <w:rFonts w:hint="eastAsia"/>
          <w:spacing w:val="14"/>
          <w:position w:val="-2"/>
        </w:rPr>
        <w:t>委员会于</w:t>
      </w:r>
      <w:r w:rsidR="00052348" w:rsidRPr="00CB4A52">
        <w:rPr>
          <w:rFonts w:hint="eastAsia"/>
          <w:spacing w:val="14"/>
          <w:position w:val="-2"/>
        </w:rPr>
        <w:t>2007</w:t>
      </w:r>
      <w:r w:rsidR="00052348" w:rsidRPr="00CB4A52">
        <w:rPr>
          <w:rFonts w:hint="eastAsia"/>
          <w:spacing w:val="14"/>
          <w:position w:val="-2"/>
        </w:rPr>
        <w:t>年</w:t>
      </w:r>
      <w:r w:rsidR="00052348" w:rsidRPr="00CB4A52">
        <w:rPr>
          <w:rFonts w:hint="eastAsia"/>
          <w:spacing w:val="14"/>
          <w:position w:val="-2"/>
        </w:rPr>
        <w:t>10</w:t>
      </w:r>
      <w:r w:rsidR="00052348" w:rsidRPr="00CB4A52">
        <w:rPr>
          <w:rFonts w:hint="eastAsia"/>
          <w:spacing w:val="14"/>
          <w:position w:val="-2"/>
        </w:rPr>
        <w:t>月</w:t>
      </w:r>
      <w:r w:rsidR="00052348" w:rsidRPr="00CB4A52">
        <w:rPr>
          <w:rFonts w:hint="eastAsia"/>
          <w:spacing w:val="14"/>
          <w:position w:val="-2"/>
        </w:rPr>
        <w:t>22</w:t>
      </w:r>
      <w:r w:rsidR="00052348" w:rsidRPr="00CB4A52">
        <w:rPr>
          <w:rFonts w:hint="eastAsia"/>
          <w:spacing w:val="14"/>
          <w:position w:val="-2"/>
        </w:rPr>
        <w:t>日举行的第</w:t>
      </w:r>
      <w:r w:rsidR="00052348" w:rsidRPr="00CB4A52">
        <w:rPr>
          <w:rFonts w:hint="eastAsia"/>
          <w:spacing w:val="14"/>
          <w:position w:val="-2"/>
        </w:rPr>
        <w:t>2492</w:t>
      </w:r>
      <w:r w:rsidR="00052348" w:rsidRPr="00CB4A52">
        <w:rPr>
          <w:rFonts w:hint="eastAsia"/>
          <w:spacing w:val="14"/>
          <w:position w:val="-2"/>
        </w:rPr>
        <w:t>次和</w:t>
      </w:r>
      <w:r w:rsidR="00052348" w:rsidRPr="00CB4A52">
        <w:rPr>
          <w:rFonts w:hint="eastAsia"/>
          <w:spacing w:val="14"/>
          <w:position w:val="-2"/>
        </w:rPr>
        <w:t>2493</w:t>
      </w:r>
      <w:r w:rsidR="00052348" w:rsidRPr="00CB4A52">
        <w:rPr>
          <w:rFonts w:hint="eastAsia"/>
          <w:spacing w:val="14"/>
          <w:position w:val="-2"/>
        </w:rPr>
        <w:t>次会议</w:t>
      </w:r>
      <w:r w:rsidR="0081357C">
        <w:rPr>
          <w:rFonts w:hint="eastAsia"/>
          <w:spacing w:val="14"/>
          <w:position w:val="-2"/>
        </w:rPr>
        <w:t>(</w:t>
      </w:r>
      <w:r w:rsidR="00052348" w:rsidRPr="00CB4A52">
        <w:rPr>
          <w:spacing w:val="14"/>
          <w:position w:val="-2"/>
        </w:rPr>
        <w:t>CCPR</w:t>
      </w:r>
      <w:r w:rsidR="0081357C">
        <w:rPr>
          <w:spacing w:val="14"/>
          <w:position w:val="-2"/>
        </w:rPr>
        <w:t>/</w:t>
      </w:r>
      <w:r w:rsidR="00052348" w:rsidRPr="00CB4A52">
        <w:rPr>
          <w:spacing w:val="14"/>
          <w:position w:val="-2"/>
        </w:rPr>
        <w:t>C</w:t>
      </w:r>
      <w:r w:rsidR="0081357C">
        <w:rPr>
          <w:spacing w:val="14"/>
          <w:position w:val="-2"/>
        </w:rPr>
        <w:t>/</w:t>
      </w:r>
      <w:r w:rsidR="00052348" w:rsidRPr="00CB4A52">
        <w:rPr>
          <w:rFonts w:hint="eastAsia"/>
          <w:spacing w:val="14"/>
          <w:position w:val="-2"/>
        </w:rPr>
        <w:t xml:space="preserve"> </w:t>
      </w:r>
      <w:r w:rsidR="00052348" w:rsidRPr="00CB4A52">
        <w:rPr>
          <w:spacing w:val="14"/>
          <w:position w:val="-2"/>
        </w:rPr>
        <w:t>SR.2</w:t>
      </w:r>
      <w:r w:rsidR="00052348" w:rsidRPr="00CB4A52">
        <w:rPr>
          <w:rFonts w:hint="eastAsia"/>
          <w:spacing w:val="14"/>
          <w:position w:val="-2"/>
        </w:rPr>
        <w:t>492</w:t>
      </w:r>
      <w:r w:rsidR="00052348" w:rsidRPr="00CB4A52">
        <w:rPr>
          <w:rFonts w:hint="eastAsia"/>
          <w:spacing w:val="14"/>
          <w:position w:val="-2"/>
        </w:rPr>
        <w:t>和</w:t>
      </w:r>
      <w:r w:rsidR="00052348" w:rsidRPr="00CB4A52">
        <w:rPr>
          <w:spacing w:val="14"/>
          <w:position w:val="-2"/>
        </w:rPr>
        <w:t>2</w:t>
      </w:r>
      <w:r w:rsidR="00052348" w:rsidRPr="00CB4A52">
        <w:rPr>
          <w:rFonts w:hint="eastAsia"/>
          <w:spacing w:val="14"/>
          <w:position w:val="-2"/>
        </w:rPr>
        <w:t>493</w:t>
      </w:r>
      <w:r w:rsidR="0081357C">
        <w:rPr>
          <w:rFonts w:hint="eastAsia"/>
          <w:spacing w:val="14"/>
          <w:position w:val="-2"/>
        </w:rPr>
        <w:t>)</w:t>
      </w:r>
      <w:r w:rsidR="00052348" w:rsidRPr="00CB4A52">
        <w:rPr>
          <w:rFonts w:hint="eastAsia"/>
          <w:spacing w:val="14"/>
          <w:position w:val="-2"/>
        </w:rPr>
        <w:t>上</w:t>
      </w:r>
      <w:r w:rsidR="0081357C">
        <w:rPr>
          <w:rFonts w:hint="eastAsia"/>
          <w:spacing w:val="14"/>
          <w:position w:val="-2"/>
        </w:rPr>
        <w:t>，</w:t>
      </w:r>
      <w:r w:rsidR="00052348" w:rsidRPr="00CB4A52">
        <w:rPr>
          <w:rFonts w:hint="eastAsia"/>
          <w:spacing w:val="14"/>
          <w:position w:val="-2"/>
        </w:rPr>
        <w:t>审议了哥斯达黎加的第五次定期报告</w:t>
      </w:r>
      <w:r w:rsidR="0081357C">
        <w:rPr>
          <w:rFonts w:hint="eastAsia"/>
          <w:spacing w:val="14"/>
          <w:position w:val="-2"/>
        </w:rPr>
        <w:t>(</w:t>
      </w:r>
      <w:r w:rsidR="00052348" w:rsidRPr="00CB4A52">
        <w:rPr>
          <w:spacing w:val="14"/>
          <w:position w:val="-2"/>
        </w:rPr>
        <w:t>CCPR</w:t>
      </w:r>
      <w:r w:rsidR="0081357C">
        <w:rPr>
          <w:spacing w:val="14"/>
          <w:position w:val="-2"/>
        </w:rPr>
        <w:t>/</w:t>
      </w:r>
      <w:r w:rsidR="00052348" w:rsidRPr="00CB4A52">
        <w:rPr>
          <w:spacing w:val="14"/>
          <w:position w:val="-2"/>
        </w:rPr>
        <w:t>C</w:t>
      </w:r>
      <w:r w:rsidR="0081357C">
        <w:rPr>
          <w:spacing w:val="14"/>
          <w:position w:val="-2"/>
        </w:rPr>
        <w:t>/</w:t>
      </w:r>
      <w:r w:rsidR="00052348" w:rsidRPr="00CB4A52">
        <w:rPr>
          <w:rFonts w:hint="eastAsia"/>
          <w:spacing w:val="14"/>
          <w:position w:val="-2"/>
        </w:rPr>
        <w:t>CRI</w:t>
      </w:r>
      <w:r w:rsidR="0081357C">
        <w:rPr>
          <w:spacing w:val="14"/>
          <w:position w:val="-2"/>
        </w:rPr>
        <w:t>/</w:t>
      </w:r>
      <w:r w:rsidR="00052348" w:rsidRPr="00CB4A52">
        <w:rPr>
          <w:rFonts w:hint="eastAsia"/>
          <w:spacing w:val="14"/>
          <w:position w:val="-2"/>
        </w:rPr>
        <w:t>5</w:t>
      </w:r>
      <w:r w:rsidR="0081357C">
        <w:rPr>
          <w:rFonts w:hint="eastAsia"/>
          <w:spacing w:val="14"/>
          <w:position w:val="-2"/>
        </w:rPr>
        <w:t>)</w:t>
      </w:r>
      <w:r w:rsidR="0081357C">
        <w:rPr>
          <w:rFonts w:hint="eastAsia"/>
          <w:spacing w:val="14"/>
          <w:position w:val="-2"/>
        </w:rPr>
        <w:t>，</w:t>
      </w:r>
      <w:r w:rsidR="00052348" w:rsidRPr="00CB4A52">
        <w:rPr>
          <w:rFonts w:hint="eastAsia"/>
          <w:spacing w:val="14"/>
          <w:position w:val="-2"/>
        </w:rPr>
        <w:t>并于</w:t>
      </w:r>
      <w:r w:rsidR="00052348" w:rsidRPr="00CB4A52">
        <w:rPr>
          <w:spacing w:val="14"/>
          <w:position w:val="-2"/>
        </w:rPr>
        <w:t>200</w:t>
      </w:r>
      <w:r w:rsidR="00052348" w:rsidRPr="00CB4A52">
        <w:rPr>
          <w:rFonts w:hint="eastAsia"/>
          <w:spacing w:val="14"/>
          <w:position w:val="-2"/>
        </w:rPr>
        <w:t>7</w:t>
      </w:r>
      <w:r w:rsidR="00052348" w:rsidRPr="00CB4A52">
        <w:rPr>
          <w:rFonts w:hint="eastAsia"/>
          <w:spacing w:val="14"/>
          <w:position w:val="-2"/>
        </w:rPr>
        <w:t>年</w:t>
      </w:r>
      <w:r w:rsidR="00052348" w:rsidRPr="00CB4A52">
        <w:rPr>
          <w:rFonts w:hint="eastAsia"/>
          <w:spacing w:val="14"/>
          <w:position w:val="-2"/>
        </w:rPr>
        <w:t>11</w:t>
      </w:r>
      <w:r w:rsidR="00052348" w:rsidRPr="00CB4A52">
        <w:rPr>
          <w:rFonts w:hint="eastAsia"/>
          <w:spacing w:val="14"/>
          <w:position w:val="-2"/>
        </w:rPr>
        <w:t>月</w:t>
      </w:r>
      <w:r w:rsidR="00052348" w:rsidRPr="00CB4A52">
        <w:rPr>
          <w:rFonts w:hint="eastAsia"/>
          <w:spacing w:val="14"/>
          <w:position w:val="-2"/>
        </w:rPr>
        <w:t>1</w:t>
      </w:r>
      <w:r w:rsidR="00052348" w:rsidRPr="00CB4A52">
        <w:rPr>
          <w:rFonts w:hint="eastAsia"/>
          <w:spacing w:val="14"/>
          <w:position w:val="-2"/>
        </w:rPr>
        <w:t>日举行的第</w:t>
      </w:r>
      <w:r w:rsidR="00052348" w:rsidRPr="00CB4A52">
        <w:rPr>
          <w:spacing w:val="14"/>
          <w:position w:val="-2"/>
        </w:rPr>
        <w:t>2</w:t>
      </w:r>
      <w:r w:rsidR="00052348" w:rsidRPr="00CB4A52">
        <w:rPr>
          <w:rFonts w:hint="eastAsia"/>
          <w:spacing w:val="14"/>
          <w:position w:val="-2"/>
        </w:rPr>
        <w:t>508</w:t>
      </w:r>
      <w:r w:rsidR="00052348" w:rsidRPr="00CB4A52">
        <w:rPr>
          <w:rFonts w:hint="eastAsia"/>
          <w:spacing w:val="14"/>
          <w:position w:val="-2"/>
        </w:rPr>
        <w:t>次会议</w:t>
      </w:r>
      <w:r w:rsidR="0081357C">
        <w:rPr>
          <w:rFonts w:hint="eastAsia"/>
          <w:spacing w:val="14"/>
          <w:position w:val="-2"/>
        </w:rPr>
        <w:t>(</w:t>
      </w:r>
      <w:r w:rsidR="00052348" w:rsidRPr="00CB4A52">
        <w:rPr>
          <w:spacing w:val="14"/>
          <w:position w:val="-2"/>
        </w:rPr>
        <w:t>CCPR</w:t>
      </w:r>
      <w:r w:rsidR="0081357C">
        <w:rPr>
          <w:spacing w:val="14"/>
          <w:position w:val="-2"/>
        </w:rPr>
        <w:t>/</w:t>
      </w:r>
      <w:r w:rsidR="00052348" w:rsidRPr="00CB4A52">
        <w:rPr>
          <w:spacing w:val="14"/>
          <w:position w:val="-2"/>
        </w:rPr>
        <w:t>C</w:t>
      </w:r>
      <w:r w:rsidR="0081357C">
        <w:rPr>
          <w:spacing w:val="14"/>
          <w:position w:val="-2"/>
        </w:rPr>
        <w:t>/</w:t>
      </w:r>
      <w:r w:rsidR="00052348" w:rsidRPr="00CB4A52">
        <w:rPr>
          <w:spacing w:val="14"/>
          <w:position w:val="-2"/>
        </w:rPr>
        <w:t>SR.</w:t>
      </w:r>
      <w:r w:rsidR="00052348" w:rsidRPr="00CB4A52">
        <w:rPr>
          <w:rFonts w:hint="eastAsia"/>
          <w:spacing w:val="14"/>
          <w:position w:val="-2"/>
        </w:rPr>
        <w:t>2508</w:t>
      </w:r>
      <w:r w:rsidR="0081357C">
        <w:rPr>
          <w:rFonts w:hint="eastAsia"/>
          <w:spacing w:val="14"/>
          <w:position w:val="-2"/>
        </w:rPr>
        <w:t>)</w:t>
      </w:r>
      <w:r w:rsidR="00052348" w:rsidRPr="00CB4A52">
        <w:rPr>
          <w:rFonts w:hint="eastAsia"/>
          <w:spacing w:val="14"/>
          <w:position w:val="-2"/>
        </w:rPr>
        <w:t>上通过了以下结论性意见。</w:t>
      </w:r>
    </w:p>
    <w:p w:rsidR="00052348" w:rsidRDefault="00052348" w:rsidP="00CB4A52">
      <w:pPr>
        <w:pStyle w:val="Heading3"/>
        <w:spacing w:after="240"/>
        <w:rPr>
          <w:b/>
        </w:rPr>
      </w:pPr>
      <w:r w:rsidRPr="00D12D82">
        <w:rPr>
          <w:kern w:val="0"/>
          <w:u w:val="none"/>
        </w:rPr>
        <w:t>A.</w:t>
      </w:r>
      <w:r w:rsidRPr="00F27680">
        <w:rPr>
          <w:rFonts w:hint="eastAsia"/>
          <w:kern w:val="0"/>
          <w:u w:val="none"/>
        </w:rPr>
        <w:t xml:space="preserve">  </w:t>
      </w:r>
      <w:r>
        <w:rPr>
          <w:rFonts w:hint="eastAsia"/>
          <w:kern w:val="0"/>
        </w:rPr>
        <w:t>导</w:t>
      </w:r>
      <w:r>
        <w:rPr>
          <w:rFonts w:hint="eastAsia"/>
          <w:kern w:val="0"/>
        </w:rPr>
        <w:t xml:space="preserve">  </w:t>
      </w:r>
      <w:r>
        <w:rPr>
          <w:rFonts w:hint="eastAsia"/>
          <w:kern w:val="0"/>
        </w:rPr>
        <w:t>言</w:t>
      </w:r>
    </w:p>
    <w:p w:rsidR="00052348" w:rsidRDefault="00052348" w:rsidP="00361A8C">
      <w:pPr>
        <w:spacing w:after="320"/>
        <w:rPr>
          <w:rFonts w:hint="eastAsia"/>
          <w:snapToGrid/>
        </w:rPr>
      </w:pPr>
      <w:r>
        <w:rPr>
          <w:rFonts w:hint="eastAsia"/>
          <w:snapToGrid/>
        </w:rPr>
        <w:tab/>
      </w:r>
      <w:r w:rsidR="0081357C">
        <w:rPr>
          <w:snapToGrid/>
        </w:rPr>
        <w:t>2.</w:t>
      </w:r>
      <w:r>
        <w:rPr>
          <w:rFonts w:hint="eastAsia"/>
          <w:snapToGrid/>
        </w:rPr>
        <w:t xml:space="preserve">  </w:t>
      </w:r>
      <w:r>
        <w:rPr>
          <w:rFonts w:hint="eastAsia"/>
          <w:snapToGrid/>
        </w:rPr>
        <w:t>委员会欢迎哥斯达黎加的第五次定期报告。报告载有关</w:t>
      </w:r>
      <w:r w:rsidR="00F27680">
        <w:rPr>
          <w:rFonts w:hint="eastAsia"/>
          <w:snapToGrid/>
        </w:rPr>
        <w:t>于缔约国</w:t>
      </w:r>
      <w:r>
        <w:rPr>
          <w:rFonts w:hint="eastAsia"/>
          <w:snapToGrid/>
        </w:rPr>
        <w:t>法</w:t>
      </w:r>
      <w:r w:rsidR="00F27680">
        <w:rPr>
          <w:rFonts w:hint="eastAsia"/>
          <w:snapToGrid/>
        </w:rPr>
        <w:t>律</w:t>
      </w:r>
      <w:r>
        <w:rPr>
          <w:rFonts w:hint="eastAsia"/>
          <w:snapToGrid/>
        </w:rPr>
        <w:t>和新立法草案的详</w:t>
      </w:r>
      <w:r w:rsidR="00F27680">
        <w:rPr>
          <w:rFonts w:hint="eastAsia"/>
          <w:snapToGrid/>
        </w:rPr>
        <w:t>细</w:t>
      </w:r>
      <w:r>
        <w:rPr>
          <w:rFonts w:hint="eastAsia"/>
          <w:snapToGrid/>
        </w:rPr>
        <w:t>资料。然而</w:t>
      </w:r>
      <w:r w:rsidR="0081357C">
        <w:rPr>
          <w:rFonts w:hint="eastAsia"/>
          <w:snapToGrid/>
        </w:rPr>
        <w:t>，</w:t>
      </w:r>
      <w:r>
        <w:rPr>
          <w:rFonts w:hint="eastAsia"/>
          <w:snapToGrid/>
        </w:rPr>
        <w:t>委员会遗憾地感到</w:t>
      </w:r>
      <w:r w:rsidR="0081357C">
        <w:rPr>
          <w:rFonts w:hint="eastAsia"/>
          <w:snapToGrid/>
        </w:rPr>
        <w:t>，</w:t>
      </w:r>
      <w:r>
        <w:rPr>
          <w:rFonts w:hint="eastAsia"/>
          <w:snapToGrid/>
        </w:rPr>
        <w:t>报告未充分提供关于有效落实《公约》的切实资料</w:t>
      </w:r>
      <w:r w:rsidR="0081357C">
        <w:rPr>
          <w:rFonts w:hint="eastAsia"/>
          <w:snapToGrid/>
        </w:rPr>
        <w:t>，</w:t>
      </w:r>
      <w:r>
        <w:rPr>
          <w:rFonts w:ascii="宋体-方正超大字符集" w:eastAsia="宋体-方正超大字符集" w:hAnsi="宋体-方正超大字符集" w:cs="宋体-方正超大字符集" w:hint="eastAsia"/>
          <w:snapToGrid/>
        </w:rPr>
        <w:t>且</w:t>
      </w:r>
      <w:r>
        <w:rPr>
          <w:rFonts w:hint="eastAsia"/>
          <w:snapToGrid/>
        </w:rPr>
        <w:t>缺乏分类统计数字。委员会感谢缔约国对委员会问题清单的书面答复</w:t>
      </w:r>
      <w:r w:rsidR="0081357C">
        <w:rPr>
          <w:rFonts w:hint="eastAsia"/>
          <w:snapToGrid/>
        </w:rPr>
        <w:t>，</w:t>
      </w:r>
      <w:r>
        <w:rPr>
          <w:rFonts w:hint="eastAsia"/>
          <w:snapToGrid/>
        </w:rPr>
        <w:t>以及</w:t>
      </w:r>
      <w:r w:rsidR="00F27680">
        <w:rPr>
          <w:rFonts w:hint="eastAsia"/>
          <w:snapToGrid/>
        </w:rPr>
        <w:t>向</w:t>
      </w:r>
      <w:r>
        <w:rPr>
          <w:rFonts w:hint="eastAsia"/>
          <w:snapToGrid/>
        </w:rPr>
        <w:t>该国代表团</w:t>
      </w:r>
      <w:r w:rsidR="00F27680">
        <w:rPr>
          <w:rFonts w:hint="eastAsia"/>
          <w:snapToGrid/>
        </w:rPr>
        <w:t>提出的</w:t>
      </w:r>
      <w:r>
        <w:rPr>
          <w:rFonts w:hint="eastAsia"/>
          <w:snapToGrid/>
        </w:rPr>
        <w:t>口头提问的答复。然而</w:t>
      </w:r>
      <w:r w:rsidR="0081357C">
        <w:rPr>
          <w:rFonts w:hint="eastAsia"/>
          <w:snapToGrid/>
        </w:rPr>
        <w:t>，</w:t>
      </w:r>
      <w:r>
        <w:rPr>
          <w:rFonts w:hint="eastAsia"/>
          <w:snapToGrid/>
        </w:rPr>
        <w:t>委员会遗憾地</w:t>
      </w:r>
      <w:r w:rsidR="00F27680">
        <w:rPr>
          <w:rFonts w:hint="eastAsia"/>
          <w:snapToGrid/>
        </w:rPr>
        <w:t>感到</w:t>
      </w:r>
      <w:r w:rsidR="0081357C">
        <w:rPr>
          <w:rFonts w:hint="eastAsia"/>
          <w:snapToGrid/>
        </w:rPr>
        <w:t>，</w:t>
      </w:r>
      <w:r w:rsidR="00F27680">
        <w:rPr>
          <w:rFonts w:hint="eastAsia"/>
          <w:snapToGrid/>
        </w:rPr>
        <w:t>在介绍本报告时</w:t>
      </w:r>
      <w:r w:rsidR="0081357C">
        <w:rPr>
          <w:rFonts w:hint="eastAsia"/>
          <w:snapToGrid/>
        </w:rPr>
        <w:t>，</w:t>
      </w:r>
      <w:r>
        <w:rPr>
          <w:rFonts w:hint="eastAsia"/>
          <w:snapToGrid/>
        </w:rPr>
        <w:t>未派</w:t>
      </w:r>
      <w:r w:rsidR="00F27680">
        <w:rPr>
          <w:rFonts w:hint="eastAsia"/>
          <w:snapToGrid/>
        </w:rPr>
        <w:t>该国负责</w:t>
      </w:r>
      <w:r>
        <w:rPr>
          <w:rFonts w:hint="eastAsia"/>
          <w:snapToGrid/>
        </w:rPr>
        <w:t>《公约》所涉专题的专家</w:t>
      </w:r>
      <w:r w:rsidR="00F27680">
        <w:rPr>
          <w:rFonts w:hint="eastAsia"/>
          <w:snapToGrid/>
        </w:rPr>
        <w:t>出席会议</w:t>
      </w:r>
      <w:r w:rsidR="0081357C">
        <w:rPr>
          <w:rFonts w:hint="eastAsia"/>
          <w:snapToGrid/>
        </w:rPr>
        <w:t>，</w:t>
      </w:r>
      <w:r>
        <w:rPr>
          <w:rFonts w:hint="eastAsia"/>
          <w:snapToGrid/>
        </w:rPr>
        <w:t>致使委员会与缔约国之间的对话难以展开。</w:t>
      </w:r>
    </w:p>
    <w:p w:rsidR="00052348" w:rsidRDefault="00052348" w:rsidP="00361A8C">
      <w:pPr>
        <w:pStyle w:val="Heading3"/>
        <w:rPr>
          <w:rFonts w:hint="eastAsia"/>
        </w:rPr>
      </w:pPr>
      <w:r>
        <w:rPr>
          <w:rFonts w:hint="eastAsia"/>
          <w:u w:val="none"/>
        </w:rPr>
        <w:t xml:space="preserve">B.  </w:t>
      </w:r>
      <w:r>
        <w:rPr>
          <w:rFonts w:hint="eastAsia"/>
        </w:rPr>
        <w:t>积极方面</w:t>
      </w:r>
    </w:p>
    <w:p w:rsidR="00052348" w:rsidRPr="00CB4A52" w:rsidRDefault="00052348" w:rsidP="00361A8C">
      <w:pPr>
        <w:rPr>
          <w:rFonts w:hint="eastAsia"/>
          <w:spacing w:val="12"/>
        </w:rPr>
      </w:pPr>
      <w:r w:rsidRPr="00CB4A52">
        <w:rPr>
          <w:rFonts w:hint="eastAsia"/>
          <w:spacing w:val="12"/>
        </w:rPr>
        <w:tab/>
      </w:r>
      <w:r w:rsidR="0081357C">
        <w:rPr>
          <w:spacing w:val="12"/>
        </w:rPr>
        <w:t>3.</w:t>
      </w:r>
      <w:r w:rsidRPr="00CB4A52">
        <w:rPr>
          <w:rFonts w:hint="eastAsia"/>
          <w:spacing w:val="12"/>
        </w:rPr>
        <w:t xml:space="preserve">  </w:t>
      </w:r>
      <w:r w:rsidRPr="00CB4A52">
        <w:rPr>
          <w:rFonts w:hint="eastAsia"/>
          <w:spacing w:val="12"/>
        </w:rPr>
        <w:t>委员会承认</w:t>
      </w:r>
      <w:r w:rsidR="0081357C">
        <w:rPr>
          <w:rFonts w:hint="eastAsia"/>
          <w:spacing w:val="12"/>
        </w:rPr>
        <w:t>，</w:t>
      </w:r>
      <w:r w:rsidRPr="00CB4A52">
        <w:rPr>
          <w:rFonts w:hint="eastAsia"/>
          <w:spacing w:val="12"/>
        </w:rPr>
        <w:t>缔约国</w:t>
      </w:r>
      <w:r w:rsidR="00F27680" w:rsidRPr="00CB4A52">
        <w:rPr>
          <w:rFonts w:hint="eastAsia"/>
          <w:spacing w:val="12"/>
        </w:rPr>
        <w:t>在国际上</w:t>
      </w:r>
      <w:r w:rsidRPr="00CB4A52">
        <w:rPr>
          <w:rFonts w:hint="eastAsia"/>
          <w:spacing w:val="12"/>
        </w:rPr>
        <w:t>承诺并</w:t>
      </w:r>
      <w:r w:rsidR="00F27680" w:rsidRPr="00CB4A52">
        <w:rPr>
          <w:rFonts w:hint="eastAsia"/>
          <w:spacing w:val="12"/>
        </w:rPr>
        <w:t>带头</w:t>
      </w:r>
      <w:r w:rsidRPr="00CB4A52">
        <w:rPr>
          <w:rFonts w:hint="eastAsia"/>
          <w:spacing w:val="12"/>
        </w:rPr>
        <w:t>维护和增进人权的工作</w:t>
      </w:r>
      <w:r w:rsidR="0081357C">
        <w:rPr>
          <w:rFonts w:hint="eastAsia"/>
          <w:spacing w:val="12"/>
        </w:rPr>
        <w:t>，</w:t>
      </w:r>
      <w:r w:rsidRPr="00CB4A52">
        <w:rPr>
          <w:rFonts w:hint="eastAsia"/>
          <w:spacing w:val="12"/>
        </w:rPr>
        <w:t>尤其</w:t>
      </w:r>
      <w:r w:rsidR="00F27680" w:rsidRPr="00CB4A52">
        <w:rPr>
          <w:rFonts w:hint="eastAsia"/>
          <w:spacing w:val="12"/>
        </w:rPr>
        <w:t>是在废除死刑和消</w:t>
      </w:r>
      <w:r w:rsidRPr="00CB4A52">
        <w:rPr>
          <w:rFonts w:hint="eastAsia"/>
          <w:spacing w:val="12"/>
        </w:rPr>
        <w:t>除酷刑</w:t>
      </w:r>
      <w:r w:rsidR="00F27680" w:rsidRPr="00CB4A52">
        <w:rPr>
          <w:rFonts w:hint="eastAsia"/>
          <w:spacing w:val="12"/>
        </w:rPr>
        <w:t>方面</w:t>
      </w:r>
      <w:r w:rsidR="0081357C">
        <w:rPr>
          <w:rFonts w:hint="eastAsia"/>
          <w:spacing w:val="12"/>
        </w:rPr>
        <w:t>，</w:t>
      </w:r>
      <w:r w:rsidRPr="00CB4A52">
        <w:rPr>
          <w:rFonts w:hint="eastAsia"/>
          <w:spacing w:val="12"/>
        </w:rPr>
        <w:t>并赞赏该国</w:t>
      </w:r>
      <w:r w:rsidR="00297FA1" w:rsidRPr="00CB4A52">
        <w:rPr>
          <w:rFonts w:hint="eastAsia"/>
          <w:spacing w:val="12"/>
        </w:rPr>
        <w:t>民主体制</w:t>
      </w:r>
      <w:r w:rsidR="00297FA1">
        <w:rPr>
          <w:rFonts w:hint="eastAsia"/>
          <w:spacing w:val="12"/>
        </w:rPr>
        <w:t>稳定</w:t>
      </w:r>
      <w:r w:rsidR="0081357C">
        <w:rPr>
          <w:rFonts w:hint="eastAsia"/>
          <w:spacing w:val="12"/>
        </w:rPr>
        <w:t>，</w:t>
      </w:r>
      <w:r w:rsidRPr="00CB4A52">
        <w:rPr>
          <w:rFonts w:hint="eastAsia"/>
          <w:spacing w:val="12"/>
        </w:rPr>
        <w:t>有</w:t>
      </w:r>
      <w:r w:rsidR="00F27680" w:rsidRPr="00CB4A52">
        <w:rPr>
          <w:rFonts w:hint="eastAsia"/>
          <w:spacing w:val="12"/>
        </w:rPr>
        <w:t>助</w:t>
      </w:r>
      <w:r w:rsidRPr="00CB4A52">
        <w:rPr>
          <w:rFonts w:hint="eastAsia"/>
          <w:spacing w:val="12"/>
        </w:rPr>
        <w:t>于尊重和增强人权。</w:t>
      </w:r>
    </w:p>
    <w:p w:rsidR="00052348" w:rsidRDefault="00052348" w:rsidP="00361A8C">
      <w:pPr>
        <w:rPr>
          <w:rFonts w:hint="eastAsia"/>
          <w:snapToGrid/>
        </w:rPr>
      </w:pPr>
      <w:r>
        <w:rPr>
          <w:rFonts w:hint="eastAsia"/>
          <w:snapToGrid/>
        </w:rPr>
        <w:tab/>
      </w:r>
      <w:r w:rsidR="0081357C">
        <w:rPr>
          <w:rFonts w:hint="eastAsia"/>
          <w:snapToGrid/>
        </w:rPr>
        <w:t>4.</w:t>
      </w:r>
      <w:r>
        <w:rPr>
          <w:rFonts w:hint="eastAsia"/>
          <w:snapToGrid/>
        </w:rPr>
        <w:t xml:space="preserve">  </w:t>
      </w:r>
      <w:r>
        <w:rPr>
          <w:rFonts w:hint="eastAsia"/>
          <w:snapToGrid/>
        </w:rPr>
        <w:t>委员会满意地注意到</w:t>
      </w:r>
      <w:r w:rsidR="0081357C">
        <w:rPr>
          <w:rFonts w:hint="eastAsia"/>
          <w:snapToGrid/>
        </w:rPr>
        <w:t>，</w:t>
      </w:r>
      <w:r>
        <w:rPr>
          <w:rFonts w:hint="eastAsia"/>
          <w:snapToGrid/>
        </w:rPr>
        <w:t>哥斯达黎加批准了哥斯达黎加</w:t>
      </w:r>
      <w:r w:rsidR="00F27680">
        <w:rPr>
          <w:rFonts w:hint="eastAsia"/>
          <w:snapToGrid/>
        </w:rPr>
        <w:t>于</w:t>
      </w:r>
      <w:r>
        <w:rPr>
          <w:rFonts w:hint="eastAsia"/>
          <w:snapToGrid/>
        </w:rPr>
        <w:t>2005</w:t>
      </w:r>
      <w:r>
        <w:rPr>
          <w:rFonts w:hint="eastAsia"/>
          <w:snapToGrid/>
        </w:rPr>
        <w:t>年率先提出的案文形成的《禁止酷刑和其他残忍、不人道或有辱人格的待遇或处罚公约任择议定书》</w:t>
      </w:r>
      <w:r w:rsidR="0081357C">
        <w:rPr>
          <w:rFonts w:hint="eastAsia"/>
          <w:snapToGrid/>
        </w:rPr>
        <w:t>；</w:t>
      </w:r>
      <w:r>
        <w:rPr>
          <w:rFonts w:hint="eastAsia"/>
          <w:snapToGrid/>
        </w:rPr>
        <w:t>这</w:t>
      </w:r>
      <w:r w:rsidR="000504D3">
        <w:rPr>
          <w:rFonts w:hint="eastAsia"/>
          <w:snapToGrid/>
        </w:rPr>
        <w:t>一</w:t>
      </w:r>
      <w:r>
        <w:rPr>
          <w:rFonts w:hint="eastAsia"/>
          <w:snapToGrid/>
        </w:rPr>
        <w:t>步骤应</w:t>
      </w:r>
      <w:r w:rsidR="000504D3">
        <w:rPr>
          <w:rFonts w:hint="eastAsia"/>
          <w:snapToGrid/>
        </w:rPr>
        <w:t>能</w:t>
      </w:r>
      <w:r>
        <w:rPr>
          <w:rFonts w:hint="eastAsia"/>
          <w:snapToGrid/>
        </w:rPr>
        <w:t>确保对《公约》第七条更好的贯彻。</w:t>
      </w:r>
    </w:p>
    <w:p w:rsidR="00052348" w:rsidRDefault="00052348" w:rsidP="00361A8C">
      <w:pPr>
        <w:rPr>
          <w:rFonts w:hint="eastAsia"/>
          <w:snapToGrid/>
        </w:rPr>
      </w:pPr>
      <w:r>
        <w:rPr>
          <w:rFonts w:hint="eastAsia"/>
          <w:snapToGrid/>
        </w:rPr>
        <w:tab/>
      </w:r>
      <w:r w:rsidR="0081357C">
        <w:rPr>
          <w:rFonts w:hint="eastAsia"/>
          <w:snapToGrid/>
        </w:rPr>
        <w:t>5.</w:t>
      </w:r>
      <w:r>
        <w:rPr>
          <w:rFonts w:hint="eastAsia"/>
          <w:snapToGrid/>
        </w:rPr>
        <w:t xml:space="preserve">  </w:t>
      </w:r>
      <w:r>
        <w:rPr>
          <w:rFonts w:hint="eastAsia"/>
          <w:snapToGrid/>
        </w:rPr>
        <w:t>委员会欢迎最高法院设立了专门主管土著事务的检察厅、设置了一个土著语言法庭翻译组</w:t>
      </w:r>
      <w:r w:rsidR="0081357C">
        <w:rPr>
          <w:rFonts w:hint="eastAsia"/>
          <w:snapToGrid/>
        </w:rPr>
        <w:t>，</w:t>
      </w:r>
      <w:r>
        <w:rPr>
          <w:rFonts w:hint="eastAsia"/>
          <w:snapToGrid/>
        </w:rPr>
        <w:t>并向法官颁布了指导准则</w:t>
      </w:r>
      <w:r w:rsidR="0081357C">
        <w:rPr>
          <w:rFonts w:hint="eastAsia"/>
          <w:snapToGrid/>
        </w:rPr>
        <w:t>，</w:t>
      </w:r>
      <w:r>
        <w:rPr>
          <w:rFonts w:hint="eastAsia"/>
          <w:snapToGrid/>
        </w:rPr>
        <w:t>列明在处</w:t>
      </w:r>
      <w:r w:rsidR="000504D3">
        <w:rPr>
          <w:rFonts w:hint="eastAsia"/>
          <w:snapToGrid/>
        </w:rPr>
        <w:t>理</w:t>
      </w:r>
      <w:r>
        <w:rPr>
          <w:rFonts w:hint="eastAsia"/>
          <w:snapToGrid/>
        </w:rPr>
        <w:t>涉及土著人民利益纠纷时</w:t>
      </w:r>
      <w:r w:rsidR="0081357C">
        <w:rPr>
          <w:rFonts w:hint="eastAsia"/>
          <w:snapToGrid/>
        </w:rPr>
        <w:t>，</w:t>
      </w:r>
      <w:r>
        <w:rPr>
          <w:rFonts w:hint="eastAsia"/>
          <w:snapToGrid/>
        </w:rPr>
        <w:t>必须与土著人民进行磋商。</w:t>
      </w:r>
    </w:p>
    <w:p w:rsidR="00052348" w:rsidRDefault="00052348" w:rsidP="00361A8C">
      <w:pPr>
        <w:spacing w:after="320"/>
        <w:rPr>
          <w:rFonts w:hint="eastAsia"/>
          <w:snapToGrid/>
        </w:rPr>
      </w:pPr>
      <w:r>
        <w:rPr>
          <w:rFonts w:hint="eastAsia"/>
          <w:snapToGrid/>
        </w:rPr>
        <w:tab/>
      </w:r>
      <w:r w:rsidR="0081357C">
        <w:rPr>
          <w:rFonts w:hint="eastAsia"/>
          <w:snapToGrid/>
        </w:rPr>
        <w:t>6.</w:t>
      </w:r>
      <w:r>
        <w:rPr>
          <w:rFonts w:hint="eastAsia"/>
          <w:snapToGrid/>
        </w:rPr>
        <w:t xml:space="preserve">  </w:t>
      </w:r>
      <w:r>
        <w:rPr>
          <w:rFonts w:hint="eastAsia"/>
          <w:snapToGrid/>
        </w:rPr>
        <w:t>委员会满意地注意到</w:t>
      </w:r>
      <w:r w:rsidR="0081357C">
        <w:rPr>
          <w:rFonts w:hint="eastAsia"/>
          <w:snapToGrid/>
        </w:rPr>
        <w:t>：</w:t>
      </w:r>
      <w:r w:rsidR="0081357C">
        <w:rPr>
          <w:rFonts w:hint="eastAsia"/>
          <w:snapToGrid/>
        </w:rPr>
        <w:t>(</w:t>
      </w:r>
      <w:r>
        <w:rPr>
          <w:rFonts w:hint="eastAsia"/>
          <w:snapToGrid/>
        </w:rPr>
        <w:t>a</w:t>
      </w:r>
      <w:r w:rsidR="0081357C">
        <w:rPr>
          <w:rFonts w:hint="eastAsia"/>
          <w:snapToGrid/>
        </w:rPr>
        <w:t>)</w:t>
      </w:r>
      <w:r w:rsidR="000504D3">
        <w:rPr>
          <w:rFonts w:hint="eastAsia"/>
          <w:snapToGrid/>
        </w:rPr>
        <w:t xml:space="preserve"> </w:t>
      </w:r>
      <w:r>
        <w:rPr>
          <w:rFonts w:hint="eastAsia"/>
          <w:snapToGrid/>
        </w:rPr>
        <w:t>200</w:t>
      </w:r>
      <w:r w:rsidR="00297FA1">
        <w:rPr>
          <w:rFonts w:hint="eastAsia"/>
          <w:snapToGrid/>
        </w:rPr>
        <w:t>7</w:t>
      </w:r>
      <w:r>
        <w:rPr>
          <w:rFonts w:hint="eastAsia"/>
          <w:snapToGrid/>
        </w:rPr>
        <w:t>年</w:t>
      </w:r>
      <w:r>
        <w:rPr>
          <w:rFonts w:hint="eastAsia"/>
          <w:snapToGrid/>
        </w:rPr>
        <w:t>4</w:t>
      </w:r>
      <w:r>
        <w:rPr>
          <w:rFonts w:hint="eastAsia"/>
          <w:snapToGrid/>
        </w:rPr>
        <w:t>月</w:t>
      </w:r>
      <w:r w:rsidR="00297FA1">
        <w:rPr>
          <w:rFonts w:hint="eastAsia"/>
          <w:snapToGrid/>
        </w:rPr>
        <w:t>2</w:t>
      </w:r>
      <w:r>
        <w:rPr>
          <w:rFonts w:hint="eastAsia"/>
          <w:snapToGrid/>
        </w:rPr>
        <w:t>5</w:t>
      </w:r>
      <w:r>
        <w:rPr>
          <w:rFonts w:hint="eastAsia"/>
          <w:snapToGrid/>
        </w:rPr>
        <w:t>日通过了《确定侵害妇女暴力为罪行的法案》</w:t>
      </w:r>
      <w:r w:rsidR="0081357C">
        <w:rPr>
          <w:rFonts w:hint="eastAsia"/>
          <w:snapToGrid/>
        </w:rPr>
        <w:t>；</w:t>
      </w:r>
      <w:r w:rsidR="0081357C">
        <w:rPr>
          <w:rFonts w:hint="eastAsia"/>
          <w:snapToGrid/>
        </w:rPr>
        <w:t>(</w:t>
      </w:r>
      <w:r>
        <w:rPr>
          <w:rFonts w:hint="eastAsia"/>
          <w:snapToGrid/>
        </w:rPr>
        <w:t>b</w:t>
      </w:r>
      <w:r w:rsidR="0081357C">
        <w:rPr>
          <w:rFonts w:hint="eastAsia"/>
          <w:snapToGrid/>
        </w:rPr>
        <w:t>)</w:t>
      </w:r>
      <w:r w:rsidR="000504D3">
        <w:rPr>
          <w:rFonts w:hint="eastAsia"/>
          <w:snapToGrid/>
        </w:rPr>
        <w:t xml:space="preserve"> </w:t>
      </w:r>
      <w:r>
        <w:rPr>
          <w:rFonts w:hint="eastAsia"/>
          <w:snapToGrid/>
        </w:rPr>
        <w:t>修订了《家庭法》、《刑法》和《民法》</w:t>
      </w:r>
      <w:r w:rsidR="00297FA1">
        <w:rPr>
          <w:rFonts w:hint="eastAsia"/>
          <w:snapToGrid/>
        </w:rPr>
        <w:t>，</w:t>
      </w:r>
      <w:r>
        <w:rPr>
          <w:rFonts w:hint="eastAsia"/>
          <w:snapToGrid/>
        </w:rPr>
        <w:t>目的为了在涉婚事务中保护儿童</w:t>
      </w:r>
      <w:r w:rsidR="0081357C">
        <w:rPr>
          <w:rFonts w:hint="eastAsia"/>
          <w:snapToGrid/>
        </w:rPr>
        <w:t>；</w:t>
      </w:r>
      <w:r>
        <w:rPr>
          <w:rFonts w:hint="eastAsia"/>
          <w:snapToGrid/>
        </w:rPr>
        <w:t>和</w:t>
      </w:r>
      <w:r w:rsidR="0081357C">
        <w:rPr>
          <w:rFonts w:hint="eastAsia"/>
          <w:snapToGrid/>
        </w:rPr>
        <w:t>(</w:t>
      </w:r>
      <w:r>
        <w:rPr>
          <w:rFonts w:hint="eastAsia"/>
          <w:snapToGrid/>
        </w:rPr>
        <w:t>c</w:t>
      </w:r>
      <w:r w:rsidR="0081357C">
        <w:rPr>
          <w:rFonts w:hint="eastAsia"/>
          <w:snapToGrid/>
        </w:rPr>
        <w:t>)</w:t>
      </w:r>
      <w:r w:rsidR="000504D3">
        <w:rPr>
          <w:rFonts w:hint="eastAsia"/>
          <w:snapToGrid/>
        </w:rPr>
        <w:t xml:space="preserve"> </w:t>
      </w:r>
      <w:r w:rsidR="000504D3">
        <w:rPr>
          <w:rFonts w:hint="eastAsia"/>
          <w:snapToGrid/>
        </w:rPr>
        <w:t>通过了《责任父亲法</w:t>
      </w:r>
      <w:r>
        <w:rPr>
          <w:rFonts w:hint="eastAsia"/>
          <w:snapToGrid/>
        </w:rPr>
        <w:t>》</w:t>
      </w:r>
      <w:r w:rsidR="0081357C">
        <w:rPr>
          <w:rFonts w:hint="eastAsia"/>
          <w:snapToGrid/>
        </w:rPr>
        <w:t>，</w:t>
      </w:r>
      <w:r>
        <w:rPr>
          <w:rFonts w:hint="eastAsia"/>
          <w:snapToGrid/>
        </w:rPr>
        <w:t>确立了生父</w:t>
      </w:r>
      <w:r w:rsidR="000504D3">
        <w:rPr>
          <w:rFonts w:hint="eastAsia"/>
          <w:snapToGrid/>
        </w:rPr>
        <w:t>亲子关系</w:t>
      </w:r>
      <w:r>
        <w:rPr>
          <w:rFonts w:hint="eastAsia"/>
          <w:snapToGrid/>
        </w:rPr>
        <w:t>确认权。</w:t>
      </w:r>
    </w:p>
    <w:p w:rsidR="00052348" w:rsidRDefault="00052348" w:rsidP="00361A8C">
      <w:pPr>
        <w:pStyle w:val="Heading3"/>
        <w:spacing w:after="240"/>
        <w:rPr>
          <w:rFonts w:hint="eastAsia"/>
        </w:rPr>
      </w:pPr>
      <w:r>
        <w:rPr>
          <w:rFonts w:hint="eastAsia"/>
          <w:u w:val="none"/>
        </w:rPr>
        <w:t xml:space="preserve">C.  </w:t>
      </w:r>
      <w:r>
        <w:rPr>
          <w:rFonts w:hint="eastAsia"/>
        </w:rPr>
        <w:t>主要关注问题和建议</w:t>
      </w:r>
    </w:p>
    <w:p w:rsidR="00052348" w:rsidRDefault="00052348" w:rsidP="00361A8C">
      <w:pPr>
        <w:rPr>
          <w:rFonts w:hint="eastAsia"/>
        </w:rPr>
      </w:pPr>
      <w:r>
        <w:rPr>
          <w:rFonts w:hint="eastAsia"/>
        </w:rPr>
        <w:tab/>
      </w:r>
      <w:r w:rsidR="0081357C">
        <w:rPr>
          <w:rFonts w:hint="eastAsia"/>
        </w:rPr>
        <w:t>7.</w:t>
      </w:r>
      <w:r>
        <w:rPr>
          <w:rFonts w:hint="eastAsia"/>
        </w:rPr>
        <w:t xml:space="preserve">  </w:t>
      </w:r>
      <w:r>
        <w:rPr>
          <w:rFonts w:hint="eastAsia"/>
        </w:rPr>
        <w:t>委员会关切地注意到</w:t>
      </w:r>
      <w:r w:rsidR="0081357C">
        <w:rPr>
          <w:rFonts w:hint="eastAsia"/>
        </w:rPr>
        <w:t>，</w:t>
      </w:r>
      <w:r>
        <w:rPr>
          <w:rFonts w:hint="eastAsia"/>
        </w:rPr>
        <w:t>哥斯达黎加当局向哥伦比亚当局透露了近</w:t>
      </w:r>
      <w:r w:rsidR="00297FA1">
        <w:rPr>
          <w:rFonts w:hint="eastAsia"/>
        </w:rPr>
        <w:t>9,</w:t>
      </w:r>
      <w:r>
        <w:rPr>
          <w:rFonts w:hint="eastAsia"/>
        </w:rPr>
        <w:t>000</w:t>
      </w:r>
      <w:r>
        <w:rPr>
          <w:rFonts w:hint="eastAsia"/>
        </w:rPr>
        <w:t>名哥伦比亚难民的姓名的不妥做法</w:t>
      </w:r>
      <w:r w:rsidR="0081357C">
        <w:rPr>
          <w:rFonts w:hint="eastAsia"/>
        </w:rPr>
        <w:t>(</w:t>
      </w:r>
      <w:r>
        <w:rPr>
          <w:rFonts w:hint="eastAsia"/>
        </w:rPr>
        <w:t>第二和十三条</w:t>
      </w:r>
      <w:r w:rsidR="0081357C">
        <w:rPr>
          <w:rFonts w:hint="eastAsia"/>
        </w:rPr>
        <w:t>)</w:t>
      </w:r>
      <w:r>
        <w:rPr>
          <w:rFonts w:hint="eastAsia"/>
        </w:rPr>
        <w:t>。</w:t>
      </w:r>
    </w:p>
    <w:p w:rsidR="00052348" w:rsidRPr="00AC5A9B" w:rsidRDefault="00052348" w:rsidP="00CB4A52">
      <w:pPr>
        <w:pStyle w:val="NormalIndent0"/>
        <w:rPr>
          <w:rFonts w:hint="eastAsia"/>
        </w:rPr>
      </w:pPr>
      <w:r w:rsidRPr="00CB4A52">
        <w:rPr>
          <w:rFonts w:ascii="Time New Roman" w:eastAsia="SimHei" w:hAnsi="Time New Roman" w:hint="eastAsia"/>
        </w:rPr>
        <w:t>缔约国应采取步骤</w:t>
      </w:r>
      <w:r w:rsidR="0081357C">
        <w:rPr>
          <w:rFonts w:ascii="Time New Roman" w:eastAsia="SimHei" w:hAnsi="Time New Roman" w:hint="eastAsia"/>
        </w:rPr>
        <w:t>，</w:t>
      </w:r>
      <w:r w:rsidRPr="00CB4A52">
        <w:rPr>
          <w:rFonts w:ascii="Time New Roman" w:eastAsia="SimHei" w:hAnsi="Time New Roman" w:hint="eastAsia"/>
        </w:rPr>
        <w:t>确保充分尊重寻求庇护者和难民个人档案的保密原则</w:t>
      </w:r>
      <w:r w:rsidRPr="00A95AF1">
        <w:rPr>
          <w:rFonts w:hint="eastAsia"/>
        </w:rPr>
        <w:t>。</w:t>
      </w:r>
    </w:p>
    <w:p w:rsidR="00052348" w:rsidRDefault="00052348" w:rsidP="00361A8C">
      <w:pPr>
        <w:rPr>
          <w:rFonts w:hint="eastAsia"/>
        </w:rPr>
      </w:pPr>
      <w:r>
        <w:rPr>
          <w:rFonts w:hint="eastAsia"/>
        </w:rPr>
        <w:tab/>
      </w:r>
      <w:r w:rsidR="0081357C">
        <w:rPr>
          <w:rFonts w:hint="eastAsia"/>
        </w:rPr>
        <w:t>8.</w:t>
      </w:r>
      <w:r>
        <w:rPr>
          <w:rFonts w:hint="eastAsia"/>
        </w:rPr>
        <w:t xml:space="preserve">  </w:t>
      </w:r>
      <w:r>
        <w:rPr>
          <w:rFonts w:hint="eastAsia"/>
        </w:rPr>
        <w:t>委员会重申对预审拘留期可长达</w:t>
      </w:r>
      <w:r>
        <w:rPr>
          <w:rFonts w:hint="eastAsia"/>
        </w:rPr>
        <w:t>12</w:t>
      </w:r>
      <w:r>
        <w:rPr>
          <w:rFonts w:hint="eastAsia"/>
        </w:rPr>
        <w:t>个月</w:t>
      </w:r>
      <w:r w:rsidR="0081357C">
        <w:rPr>
          <w:rFonts w:hint="eastAsia"/>
        </w:rPr>
        <w:t>，</w:t>
      </w:r>
      <w:r>
        <w:rPr>
          <w:rFonts w:hint="eastAsia"/>
        </w:rPr>
        <w:t>并可进一步延长</w:t>
      </w:r>
      <w:r w:rsidR="0081357C">
        <w:rPr>
          <w:rFonts w:hint="eastAsia"/>
        </w:rPr>
        <w:t>，</w:t>
      </w:r>
      <w:r>
        <w:rPr>
          <w:rFonts w:hint="eastAsia"/>
        </w:rPr>
        <w:t>以及法律授权可实施长达十天的单独监禁制</w:t>
      </w:r>
      <w:r w:rsidR="0081357C">
        <w:rPr>
          <w:rFonts w:hint="eastAsia"/>
        </w:rPr>
        <w:t>，</w:t>
      </w:r>
      <w:r>
        <w:rPr>
          <w:rFonts w:hint="eastAsia"/>
        </w:rPr>
        <w:t>感到关注。委员会不清楚</w:t>
      </w:r>
      <w:r w:rsidR="0081357C">
        <w:rPr>
          <w:rFonts w:hint="eastAsia"/>
        </w:rPr>
        <w:t>，</w:t>
      </w:r>
      <w:r>
        <w:rPr>
          <w:rFonts w:hint="eastAsia"/>
        </w:rPr>
        <w:t>遭单独监禁人员的情况</w:t>
      </w:r>
      <w:r w:rsidR="0081357C">
        <w:rPr>
          <w:rFonts w:hint="eastAsia"/>
        </w:rPr>
        <w:t>，</w:t>
      </w:r>
      <w:r>
        <w:rPr>
          <w:rFonts w:hint="eastAsia"/>
        </w:rPr>
        <w:t>以及司法监察程序</w:t>
      </w:r>
      <w:r w:rsidR="0081357C">
        <w:rPr>
          <w:rFonts w:hint="eastAsia"/>
        </w:rPr>
        <w:t>，</w:t>
      </w:r>
      <w:r>
        <w:rPr>
          <w:rFonts w:hint="eastAsia"/>
        </w:rPr>
        <w:t>尤其考虑到《宪法》第</w:t>
      </w:r>
      <w:r>
        <w:rPr>
          <w:rFonts w:hint="eastAsia"/>
        </w:rPr>
        <w:t>37</w:t>
      </w:r>
      <w:r>
        <w:rPr>
          <w:rFonts w:hint="eastAsia"/>
        </w:rPr>
        <w:t>条与</w:t>
      </w:r>
      <w:r>
        <w:rPr>
          <w:rFonts w:hint="eastAsia"/>
        </w:rPr>
        <w:t>44</w:t>
      </w:r>
      <w:r>
        <w:rPr>
          <w:rFonts w:hint="eastAsia"/>
        </w:rPr>
        <w:t>条之间潜在的前后不一致状况</w:t>
      </w:r>
      <w:r w:rsidR="0081357C">
        <w:rPr>
          <w:rFonts w:hint="eastAsia"/>
        </w:rPr>
        <w:t>(</w:t>
      </w:r>
      <w:r>
        <w:rPr>
          <w:rFonts w:hint="eastAsia"/>
        </w:rPr>
        <w:t>《公约》第七至十条</w:t>
      </w:r>
      <w:r w:rsidR="0081357C">
        <w:rPr>
          <w:rFonts w:hint="eastAsia"/>
        </w:rPr>
        <w:t>)</w:t>
      </w:r>
      <w:r>
        <w:rPr>
          <w:rFonts w:hint="eastAsia"/>
        </w:rPr>
        <w:t>。</w:t>
      </w:r>
    </w:p>
    <w:p w:rsidR="00052348" w:rsidRPr="00CB4A52" w:rsidRDefault="00297FA1" w:rsidP="00CB4A52">
      <w:pPr>
        <w:pStyle w:val="NormalIndent0"/>
        <w:rPr>
          <w:rFonts w:ascii="Time New Roman" w:eastAsia="SimHei" w:hAnsi="Time New Roman" w:hint="eastAsia"/>
        </w:rPr>
      </w:pPr>
      <w:r>
        <w:rPr>
          <w:rFonts w:ascii="Time New Roman" w:eastAsia="SimHei" w:hAnsi="Time New Roman" w:hint="eastAsia"/>
        </w:rPr>
        <w:t>委员会</w:t>
      </w:r>
      <w:r w:rsidR="000504D3" w:rsidRPr="00CB4A52">
        <w:rPr>
          <w:rFonts w:ascii="Time New Roman" w:eastAsia="SimHei" w:hAnsi="Time New Roman" w:hint="eastAsia"/>
        </w:rPr>
        <w:t>再次</w:t>
      </w:r>
      <w:r w:rsidR="00052348" w:rsidRPr="00CB4A52">
        <w:rPr>
          <w:rFonts w:ascii="Time New Roman" w:eastAsia="SimHei" w:hAnsi="Time New Roman" w:hint="eastAsia"/>
        </w:rPr>
        <w:t>建议缔约国应采取必要的立法措施</w:t>
      </w:r>
      <w:r w:rsidR="0081357C">
        <w:rPr>
          <w:rFonts w:ascii="Time New Roman" w:eastAsia="SimHei" w:hAnsi="Time New Roman" w:hint="eastAsia"/>
        </w:rPr>
        <w:t>，</w:t>
      </w:r>
      <w:r w:rsidR="00052348" w:rsidRPr="00CB4A52">
        <w:rPr>
          <w:rFonts w:ascii="Time New Roman" w:eastAsia="SimHei" w:hAnsi="Time New Roman" w:hint="eastAsia"/>
        </w:rPr>
        <w:t>缩短预审</w:t>
      </w:r>
      <w:r w:rsidR="000504D3" w:rsidRPr="00CB4A52">
        <w:rPr>
          <w:rFonts w:ascii="Time New Roman" w:eastAsia="SimHei" w:hAnsi="Time New Roman" w:cs="宋体-方正超大字符集" w:hint="eastAsia"/>
        </w:rPr>
        <w:t>拘</w:t>
      </w:r>
      <w:r w:rsidR="00052348" w:rsidRPr="00CB4A52">
        <w:rPr>
          <w:rFonts w:ascii="Time New Roman" w:eastAsia="SimHei" w:hAnsi="Time New Roman" w:cs="宋体-方正超大字符集" w:hint="eastAsia"/>
        </w:rPr>
        <w:t>留期</w:t>
      </w:r>
      <w:r w:rsidR="0081357C">
        <w:rPr>
          <w:rFonts w:ascii="Time New Roman" w:eastAsia="SimHei" w:hAnsi="Time New Roman" w:cs="宋体-方正超大字符集" w:hint="eastAsia"/>
        </w:rPr>
        <w:t>，</w:t>
      </w:r>
      <w:r w:rsidR="000504D3" w:rsidRPr="00CB4A52">
        <w:rPr>
          <w:rFonts w:ascii="Time New Roman" w:eastAsia="SimHei" w:hAnsi="Time New Roman" w:cs="宋体-方正超大字符集" w:hint="eastAsia"/>
        </w:rPr>
        <w:t>并消除</w:t>
      </w:r>
      <w:r w:rsidR="00052348" w:rsidRPr="00CB4A52">
        <w:rPr>
          <w:rFonts w:ascii="Time New Roman" w:eastAsia="SimHei" w:hAnsi="Time New Roman" w:cs="宋体-方正超大字符集" w:hint="eastAsia"/>
        </w:rPr>
        <w:t>长</w:t>
      </w:r>
      <w:r w:rsidR="000504D3" w:rsidRPr="00CB4A52">
        <w:rPr>
          <w:rFonts w:ascii="Time New Roman" w:eastAsia="SimHei" w:hAnsi="Time New Roman" w:cs="宋体-方正超大字符集" w:hint="eastAsia"/>
        </w:rPr>
        <w:t>期</w:t>
      </w:r>
      <w:r w:rsidR="00052348" w:rsidRPr="00CB4A52">
        <w:rPr>
          <w:rFonts w:ascii="Time New Roman" w:eastAsia="SimHei" w:hAnsi="Time New Roman" w:cs="宋体-方正超大字符集" w:hint="eastAsia"/>
        </w:rPr>
        <w:t>的单独监禁</w:t>
      </w:r>
      <w:r w:rsidR="0081357C">
        <w:rPr>
          <w:rFonts w:ascii="Time New Roman" w:eastAsia="SimHei" w:hAnsi="Time New Roman" w:cs="宋体-方正超大字符集" w:hint="eastAsia"/>
        </w:rPr>
        <w:t>，</w:t>
      </w:r>
      <w:r w:rsidR="000504D3" w:rsidRPr="00CB4A52">
        <w:rPr>
          <w:rFonts w:ascii="Time New Roman" w:eastAsia="SimHei" w:hAnsi="Time New Roman" w:cs="宋体-方正超大字符集" w:hint="eastAsia"/>
        </w:rPr>
        <w:t>适当确保在实践中</w:t>
      </w:r>
      <w:r w:rsidR="00052348" w:rsidRPr="00CB4A52">
        <w:rPr>
          <w:rFonts w:ascii="Time New Roman" w:eastAsia="SimHei" w:hAnsi="Time New Roman" w:cs="宋体-方正超大字符集" w:hint="eastAsia"/>
        </w:rPr>
        <w:t>遵循</w:t>
      </w:r>
      <w:r w:rsidR="00052348" w:rsidRPr="00CB4A52">
        <w:rPr>
          <w:rFonts w:ascii="Time New Roman" w:eastAsia="SimHei" w:hAnsi="Time New Roman" w:hint="eastAsia"/>
        </w:rPr>
        <w:t>《公约》。</w:t>
      </w:r>
    </w:p>
    <w:p w:rsidR="00052348" w:rsidRDefault="00052348" w:rsidP="00361A8C">
      <w:pPr>
        <w:rPr>
          <w:rFonts w:hint="eastAsia"/>
        </w:rPr>
      </w:pPr>
      <w:r>
        <w:rPr>
          <w:rFonts w:hint="eastAsia"/>
        </w:rPr>
        <w:tab/>
      </w:r>
      <w:r w:rsidR="0081357C">
        <w:rPr>
          <w:rFonts w:hint="eastAsia"/>
        </w:rPr>
        <w:t>9.</w:t>
      </w:r>
      <w:r>
        <w:rPr>
          <w:rFonts w:hint="eastAsia"/>
        </w:rPr>
        <w:t xml:space="preserve">  </w:t>
      </w:r>
      <w:r>
        <w:rPr>
          <w:rFonts w:hint="eastAsia"/>
        </w:rPr>
        <w:t>委员会关切地感到</w:t>
      </w:r>
      <w:r w:rsidR="0081357C">
        <w:rPr>
          <w:rFonts w:hint="eastAsia"/>
        </w:rPr>
        <w:t>，</w:t>
      </w:r>
      <w:r>
        <w:rPr>
          <w:rFonts w:hint="eastAsia"/>
        </w:rPr>
        <w:t>缔约国监禁中心</w:t>
      </w:r>
      <w:r w:rsidR="0081357C">
        <w:rPr>
          <w:rFonts w:hint="eastAsia"/>
        </w:rPr>
        <w:t>，</w:t>
      </w:r>
      <w:r w:rsidR="00297FA1">
        <w:rPr>
          <w:rFonts w:hint="eastAsia"/>
        </w:rPr>
        <w:t>包括移民当局管理的监禁中心过度拥挤</w:t>
      </w:r>
      <w:r>
        <w:rPr>
          <w:rFonts w:hint="eastAsia"/>
        </w:rPr>
        <w:t>和条件</w:t>
      </w:r>
      <w:r w:rsidR="000504D3">
        <w:rPr>
          <w:rFonts w:hint="eastAsia"/>
        </w:rPr>
        <w:t>恶劣</w:t>
      </w:r>
      <w:r>
        <w:rPr>
          <w:rFonts w:hint="eastAsia"/>
        </w:rPr>
        <w:t>。</w:t>
      </w:r>
      <w:r w:rsidR="0081357C">
        <w:rPr>
          <w:rFonts w:hint="eastAsia"/>
        </w:rPr>
        <w:t>(</w:t>
      </w:r>
      <w:r>
        <w:rPr>
          <w:rFonts w:hint="eastAsia"/>
        </w:rPr>
        <w:t>《公约》第十条</w:t>
      </w:r>
      <w:r w:rsidR="0081357C">
        <w:rPr>
          <w:rFonts w:hint="eastAsia"/>
        </w:rPr>
        <w:t>)</w:t>
      </w:r>
      <w:r>
        <w:rPr>
          <w:rFonts w:hint="eastAsia"/>
        </w:rPr>
        <w:t>。</w:t>
      </w:r>
    </w:p>
    <w:p w:rsidR="00052348" w:rsidRPr="00CB4A52" w:rsidRDefault="00052348" w:rsidP="00CB4A52">
      <w:pPr>
        <w:pStyle w:val="NormalIndent0"/>
        <w:rPr>
          <w:rFonts w:ascii="Time New Roman" w:eastAsia="SimHei" w:hAnsi="Time New Roman" w:hint="eastAsia"/>
        </w:rPr>
      </w:pPr>
      <w:r w:rsidRPr="00CB4A52">
        <w:rPr>
          <w:rFonts w:ascii="Time New Roman" w:eastAsia="SimHei" w:hAnsi="Time New Roman" w:hint="eastAsia"/>
        </w:rPr>
        <w:t>缔约国应采取步骤</w:t>
      </w:r>
      <w:r w:rsidR="0081357C">
        <w:rPr>
          <w:rFonts w:ascii="Time New Roman" w:eastAsia="SimHei" w:hAnsi="Time New Roman" w:hint="eastAsia"/>
        </w:rPr>
        <w:t>，</w:t>
      </w:r>
      <w:r w:rsidR="000504D3" w:rsidRPr="00CB4A52">
        <w:rPr>
          <w:rFonts w:ascii="Time New Roman" w:eastAsia="SimHei" w:hAnsi="Time New Roman" w:hint="eastAsia"/>
        </w:rPr>
        <w:t>解决</w:t>
      </w:r>
      <w:r w:rsidRPr="00CB4A52">
        <w:rPr>
          <w:rFonts w:ascii="Time New Roman" w:eastAsia="SimHei" w:hAnsi="Time New Roman" w:hint="eastAsia"/>
        </w:rPr>
        <w:t>拘留中心</w:t>
      </w:r>
      <w:r w:rsidR="0081357C">
        <w:rPr>
          <w:rFonts w:ascii="Time New Roman" w:eastAsia="SimHei" w:hAnsi="Time New Roman" w:hint="eastAsia"/>
        </w:rPr>
        <w:t>，</w:t>
      </w:r>
      <w:r w:rsidRPr="00CB4A52">
        <w:rPr>
          <w:rFonts w:ascii="Time New Roman" w:eastAsia="SimHei" w:hAnsi="Time New Roman" w:hint="eastAsia"/>
        </w:rPr>
        <w:t>包括那些属移民局管理的拘留中心过度拥挤的状况</w:t>
      </w:r>
      <w:r w:rsidR="0081357C">
        <w:rPr>
          <w:rFonts w:ascii="Time New Roman" w:eastAsia="SimHei" w:hAnsi="Time New Roman" w:hint="eastAsia"/>
        </w:rPr>
        <w:t>，</w:t>
      </w:r>
      <w:r w:rsidRPr="00CB4A52">
        <w:rPr>
          <w:rFonts w:ascii="Time New Roman" w:eastAsia="SimHei" w:hAnsi="Time New Roman" w:hint="eastAsia"/>
        </w:rPr>
        <w:t>并确保</w:t>
      </w:r>
      <w:r w:rsidR="000504D3" w:rsidRPr="00CB4A52">
        <w:rPr>
          <w:rFonts w:ascii="Time New Roman" w:eastAsia="SimHei" w:hAnsi="Time New Roman" w:hint="eastAsia"/>
        </w:rPr>
        <w:t>遵守</w:t>
      </w:r>
      <w:r w:rsidRPr="00CB4A52">
        <w:rPr>
          <w:rFonts w:ascii="Time New Roman" w:eastAsia="SimHei" w:hAnsi="Time New Roman" w:hint="eastAsia"/>
        </w:rPr>
        <w:t>第十条的要求。缔约国尤其应考虑到《</w:t>
      </w:r>
      <w:r w:rsidRPr="00CB4A52">
        <w:rPr>
          <w:rFonts w:ascii="Time New Roman" w:eastAsia="SimHei" w:hAnsi="Time New Roman" w:cs="宋体-方正超大字符集" w:hint="eastAsia"/>
        </w:rPr>
        <w:t>囚犯待遇最低限度标准规则</w:t>
      </w:r>
      <w:r w:rsidRPr="00CB4A52">
        <w:rPr>
          <w:rFonts w:ascii="Time New Roman" w:eastAsia="SimHei" w:hAnsi="Time New Roman" w:hint="eastAsia"/>
        </w:rPr>
        <w:t>》。</w:t>
      </w:r>
    </w:p>
    <w:p w:rsidR="00052348" w:rsidRDefault="00052348" w:rsidP="00361A8C">
      <w:pPr>
        <w:rPr>
          <w:rFonts w:hint="eastAsia"/>
        </w:rPr>
      </w:pPr>
      <w:r>
        <w:rPr>
          <w:rFonts w:hint="eastAsia"/>
        </w:rPr>
        <w:tab/>
        <w:t>1</w:t>
      </w:r>
      <w:r w:rsidR="0081357C">
        <w:rPr>
          <w:rFonts w:hint="eastAsia"/>
        </w:rPr>
        <w:t>0.</w:t>
      </w:r>
      <w:r>
        <w:rPr>
          <w:rFonts w:hint="eastAsia"/>
        </w:rPr>
        <w:t xml:space="preserve">  </w:t>
      </w:r>
      <w:r w:rsidR="000504D3">
        <w:rPr>
          <w:rFonts w:hint="eastAsia"/>
        </w:rPr>
        <w:t>委员会</w:t>
      </w:r>
      <w:r w:rsidR="00297FA1">
        <w:rPr>
          <w:rFonts w:hint="eastAsia"/>
        </w:rPr>
        <w:t>注意到缔约国提到的历史原因</w:t>
      </w:r>
      <w:r w:rsidR="0081357C">
        <w:rPr>
          <w:rFonts w:hint="eastAsia"/>
        </w:rPr>
        <w:t>，</w:t>
      </w:r>
      <w:r>
        <w:rPr>
          <w:rFonts w:hint="eastAsia"/>
        </w:rPr>
        <w:t>委员会</w:t>
      </w:r>
      <w:r w:rsidR="000504D3">
        <w:rPr>
          <w:rFonts w:hint="eastAsia"/>
        </w:rPr>
        <w:t>但仍</w:t>
      </w:r>
      <w:r>
        <w:rPr>
          <w:rFonts w:hint="eastAsia"/>
        </w:rPr>
        <w:t>关</w:t>
      </w:r>
      <w:r w:rsidR="000504D3">
        <w:rPr>
          <w:rFonts w:hint="eastAsia"/>
        </w:rPr>
        <w:t>注</w:t>
      </w:r>
      <w:r w:rsidR="0081357C">
        <w:rPr>
          <w:rFonts w:hint="eastAsia"/>
        </w:rPr>
        <w:t>，</w:t>
      </w:r>
      <w:r w:rsidR="000504D3">
        <w:rPr>
          <w:rFonts w:hint="eastAsia"/>
        </w:rPr>
        <w:t>在</w:t>
      </w:r>
      <w:r>
        <w:rPr>
          <w:rFonts w:hint="eastAsia"/>
        </w:rPr>
        <w:t>哥斯达黎加</w:t>
      </w:r>
      <w:r w:rsidR="0081357C">
        <w:rPr>
          <w:rFonts w:hint="eastAsia"/>
        </w:rPr>
        <w:t>，</w:t>
      </w:r>
      <w:r>
        <w:rPr>
          <w:rFonts w:hint="eastAsia"/>
        </w:rPr>
        <w:t>只有</w:t>
      </w:r>
      <w:r w:rsidR="000504D3">
        <w:rPr>
          <w:rFonts w:hint="eastAsia"/>
        </w:rPr>
        <w:t>按</w:t>
      </w:r>
      <w:r>
        <w:rPr>
          <w:rFonts w:hint="eastAsia"/>
        </w:rPr>
        <w:t>天主</w:t>
      </w:r>
      <w:r w:rsidR="000504D3">
        <w:rPr>
          <w:rFonts w:hint="eastAsia"/>
        </w:rPr>
        <w:t>教缔结的</w:t>
      </w:r>
      <w:r>
        <w:rPr>
          <w:rFonts w:hint="eastAsia"/>
        </w:rPr>
        <w:t>婚姻</w:t>
      </w:r>
      <w:r w:rsidR="000504D3">
        <w:rPr>
          <w:rFonts w:hint="eastAsia"/>
        </w:rPr>
        <w:t>才</w:t>
      </w:r>
      <w:r>
        <w:rPr>
          <w:rFonts w:hint="eastAsia"/>
        </w:rPr>
        <w:t>具备民</w:t>
      </w:r>
      <w:r w:rsidR="000504D3">
        <w:rPr>
          <w:rFonts w:hint="eastAsia"/>
        </w:rPr>
        <w:t>事</w:t>
      </w:r>
      <w:r>
        <w:rPr>
          <w:rFonts w:hint="eastAsia"/>
        </w:rPr>
        <w:t>效</w:t>
      </w:r>
      <w:r w:rsidR="00297FA1">
        <w:rPr>
          <w:rFonts w:hint="eastAsia"/>
        </w:rPr>
        <w:t>力</w:t>
      </w:r>
      <w:r w:rsidR="0081357C">
        <w:rPr>
          <w:rFonts w:hint="eastAsia"/>
        </w:rPr>
        <w:t>，</w:t>
      </w:r>
      <w:r>
        <w:rPr>
          <w:rFonts w:hint="eastAsia"/>
        </w:rPr>
        <w:t>这种状况形成了对信奉其它宗教夫妻的歧视</w:t>
      </w:r>
      <w:r w:rsidR="0081357C">
        <w:rPr>
          <w:rFonts w:hint="eastAsia"/>
        </w:rPr>
        <w:t>(</w:t>
      </w:r>
      <w:r>
        <w:rPr>
          <w:rFonts w:hint="eastAsia"/>
        </w:rPr>
        <w:t>《公约》第二、十八、二十三和二十六条</w:t>
      </w:r>
      <w:r w:rsidR="0081357C">
        <w:rPr>
          <w:rFonts w:hint="eastAsia"/>
        </w:rPr>
        <w:t>)</w:t>
      </w:r>
      <w:r>
        <w:rPr>
          <w:rFonts w:hint="eastAsia"/>
        </w:rPr>
        <w:t>。</w:t>
      </w:r>
    </w:p>
    <w:p w:rsidR="00052348" w:rsidRPr="00CB4A52" w:rsidRDefault="00052348" w:rsidP="00CB4A52">
      <w:pPr>
        <w:pStyle w:val="NormalIndent0"/>
        <w:rPr>
          <w:rFonts w:ascii="Time New Roman" w:eastAsia="SimHei" w:hAnsi="Time New Roman" w:hint="eastAsia"/>
        </w:rPr>
      </w:pPr>
      <w:r w:rsidRPr="00CB4A52">
        <w:rPr>
          <w:rFonts w:ascii="Time New Roman" w:eastAsia="SimHei" w:hAnsi="Time New Roman" w:hint="eastAsia"/>
        </w:rPr>
        <w:t>缔约国应</w:t>
      </w:r>
      <w:r w:rsidR="000504D3" w:rsidRPr="00CB4A52">
        <w:rPr>
          <w:rFonts w:ascii="Time New Roman" w:eastAsia="SimHei" w:hAnsi="Time New Roman" w:hint="eastAsia"/>
        </w:rPr>
        <w:t>采取必要的步骤</w:t>
      </w:r>
      <w:r w:rsidR="0081357C">
        <w:rPr>
          <w:rFonts w:ascii="Time New Roman" w:eastAsia="SimHei" w:hAnsi="Time New Roman" w:hint="eastAsia"/>
        </w:rPr>
        <w:t>，</w:t>
      </w:r>
      <w:r w:rsidR="00297FA1">
        <w:rPr>
          <w:rFonts w:ascii="Time New Roman" w:eastAsia="SimHei" w:hAnsi="Time New Roman" w:hint="eastAsia"/>
        </w:rPr>
        <w:t>使国内</w:t>
      </w:r>
      <w:r w:rsidRPr="00CB4A52">
        <w:rPr>
          <w:rFonts w:ascii="Time New Roman" w:eastAsia="SimHei" w:hAnsi="Time New Roman" w:hint="eastAsia"/>
        </w:rPr>
        <w:t>法</w:t>
      </w:r>
      <w:r w:rsidR="00297FA1">
        <w:rPr>
          <w:rFonts w:ascii="Time New Roman" w:eastAsia="SimHei" w:hAnsi="Time New Roman" w:hint="eastAsia"/>
        </w:rPr>
        <w:t>律</w:t>
      </w:r>
      <w:r w:rsidRPr="00CB4A52">
        <w:rPr>
          <w:rFonts w:ascii="Time New Roman" w:eastAsia="SimHei" w:hAnsi="Time New Roman" w:hint="eastAsia"/>
        </w:rPr>
        <w:t>符</w:t>
      </w:r>
      <w:r w:rsidR="00297FA1">
        <w:rPr>
          <w:rFonts w:ascii="Time New Roman" w:eastAsia="SimHei" w:hAnsi="Time New Roman" w:hint="eastAsia"/>
        </w:rPr>
        <w:t>合</w:t>
      </w:r>
      <w:r w:rsidRPr="00CB4A52">
        <w:rPr>
          <w:rFonts w:ascii="Time New Roman" w:eastAsia="SimHei" w:hAnsi="Time New Roman" w:hint="eastAsia"/>
        </w:rPr>
        <w:t>《公约》第二、十八、二十三和二十六条</w:t>
      </w:r>
      <w:r w:rsidR="0081357C">
        <w:rPr>
          <w:rFonts w:ascii="Time New Roman" w:eastAsia="SimHei" w:hAnsi="Time New Roman" w:hint="eastAsia"/>
        </w:rPr>
        <w:t>，</w:t>
      </w:r>
      <w:r w:rsidRPr="00CB4A52">
        <w:rPr>
          <w:rFonts w:ascii="Time New Roman" w:eastAsia="SimHei" w:hAnsi="Time New Roman" w:hint="eastAsia"/>
        </w:rPr>
        <w:t>并保障各宗教之间互不歧视的原则。</w:t>
      </w:r>
    </w:p>
    <w:p w:rsidR="00052348" w:rsidRDefault="00052348" w:rsidP="00361A8C">
      <w:pPr>
        <w:rPr>
          <w:rFonts w:hint="eastAsia"/>
        </w:rPr>
      </w:pPr>
      <w:r>
        <w:rPr>
          <w:rFonts w:hint="eastAsia"/>
        </w:rPr>
        <w:tab/>
        <w:t>1</w:t>
      </w:r>
      <w:r w:rsidR="0081357C">
        <w:rPr>
          <w:rFonts w:hint="eastAsia"/>
        </w:rPr>
        <w:t>1.</w:t>
      </w:r>
      <w:r>
        <w:rPr>
          <w:rFonts w:hint="eastAsia"/>
        </w:rPr>
        <w:t xml:space="preserve">  </w:t>
      </w:r>
      <w:r w:rsidR="00297FA1">
        <w:rPr>
          <w:rFonts w:hint="eastAsia"/>
        </w:rPr>
        <w:t>委员会关注</w:t>
      </w:r>
      <w:r w:rsidR="0081357C">
        <w:rPr>
          <w:rFonts w:hint="eastAsia"/>
        </w:rPr>
        <w:t>，</w:t>
      </w:r>
      <w:r>
        <w:rPr>
          <w:rFonts w:hint="eastAsia"/>
        </w:rPr>
        <w:t>缔约国对新闻的法律限制</w:t>
      </w:r>
      <w:r w:rsidR="0081357C">
        <w:rPr>
          <w:rFonts w:hint="eastAsia"/>
        </w:rPr>
        <w:t>，</w:t>
      </w:r>
      <w:r>
        <w:rPr>
          <w:rFonts w:hint="eastAsia"/>
        </w:rPr>
        <w:t>诸如保护官员和</w:t>
      </w:r>
      <w:r w:rsidR="000504D3">
        <w:rPr>
          <w:rFonts w:hint="eastAsia"/>
        </w:rPr>
        <w:t>知名</w:t>
      </w:r>
      <w:r>
        <w:rPr>
          <w:rFonts w:hint="eastAsia"/>
        </w:rPr>
        <w:t>人士</w:t>
      </w:r>
      <w:r w:rsidR="000504D3">
        <w:rPr>
          <w:rFonts w:hint="eastAsia"/>
        </w:rPr>
        <w:t>名</w:t>
      </w:r>
      <w:r>
        <w:rPr>
          <w:rFonts w:hint="eastAsia"/>
        </w:rPr>
        <w:t>誉法</w:t>
      </w:r>
      <w:r w:rsidR="0081357C">
        <w:rPr>
          <w:rFonts w:hint="eastAsia"/>
        </w:rPr>
        <w:t>，</w:t>
      </w:r>
      <w:r>
        <w:rPr>
          <w:rFonts w:hint="eastAsia"/>
        </w:rPr>
        <w:t>和界定新闻</w:t>
      </w:r>
      <w:r w:rsidR="000504D3">
        <w:rPr>
          <w:rFonts w:hint="eastAsia"/>
        </w:rPr>
        <w:t>诽谤</w:t>
      </w:r>
      <w:r>
        <w:rPr>
          <w:rFonts w:hint="eastAsia"/>
        </w:rPr>
        <w:t>和</w:t>
      </w:r>
      <w:r w:rsidR="000504D3">
        <w:rPr>
          <w:rFonts w:hint="eastAsia"/>
        </w:rPr>
        <w:t>侮辱罪的条款</w:t>
      </w:r>
      <w:r w:rsidR="0081357C">
        <w:rPr>
          <w:rFonts w:hint="eastAsia"/>
        </w:rPr>
        <w:t>，</w:t>
      </w:r>
      <w:r w:rsidR="000504D3">
        <w:rPr>
          <w:rFonts w:hint="eastAsia"/>
        </w:rPr>
        <w:t>尽管规定列明这些是可处以</w:t>
      </w:r>
      <w:r>
        <w:rPr>
          <w:rFonts w:hint="eastAsia"/>
        </w:rPr>
        <w:t>罚款的罪责。</w:t>
      </w:r>
      <w:r>
        <w:rPr>
          <w:rFonts w:hint="eastAsia"/>
        </w:rPr>
        <w:t xml:space="preserve"> </w:t>
      </w:r>
      <w:r>
        <w:rPr>
          <w:rFonts w:hint="eastAsia"/>
        </w:rPr>
        <w:t>委员会还关</w:t>
      </w:r>
      <w:r w:rsidR="000504D3">
        <w:rPr>
          <w:rFonts w:hint="eastAsia"/>
        </w:rPr>
        <w:t>注</w:t>
      </w:r>
      <w:r w:rsidR="0081357C">
        <w:rPr>
          <w:rFonts w:hint="eastAsia"/>
        </w:rPr>
        <w:t>，</w:t>
      </w:r>
      <w:r>
        <w:rPr>
          <w:rFonts w:hint="eastAsia"/>
        </w:rPr>
        <w:t>有报告称缔约国境内发生对记者袭击和威胁的行为。此种行为可损害该国的民主体制。</w:t>
      </w:r>
    </w:p>
    <w:p w:rsidR="00052348" w:rsidRPr="00CB4A52" w:rsidRDefault="00052348" w:rsidP="00CB4A52">
      <w:pPr>
        <w:pStyle w:val="NormalIndent0"/>
        <w:rPr>
          <w:rFonts w:ascii="Time New Roman" w:eastAsia="SimHei" w:hAnsi="Time New Roman" w:hint="eastAsia"/>
        </w:rPr>
      </w:pPr>
      <w:r w:rsidRPr="00CB4A52">
        <w:rPr>
          <w:rFonts w:ascii="Time New Roman" w:eastAsia="SimHei" w:hAnsi="Time New Roman" w:hint="eastAsia"/>
        </w:rPr>
        <w:t>缔约国应采取积极的步骤</w:t>
      </w:r>
      <w:r w:rsidR="0081357C">
        <w:rPr>
          <w:rFonts w:ascii="Time New Roman" w:eastAsia="SimHei" w:hAnsi="Time New Roman" w:hint="eastAsia"/>
        </w:rPr>
        <w:t>，</w:t>
      </w:r>
      <w:r w:rsidRPr="00CB4A52">
        <w:rPr>
          <w:rFonts w:ascii="Time New Roman" w:eastAsia="SimHei" w:hAnsi="Time New Roman" w:hint="eastAsia"/>
        </w:rPr>
        <w:t>根据《公约》</w:t>
      </w:r>
      <w:r w:rsidRPr="00CB4A52">
        <w:rPr>
          <w:rFonts w:ascii="Time New Roman" w:eastAsia="SimHei" w:hAnsi="Time New Roman" w:cs="宋体-方正超大字符集" w:hint="eastAsia"/>
        </w:rPr>
        <w:t>第十九条规定</w:t>
      </w:r>
      <w:r w:rsidR="0081357C">
        <w:rPr>
          <w:rFonts w:ascii="Time New Roman" w:eastAsia="SimHei" w:hAnsi="Time New Roman" w:cs="宋体-方正超大字符集" w:hint="eastAsia"/>
        </w:rPr>
        <w:t>，</w:t>
      </w:r>
      <w:r w:rsidRPr="00CB4A52">
        <w:rPr>
          <w:rFonts w:ascii="Time New Roman" w:eastAsia="SimHei" w:hAnsi="Time New Roman" w:hint="eastAsia"/>
        </w:rPr>
        <w:t>保障言论和新闻自由。缔约国尤其应确保</w:t>
      </w:r>
      <w:r w:rsidR="0081357C">
        <w:rPr>
          <w:rFonts w:ascii="Time New Roman" w:eastAsia="SimHei" w:hAnsi="Time New Roman" w:hint="eastAsia"/>
        </w:rPr>
        <w:t>，</w:t>
      </w:r>
      <w:r w:rsidRPr="00CB4A52">
        <w:rPr>
          <w:rFonts w:ascii="Time New Roman" w:eastAsia="SimHei" w:hAnsi="Time New Roman" w:hint="eastAsia"/>
        </w:rPr>
        <w:t>目前提交立法议会</w:t>
      </w:r>
      <w:r w:rsidR="0081357C">
        <w:rPr>
          <w:rFonts w:ascii="Time New Roman" w:eastAsia="SimHei" w:hAnsi="Time New Roman" w:hint="eastAsia"/>
        </w:rPr>
        <w:t>，</w:t>
      </w:r>
      <w:r w:rsidRPr="00CB4A52">
        <w:rPr>
          <w:rFonts w:ascii="Time New Roman" w:eastAsia="SimHei" w:hAnsi="Time New Roman" w:hint="eastAsia"/>
        </w:rPr>
        <w:t>有关“言论和新闻自由”的第</w:t>
      </w:r>
      <w:r w:rsidRPr="00CB4A52">
        <w:rPr>
          <w:rFonts w:ascii="Time New Roman" w:eastAsia="SimHei" w:hAnsi="Time New Roman" w:hint="eastAsia"/>
          <w:b/>
        </w:rPr>
        <w:t>15974</w:t>
      </w:r>
      <w:r w:rsidR="000504D3" w:rsidRPr="00CB4A52">
        <w:rPr>
          <w:rFonts w:ascii="Time New Roman" w:eastAsia="SimHei" w:hAnsi="Time New Roman" w:hint="eastAsia"/>
        </w:rPr>
        <w:t>号议案</w:t>
      </w:r>
      <w:r w:rsidR="0081357C">
        <w:rPr>
          <w:rFonts w:ascii="Time New Roman" w:eastAsia="SimHei" w:hAnsi="Time New Roman" w:hint="eastAsia"/>
        </w:rPr>
        <w:t>，</w:t>
      </w:r>
      <w:r w:rsidR="000504D3" w:rsidRPr="00CB4A52">
        <w:rPr>
          <w:rFonts w:ascii="Time New Roman" w:eastAsia="SimHei" w:hAnsi="Time New Roman" w:hint="eastAsia"/>
        </w:rPr>
        <w:t>完全符合《公约》确立的保障和限度</w:t>
      </w:r>
      <w:r w:rsidR="0081357C">
        <w:rPr>
          <w:rFonts w:ascii="Time New Roman" w:eastAsia="SimHei" w:hAnsi="Time New Roman" w:hint="eastAsia"/>
        </w:rPr>
        <w:t>，</w:t>
      </w:r>
      <w:r w:rsidR="000504D3" w:rsidRPr="00CB4A52">
        <w:rPr>
          <w:rFonts w:ascii="Time New Roman" w:eastAsia="SimHei" w:hAnsi="Time New Roman" w:hint="eastAsia"/>
        </w:rPr>
        <w:t>包括</w:t>
      </w:r>
      <w:r w:rsidRPr="00CB4A52">
        <w:rPr>
          <w:rFonts w:ascii="Time New Roman" w:eastAsia="SimHei" w:hAnsi="Time New Roman" w:hint="eastAsia"/>
        </w:rPr>
        <w:t>取</w:t>
      </w:r>
      <w:r w:rsidR="000504D3" w:rsidRPr="00CB4A52">
        <w:rPr>
          <w:rFonts w:ascii="Time New Roman" w:eastAsia="SimHei" w:hAnsi="Time New Roman" w:hint="eastAsia"/>
        </w:rPr>
        <w:t>得</w:t>
      </w:r>
      <w:r w:rsidR="00297FA1">
        <w:rPr>
          <w:rFonts w:ascii="Time New Roman" w:eastAsia="SimHei" w:hAnsi="Time New Roman" w:hint="eastAsia"/>
        </w:rPr>
        <w:t>信</w:t>
      </w:r>
      <w:r w:rsidRPr="00CB4A52">
        <w:rPr>
          <w:rFonts w:ascii="Time New Roman" w:eastAsia="SimHei" w:hAnsi="Time New Roman" w:hint="eastAsia"/>
        </w:rPr>
        <w:t>息的渠道。缔约国还应调查、审判和惩治袭击或威胁记者的罪犯</w:t>
      </w:r>
      <w:r w:rsidR="0081357C">
        <w:rPr>
          <w:rFonts w:ascii="Time New Roman" w:eastAsia="SimHei" w:hAnsi="Time New Roman" w:hint="eastAsia"/>
        </w:rPr>
        <w:t>，</w:t>
      </w:r>
      <w:r w:rsidRPr="00CB4A52">
        <w:rPr>
          <w:rFonts w:ascii="Time New Roman" w:eastAsia="SimHei" w:hAnsi="Time New Roman" w:hint="eastAsia"/>
        </w:rPr>
        <w:t>并对受害者</w:t>
      </w:r>
      <w:r w:rsidR="000504D3" w:rsidRPr="00CB4A52">
        <w:rPr>
          <w:rFonts w:ascii="Time New Roman" w:eastAsia="SimHei" w:hAnsi="Time New Roman" w:hint="eastAsia"/>
        </w:rPr>
        <w:t>提供赔偿</w:t>
      </w:r>
      <w:r w:rsidR="00CB4A52">
        <w:rPr>
          <w:rFonts w:ascii="Time New Roman" w:eastAsia="SimHei" w:hAnsi="Time New Roman" w:hint="eastAsia"/>
        </w:rPr>
        <w:t>。</w:t>
      </w:r>
    </w:p>
    <w:p w:rsidR="00052348" w:rsidRDefault="00052348" w:rsidP="00361A8C">
      <w:pPr>
        <w:rPr>
          <w:rFonts w:hint="eastAsia"/>
        </w:rPr>
      </w:pPr>
      <w:r>
        <w:rPr>
          <w:rFonts w:hint="eastAsia"/>
        </w:rPr>
        <w:tab/>
        <w:t>1</w:t>
      </w:r>
      <w:r w:rsidR="0081357C">
        <w:rPr>
          <w:rFonts w:hint="eastAsia"/>
        </w:rPr>
        <w:t>2.</w:t>
      </w:r>
      <w:r>
        <w:rPr>
          <w:rFonts w:hint="eastAsia"/>
        </w:rPr>
        <w:t xml:space="preserve">  </w:t>
      </w:r>
      <w:r w:rsidR="000504D3">
        <w:rPr>
          <w:rFonts w:hint="eastAsia"/>
        </w:rPr>
        <w:t>委员会</w:t>
      </w:r>
      <w:r>
        <w:rPr>
          <w:rFonts w:hint="eastAsia"/>
        </w:rPr>
        <w:t>确认缔约国</w:t>
      </w:r>
      <w:r w:rsidR="005927DF">
        <w:rPr>
          <w:rFonts w:hint="eastAsia"/>
        </w:rPr>
        <w:t>为打击贩卖妇女和儿童行为</w:t>
      </w:r>
      <w:r w:rsidR="0081357C">
        <w:rPr>
          <w:rFonts w:hint="eastAsia"/>
        </w:rPr>
        <w:t>，</w:t>
      </w:r>
      <w:r w:rsidR="005927DF">
        <w:rPr>
          <w:rFonts w:hint="eastAsia"/>
        </w:rPr>
        <w:t>以及色情剥削现象作出了努力</w:t>
      </w:r>
      <w:r w:rsidR="0081357C">
        <w:rPr>
          <w:rFonts w:hint="eastAsia"/>
        </w:rPr>
        <w:t>，</w:t>
      </w:r>
      <w:r w:rsidR="005927DF">
        <w:rPr>
          <w:rFonts w:hint="eastAsia"/>
        </w:rPr>
        <w:t>诸如设立</w:t>
      </w:r>
      <w:r>
        <w:rPr>
          <w:rFonts w:hint="eastAsia"/>
        </w:rPr>
        <w:t>了监</w:t>
      </w:r>
      <w:r w:rsidR="005927DF">
        <w:rPr>
          <w:rFonts w:hint="eastAsia"/>
        </w:rPr>
        <w:t>视系统</w:t>
      </w:r>
      <w:r>
        <w:rPr>
          <w:rFonts w:hint="eastAsia"/>
        </w:rPr>
        <w:t>并与私营部门行为者</w:t>
      </w:r>
      <w:r w:rsidR="0081357C">
        <w:rPr>
          <w:rFonts w:hint="eastAsia"/>
        </w:rPr>
        <w:t>，</w:t>
      </w:r>
      <w:r>
        <w:rPr>
          <w:rFonts w:hint="eastAsia"/>
        </w:rPr>
        <w:t>包括旅馆和出租车网络结成联盟</w:t>
      </w:r>
      <w:r w:rsidR="0081357C">
        <w:rPr>
          <w:rFonts w:hint="eastAsia"/>
        </w:rPr>
        <w:t>，</w:t>
      </w:r>
      <w:r w:rsidR="005927DF">
        <w:rPr>
          <w:rFonts w:hint="eastAsia"/>
        </w:rPr>
        <w:t>但</w:t>
      </w:r>
      <w:r>
        <w:rPr>
          <w:rFonts w:hint="eastAsia"/>
        </w:rPr>
        <w:t>委员会</w:t>
      </w:r>
      <w:r w:rsidR="005927DF">
        <w:rPr>
          <w:rFonts w:hint="eastAsia"/>
        </w:rPr>
        <w:t>仍</w:t>
      </w:r>
      <w:r>
        <w:rPr>
          <w:rFonts w:hint="eastAsia"/>
        </w:rPr>
        <w:t>关</w:t>
      </w:r>
      <w:r w:rsidR="005927DF">
        <w:rPr>
          <w:rFonts w:hint="eastAsia"/>
        </w:rPr>
        <w:t>注</w:t>
      </w:r>
      <w:r w:rsidR="00297FA1">
        <w:rPr>
          <w:rFonts w:hint="eastAsia"/>
        </w:rPr>
        <w:t>公众对这种现象的非法性质缺乏认</w:t>
      </w:r>
      <w:r>
        <w:rPr>
          <w:rFonts w:hint="eastAsia"/>
        </w:rPr>
        <w:t>识。委员会还遗憾地感到</w:t>
      </w:r>
      <w:r w:rsidR="0081357C">
        <w:rPr>
          <w:rFonts w:hint="eastAsia"/>
        </w:rPr>
        <w:t>，</w:t>
      </w:r>
      <w:r>
        <w:rPr>
          <w:rFonts w:hint="eastAsia"/>
        </w:rPr>
        <w:t>委员会未收到有关据称</w:t>
      </w:r>
      <w:r>
        <w:rPr>
          <w:rFonts w:hint="eastAsia"/>
        </w:rPr>
        <w:t>2004</w:t>
      </w:r>
      <w:r>
        <w:rPr>
          <w:rFonts w:hint="eastAsia"/>
        </w:rPr>
        <w:t>年</w:t>
      </w:r>
      <w:r w:rsidR="00297FA1">
        <w:rPr>
          <w:rFonts w:hint="eastAsia"/>
        </w:rPr>
        <w:t>从洪都拉斯贩运入境内儿童的明确资料。</w:t>
      </w:r>
      <w:r>
        <w:rPr>
          <w:rFonts w:hint="eastAsia"/>
        </w:rPr>
        <w:t>这种贩卖儿童行为可能不会受到惩罚</w:t>
      </w:r>
      <w:r w:rsidR="0081357C">
        <w:rPr>
          <w:rFonts w:hint="eastAsia"/>
        </w:rPr>
        <w:t>，</w:t>
      </w:r>
      <w:r>
        <w:rPr>
          <w:rFonts w:hint="eastAsia"/>
        </w:rPr>
        <w:t>委员会</w:t>
      </w:r>
      <w:r w:rsidR="005927DF">
        <w:rPr>
          <w:rFonts w:hint="eastAsia"/>
        </w:rPr>
        <w:t>对此</w:t>
      </w:r>
      <w:r>
        <w:rPr>
          <w:rFonts w:hint="eastAsia"/>
        </w:rPr>
        <w:t>感到关切</w:t>
      </w:r>
      <w:r w:rsidR="0081357C">
        <w:rPr>
          <w:rFonts w:hint="eastAsia"/>
        </w:rPr>
        <w:t>(</w:t>
      </w:r>
      <w:r>
        <w:rPr>
          <w:rFonts w:hint="eastAsia"/>
        </w:rPr>
        <w:t>第二和二十四条</w:t>
      </w:r>
      <w:r w:rsidR="0081357C">
        <w:rPr>
          <w:rFonts w:hint="eastAsia"/>
        </w:rPr>
        <w:t>)</w:t>
      </w:r>
      <w:r>
        <w:rPr>
          <w:rFonts w:hint="eastAsia"/>
        </w:rPr>
        <w:t>。</w:t>
      </w:r>
    </w:p>
    <w:p w:rsidR="00052348" w:rsidRPr="00CB4A52" w:rsidRDefault="00052348" w:rsidP="00CB4A52">
      <w:pPr>
        <w:pStyle w:val="NormalIndent0"/>
        <w:rPr>
          <w:rFonts w:hint="eastAsia"/>
        </w:rPr>
      </w:pPr>
      <w:r w:rsidRPr="00CB4A52">
        <w:rPr>
          <w:rFonts w:ascii="Time New Roman" w:eastAsia="SimHei" w:hAnsi="Time New Roman" w:hint="eastAsia"/>
        </w:rPr>
        <w:t>缔约国应加强措施</w:t>
      </w:r>
      <w:r w:rsidR="0081357C">
        <w:rPr>
          <w:rFonts w:ascii="Time New Roman" w:eastAsia="SimHei" w:hAnsi="Time New Roman" w:hint="eastAsia"/>
        </w:rPr>
        <w:t>，</w:t>
      </w:r>
      <w:r w:rsidRPr="00CB4A52">
        <w:rPr>
          <w:rFonts w:ascii="Time New Roman" w:eastAsia="SimHei" w:hAnsi="Time New Roman" w:hint="eastAsia"/>
        </w:rPr>
        <w:t>打击贩卖妇女和儿童</w:t>
      </w:r>
      <w:r w:rsidR="005927DF" w:rsidRPr="00CB4A52">
        <w:rPr>
          <w:rFonts w:ascii="Time New Roman" w:eastAsia="SimHei" w:hAnsi="Time New Roman" w:hint="eastAsia"/>
        </w:rPr>
        <w:t>行为</w:t>
      </w:r>
      <w:r w:rsidR="0081357C">
        <w:rPr>
          <w:rFonts w:ascii="Time New Roman" w:eastAsia="SimHei" w:hAnsi="Time New Roman" w:hint="eastAsia"/>
        </w:rPr>
        <w:t>，</w:t>
      </w:r>
      <w:r w:rsidRPr="00CB4A52">
        <w:rPr>
          <w:rFonts w:ascii="Time New Roman" w:eastAsia="SimHei" w:hAnsi="Time New Roman" w:hint="eastAsia"/>
        </w:rPr>
        <w:t>尤其应</w:t>
      </w:r>
      <w:r w:rsidR="0081357C">
        <w:rPr>
          <w:rFonts w:hint="eastAsia"/>
        </w:rPr>
        <w:t>：</w:t>
      </w:r>
      <w:r w:rsidRPr="00CB4A52">
        <w:rPr>
          <w:rFonts w:hint="eastAsia"/>
        </w:rPr>
        <w:tab/>
        <w:t xml:space="preserve">  </w:t>
      </w:r>
    </w:p>
    <w:p w:rsidR="00052348" w:rsidRPr="00ED740D" w:rsidRDefault="00052348" w:rsidP="0081357C">
      <w:pPr>
        <w:pStyle w:val="NormalIndent0"/>
        <w:numPr>
          <w:ilvl w:val="0"/>
          <w:numId w:val="29"/>
        </w:numPr>
        <w:tabs>
          <w:tab w:val="clear" w:pos="1531"/>
          <w:tab w:val="num" w:pos="2041"/>
        </w:tabs>
        <w:ind w:left="2041"/>
        <w:rPr>
          <w:rFonts w:eastAsia="SimHei" w:hint="eastAsia"/>
        </w:rPr>
      </w:pPr>
      <w:r>
        <w:rPr>
          <w:rFonts w:eastAsia="SimHei" w:hint="eastAsia"/>
        </w:rPr>
        <w:t>确保对任何从事此类剥削行为者的惩处与罪行的严重程度相符</w:t>
      </w:r>
      <w:r w:rsidR="0081357C">
        <w:rPr>
          <w:rFonts w:eastAsia="SimHei" w:hint="eastAsia"/>
        </w:rPr>
        <w:t>；</w:t>
      </w:r>
    </w:p>
    <w:p w:rsidR="00052348" w:rsidRDefault="00052348" w:rsidP="0081357C">
      <w:pPr>
        <w:pStyle w:val="NormalIndent0"/>
        <w:numPr>
          <w:ilvl w:val="0"/>
          <w:numId w:val="29"/>
        </w:numPr>
        <w:tabs>
          <w:tab w:val="clear" w:pos="1531"/>
          <w:tab w:val="num" w:pos="2041"/>
        </w:tabs>
        <w:ind w:left="2041"/>
        <w:jc w:val="left"/>
        <w:rPr>
          <w:rFonts w:hint="eastAsia"/>
        </w:rPr>
      </w:pPr>
      <w:r w:rsidRPr="00D2785E">
        <w:rPr>
          <w:rFonts w:eastAsia="SimHei" w:hint="eastAsia"/>
        </w:rPr>
        <w:t>继续</w:t>
      </w:r>
      <w:r w:rsidR="005927DF">
        <w:rPr>
          <w:rFonts w:eastAsia="SimHei" w:hint="eastAsia"/>
        </w:rPr>
        <w:t>作出</w:t>
      </w:r>
      <w:r w:rsidRPr="00D2785E">
        <w:rPr>
          <w:rFonts w:eastAsia="SimHei" w:hint="eastAsia"/>
        </w:rPr>
        <w:t>努力</w:t>
      </w:r>
      <w:r w:rsidR="005927DF">
        <w:rPr>
          <w:rFonts w:eastAsia="SimHei" w:hint="eastAsia"/>
        </w:rPr>
        <w:t>使</w:t>
      </w:r>
      <w:r w:rsidRPr="00D2785E">
        <w:rPr>
          <w:rFonts w:eastAsia="SimHei" w:hint="eastAsia"/>
        </w:rPr>
        <w:t>民众</w:t>
      </w:r>
      <w:r w:rsidR="005927DF">
        <w:rPr>
          <w:rFonts w:eastAsia="SimHei" w:hint="eastAsia"/>
        </w:rPr>
        <w:t>认识到对</w:t>
      </w:r>
      <w:r w:rsidRPr="00D2785E">
        <w:rPr>
          <w:rFonts w:eastAsia="SimHei" w:hint="eastAsia"/>
        </w:rPr>
        <w:t>妇女和儿童</w:t>
      </w:r>
      <w:r w:rsidR="005927DF">
        <w:rPr>
          <w:rFonts w:eastAsia="SimHei" w:hint="eastAsia"/>
        </w:rPr>
        <w:t>的性剥削是</w:t>
      </w:r>
      <w:r w:rsidRPr="00D2785E">
        <w:rPr>
          <w:rFonts w:eastAsia="SimHei" w:hint="eastAsia"/>
        </w:rPr>
        <w:t>非法的</w:t>
      </w:r>
      <w:r w:rsidR="0081357C">
        <w:rPr>
          <w:rFonts w:eastAsia="SimHei" w:hint="eastAsia"/>
        </w:rPr>
        <w:t>；</w:t>
      </w:r>
    </w:p>
    <w:p w:rsidR="00052348" w:rsidRPr="00D2785E" w:rsidRDefault="00052348" w:rsidP="0081357C">
      <w:pPr>
        <w:pStyle w:val="NormalIndent0"/>
        <w:numPr>
          <w:ilvl w:val="0"/>
          <w:numId w:val="29"/>
        </w:numPr>
        <w:tabs>
          <w:tab w:val="clear" w:pos="1531"/>
          <w:tab w:val="num" w:pos="2041"/>
        </w:tabs>
        <w:ind w:left="2041"/>
        <w:jc w:val="left"/>
        <w:rPr>
          <w:rFonts w:eastAsia="SimHei" w:hint="eastAsia"/>
        </w:rPr>
      </w:pPr>
      <w:r w:rsidRPr="00D2785E">
        <w:rPr>
          <w:rFonts w:eastAsia="SimHei" w:hint="eastAsia"/>
        </w:rPr>
        <w:t>为</w:t>
      </w:r>
      <w:r>
        <w:rPr>
          <w:rFonts w:eastAsia="SimHei" w:hint="eastAsia"/>
        </w:rPr>
        <w:t>各</w:t>
      </w:r>
      <w:r w:rsidRPr="00D2785E">
        <w:rPr>
          <w:rFonts w:eastAsia="SimHei" w:hint="eastAsia"/>
        </w:rPr>
        <w:t>主管当局举办培训班</w:t>
      </w:r>
      <w:r w:rsidR="0081357C">
        <w:rPr>
          <w:rFonts w:eastAsia="SimHei" w:hint="eastAsia"/>
        </w:rPr>
        <w:t>；</w:t>
      </w:r>
    </w:p>
    <w:p w:rsidR="00052348" w:rsidRDefault="005927DF" w:rsidP="0081357C">
      <w:pPr>
        <w:pStyle w:val="NormalIndent0"/>
        <w:numPr>
          <w:ilvl w:val="0"/>
          <w:numId w:val="29"/>
        </w:numPr>
        <w:tabs>
          <w:tab w:val="clear" w:pos="1531"/>
          <w:tab w:val="num" w:pos="2041"/>
        </w:tabs>
        <w:ind w:left="2041"/>
        <w:jc w:val="left"/>
        <w:rPr>
          <w:rFonts w:eastAsia="SimHei" w:hint="eastAsia"/>
        </w:rPr>
      </w:pPr>
      <w:r>
        <w:rPr>
          <w:rFonts w:eastAsia="SimHei" w:hint="eastAsia"/>
        </w:rPr>
        <w:t>保护受害者从而使之可找到庇护所</w:t>
      </w:r>
      <w:r w:rsidR="0081357C">
        <w:rPr>
          <w:rFonts w:eastAsia="SimHei" w:hint="eastAsia"/>
        </w:rPr>
        <w:t>，</w:t>
      </w:r>
      <w:r w:rsidR="00052348" w:rsidRPr="00D2785E">
        <w:rPr>
          <w:rFonts w:eastAsia="SimHei" w:hint="eastAsia"/>
        </w:rPr>
        <w:t>出庭作证指</w:t>
      </w:r>
      <w:r w:rsidR="00052348">
        <w:rPr>
          <w:rFonts w:eastAsia="SimHei" w:hint="eastAsia"/>
        </w:rPr>
        <w:t>控</w:t>
      </w:r>
      <w:r w:rsidR="00052348" w:rsidRPr="00D2785E">
        <w:rPr>
          <w:rFonts w:eastAsia="SimHei" w:hint="eastAsia"/>
        </w:rPr>
        <w:t>刑事或民事案</w:t>
      </w:r>
      <w:r w:rsidR="00052348">
        <w:rPr>
          <w:rFonts w:eastAsia="SimHei" w:hint="eastAsia"/>
        </w:rPr>
        <w:t>的被告</w:t>
      </w:r>
      <w:r w:rsidR="0081357C">
        <w:rPr>
          <w:rFonts w:eastAsia="SimHei" w:hint="eastAsia"/>
        </w:rPr>
        <w:t>，</w:t>
      </w:r>
      <w:r w:rsidR="00052348" w:rsidRPr="00D2785E">
        <w:rPr>
          <w:rFonts w:eastAsia="SimHei" w:hint="eastAsia"/>
        </w:rPr>
        <w:t>并</w:t>
      </w:r>
      <w:r w:rsidR="00052348">
        <w:rPr>
          <w:rFonts w:eastAsia="SimHei" w:hint="eastAsia"/>
        </w:rPr>
        <w:t>对</w:t>
      </w:r>
      <w:r>
        <w:rPr>
          <w:rFonts w:eastAsia="SimHei" w:hint="eastAsia"/>
        </w:rPr>
        <w:t>受害者提供</w:t>
      </w:r>
      <w:r w:rsidR="00052348" w:rsidRPr="00D2785E">
        <w:rPr>
          <w:rFonts w:eastAsia="SimHei" w:hint="eastAsia"/>
        </w:rPr>
        <w:t>赔偿。</w:t>
      </w:r>
    </w:p>
    <w:p w:rsidR="00052348" w:rsidRDefault="00052348" w:rsidP="00361A8C">
      <w:pPr>
        <w:rPr>
          <w:rFonts w:hint="eastAsia"/>
        </w:rPr>
      </w:pPr>
      <w:r>
        <w:rPr>
          <w:rFonts w:hint="eastAsia"/>
        </w:rPr>
        <w:t xml:space="preserve">    1</w:t>
      </w:r>
      <w:r w:rsidR="0081357C">
        <w:rPr>
          <w:rFonts w:hint="eastAsia"/>
        </w:rPr>
        <w:t>3.</w:t>
      </w:r>
      <w:r>
        <w:rPr>
          <w:rFonts w:hint="eastAsia"/>
        </w:rPr>
        <w:t xml:space="preserve"> </w:t>
      </w:r>
      <w:r w:rsidR="00766B0B">
        <w:rPr>
          <w:rFonts w:hint="eastAsia"/>
        </w:rPr>
        <w:t xml:space="preserve"> </w:t>
      </w:r>
      <w:r w:rsidR="00766B0B">
        <w:rPr>
          <w:rFonts w:hint="eastAsia"/>
        </w:rPr>
        <w:t>委员会关切地注意到</w:t>
      </w:r>
      <w:r w:rsidR="00297FA1">
        <w:rPr>
          <w:rFonts w:hint="eastAsia"/>
        </w:rPr>
        <w:t>，</w:t>
      </w:r>
      <w:r w:rsidR="00766B0B">
        <w:rPr>
          <w:rFonts w:hint="eastAsia"/>
        </w:rPr>
        <w:t>缔约国当局通过新闻发布的声明</w:t>
      </w:r>
      <w:r w:rsidR="0081357C">
        <w:rPr>
          <w:rFonts w:hint="eastAsia"/>
        </w:rPr>
        <w:t>，</w:t>
      </w:r>
      <w:r w:rsidR="00766B0B">
        <w:rPr>
          <w:rFonts w:hint="eastAsia"/>
        </w:rPr>
        <w:t>将</w:t>
      </w:r>
      <w:r>
        <w:rPr>
          <w:rFonts w:hint="eastAsia"/>
        </w:rPr>
        <w:t>哥斯达黎加境内犯罪率</w:t>
      </w:r>
      <w:r w:rsidR="00766B0B">
        <w:rPr>
          <w:rFonts w:hint="eastAsia"/>
        </w:rPr>
        <w:t>增加说成与哥伦比亚人有关</w:t>
      </w:r>
      <w:r w:rsidR="0081357C">
        <w:rPr>
          <w:rFonts w:hint="eastAsia"/>
        </w:rPr>
        <w:t>，</w:t>
      </w:r>
      <w:r w:rsidR="00766B0B">
        <w:rPr>
          <w:rFonts w:hint="eastAsia"/>
        </w:rPr>
        <w:t>从而</w:t>
      </w:r>
      <w:r>
        <w:rPr>
          <w:rFonts w:hint="eastAsia"/>
        </w:rPr>
        <w:t>普遍丑化哥伦比亚人</w:t>
      </w:r>
      <w:r w:rsidR="0081357C">
        <w:rPr>
          <w:rFonts w:hint="eastAsia"/>
        </w:rPr>
        <w:t>，</w:t>
      </w:r>
      <w:r w:rsidR="00766B0B">
        <w:rPr>
          <w:rFonts w:hint="eastAsia"/>
        </w:rPr>
        <w:t>并</w:t>
      </w:r>
      <w:r>
        <w:rPr>
          <w:rFonts w:hint="eastAsia"/>
        </w:rPr>
        <w:t>具体</w:t>
      </w:r>
      <w:r w:rsidR="00766B0B">
        <w:rPr>
          <w:rFonts w:hint="eastAsia"/>
        </w:rPr>
        <w:t>地</w:t>
      </w:r>
      <w:r>
        <w:rPr>
          <w:rFonts w:hint="eastAsia"/>
        </w:rPr>
        <w:t>丑化哥伦比亚难民</w:t>
      </w:r>
      <w:r w:rsidR="0081357C">
        <w:rPr>
          <w:rFonts w:hint="eastAsia"/>
        </w:rPr>
        <w:t>(</w:t>
      </w:r>
      <w:r>
        <w:rPr>
          <w:rFonts w:hint="eastAsia"/>
        </w:rPr>
        <w:t>第二、二十和二十六条</w:t>
      </w:r>
      <w:r w:rsidR="0081357C">
        <w:rPr>
          <w:rFonts w:hint="eastAsia"/>
        </w:rPr>
        <w:t>)</w:t>
      </w:r>
      <w:r>
        <w:rPr>
          <w:rFonts w:hint="eastAsia"/>
        </w:rPr>
        <w:t>。</w:t>
      </w:r>
    </w:p>
    <w:p w:rsidR="00052348" w:rsidRPr="00CB4A52" w:rsidRDefault="00052348" w:rsidP="00CB4A52">
      <w:pPr>
        <w:pStyle w:val="NormalIndent0"/>
        <w:rPr>
          <w:rFonts w:ascii="Time New Roman" w:eastAsia="SimHei" w:hAnsi="Time New Roman" w:hint="eastAsia"/>
        </w:rPr>
      </w:pPr>
      <w:r w:rsidRPr="00CB4A52">
        <w:rPr>
          <w:rFonts w:ascii="Time New Roman" w:eastAsia="SimHei" w:hAnsi="Time New Roman" w:hint="eastAsia"/>
        </w:rPr>
        <w:t>缔约国应确保</w:t>
      </w:r>
      <w:r w:rsidR="00766B0B" w:rsidRPr="00CB4A52">
        <w:rPr>
          <w:rFonts w:ascii="Time New Roman" w:eastAsia="SimHei" w:hAnsi="Time New Roman" w:hint="eastAsia"/>
        </w:rPr>
        <w:t>政府</w:t>
      </w:r>
      <w:r w:rsidRPr="00CB4A52">
        <w:rPr>
          <w:rFonts w:ascii="Time New Roman" w:eastAsia="SimHei" w:hAnsi="Time New Roman" w:hint="eastAsia"/>
        </w:rPr>
        <w:t>官员不发表丑化外</w:t>
      </w:r>
      <w:r w:rsidR="00766B0B" w:rsidRPr="00CB4A52">
        <w:rPr>
          <w:rFonts w:ascii="Time New Roman" w:eastAsia="SimHei" w:hAnsi="Time New Roman" w:hint="eastAsia"/>
        </w:rPr>
        <w:t>国</w:t>
      </w:r>
      <w:r w:rsidRPr="00CB4A52">
        <w:rPr>
          <w:rFonts w:ascii="Time New Roman" w:eastAsia="SimHei" w:hAnsi="Time New Roman" w:hint="eastAsia"/>
        </w:rPr>
        <w:t>人</w:t>
      </w:r>
      <w:r w:rsidR="00766B0B" w:rsidRPr="00CB4A52">
        <w:rPr>
          <w:rFonts w:ascii="Time New Roman" w:eastAsia="SimHei" w:hAnsi="Time New Roman" w:hint="eastAsia"/>
        </w:rPr>
        <w:t>或将其定型</w:t>
      </w:r>
      <w:r w:rsidRPr="00CB4A52">
        <w:rPr>
          <w:rFonts w:ascii="Time New Roman" w:eastAsia="SimHei" w:hAnsi="Time New Roman" w:hint="eastAsia"/>
        </w:rPr>
        <w:t>的仇外心理公开言论。</w:t>
      </w:r>
    </w:p>
    <w:p w:rsidR="00052348" w:rsidRDefault="00052348" w:rsidP="00361A8C">
      <w:pPr>
        <w:rPr>
          <w:rFonts w:ascii="宋体-方正超大字符集" w:hAnsi="宋体-方正超大字符集" w:cs="宋体-方正超大字符集" w:hint="eastAsia"/>
        </w:rPr>
      </w:pPr>
      <w:r>
        <w:rPr>
          <w:rFonts w:hint="eastAsia"/>
        </w:rPr>
        <w:t xml:space="preserve">    1</w:t>
      </w:r>
      <w:r w:rsidR="0081357C">
        <w:rPr>
          <w:rFonts w:hint="eastAsia"/>
        </w:rPr>
        <w:t>4.</w:t>
      </w:r>
      <w:r>
        <w:rPr>
          <w:rFonts w:hint="eastAsia"/>
        </w:rPr>
        <w:t xml:space="preserve">  </w:t>
      </w:r>
      <w:r>
        <w:rPr>
          <w:rFonts w:hint="eastAsia"/>
        </w:rPr>
        <w:t>委员会</w:t>
      </w:r>
      <w:r w:rsidR="00783472">
        <w:rPr>
          <w:rFonts w:hint="eastAsia"/>
        </w:rPr>
        <w:t>规</w:t>
      </w:r>
      <w:r>
        <w:rPr>
          <w:rFonts w:hint="eastAsia"/>
        </w:rPr>
        <w:t>定</w:t>
      </w:r>
      <w:r>
        <w:rPr>
          <w:rFonts w:hint="eastAsia"/>
        </w:rPr>
        <w:t>2012</w:t>
      </w:r>
      <w:r>
        <w:rPr>
          <w:rFonts w:hint="eastAsia"/>
        </w:rPr>
        <w:t>年</w:t>
      </w:r>
      <w:r>
        <w:rPr>
          <w:rFonts w:hint="eastAsia"/>
        </w:rPr>
        <w:t>11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日为哥斯达黎加提交第六次定期报告的</w:t>
      </w:r>
      <w:r w:rsidR="00783472">
        <w:rPr>
          <w:rFonts w:hint="eastAsia"/>
        </w:rPr>
        <w:t>截止</w:t>
      </w:r>
      <w:r>
        <w:rPr>
          <w:rFonts w:hint="eastAsia"/>
        </w:rPr>
        <w:t>日</w:t>
      </w:r>
      <w:r w:rsidR="00783472">
        <w:rPr>
          <w:rFonts w:hint="eastAsia"/>
        </w:rPr>
        <w:t>期</w:t>
      </w:r>
      <w:r w:rsidRPr="00C16CA3">
        <w:rPr>
          <w:rFonts w:hint="eastAsia"/>
        </w:rPr>
        <w:t>。委员会</w:t>
      </w:r>
      <w:r w:rsidR="00783472">
        <w:rPr>
          <w:rFonts w:hint="eastAsia"/>
        </w:rPr>
        <w:t>请</w:t>
      </w:r>
      <w:r w:rsidRPr="00C16CA3">
        <w:rPr>
          <w:rFonts w:hint="eastAsia"/>
        </w:rPr>
        <w:t>缔约国</w:t>
      </w:r>
      <w:r w:rsidR="00783472">
        <w:rPr>
          <w:rFonts w:hint="eastAsia"/>
        </w:rPr>
        <w:t>印发</w:t>
      </w:r>
      <w:r w:rsidR="00783472" w:rsidRPr="00C16CA3">
        <w:rPr>
          <w:rFonts w:hint="eastAsia"/>
        </w:rPr>
        <w:t>第五次定期报告</w:t>
      </w:r>
      <w:r w:rsidR="00783472">
        <w:rPr>
          <w:rFonts w:hint="eastAsia"/>
        </w:rPr>
        <w:t>和</w:t>
      </w:r>
      <w:r w:rsidR="00783472" w:rsidRPr="00C16CA3">
        <w:rPr>
          <w:rFonts w:hint="eastAsia"/>
        </w:rPr>
        <w:t>本结论性意见</w:t>
      </w:r>
      <w:r w:rsidR="00297FA1">
        <w:rPr>
          <w:rFonts w:hint="eastAsia"/>
        </w:rPr>
        <w:t>，</w:t>
      </w:r>
      <w:r w:rsidR="00783472">
        <w:rPr>
          <w:rFonts w:hint="eastAsia"/>
        </w:rPr>
        <w:t>并广为散发给</w:t>
      </w:r>
      <w:r w:rsidRPr="00C16CA3">
        <w:rPr>
          <w:rFonts w:hint="eastAsia"/>
        </w:rPr>
        <w:t>广大公众及司法、立法和行政当局。这些文件的印刷件应分发给各大学、公共图书馆、议会</w:t>
      </w:r>
      <w:r w:rsidR="00783472">
        <w:rPr>
          <w:rFonts w:hint="eastAsia"/>
        </w:rPr>
        <w:t>图书</w:t>
      </w:r>
      <w:r w:rsidRPr="00C16CA3">
        <w:rPr>
          <w:rFonts w:hint="eastAsia"/>
        </w:rPr>
        <w:t>馆及其它相关地点。委员会还</w:t>
      </w:r>
      <w:r w:rsidR="00783472">
        <w:rPr>
          <w:rFonts w:hint="eastAsia"/>
        </w:rPr>
        <w:t>请</w:t>
      </w:r>
      <w:r w:rsidRPr="00C16CA3">
        <w:rPr>
          <w:rFonts w:hint="eastAsia"/>
        </w:rPr>
        <w:t>向民间社会和在</w:t>
      </w:r>
      <w:r>
        <w:rPr>
          <w:rFonts w:hint="eastAsia"/>
        </w:rPr>
        <w:t>该</w:t>
      </w:r>
      <w:r w:rsidRPr="00C16CA3">
        <w:rPr>
          <w:rFonts w:hint="eastAsia"/>
        </w:rPr>
        <w:t>国境内</w:t>
      </w:r>
      <w:r>
        <w:rPr>
          <w:rFonts w:hint="eastAsia"/>
        </w:rPr>
        <w:t>运作</w:t>
      </w:r>
      <w:r w:rsidRPr="00C16CA3">
        <w:rPr>
          <w:rFonts w:hint="eastAsia"/>
        </w:rPr>
        <w:t>的非政府组织提供第五次定期</w:t>
      </w:r>
      <w:r w:rsidRPr="00C16CA3">
        <w:rPr>
          <w:rFonts w:ascii="宋体-方正超大字符集" w:hAnsi="宋体-方正超大字符集" w:cs="宋体-方正超大字符集" w:hint="eastAsia"/>
        </w:rPr>
        <w:t>报告及其结论性意见。</w:t>
      </w:r>
      <w:r>
        <w:rPr>
          <w:rFonts w:ascii="宋体-方正超大字符集" w:hAnsi="宋体-方正超大字符集" w:cs="宋体-方正超大字符集" w:hint="eastAsia"/>
        </w:rPr>
        <w:t>缔约国应</w:t>
      </w:r>
      <w:r w:rsidR="00783472">
        <w:rPr>
          <w:rFonts w:ascii="宋体-方正超大字符集" w:hAnsi="宋体-方正超大字符集" w:cs="宋体-方正超大字符集" w:hint="eastAsia"/>
        </w:rPr>
        <w:t>酌情</w:t>
      </w:r>
      <w:r>
        <w:rPr>
          <w:rFonts w:ascii="宋体-方正超大字符集" w:hAnsi="宋体-方正超大字符集" w:cs="宋体-方正超大字符集" w:hint="eastAsia"/>
        </w:rPr>
        <w:t>以</w:t>
      </w:r>
      <w:r w:rsidR="00783472">
        <w:rPr>
          <w:rFonts w:ascii="宋体-方正超大字符集" w:hAnsi="宋体-方正超大字符集" w:cs="宋体-方正超大字符集" w:hint="eastAsia"/>
        </w:rPr>
        <w:t>各种土著语言向各土著社区分发报告和结论性意见的内容提要</w:t>
      </w:r>
      <w:r>
        <w:rPr>
          <w:rFonts w:ascii="宋体-方正超大字符集" w:hAnsi="宋体-方正超大字符集" w:cs="宋体-方正超大字符集" w:hint="eastAsia"/>
        </w:rPr>
        <w:t>。</w:t>
      </w:r>
    </w:p>
    <w:p w:rsidR="00052348" w:rsidRDefault="00052348" w:rsidP="00361A8C">
      <w:pPr>
        <w:rPr>
          <w:rFonts w:hint="eastAsia"/>
        </w:rPr>
      </w:pPr>
      <w:r>
        <w:rPr>
          <w:rFonts w:hint="eastAsia"/>
        </w:rPr>
        <w:tab/>
        <w:t>1</w:t>
      </w:r>
      <w:r w:rsidR="0081357C">
        <w:rPr>
          <w:rFonts w:hint="eastAsia"/>
        </w:rPr>
        <w:t>5.</w:t>
      </w:r>
      <w:r>
        <w:rPr>
          <w:rFonts w:hint="eastAsia"/>
        </w:rPr>
        <w:t xml:space="preserve">  </w:t>
      </w:r>
      <w:r>
        <w:rPr>
          <w:rFonts w:hint="eastAsia"/>
        </w:rPr>
        <w:t>根据委员会议事规则第</w:t>
      </w:r>
      <w:r>
        <w:rPr>
          <w:rFonts w:hint="eastAsia"/>
        </w:rPr>
        <w:t>71</w:t>
      </w:r>
      <w:r>
        <w:rPr>
          <w:rFonts w:hint="eastAsia"/>
        </w:rPr>
        <w:t>条第</w:t>
      </w:r>
      <w:r>
        <w:rPr>
          <w:rFonts w:hint="eastAsia"/>
        </w:rPr>
        <w:t>5</w:t>
      </w:r>
      <w:r>
        <w:rPr>
          <w:rFonts w:hint="eastAsia"/>
        </w:rPr>
        <w:t>款</w:t>
      </w:r>
      <w:r w:rsidR="0081357C">
        <w:rPr>
          <w:rFonts w:hint="eastAsia"/>
        </w:rPr>
        <w:t>，</w:t>
      </w:r>
      <w:r>
        <w:rPr>
          <w:rFonts w:hint="eastAsia"/>
        </w:rPr>
        <w:t>缔约国应该在一年内提供资料</w:t>
      </w:r>
      <w:r w:rsidR="00297FA1">
        <w:rPr>
          <w:rFonts w:hint="eastAsia"/>
        </w:rPr>
        <w:t>，</w:t>
      </w:r>
      <w:r>
        <w:rPr>
          <w:rFonts w:hint="eastAsia"/>
        </w:rPr>
        <w:t>说明就上</w:t>
      </w:r>
      <w:r w:rsidR="00783472">
        <w:rPr>
          <w:rFonts w:hint="eastAsia"/>
        </w:rPr>
        <w:t>文</w:t>
      </w:r>
      <w:r>
        <w:rPr>
          <w:rFonts w:hint="eastAsia"/>
        </w:rPr>
        <w:t>第</w:t>
      </w:r>
      <w:r>
        <w:rPr>
          <w:rFonts w:hint="eastAsia"/>
        </w:rPr>
        <w:t>9</w:t>
      </w:r>
      <w:r>
        <w:rPr>
          <w:rFonts w:hint="eastAsia"/>
        </w:rPr>
        <w:t>和</w:t>
      </w:r>
      <w:r>
        <w:rPr>
          <w:rFonts w:hint="eastAsia"/>
        </w:rPr>
        <w:t>12</w:t>
      </w:r>
      <w:r>
        <w:rPr>
          <w:rFonts w:hint="eastAsia"/>
        </w:rPr>
        <w:t>段中所载委员会建议采取的后续行动。委员会请缔约国在下次定期报告中提供资料</w:t>
      </w:r>
      <w:r w:rsidR="0081357C">
        <w:rPr>
          <w:rFonts w:hint="eastAsia"/>
        </w:rPr>
        <w:t>，</w:t>
      </w:r>
      <w:r w:rsidR="00783472">
        <w:rPr>
          <w:rFonts w:hint="eastAsia"/>
        </w:rPr>
        <w:t>说</w:t>
      </w:r>
      <w:r>
        <w:rPr>
          <w:rFonts w:hint="eastAsia"/>
        </w:rPr>
        <w:t>明落实其他各项相关建议和整</w:t>
      </w:r>
      <w:r w:rsidR="00783472">
        <w:rPr>
          <w:rFonts w:hint="eastAsia"/>
        </w:rPr>
        <w:t>个</w:t>
      </w:r>
      <w:r>
        <w:rPr>
          <w:rFonts w:hint="eastAsia"/>
        </w:rPr>
        <w:t>《公约》的</w:t>
      </w:r>
      <w:r w:rsidR="00297FA1">
        <w:rPr>
          <w:rFonts w:hint="eastAsia"/>
        </w:rPr>
        <w:t>落实</w:t>
      </w:r>
      <w:r>
        <w:rPr>
          <w:rFonts w:hint="eastAsia"/>
        </w:rPr>
        <w:t>情况。</w:t>
      </w:r>
    </w:p>
    <w:p w:rsidR="00052348" w:rsidRDefault="00052348" w:rsidP="00361A8C">
      <w:pPr>
        <w:spacing w:after="200"/>
        <w:rPr>
          <w:rFonts w:hint="eastAsia"/>
        </w:rPr>
      </w:pPr>
    </w:p>
    <w:p w:rsidR="00052348" w:rsidRPr="00CC7844" w:rsidRDefault="00052348" w:rsidP="00783472">
      <w:pPr>
        <w:jc w:val="center"/>
        <w:rPr>
          <w:rFonts w:hint="eastAsia"/>
        </w:rPr>
      </w:pPr>
      <w:r>
        <w:t>--  --  --  --  --</w:t>
      </w:r>
    </w:p>
    <w:p w:rsidR="00052348" w:rsidRDefault="00052348"/>
    <w:sectPr w:rsidR="00052348">
      <w:headerReference w:type="even" r:id="rId7"/>
      <w:headerReference w:type="default" r:id="rId8"/>
      <w:headerReference w:type="first" r:id="rId9"/>
      <w:footerReference w:type="first" r:id="rId10"/>
      <w:endnotePr>
        <w:numFmt w:val="decimal"/>
      </w:endnotePr>
      <w:pgSz w:w="11907" w:h="16840" w:code="9"/>
      <w:pgMar w:top="1134" w:right="851" w:bottom="1985" w:left="1701" w:header="851" w:footer="1701" w:gutter="0"/>
      <w:cols w:space="425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E48" w:rsidRDefault="00590E48">
      <w:pPr>
        <w:keepNext/>
        <w:spacing w:before="320" w:after="240"/>
        <w:jc w:val="center"/>
      </w:pPr>
      <w:r>
        <w:rPr>
          <w:rFonts w:hint="eastAsia"/>
          <w:u w:val="single"/>
        </w:rPr>
        <w:t>注</w:t>
      </w:r>
    </w:p>
  </w:endnote>
  <w:endnote w:type="continuationSeparator" w:id="0">
    <w:p w:rsidR="00590E48" w:rsidRDefault="00590E48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Ti_GB2312">
    <w:altName w:val="楷体_GB2312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Univers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Univers (WN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宋体-方正超大字符集">
    <w:charset w:val="86"/>
    <w:family w:val="script"/>
    <w:pitch w:val="fixed"/>
    <w:sig w:usb0="00000001" w:usb1="080E0000" w:usb2="00000010" w:usb3="00000000" w:csb0="00040000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198" w:rsidRDefault="00697198">
    <w:pPr>
      <w:pStyle w:val="Footer"/>
      <w:rPr>
        <w:rFonts w:ascii="Courier" w:hAnsi="Courier"/>
        <w:lang w:eastAsia="zh-CN"/>
      </w:rPr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2460"/>
      <w:gridCol w:w="1050"/>
      <w:gridCol w:w="6061"/>
    </w:tblGrid>
    <w:tr w:rsidR="00697198">
      <w:tblPrEx>
        <w:tblCellMar>
          <w:top w:w="0" w:type="dxa"/>
          <w:bottom w:w="0" w:type="dxa"/>
        </w:tblCellMar>
      </w:tblPrEx>
      <w:tc>
        <w:tcPr>
          <w:tcW w:w="2460" w:type="dxa"/>
        </w:tcPr>
        <w:p w:rsidR="00697198" w:rsidRDefault="00697198">
          <w:pPr>
            <w:pStyle w:val="Footer"/>
          </w:pPr>
          <w:r>
            <w:t>GE. 07-</w:t>
          </w:r>
          <w:r w:rsidR="00052348">
            <w:rPr>
              <w:rFonts w:hint="eastAsia"/>
              <w:lang w:eastAsia="zh-CN"/>
            </w:rPr>
            <w:t>45352</w:t>
          </w:r>
          <w:r>
            <w:t xml:space="preserve"> (C)</w:t>
          </w:r>
        </w:p>
      </w:tc>
      <w:tc>
        <w:tcPr>
          <w:tcW w:w="1050" w:type="dxa"/>
        </w:tcPr>
        <w:p w:rsidR="00697198" w:rsidRDefault="00052348">
          <w:pPr>
            <w:pStyle w:val="Footer"/>
            <w:rPr>
              <w:rFonts w:hint="eastAsia"/>
              <w:lang w:eastAsia="zh-CN"/>
            </w:rPr>
          </w:pPr>
          <w:r>
            <w:rPr>
              <w:rFonts w:hint="eastAsia"/>
              <w:lang w:eastAsia="zh-CN"/>
            </w:rPr>
            <w:t>090</w:t>
          </w:r>
          <w:r w:rsidR="008F0EFD">
            <w:rPr>
              <w:rFonts w:hint="eastAsia"/>
              <w:lang w:eastAsia="zh-CN"/>
            </w:rPr>
            <w:t>1</w:t>
          </w:r>
          <w:r>
            <w:rPr>
              <w:rFonts w:hint="eastAsia"/>
              <w:lang w:eastAsia="zh-CN"/>
            </w:rPr>
            <w:t>08</w:t>
          </w:r>
        </w:p>
      </w:tc>
      <w:tc>
        <w:tcPr>
          <w:tcW w:w="6061" w:type="dxa"/>
        </w:tcPr>
        <w:p w:rsidR="00697198" w:rsidRDefault="00052348">
          <w:pPr>
            <w:pStyle w:val="Footer"/>
            <w:rPr>
              <w:rFonts w:hint="eastAsia"/>
              <w:lang w:eastAsia="zh-CN"/>
            </w:rPr>
          </w:pPr>
          <w:r>
            <w:rPr>
              <w:rFonts w:hint="eastAsia"/>
              <w:lang w:eastAsia="zh-CN"/>
            </w:rPr>
            <w:t>1</w:t>
          </w:r>
          <w:r w:rsidR="008F0EFD">
            <w:rPr>
              <w:rFonts w:hint="eastAsia"/>
              <w:lang w:eastAsia="zh-CN"/>
            </w:rPr>
            <w:t>6</w:t>
          </w:r>
          <w:r>
            <w:rPr>
              <w:rFonts w:hint="eastAsia"/>
              <w:lang w:eastAsia="zh-CN"/>
            </w:rPr>
            <w:t>0108</w:t>
          </w:r>
        </w:p>
      </w:tc>
    </w:tr>
  </w:tbl>
  <w:p w:rsidR="00697198" w:rsidRDefault="00697198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E48" w:rsidRDefault="00590E48">
      <w:r>
        <w:separator/>
      </w:r>
    </w:p>
  </w:footnote>
  <w:footnote w:type="continuationSeparator" w:id="0">
    <w:p w:rsidR="00590E48" w:rsidRDefault="00590E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348" w:rsidRDefault="00052348" w:rsidP="00052348">
    <w:pPr>
      <w:pStyle w:val="Header"/>
      <w:rPr>
        <w:rFonts w:hint="eastAsia"/>
        <w:lang w:eastAsia="zh-CN"/>
      </w:rPr>
    </w:pPr>
    <w:r>
      <w:t>CCPR/</w:t>
    </w:r>
    <w:r>
      <w:rPr>
        <w:rFonts w:hint="eastAsia"/>
        <w:lang w:eastAsia="zh-CN"/>
      </w:rPr>
      <w:t>C/CRI/CO/5</w:t>
    </w:r>
  </w:p>
  <w:p w:rsidR="00697198" w:rsidRDefault="00697198" w:rsidP="00182949">
    <w:pPr>
      <w:pStyle w:val="Header"/>
      <w:spacing w:after="480"/>
      <w:rPr>
        <w:rFonts w:hint="eastAsia"/>
        <w:lang w:eastAsia="zh-CN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D487A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348" w:rsidRDefault="00052348" w:rsidP="00CB4A52">
    <w:pPr>
      <w:pStyle w:val="Header"/>
      <w:ind w:firstLine="7200"/>
      <w:rPr>
        <w:rFonts w:hint="eastAsia"/>
        <w:lang w:eastAsia="zh-CN"/>
      </w:rPr>
    </w:pPr>
    <w:r>
      <w:t>CCPR/</w:t>
    </w:r>
    <w:r>
      <w:rPr>
        <w:rFonts w:hint="eastAsia"/>
        <w:lang w:eastAsia="zh-CN"/>
      </w:rPr>
      <w:t>C/CRI/CO/5</w:t>
    </w:r>
  </w:p>
  <w:p w:rsidR="00697198" w:rsidRDefault="00697198" w:rsidP="00CB4A52">
    <w:pPr>
      <w:pStyle w:val="Header"/>
      <w:spacing w:after="480"/>
      <w:ind w:firstLine="7200"/>
      <w:rPr>
        <w:rFonts w:hint="eastAsia"/>
        <w:lang w:eastAsia="zh-CN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D487A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198" w:rsidRDefault="00697198">
    <w:pPr>
      <w:pStyle w:val="a1"/>
      <w:spacing w:after="160"/>
    </w:pPr>
    <w:r>
      <w:fldChar w:fldCharType="begin"/>
    </w:r>
    <w:r>
      <w:instrText xml:space="preserve">PRIVATE </w:instrText>
    </w:r>
    <w:r>
      <w:fldChar w:fldCharType="end"/>
    </w:r>
  </w:p>
  <w:tbl>
    <w:tblPr>
      <w:tblpPr w:vertAnchor="page" w:horzAnchor="margin" w:tblpY="1135"/>
      <w:tblW w:w="946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</w:tblCellMar>
      <w:tblLook w:val="0000" w:firstRow="0" w:lastRow="0" w:firstColumn="0" w:lastColumn="0" w:noHBand="0" w:noVBand="0"/>
    </w:tblPr>
    <w:tblGrid>
      <w:gridCol w:w="1625"/>
      <w:gridCol w:w="5215"/>
      <w:gridCol w:w="2624"/>
    </w:tblGrid>
    <w:tr w:rsidR="00697198" w:rsidTr="00052348">
      <w:tblPrEx>
        <w:tblCellMar>
          <w:top w:w="0" w:type="dxa"/>
          <w:bottom w:w="0" w:type="dxa"/>
        </w:tblCellMar>
      </w:tblPrEx>
      <w:tc>
        <w:tcPr>
          <w:tcW w:w="162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697198" w:rsidRDefault="00697198">
          <w:pPr>
            <w:pStyle w:val="1L"/>
            <w:framePr w:w="0" w:hRule="auto" w:hSpace="0" w:wrap="auto" w:vAnchor="margin" w:hAnchor="text" w:xAlign="left" w:yAlign="inline"/>
            <w:ind w:left="193"/>
            <w:rPr>
              <w:rFonts w:ascii="Time New Roman" w:hAnsi="Time New Roman"/>
              <w:b/>
            </w:rPr>
          </w:pPr>
          <w:r>
            <w:rPr>
              <w:rFonts w:hint="eastAsia"/>
            </w:rPr>
            <w:t>联合国</w:t>
          </w:r>
        </w:p>
      </w:tc>
      <w:tc>
        <w:tcPr>
          <w:tcW w:w="5215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697198" w:rsidRDefault="00697198">
          <w:pPr>
            <w:pStyle w:val="1L"/>
            <w:framePr w:w="0" w:hRule="auto" w:hSpace="0" w:wrap="auto" w:vAnchor="margin" w:hAnchor="text" w:xAlign="left" w:yAlign="inline"/>
          </w:pPr>
        </w:p>
      </w:tc>
      <w:tc>
        <w:tcPr>
          <w:tcW w:w="262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:rsidR="00697198" w:rsidRDefault="00697198">
          <w:pPr>
            <w:pStyle w:val="1R1"/>
            <w:jc w:val="right"/>
            <w:rPr>
              <w:rFonts w:ascii="Arial" w:hAnsi="Arial" w:cs="Arial"/>
              <w:b w:val="0"/>
              <w:sz w:val="72"/>
            </w:rPr>
          </w:pPr>
          <w:r>
            <w:rPr>
              <w:rFonts w:ascii="Arial" w:hAnsi="Arial" w:cs="Arial"/>
              <w:sz w:val="72"/>
            </w:rPr>
            <w:t>CCPR</w:t>
          </w:r>
        </w:p>
      </w:tc>
    </w:tr>
    <w:bookmarkStart w:id="0" w:name="_MON_992683020"/>
    <w:bookmarkStart w:id="1" w:name="_MON_1114339969"/>
    <w:bookmarkStart w:id="2" w:name="_MON_1232522536"/>
    <w:bookmarkStart w:id="3" w:name="_MON_1232524647"/>
    <w:bookmarkStart w:id="4" w:name="_MON_1232525024"/>
    <w:bookmarkStart w:id="5" w:name="_MON_1232525174"/>
    <w:bookmarkStart w:id="6" w:name="_MON_1232525250"/>
    <w:bookmarkStart w:id="7" w:name="_MON_1232525347"/>
    <w:bookmarkEnd w:id="0"/>
    <w:bookmarkEnd w:id="1"/>
    <w:bookmarkEnd w:id="2"/>
    <w:bookmarkEnd w:id="3"/>
    <w:bookmarkEnd w:id="4"/>
    <w:bookmarkEnd w:id="5"/>
    <w:bookmarkEnd w:id="6"/>
    <w:bookmarkEnd w:id="7"/>
    <w:tr w:rsidR="00697198" w:rsidTr="00052348">
      <w:tblPrEx>
        <w:tblCellMar>
          <w:top w:w="0" w:type="dxa"/>
          <w:bottom w:w="0" w:type="dxa"/>
        </w:tblCellMar>
      </w:tblPrEx>
      <w:trPr>
        <w:trHeight w:hRule="exact" w:val="2608"/>
      </w:trPr>
      <w:tc>
        <w:tcPr>
          <w:tcW w:w="1625" w:type="dxa"/>
          <w:tcBorders>
            <w:top w:val="single" w:sz="4" w:space="0" w:color="auto"/>
            <w:left w:val="nil"/>
            <w:bottom w:val="single" w:sz="36" w:space="0" w:color="auto"/>
            <w:right w:val="nil"/>
          </w:tcBorders>
        </w:tcPr>
        <w:p w:rsidR="00697198" w:rsidRDefault="00697198">
          <w:r>
            <w:object w:dxaOrig="1441" w:dyaOrig="13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66.75pt" o:ole="" fillcolor="window">
                <v:imagedata r:id="rId1" o:title=""/>
              </v:shape>
              <o:OLEObject Type="Embed" ProgID="Word.Picture.8" ShapeID="_x0000_i1025" DrawAspect="Content" ObjectID="_1393234250" r:id="rId2"/>
            </w:object>
          </w:r>
        </w:p>
      </w:tc>
      <w:tc>
        <w:tcPr>
          <w:tcW w:w="5215" w:type="dxa"/>
          <w:tcBorders>
            <w:top w:val="single" w:sz="4" w:space="0" w:color="auto"/>
            <w:left w:val="nil"/>
            <w:bottom w:val="single" w:sz="36" w:space="0" w:color="auto"/>
            <w:right w:val="nil"/>
          </w:tcBorders>
        </w:tcPr>
        <w:p w:rsidR="00697198" w:rsidRDefault="00697198">
          <w:pPr>
            <w:pStyle w:val="1m1"/>
            <w:rPr>
              <w:spacing w:val="30"/>
              <w:sz w:val="20"/>
            </w:rPr>
          </w:pPr>
        </w:p>
        <w:p w:rsidR="00697198" w:rsidRDefault="00697198">
          <w:pPr>
            <w:pStyle w:val="1m1"/>
            <w:spacing w:line="240" w:lineRule="auto"/>
            <w:rPr>
              <w:spacing w:val="4"/>
            </w:rPr>
          </w:pPr>
          <w:r>
            <w:rPr>
              <w:rFonts w:hint="eastAsia"/>
              <w:spacing w:val="4"/>
            </w:rPr>
            <w:t>公民权利和政治权利</w:t>
          </w:r>
        </w:p>
        <w:p w:rsidR="00697198" w:rsidRDefault="00697198">
          <w:pPr>
            <w:pStyle w:val="1m1"/>
            <w:spacing w:line="240" w:lineRule="auto"/>
            <w:rPr>
              <w:spacing w:val="4"/>
            </w:rPr>
          </w:pPr>
          <w:r>
            <w:rPr>
              <w:rFonts w:hint="eastAsia"/>
              <w:spacing w:val="4"/>
            </w:rPr>
            <w:t>国际公约</w:t>
          </w:r>
        </w:p>
        <w:p w:rsidR="00697198" w:rsidRDefault="00697198">
          <w:pPr>
            <w:pStyle w:val="1m1"/>
            <w:spacing w:before="360"/>
            <w:rPr>
              <w:spacing w:val="20"/>
            </w:rPr>
          </w:pPr>
        </w:p>
      </w:tc>
      <w:tc>
        <w:tcPr>
          <w:tcW w:w="2624" w:type="dxa"/>
          <w:tcBorders>
            <w:top w:val="single" w:sz="4" w:space="0" w:color="auto"/>
            <w:left w:val="nil"/>
            <w:bottom w:val="single" w:sz="36" w:space="0" w:color="auto"/>
            <w:right w:val="nil"/>
          </w:tcBorders>
        </w:tcPr>
        <w:p w:rsidR="00697198" w:rsidRDefault="00697198">
          <w:pPr>
            <w:pStyle w:val="Header"/>
            <w:rPr>
              <w:sz w:val="28"/>
              <w:lang w:eastAsia="zh-CN"/>
            </w:rPr>
          </w:pPr>
        </w:p>
        <w:p w:rsidR="00697198" w:rsidRDefault="00697198">
          <w:pPr>
            <w:pStyle w:val="Header"/>
          </w:pPr>
          <w:r>
            <w:t>Distr.</w:t>
          </w:r>
        </w:p>
        <w:p w:rsidR="00697198" w:rsidRDefault="00052348">
          <w:pPr>
            <w:pStyle w:val="Header"/>
            <w:rPr>
              <w:rFonts w:hint="eastAsia"/>
              <w:lang w:eastAsia="zh-CN"/>
            </w:rPr>
          </w:pPr>
          <w:r>
            <w:rPr>
              <w:lang w:eastAsia="zh-CN"/>
            </w:rPr>
            <w:t>GENERAL</w:t>
          </w:r>
        </w:p>
        <w:p w:rsidR="00697198" w:rsidRDefault="00697198">
          <w:pPr>
            <w:pStyle w:val="Header"/>
            <w:rPr>
              <w:sz w:val="12"/>
            </w:rPr>
          </w:pPr>
        </w:p>
        <w:p w:rsidR="00697198" w:rsidRDefault="00697198">
          <w:pPr>
            <w:pStyle w:val="Header"/>
            <w:rPr>
              <w:rFonts w:hint="eastAsia"/>
              <w:lang w:eastAsia="zh-CN"/>
            </w:rPr>
          </w:pPr>
          <w:r>
            <w:t>CCPR/</w:t>
          </w:r>
          <w:r w:rsidR="00052348">
            <w:rPr>
              <w:rFonts w:hint="eastAsia"/>
              <w:lang w:eastAsia="zh-CN"/>
            </w:rPr>
            <w:t>C/CRI/CO/5</w:t>
          </w:r>
        </w:p>
        <w:p w:rsidR="00697198" w:rsidRDefault="00052348">
          <w:pPr>
            <w:pStyle w:val="Header"/>
          </w:pPr>
          <w:r>
            <w:rPr>
              <w:rFonts w:hint="eastAsia"/>
              <w:lang w:eastAsia="zh-CN"/>
            </w:rPr>
            <w:t xml:space="preserve">16 </w:t>
          </w:r>
          <w:r>
            <w:rPr>
              <w:lang w:eastAsia="zh-CN"/>
            </w:rPr>
            <w:t>November</w:t>
          </w:r>
          <w:r w:rsidR="00697198">
            <w:t xml:space="preserve"> 2007</w:t>
          </w:r>
        </w:p>
        <w:p w:rsidR="00697198" w:rsidRDefault="00697198">
          <w:pPr>
            <w:pStyle w:val="Header"/>
            <w:rPr>
              <w:sz w:val="12"/>
            </w:rPr>
          </w:pPr>
        </w:p>
        <w:p w:rsidR="00697198" w:rsidRDefault="00697198">
          <w:pPr>
            <w:pStyle w:val="Header"/>
          </w:pPr>
          <w:r>
            <w:t>CHINESE</w:t>
          </w:r>
        </w:p>
        <w:p w:rsidR="00697198" w:rsidRDefault="00697198">
          <w:pPr>
            <w:pStyle w:val="Header"/>
            <w:tabs>
              <w:tab w:val="clear" w:pos="992"/>
              <w:tab w:val="left" w:pos="993"/>
            </w:tabs>
            <w:rPr>
              <w:rFonts w:hint="eastAsia"/>
              <w:lang w:eastAsia="zh-CN"/>
            </w:rPr>
          </w:pPr>
          <w:r>
            <w:t>Original:</w:t>
          </w:r>
          <w:r>
            <w:tab/>
          </w:r>
          <w:r w:rsidR="00052348">
            <w:rPr>
              <w:lang w:eastAsia="zh-CN"/>
            </w:rPr>
            <w:t>SPANISH</w:t>
          </w:r>
        </w:p>
        <w:p w:rsidR="00697198" w:rsidRDefault="00697198">
          <w:pPr>
            <w:pStyle w:val="Header"/>
            <w:tabs>
              <w:tab w:val="clear" w:pos="992"/>
              <w:tab w:val="left" w:pos="993"/>
            </w:tabs>
          </w:pPr>
        </w:p>
        <w:p w:rsidR="00697198" w:rsidRDefault="00697198">
          <w:pPr>
            <w:pStyle w:val="Header"/>
          </w:pPr>
        </w:p>
      </w:tc>
    </w:tr>
    <w:tr w:rsidR="00697198" w:rsidTr="00052348">
      <w:tblPrEx>
        <w:tblCellMar>
          <w:top w:w="0" w:type="dxa"/>
          <w:bottom w:w="0" w:type="dxa"/>
        </w:tblCellMar>
      </w:tblPrEx>
      <w:trPr>
        <w:trHeight w:hRule="exact" w:val="284"/>
      </w:trPr>
      <w:tc>
        <w:tcPr>
          <w:tcW w:w="1625" w:type="dxa"/>
          <w:tcBorders>
            <w:top w:val="single" w:sz="36" w:space="0" w:color="auto"/>
            <w:left w:val="nil"/>
            <w:bottom w:val="nil"/>
            <w:right w:val="nil"/>
          </w:tcBorders>
          <w:noWrap/>
        </w:tcPr>
        <w:p w:rsidR="00697198" w:rsidRDefault="00697198">
          <w:pPr>
            <w:rPr>
              <w:sz w:val="16"/>
            </w:rPr>
          </w:pPr>
        </w:p>
      </w:tc>
      <w:tc>
        <w:tcPr>
          <w:tcW w:w="5215" w:type="dxa"/>
          <w:tcBorders>
            <w:top w:val="single" w:sz="36" w:space="0" w:color="auto"/>
            <w:left w:val="nil"/>
            <w:bottom w:val="nil"/>
            <w:right w:val="nil"/>
          </w:tcBorders>
          <w:noWrap/>
        </w:tcPr>
        <w:p w:rsidR="00697198" w:rsidRDefault="00697198">
          <w:pPr>
            <w:pStyle w:val="1m1"/>
            <w:spacing w:line="240" w:lineRule="auto"/>
            <w:rPr>
              <w:rFonts w:hint="eastAsia"/>
              <w:sz w:val="16"/>
            </w:rPr>
          </w:pPr>
        </w:p>
      </w:tc>
      <w:tc>
        <w:tcPr>
          <w:tcW w:w="2624" w:type="dxa"/>
          <w:tcBorders>
            <w:top w:val="single" w:sz="36" w:space="0" w:color="auto"/>
            <w:left w:val="nil"/>
            <w:bottom w:val="nil"/>
            <w:right w:val="nil"/>
          </w:tcBorders>
          <w:noWrap/>
        </w:tcPr>
        <w:p w:rsidR="00697198" w:rsidRDefault="00697198">
          <w:pPr>
            <w:rPr>
              <w:sz w:val="16"/>
            </w:rPr>
          </w:pPr>
        </w:p>
      </w:tc>
    </w:tr>
  </w:tbl>
  <w:p w:rsidR="00697198" w:rsidRDefault="00697198">
    <w:pPr>
      <w:pStyle w:val="a1"/>
    </w:pPr>
  </w:p>
  <w:p w:rsidR="00697198" w:rsidRDefault="00697198">
    <w:pPr>
      <w:pStyle w:val="a1"/>
    </w:pPr>
  </w:p>
  <w:p w:rsidR="00697198" w:rsidRDefault="00697198">
    <w:pPr>
      <w:pStyle w:val="a1"/>
    </w:pPr>
  </w:p>
  <w:p w:rsidR="00697198" w:rsidRDefault="00697198">
    <w:pPr>
      <w:pStyle w:val="a1"/>
    </w:pPr>
  </w:p>
  <w:p w:rsidR="00697198" w:rsidRDefault="00697198">
    <w:pPr>
      <w:pStyle w:val="a1"/>
    </w:pPr>
  </w:p>
  <w:p w:rsidR="00697198" w:rsidRDefault="00697198">
    <w:pPr>
      <w:pStyle w:val="a1"/>
    </w:pPr>
  </w:p>
  <w:p w:rsidR="00697198" w:rsidRDefault="00697198">
    <w:pPr>
      <w:pStyle w:val="a1"/>
    </w:pPr>
  </w:p>
  <w:p w:rsidR="00697198" w:rsidRDefault="00697198">
    <w:pPr>
      <w:pStyle w:val="a1"/>
    </w:pPr>
  </w:p>
  <w:p w:rsidR="00697198" w:rsidRDefault="00697198">
    <w:pPr>
      <w:pStyle w:val="a1"/>
    </w:pPr>
    <w:r>
      <w:fldChar w:fldCharType="begin"/>
    </w:r>
    <w:r>
      <w:instrText>ADVANCE \Y 252.30</w:instrText>
    </w:r>
    <w:r>
      <w:fldChar w:fldCharType="end"/>
    </w:r>
  </w:p>
  <w:p w:rsidR="00697198" w:rsidRDefault="00697198">
    <w:pPr>
      <w:pStyle w:val="a1"/>
    </w:pPr>
  </w:p>
  <w:p w:rsidR="00697198" w:rsidRDefault="00697198">
    <w:pPr>
      <w:pStyle w:val="a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40562"/>
    <w:multiLevelType w:val="singleLevel"/>
    <w:tmpl w:val="F6A2464C"/>
    <w:lvl w:ilvl="0">
      <w:start w:val="1"/>
      <w:numFmt w:val="lowerLetter"/>
      <w:lvlText w:val="(%1)"/>
      <w:lvlJc w:val="left"/>
      <w:pPr>
        <w:tabs>
          <w:tab w:val="num" w:pos="1531"/>
        </w:tabs>
        <w:ind w:left="1531" w:hanging="510"/>
      </w:pPr>
      <w:rPr>
        <w:rFonts w:hint="eastAsia"/>
      </w:rPr>
    </w:lvl>
  </w:abstractNum>
  <w:abstractNum w:abstractNumId="1">
    <w:nsid w:val="0CCB0622"/>
    <w:multiLevelType w:val="hybridMultilevel"/>
    <w:tmpl w:val="E862AD56"/>
    <w:lvl w:ilvl="0" w:tplc="4808D4BA">
      <w:start w:val="1"/>
      <w:numFmt w:val="lowerLetter"/>
      <w:lvlRestart w:val="0"/>
      <w:lvlText w:val="(%1)"/>
      <w:lvlJc w:val="right"/>
      <w:pPr>
        <w:tabs>
          <w:tab w:val="num" w:pos="1531"/>
        </w:tabs>
        <w:ind w:left="1531" w:hanging="17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22E44274"/>
    <w:multiLevelType w:val="hybridMultilevel"/>
    <w:tmpl w:val="AFD2814C"/>
    <w:lvl w:ilvl="0" w:tplc="EAC4FBBC">
      <w:start w:val="1"/>
      <w:numFmt w:val="chineseCountingThousand"/>
      <w:lvlText w:val="(%1)"/>
      <w:lvlJc w:val="right"/>
      <w:pPr>
        <w:tabs>
          <w:tab w:val="num" w:pos="1531"/>
        </w:tabs>
        <w:ind w:left="1531" w:hanging="170"/>
      </w:pPr>
      <w:rPr>
        <w:rFonts w:ascii="Times New Roman" w:eastAsia="SimSun" w:hAnsi="Times New Roman" w:hint="default"/>
        <w:b w:val="0"/>
        <w:i w:val="0"/>
        <w:snapToGrid w:val="0"/>
        <w:spacing w:val="0"/>
        <w:w w:val="100"/>
        <w:kern w:val="0"/>
        <w:position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D95CC5"/>
    <w:multiLevelType w:val="singleLevel"/>
    <w:tmpl w:val="7E1C8126"/>
    <w:lvl w:ilvl="0">
      <w:start w:val="1"/>
      <w:numFmt w:val="lowerLetter"/>
      <w:lvlText w:val="(%1)"/>
      <w:lvlJc w:val="left"/>
      <w:pPr>
        <w:tabs>
          <w:tab w:val="num" w:pos="1446"/>
        </w:tabs>
        <w:ind w:left="1446" w:hanging="425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4">
    <w:nsid w:val="33BF5892"/>
    <w:multiLevelType w:val="singleLevel"/>
    <w:tmpl w:val="2892C674"/>
    <w:lvl w:ilvl="0">
      <w:start w:val="1"/>
      <w:numFmt w:val="chineseCountingThousand"/>
      <w:lvlText w:val="(%1)"/>
      <w:lvlJc w:val="left"/>
      <w:pPr>
        <w:tabs>
          <w:tab w:val="num" w:pos="1021"/>
        </w:tabs>
        <w:ind w:left="1021" w:hanging="511"/>
      </w:pPr>
      <w:rPr>
        <w:rFonts w:hint="eastAsia"/>
        <w:sz w:val="21"/>
      </w:rPr>
    </w:lvl>
  </w:abstractNum>
  <w:abstractNum w:abstractNumId="5">
    <w:nsid w:val="39D90235"/>
    <w:multiLevelType w:val="singleLevel"/>
    <w:tmpl w:val="2910B574"/>
    <w:lvl w:ilvl="0">
      <w:start w:val="1"/>
      <w:numFmt w:val="bullet"/>
      <w:pStyle w:val="a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</w:abstractNum>
  <w:abstractNum w:abstractNumId="6">
    <w:nsid w:val="507317FD"/>
    <w:multiLevelType w:val="singleLevel"/>
    <w:tmpl w:val="4540114E"/>
    <w:lvl w:ilvl="0">
      <w:start w:val="1"/>
      <w:numFmt w:val="bullet"/>
      <w:pStyle w:val="a0"/>
      <w:lvlText w:val=""/>
      <w:lvlJc w:val="left"/>
      <w:pPr>
        <w:tabs>
          <w:tab w:val="num" w:pos="510"/>
        </w:tabs>
        <w:ind w:left="510" w:hanging="510"/>
      </w:pPr>
      <w:rPr>
        <w:rFonts w:ascii="Symbol" w:hAnsi="Symbol" w:hint="default"/>
        <w:sz w:val="16"/>
      </w:rPr>
    </w:lvl>
  </w:abstractNum>
  <w:abstractNum w:abstractNumId="7">
    <w:nsid w:val="77350EFD"/>
    <w:multiLevelType w:val="hybridMultilevel"/>
    <w:tmpl w:val="B90A2736"/>
    <w:lvl w:ilvl="0" w:tplc="6FC2CCC8">
      <w:start w:val="1"/>
      <w:numFmt w:val="decimal"/>
      <w:lvlText w:val="(%1)"/>
      <w:lvlJc w:val="right"/>
      <w:pPr>
        <w:tabs>
          <w:tab w:val="num" w:pos="1531"/>
        </w:tabs>
        <w:ind w:left="1531" w:hanging="227"/>
      </w:pPr>
      <w:rPr>
        <w:rFonts w:ascii="Times New Roman" w:hAnsi="Times New Roman" w:hint="default"/>
        <w:b w:val="0"/>
        <w:i w:val="0"/>
        <w:snapToGrid w:val="0"/>
        <w:spacing w:val="0"/>
        <w:w w:val="100"/>
        <w:kern w:val="0"/>
        <w:position w:val="3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5"/>
  </w:num>
  <w:num w:numId="12">
    <w:abstractNumId w:val="3"/>
  </w:num>
  <w:num w:numId="13">
    <w:abstractNumId w:val="4"/>
  </w:num>
  <w:num w:numId="14">
    <w:abstractNumId w:val="6"/>
  </w:num>
  <w:num w:numId="15">
    <w:abstractNumId w:val="5"/>
  </w:num>
  <w:num w:numId="16">
    <w:abstractNumId w:val="3"/>
  </w:num>
  <w:num w:numId="17">
    <w:abstractNumId w:val="4"/>
  </w:num>
  <w:num w:numId="18">
    <w:abstractNumId w:val="6"/>
  </w:num>
  <w:num w:numId="19">
    <w:abstractNumId w:val="5"/>
  </w:num>
  <w:num w:numId="20">
    <w:abstractNumId w:val="0"/>
  </w:num>
  <w:num w:numId="21">
    <w:abstractNumId w:val="6"/>
  </w:num>
  <w:num w:numId="22">
    <w:abstractNumId w:val="5"/>
  </w:num>
  <w:num w:numId="23">
    <w:abstractNumId w:val="7"/>
  </w:num>
  <w:num w:numId="24">
    <w:abstractNumId w:val="2"/>
  </w:num>
  <w:num w:numId="25">
    <w:abstractNumId w:val="2"/>
  </w:num>
  <w:num w:numId="26">
    <w:abstractNumId w:val="2"/>
  </w:num>
  <w:num w:numId="27">
    <w:abstractNumId w:val="6"/>
  </w:num>
  <w:num w:numId="28">
    <w:abstractNumId w:val="5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10"/>
  <w:evenAndOddHeaders/>
  <w:drawingGridHorizontalSpacing w:val="120"/>
  <w:drawingGridVerticalSpacing w:val="104"/>
  <w:displayHorizontalDrawingGridEvery w:val="0"/>
  <w:displayVerticalDrawingGridEvery w:val="3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2348"/>
    <w:rsid w:val="000504D3"/>
    <w:rsid w:val="00052348"/>
    <w:rsid w:val="000857CA"/>
    <w:rsid w:val="000D487A"/>
    <w:rsid w:val="00182949"/>
    <w:rsid w:val="00297FA1"/>
    <w:rsid w:val="00361A8C"/>
    <w:rsid w:val="004E4849"/>
    <w:rsid w:val="00590E48"/>
    <w:rsid w:val="005927DF"/>
    <w:rsid w:val="00697198"/>
    <w:rsid w:val="006C3334"/>
    <w:rsid w:val="00747C4F"/>
    <w:rsid w:val="00766B0B"/>
    <w:rsid w:val="00782EE2"/>
    <w:rsid w:val="00783472"/>
    <w:rsid w:val="0081357C"/>
    <w:rsid w:val="008F0EFD"/>
    <w:rsid w:val="00C34E90"/>
    <w:rsid w:val="00CB4A52"/>
    <w:rsid w:val="00D00ED9"/>
    <w:rsid w:val="00D12D82"/>
    <w:rsid w:val="00F2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djustRightInd w:val="0"/>
      <w:snapToGrid w:val="0"/>
      <w:spacing w:line="336" w:lineRule="auto"/>
      <w:jc w:val="both"/>
    </w:pPr>
    <w:rPr>
      <w:snapToGrid w:val="0"/>
      <w:spacing w:val="10"/>
      <w:sz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color w:val="000000"/>
      <w:kern w:val="32"/>
      <w:sz w:val="30"/>
    </w:rPr>
  </w:style>
  <w:style w:type="paragraph" w:styleId="Heading2">
    <w:name w:val="heading 2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1"/>
    </w:pPr>
    <w:rPr>
      <w:snapToGrid/>
      <w:color w:val="000000"/>
      <w:kern w:val="28"/>
      <w:sz w:val="28"/>
    </w:rPr>
  </w:style>
  <w:style w:type="paragraph" w:styleId="Heading3">
    <w:name w:val="heading 3"/>
    <w:basedOn w:val="Normal"/>
    <w:next w:val="Normal"/>
    <w:qFormat/>
    <w:pPr>
      <w:keepNext/>
      <w:keepLines/>
      <w:widowControl w:val="0"/>
      <w:spacing w:after="320"/>
      <w:jc w:val="center"/>
      <w:outlineLvl w:val="2"/>
    </w:pPr>
    <w:rPr>
      <w:snapToGrid/>
      <w:color w:val="000000"/>
      <w:kern w:val="28"/>
      <w:u w:val="single"/>
    </w:rPr>
  </w:style>
  <w:style w:type="paragraph" w:styleId="Heading4">
    <w:name w:val="heading 4"/>
    <w:basedOn w:val="Normal"/>
    <w:next w:val="Normal"/>
    <w:qFormat/>
    <w:pPr>
      <w:keepNext/>
      <w:keepLines/>
      <w:widowControl w:val="0"/>
      <w:spacing w:after="240"/>
      <w:jc w:val="left"/>
      <w:outlineLvl w:val="3"/>
    </w:pPr>
    <w:rPr>
      <w:snapToGrid/>
      <w:color w:val="000000"/>
      <w:u w:val="single"/>
    </w:rPr>
  </w:style>
  <w:style w:type="paragraph" w:styleId="Heading5">
    <w:name w:val="heading 5"/>
    <w:basedOn w:val="Normal"/>
    <w:next w:val="Normal"/>
    <w:qFormat/>
    <w:pPr>
      <w:keepNext/>
      <w:keepLines/>
      <w:widowControl w:val="0"/>
      <w:tabs>
        <w:tab w:val="left" w:pos="1021"/>
        <w:tab w:val="left" w:pos="1531"/>
        <w:tab w:val="left" w:pos="2041"/>
        <w:tab w:val="left" w:pos="2552"/>
      </w:tabs>
      <w:adjustRightInd/>
      <w:snapToGrid/>
      <w:spacing w:after="240"/>
      <w:outlineLvl w:val="4"/>
    </w:pPr>
    <w:rPr>
      <w:rFonts w:eastAsia="SimHei"/>
      <w:spacing w:val="0"/>
      <w:kern w:val="2"/>
    </w:rPr>
  </w:style>
  <w:style w:type="paragraph" w:styleId="Heading6">
    <w:name w:val="heading 6"/>
    <w:basedOn w:val="Normal"/>
    <w:next w:val="Normal"/>
    <w:qFormat/>
    <w:pPr>
      <w:keepNext/>
      <w:keepLines/>
      <w:widowControl w:val="0"/>
      <w:tabs>
        <w:tab w:val="left" w:pos="510"/>
      </w:tabs>
      <w:adjustRightInd/>
      <w:snapToGrid/>
      <w:spacing w:after="240"/>
      <w:outlineLvl w:val="5"/>
    </w:pPr>
    <w:rPr>
      <w:spacing w:val="0"/>
      <w:kern w:val="2"/>
    </w:rPr>
  </w:style>
  <w:style w:type="paragraph" w:styleId="Heading7">
    <w:name w:val="heading 7"/>
    <w:basedOn w:val="Normal"/>
    <w:next w:val="Normal"/>
    <w:qFormat/>
    <w:pPr>
      <w:keepNext/>
      <w:keepLines/>
      <w:widowControl w:val="0"/>
      <w:tabs>
        <w:tab w:val="left" w:pos="1021"/>
        <w:tab w:val="left" w:pos="1191"/>
      </w:tabs>
      <w:adjustRightInd/>
      <w:snapToGrid/>
      <w:spacing w:after="200"/>
      <w:outlineLvl w:val="6"/>
    </w:pPr>
    <w:rPr>
      <w:spacing w:val="0"/>
      <w:kern w:val="2"/>
      <w:u w:val="single"/>
    </w:rPr>
  </w:style>
  <w:style w:type="paragraph" w:styleId="Heading8">
    <w:name w:val="heading 8"/>
    <w:basedOn w:val="Normal"/>
    <w:next w:val="Normal"/>
    <w:qFormat/>
    <w:pPr>
      <w:keepNext/>
      <w:keepLines/>
      <w:spacing w:after="160" w:line="288" w:lineRule="auto"/>
      <w:outlineLvl w:val="7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KaiTi_GB2312"/>
      <w:spacing w:val="0"/>
      <w:lang w:val="en-GB" w:eastAsia="en-US"/>
    </w:rPr>
  </w:style>
  <w:style w:type="paragraph" w:styleId="Footer">
    <w:name w:val="footer"/>
    <w:basedOn w:val="Normal"/>
    <w:pPr>
      <w:overflowPunct/>
      <w:spacing w:line="240" w:lineRule="auto"/>
      <w:jc w:val="left"/>
    </w:pPr>
    <w:rPr>
      <w:rFonts w:eastAsia="KaiTi_GB2312"/>
      <w:spacing w:val="0"/>
      <w:lang w:val="en-GB" w:eastAsia="en-US"/>
    </w:rPr>
  </w:style>
  <w:style w:type="character" w:styleId="PageNumber">
    <w:name w:val="page number"/>
    <w:rPr>
      <w:rFonts w:ascii="Times New Roman" w:hAnsi="Times New Roman"/>
      <w:spacing w:val="0"/>
      <w:kern w:val="0"/>
      <w:sz w:val="24"/>
    </w:rPr>
  </w:style>
  <w:style w:type="paragraph" w:styleId="FootnoteText">
    <w:name w:val="footnote text"/>
    <w:basedOn w:val="Normal"/>
    <w:semiHidden/>
    <w:pPr>
      <w:keepLines/>
      <w:widowControl w:val="0"/>
      <w:spacing w:line="288" w:lineRule="auto"/>
      <w:ind w:firstLine="510"/>
    </w:pPr>
    <w:rPr>
      <w:rFonts w:eastAsia="KaiTi_GB2312"/>
      <w:snapToGrid/>
      <w:spacing w:val="0"/>
      <w:sz w:val="22"/>
    </w:rPr>
  </w:style>
  <w:style w:type="character" w:styleId="FootnoteReference">
    <w:name w:val="footnote reference"/>
    <w:semiHidden/>
    <w:rPr>
      <w:rFonts w:ascii="Times New Roman" w:eastAsia="KaiTi_GB2312" w:hAnsi="Times New Roman"/>
      <w:color w:val="0000FF"/>
      <w:spacing w:val="0"/>
      <w:sz w:val="24"/>
      <w:vertAlign w:val="superscript"/>
    </w:rPr>
  </w:style>
  <w:style w:type="paragraph" w:customStyle="1" w:styleId="a1">
    <w:name w:val="首页页眉"/>
    <w:basedOn w:val="Normal"/>
    <w:pPr>
      <w:widowControl w:val="0"/>
      <w:tabs>
        <w:tab w:val="left" w:pos="510"/>
      </w:tabs>
      <w:suppressAutoHyphens/>
      <w:spacing w:line="288" w:lineRule="auto"/>
      <w:jc w:val="left"/>
    </w:pPr>
    <w:rPr>
      <w:rFonts w:ascii="Univers Bold" w:hAnsi="Univers Bold"/>
      <w:snapToGrid/>
      <w:spacing w:val="0"/>
    </w:rPr>
  </w:style>
  <w:style w:type="paragraph" w:styleId="NormalIndent">
    <w:name w:val="Normal Indent"/>
    <w:basedOn w:val="Normal"/>
    <w:pPr>
      <w:widowControl w:val="0"/>
      <w:ind w:firstLine="510"/>
    </w:pPr>
  </w:style>
  <w:style w:type="paragraph" w:customStyle="1" w:styleId="a2">
    <w:name w:val="目录页次"/>
    <w:basedOn w:val="Normal"/>
    <w:pPr>
      <w:widowControl w:val="0"/>
      <w:tabs>
        <w:tab w:val="left" w:pos="510"/>
        <w:tab w:val="left" w:pos="1021"/>
        <w:tab w:val="left" w:pos="1531"/>
        <w:tab w:val="left" w:pos="2041"/>
        <w:tab w:val="right" w:leader="dot" w:pos="8392"/>
        <w:tab w:val="right" w:pos="9185"/>
      </w:tabs>
      <w:ind w:left="510" w:right="1701" w:hanging="510"/>
    </w:pPr>
  </w:style>
  <w:style w:type="paragraph" w:customStyle="1" w:styleId="1L">
    <w:name w:val="页眉1L"/>
    <w:basedOn w:val="Normal"/>
    <w:pPr>
      <w:framePr w:w="1542" w:h="627" w:hSpace="180" w:wrap="around" w:vAnchor="page" w:hAnchor="page" w:x="1469" w:y="1390"/>
      <w:spacing w:line="240" w:lineRule="auto"/>
    </w:pPr>
    <w:rPr>
      <w:rFonts w:ascii="SimHei" w:eastAsia="SimHei"/>
      <w:spacing w:val="60"/>
      <w:sz w:val="32"/>
    </w:rPr>
  </w:style>
  <w:style w:type="paragraph" w:customStyle="1" w:styleId="1R1">
    <w:name w:val="页眉1R1"/>
    <w:basedOn w:val="Normal"/>
    <w:pPr>
      <w:suppressAutoHyphens/>
      <w:spacing w:line="240" w:lineRule="auto"/>
    </w:pPr>
    <w:rPr>
      <w:rFonts w:ascii="Univers (WN)" w:hAnsi="Univers (WN)"/>
      <w:b/>
      <w:sz w:val="60"/>
    </w:rPr>
  </w:style>
  <w:style w:type="paragraph" w:customStyle="1" w:styleId="1m2">
    <w:name w:val="页眉1m2"/>
    <w:basedOn w:val="Normal"/>
    <w:pPr>
      <w:suppressAutoHyphens/>
      <w:spacing w:line="360" w:lineRule="auto"/>
    </w:pPr>
    <w:rPr>
      <w:rFonts w:ascii="SimHei" w:eastAsia="SimHei"/>
      <w:spacing w:val="60"/>
      <w:sz w:val="40"/>
    </w:rPr>
  </w:style>
  <w:style w:type="paragraph" w:customStyle="1" w:styleId="1m1">
    <w:name w:val="页眉1m1"/>
    <w:basedOn w:val="Normal"/>
    <w:pPr>
      <w:suppressAutoHyphens/>
      <w:spacing w:line="360" w:lineRule="auto"/>
    </w:pPr>
    <w:rPr>
      <w:rFonts w:ascii="SimHei" w:eastAsia="SimHei"/>
      <w:spacing w:val="40"/>
      <w:sz w:val="40"/>
    </w:rPr>
  </w:style>
  <w:style w:type="paragraph" w:customStyle="1" w:styleId="a3">
    <w:name w:val="目录段页次"/>
    <w:basedOn w:val="Normal"/>
    <w:pPr>
      <w:widowControl w:val="0"/>
      <w:tabs>
        <w:tab w:val="left" w:pos="510"/>
        <w:tab w:val="left" w:pos="1021"/>
        <w:tab w:val="left" w:pos="1531"/>
        <w:tab w:val="left" w:pos="2041"/>
        <w:tab w:val="right" w:leader="dot" w:pos="6804"/>
        <w:tab w:val="right" w:pos="7371"/>
        <w:tab w:val="center" w:pos="7541"/>
        <w:tab w:val="left" w:pos="7711"/>
        <w:tab w:val="right" w:pos="9185"/>
      </w:tabs>
      <w:ind w:left="510" w:right="3402" w:hanging="510"/>
    </w:pPr>
  </w:style>
  <w:style w:type="paragraph" w:customStyle="1" w:styleId="UNLOGO">
    <w:name w:val="UNLOGO"/>
    <w:basedOn w:val="Normal"/>
    <w:pPr>
      <w:suppressAutoHyphens/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textAlignment w:val="baseline"/>
    </w:pPr>
    <w:rPr>
      <w:kern w:val="24"/>
      <w:sz w:val="24"/>
      <w:lang w:val="en-US" w:eastAsia="zh-CN"/>
    </w:rPr>
  </w:style>
  <w:style w:type="paragraph" w:styleId="EndnoteText">
    <w:name w:val="endnote text"/>
    <w:basedOn w:val="FootnoteText"/>
    <w:semiHidden/>
    <w:rPr>
      <w:snapToGrid w:val="0"/>
    </w:rPr>
  </w:style>
  <w:style w:type="paragraph" w:customStyle="1" w:styleId="a4">
    <w:name w:val="横眉"/>
    <w:basedOn w:val="Header"/>
    <w:autoRedefine/>
    <w:pPr>
      <w:widowControl w:val="0"/>
      <w:snapToGrid/>
      <w:spacing w:line="160" w:lineRule="exact"/>
    </w:pPr>
    <w:rPr>
      <w:snapToGrid/>
    </w:rPr>
  </w:style>
  <w:style w:type="paragraph" w:customStyle="1" w:styleId="a0">
    <w:name w:val="悬挂符号－"/>
    <w:basedOn w:val="a5"/>
    <w:pPr>
      <w:numPr>
        <w:numId w:val="27"/>
      </w:numPr>
      <w:tabs>
        <w:tab w:val="clear" w:pos="510"/>
      </w:tabs>
    </w:pPr>
  </w:style>
  <w:style w:type="paragraph" w:customStyle="1" w:styleId="a5">
    <w:name w:val="悬挂"/>
    <w:basedOn w:val="Normal"/>
    <w:pPr>
      <w:ind w:left="1531" w:hanging="510"/>
    </w:pPr>
  </w:style>
  <w:style w:type="paragraph" w:styleId="BodyText">
    <w:name w:val="Body Text"/>
    <w:basedOn w:val="Normal"/>
    <w:pPr>
      <w:widowControl w:val="0"/>
    </w:pPr>
    <w:rPr>
      <w:snapToGrid/>
    </w:rPr>
  </w:style>
  <w:style w:type="paragraph" w:customStyle="1" w:styleId="a">
    <w:name w:val="悬挂符号●"/>
    <w:basedOn w:val="Normal"/>
    <w:pPr>
      <w:numPr>
        <w:numId w:val="28"/>
      </w:numPr>
      <w:tabs>
        <w:tab w:val="clear" w:pos="510"/>
      </w:tabs>
    </w:pPr>
  </w:style>
  <w:style w:type="paragraph" w:customStyle="1" w:styleId="a6">
    <w:name w:val="目录段次"/>
    <w:basedOn w:val="Normal"/>
    <w:pPr>
      <w:widowControl w:val="0"/>
      <w:tabs>
        <w:tab w:val="left" w:pos="510"/>
        <w:tab w:val="left" w:pos="1021"/>
        <w:tab w:val="left" w:pos="1531"/>
        <w:tab w:val="left" w:pos="2041"/>
        <w:tab w:val="right" w:leader="dot" w:pos="7677"/>
        <w:tab w:val="right" w:pos="8335"/>
        <w:tab w:val="center" w:pos="8505"/>
        <w:tab w:val="left" w:pos="8675"/>
      </w:tabs>
      <w:spacing w:line="288" w:lineRule="auto"/>
      <w:ind w:left="510" w:right="2552" w:hanging="510"/>
    </w:pPr>
  </w:style>
  <w:style w:type="paragraph" w:customStyle="1" w:styleId="12cm">
    <w:name w:val="12cm落款"/>
    <w:basedOn w:val="Normal"/>
    <w:pPr>
      <w:keepLines/>
      <w:widowControl w:val="0"/>
      <w:tabs>
        <w:tab w:val="left" w:pos="510"/>
      </w:tabs>
      <w:spacing w:before="160" w:after="280" w:line="288" w:lineRule="auto"/>
      <w:ind w:left="6804"/>
      <w:jc w:val="left"/>
    </w:pPr>
    <w:rPr>
      <w:snapToGrid/>
      <w:spacing w:val="0"/>
    </w:rPr>
  </w:style>
  <w:style w:type="paragraph" w:customStyle="1" w:styleId="cdL1">
    <w:name w:val="cdL1"/>
    <w:basedOn w:val="Normal"/>
    <w:pPr>
      <w:widowControl w:val="0"/>
      <w:tabs>
        <w:tab w:val="left" w:pos="510"/>
      </w:tabs>
    </w:pPr>
    <w:rPr>
      <w:snapToGrid/>
      <w:spacing w:val="0"/>
    </w:rPr>
  </w:style>
  <w:style w:type="paragraph" w:customStyle="1" w:styleId="9cm">
    <w:name w:val="9cm落款"/>
    <w:basedOn w:val="Normal"/>
    <w:pPr>
      <w:keepLines/>
      <w:widowControl w:val="0"/>
      <w:tabs>
        <w:tab w:val="left" w:pos="510"/>
      </w:tabs>
      <w:spacing w:before="160" w:after="280" w:line="288" w:lineRule="auto"/>
      <w:ind w:left="5103"/>
      <w:jc w:val="left"/>
    </w:pPr>
    <w:rPr>
      <w:snapToGrid/>
    </w:rPr>
  </w:style>
  <w:style w:type="paragraph" w:customStyle="1" w:styleId="x">
    <w:name w:val="悬挂[(x)"/>
    <w:basedOn w:val="Normal"/>
    <w:pPr>
      <w:ind w:left="1531" w:hanging="595"/>
    </w:pPr>
  </w:style>
  <w:style w:type="paragraph" w:customStyle="1" w:styleId="x0">
    <w:name w:val="悬挂“(x)"/>
    <w:basedOn w:val="Normal"/>
    <w:pPr>
      <w:adjustRightInd/>
      <w:ind w:left="1531" w:hanging="794"/>
    </w:pPr>
  </w:style>
  <w:style w:type="character" w:styleId="EndnoteReference">
    <w:name w:val="endnote reference"/>
    <w:semiHidden/>
    <w:rPr>
      <w:rFonts w:ascii="Times New Roman" w:eastAsia="KaiTi_GB2312" w:hAnsi="Times New Roman"/>
      <w:color w:val="0000FF"/>
      <w:spacing w:val="0"/>
      <w:sz w:val="24"/>
      <w:vertAlign w:val="superscript"/>
    </w:rPr>
  </w:style>
  <w:style w:type="paragraph" w:customStyle="1" w:styleId="a7">
    <w:name w:val="黑体标题"/>
    <w:next w:val="Normal"/>
    <w:pPr>
      <w:keepNext/>
      <w:keepLines/>
      <w:widowControl w:val="0"/>
      <w:adjustRightInd w:val="0"/>
      <w:spacing w:after="320" w:line="336" w:lineRule="auto"/>
      <w:jc w:val="center"/>
      <w:textAlignment w:val="baseline"/>
    </w:pPr>
    <w:rPr>
      <w:rFonts w:ascii="Univers (WN)" w:eastAsia="SimHei" w:hAnsi="Univers (WN)"/>
      <w:spacing w:val="10"/>
      <w:kern w:val="24"/>
      <w:sz w:val="24"/>
      <w:lang w:val="en-US" w:eastAsia="zh-CN"/>
    </w:rPr>
  </w:style>
  <w:style w:type="paragraph" w:customStyle="1" w:styleId="a8">
    <w:name w:val="楷体"/>
    <w:basedOn w:val="Normal"/>
    <w:pPr>
      <w:widowControl w:val="0"/>
    </w:pPr>
    <w:rPr>
      <w:rFonts w:eastAsia="KaiTi_GB2312"/>
      <w:snapToGrid/>
      <w:spacing w:val="0"/>
    </w:rPr>
  </w:style>
  <w:style w:type="paragraph" w:customStyle="1" w:styleId="a9">
    <w:name w:val="居中页眉"/>
    <w:basedOn w:val="Header"/>
    <w:pPr>
      <w:widowControl w:val="0"/>
      <w:snapToGrid/>
      <w:spacing w:line="288" w:lineRule="auto"/>
    </w:pPr>
    <w:rPr>
      <w:snapToGrid/>
    </w:rPr>
  </w:style>
  <w:style w:type="paragraph" w:customStyle="1" w:styleId="aa">
    <w:name w:val="目录"/>
    <w:basedOn w:val="Normal"/>
    <w:autoRedefine/>
    <w:pPr>
      <w:widowControl w:val="0"/>
      <w:tabs>
        <w:tab w:val="left" w:pos="510"/>
        <w:tab w:val="left" w:pos="7201"/>
        <w:tab w:val="left" w:pos="7711"/>
        <w:tab w:val="left" w:pos="8618"/>
        <w:tab w:val="right" w:pos="9356"/>
      </w:tabs>
      <w:spacing w:line="360" w:lineRule="auto"/>
      <w:jc w:val="left"/>
    </w:pPr>
    <w:rPr>
      <w:rFonts w:eastAsia="KaiTi_GB2312"/>
      <w:noProof/>
      <w:snapToGrid/>
      <w:spacing w:val="0"/>
    </w:rPr>
  </w:style>
  <w:style w:type="paragraph" w:customStyle="1" w:styleId="ab">
    <w:name w:val="表中文字"/>
    <w:basedOn w:val="Normal"/>
    <w:pPr>
      <w:spacing w:line="320" w:lineRule="exact"/>
    </w:pPr>
    <w:rPr>
      <w:spacing w:val="0"/>
      <w:sz w:val="21"/>
    </w:rPr>
  </w:style>
  <w:style w:type="paragraph" w:styleId="NormalIndent0">
    <w:name w:val="Normal Indent"/>
    <w:basedOn w:val="Normal"/>
    <w:pPr>
      <w:ind w:left="1021" w:firstLine="510"/>
    </w:pPr>
  </w:style>
  <w:style w:type="paragraph" w:customStyle="1" w:styleId="ac">
    <w:name w:val="英文本"/>
    <w:basedOn w:val="EndnoteText"/>
    <w:pPr>
      <w:keepLines w:val="0"/>
      <w:widowControl/>
      <w:overflowPunct/>
      <w:spacing w:after="120" w:line="240" w:lineRule="auto"/>
      <w:ind w:firstLine="0"/>
      <w:jc w:val="lef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2003\CCPR-&#20915;&#23450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CCPR-决定</Template>
  <TotalTime>0</TotalTime>
  <Pages>4</Pages>
  <Words>363</Words>
  <Characters>2071</Characters>
  <Application>Microsoft Office Word</Application>
  <DocSecurity>4</DocSecurity>
  <Lines>17</Lines>
  <Paragraphs>4</Paragraphs>
  <ScaleCrop>false</ScaleCrop>
  <Company>Chinese Unit - GE</Company>
  <LinksUpToDate>false</LinksUpToDate>
  <CharactersWithSpaces>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人权事务委员会</dc:title>
  <dc:subject/>
  <dc:creator>Si</dc:creator>
  <cp:keywords/>
  <dc:description>公民权利和政治权利国际公约</dc:description>
  <cp:lastModifiedBy>Admieng</cp:lastModifiedBy>
  <cp:revision>2</cp:revision>
  <cp:lastPrinted>2008-01-16T13:30:00Z</cp:lastPrinted>
  <dcterms:created xsi:type="dcterms:W3CDTF">2008-01-16T13:30:00Z</dcterms:created>
  <dcterms:modified xsi:type="dcterms:W3CDTF">2008-01-16T13:30:00Z</dcterms:modified>
  <cp:category>CCPR决定.dot</cp:category>
</cp:coreProperties>
</file>